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1"/>
        <w:spacing w:before="67"/>
        <w:ind w:right="1189"/>
        <w:jc w:val="center"/>
      </w:pPr>
      <w:r>
        <w:rPr/>
        <w:t>Violeta Slavu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</w:rPr>
      </w:pPr>
    </w:p>
    <w:p>
      <w:pPr>
        <w:spacing w:before="1"/>
        <w:ind w:left="1550" w:right="1195" w:firstLine="0"/>
        <w:jc w:val="center"/>
        <w:rPr>
          <w:b/>
          <w:sz w:val="20"/>
        </w:rPr>
      </w:pPr>
      <w:r>
        <w:rPr>
          <w:b/>
          <w:sz w:val="20"/>
        </w:rPr>
        <w:t>DREPTUL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PROPRIETĂȚII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INTELECTUALE</w:t>
      </w:r>
    </w:p>
    <w:p>
      <w:pPr>
        <w:pStyle w:val="Heading1"/>
        <w:numPr>
          <w:ilvl w:val="0"/>
          <w:numId w:val="1"/>
        </w:numPr>
        <w:tabs>
          <w:tab w:pos="4080" w:val="left" w:leader="none"/>
          <w:tab w:pos="4081" w:val="left" w:leader="none"/>
        </w:tabs>
        <w:spacing w:line="240" w:lineRule="auto" w:before="113" w:after="0"/>
        <w:ind w:left="4080" w:right="0" w:hanging="361"/>
        <w:jc w:val="left"/>
      </w:pPr>
      <w:r>
        <w:rPr/>
        <w:t>Sinteze</w:t>
      </w:r>
    </w:p>
    <w:p>
      <w:pPr>
        <w:pStyle w:val="ListParagraph"/>
        <w:numPr>
          <w:ilvl w:val="0"/>
          <w:numId w:val="1"/>
        </w:numPr>
        <w:tabs>
          <w:tab w:pos="4080" w:val="left" w:leader="none"/>
          <w:tab w:pos="4081" w:val="left" w:leader="none"/>
        </w:tabs>
        <w:spacing w:line="240" w:lineRule="auto" w:before="115" w:after="0"/>
        <w:ind w:left="4080" w:right="0" w:hanging="361"/>
        <w:jc w:val="left"/>
        <w:rPr>
          <w:b/>
          <w:sz w:val="20"/>
        </w:rPr>
      </w:pPr>
      <w:r>
        <w:rPr>
          <w:b/>
          <w:sz w:val="20"/>
        </w:rPr>
        <w:t>Întrebări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verificare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cunoștințelor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10" w:h="16850"/>
          <w:pgMar w:footer="738" w:top="1600" w:bottom="920" w:left="1580" w:right="1580"/>
          <w:pgNumType w:start="1"/>
        </w:sectPr>
      </w:pPr>
    </w:p>
    <w:p>
      <w:pPr>
        <w:pStyle w:val="Heading1"/>
        <w:spacing w:before="51"/>
        <w:ind w:right="1550"/>
        <w:jc w:val="center"/>
      </w:pPr>
      <w:r>
        <w:rPr/>
        <w:t>CUPRINS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Capitolul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Conceptul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proprietate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intelectuală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consideraţii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preliminare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721"/>
        <w:jc w:val="left"/>
        <w:rPr>
          <w:i/>
          <w:sz w:val="20"/>
        </w:rPr>
      </w:pPr>
      <w:r>
        <w:rPr>
          <w:i/>
          <w:sz w:val="20"/>
        </w:rPr>
        <w:t>Aspecte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generale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referitoare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 dreptul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proprietate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intelectuală</w:t>
      </w:r>
    </w:p>
    <w:p>
      <w:pPr>
        <w:pStyle w:val="ListParagraph"/>
        <w:numPr>
          <w:ilvl w:val="2"/>
          <w:numId w:val="2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72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proprietate</w:t>
      </w:r>
      <w:r>
        <w:rPr>
          <w:spacing w:val="-2"/>
          <w:sz w:val="20"/>
        </w:rPr>
        <w:t> </w:t>
      </w:r>
      <w:r>
        <w:rPr>
          <w:sz w:val="20"/>
        </w:rPr>
        <w:t>intelectuală,</w:t>
      </w:r>
      <w:r>
        <w:rPr>
          <w:spacing w:val="-2"/>
          <w:sz w:val="20"/>
        </w:rPr>
        <w:t> </w:t>
      </w:r>
      <w:r>
        <w:rPr>
          <w:sz w:val="20"/>
        </w:rPr>
        <w:t>factor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dezvoltare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progres</w:t>
      </w:r>
    </w:p>
    <w:p>
      <w:pPr>
        <w:pStyle w:val="ListParagraph"/>
        <w:numPr>
          <w:ilvl w:val="2"/>
          <w:numId w:val="2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721"/>
        <w:jc w:val="left"/>
        <w:rPr>
          <w:sz w:val="20"/>
        </w:rPr>
      </w:pPr>
      <w:r>
        <w:rPr>
          <w:sz w:val="20"/>
        </w:rPr>
        <w:t>Noţiunea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proprietate</w:t>
      </w:r>
      <w:r>
        <w:rPr>
          <w:spacing w:val="-2"/>
          <w:sz w:val="20"/>
        </w:rPr>
        <w:t> </w:t>
      </w:r>
      <w:r>
        <w:rPr>
          <w:sz w:val="20"/>
        </w:rPr>
        <w:t>intelectuală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componentele</w:t>
      </w:r>
      <w:r>
        <w:rPr>
          <w:spacing w:val="-3"/>
          <w:sz w:val="20"/>
        </w:rPr>
        <w:t> </w:t>
      </w:r>
      <w:r>
        <w:rPr>
          <w:sz w:val="20"/>
        </w:rPr>
        <w:t>sale</w:t>
      </w:r>
    </w:p>
    <w:p>
      <w:pPr>
        <w:pStyle w:val="ListParagraph"/>
        <w:numPr>
          <w:ilvl w:val="2"/>
          <w:numId w:val="2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721"/>
        <w:jc w:val="left"/>
        <w:rPr>
          <w:sz w:val="20"/>
        </w:rPr>
      </w:pPr>
      <w:r>
        <w:rPr>
          <w:sz w:val="20"/>
        </w:rPr>
        <w:t>Noţiunea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“proprietate”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721"/>
        <w:jc w:val="left"/>
        <w:rPr>
          <w:i/>
          <w:sz w:val="20"/>
        </w:rPr>
      </w:pPr>
      <w:r>
        <w:rPr>
          <w:i/>
          <w:sz w:val="20"/>
        </w:rPr>
        <w:t>Proprietatea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industrială.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Noţiuni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generale</w:t>
      </w:r>
    </w:p>
    <w:p>
      <w:pPr>
        <w:pStyle w:val="ListParagraph"/>
        <w:numPr>
          <w:ilvl w:val="2"/>
          <w:numId w:val="2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721"/>
        <w:jc w:val="left"/>
        <w:rPr>
          <w:sz w:val="20"/>
        </w:rPr>
      </w:pPr>
      <w:r>
        <w:rPr>
          <w:sz w:val="20"/>
        </w:rPr>
        <w:t>Noţiunea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proprietate</w:t>
      </w:r>
      <w:r>
        <w:rPr>
          <w:spacing w:val="-3"/>
          <w:sz w:val="20"/>
        </w:rPr>
        <w:t> </w:t>
      </w:r>
      <w:r>
        <w:rPr>
          <w:sz w:val="20"/>
        </w:rPr>
        <w:t>industrială</w:t>
      </w:r>
    </w:p>
    <w:p>
      <w:pPr>
        <w:pStyle w:val="ListParagraph"/>
        <w:numPr>
          <w:ilvl w:val="2"/>
          <w:numId w:val="2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721"/>
        <w:jc w:val="left"/>
        <w:rPr>
          <w:sz w:val="20"/>
        </w:rPr>
      </w:pPr>
      <w:r>
        <w:rPr>
          <w:sz w:val="20"/>
        </w:rPr>
        <w:t>Natura</w:t>
      </w:r>
      <w:r>
        <w:rPr>
          <w:spacing w:val="-4"/>
          <w:sz w:val="20"/>
        </w:rPr>
        <w:t> </w:t>
      </w:r>
      <w:r>
        <w:rPr>
          <w:sz w:val="20"/>
        </w:rPr>
        <w:t>juridică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proprietate</w:t>
      </w:r>
      <w:r>
        <w:rPr>
          <w:spacing w:val="-3"/>
          <w:sz w:val="20"/>
        </w:rPr>
        <w:t> </w:t>
      </w:r>
      <w:r>
        <w:rPr>
          <w:sz w:val="20"/>
        </w:rPr>
        <w:t>industrială</w:t>
      </w:r>
    </w:p>
    <w:p>
      <w:pPr>
        <w:pStyle w:val="ListParagraph"/>
        <w:numPr>
          <w:ilvl w:val="2"/>
          <w:numId w:val="2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721"/>
        <w:jc w:val="left"/>
        <w:rPr>
          <w:sz w:val="20"/>
        </w:rPr>
      </w:pPr>
      <w:r>
        <w:rPr>
          <w:sz w:val="20"/>
        </w:rPr>
        <w:t>Oficiul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Stat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Invenții și</w:t>
      </w:r>
      <w:r>
        <w:rPr>
          <w:spacing w:val="-2"/>
          <w:sz w:val="20"/>
        </w:rPr>
        <w:t> </w:t>
      </w:r>
      <w:r>
        <w:rPr>
          <w:sz w:val="20"/>
        </w:rPr>
        <w:t>Mărci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17" w:after="0"/>
        <w:ind w:left="1199" w:right="0" w:hanging="721"/>
        <w:jc w:val="left"/>
        <w:rPr>
          <w:i/>
          <w:sz w:val="20"/>
        </w:rPr>
      </w:pPr>
      <w:r>
        <w:rPr>
          <w:i/>
          <w:sz w:val="20"/>
        </w:rPr>
        <w:t>Aplicații</w:t>
      </w:r>
    </w:p>
    <w:p>
      <w:pPr>
        <w:pStyle w:val="ListParagraph"/>
        <w:numPr>
          <w:ilvl w:val="2"/>
          <w:numId w:val="2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721"/>
        <w:jc w:val="left"/>
        <w:rPr>
          <w:sz w:val="20"/>
        </w:rPr>
      </w:pPr>
      <w:r>
        <w:rPr>
          <w:sz w:val="20"/>
        </w:rPr>
        <w:t>Teme</w:t>
      </w:r>
      <w:r>
        <w:rPr>
          <w:spacing w:val="-3"/>
          <w:sz w:val="20"/>
        </w:rPr>
        <w:t> </w:t>
      </w:r>
      <w:r>
        <w:rPr>
          <w:sz w:val="20"/>
        </w:rPr>
        <w:t>referat</w:t>
      </w:r>
    </w:p>
    <w:p>
      <w:pPr>
        <w:pStyle w:val="ListParagraph"/>
        <w:numPr>
          <w:ilvl w:val="2"/>
          <w:numId w:val="2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721"/>
        <w:jc w:val="left"/>
        <w:rPr>
          <w:sz w:val="20"/>
        </w:rPr>
      </w:pPr>
      <w:r>
        <w:rPr>
          <w:sz w:val="20"/>
        </w:rPr>
        <w:t>Întrebări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verificare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cunoștințelor</w:t>
      </w:r>
    </w:p>
    <w:p>
      <w:pPr>
        <w:pStyle w:val="Heading1"/>
        <w:spacing w:before="113"/>
        <w:ind w:left="119"/>
      </w:pPr>
      <w:r>
        <w:rPr/>
        <w:t>Capitolul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Invenţia</w:t>
      </w:r>
      <w:r>
        <w:rPr>
          <w:spacing w:val="-3"/>
        </w:rPr>
        <w:t> </w:t>
      </w:r>
      <w:r>
        <w:rPr/>
        <w:t>brevetabilă</w:t>
      </w:r>
    </w:p>
    <w:p>
      <w:pPr>
        <w:pStyle w:val="ListParagraph"/>
        <w:numPr>
          <w:ilvl w:val="1"/>
          <w:numId w:val="3"/>
        </w:numPr>
        <w:tabs>
          <w:tab w:pos="773" w:val="left" w:leader="none"/>
        </w:tabs>
        <w:spacing w:line="240" w:lineRule="auto" w:before="116" w:after="0"/>
        <w:ind w:left="772" w:right="0" w:hanging="352"/>
        <w:jc w:val="left"/>
        <w:rPr>
          <w:i/>
          <w:sz w:val="20"/>
        </w:rPr>
      </w:pPr>
      <w:r>
        <w:rPr>
          <w:i/>
          <w:sz w:val="20"/>
        </w:rPr>
        <w:t>Noţiune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invenție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115" w:after="0"/>
        <w:ind w:left="771" w:right="0" w:hanging="351"/>
        <w:jc w:val="left"/>
        <w:rPr>
          <w:i/>
          <w:sz w:val="20"/>
        </w:rPr>
      </w:pPr>
      <w:r>
        <w:rPr>
          <w:i/>
          <w:sz w:val="20"/>
        </w:rPr>
        <w:t>Sediul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materiei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114" w:after="0"/>
        <w:ind w:left="771" w:right="0" w:hanging="351"/>
        <w:jc w:val="left"/>
        <w:rPr>
          <w:i/>
          <w:sz w:val="20"/>
        </w:rPr>
      </w:pPr>
      <w:r>
        <w:rPr>
          <w:i/>
          <w:sz w:val="20"/>
        </w:rPr>
        <w:t>Categorii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invenţii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brevetabile.</w:t>
      </w:r>
    </w:p>
    <w:p>
      <w:pPr>
        <w:pStyle w:val="ListParagraph"/>
        <w:numPr>
          <w:ilvl w:val="2"/>
          <w:numId w:val="3"/>
        </w:numPr>
        <w:tabs>
          <w:tab w:pos="1293" w:val="left" w:leader="none"/>
        </w:tabs>
        <w:spacing w:line="240" w:lineRule="auto" w:before="115" w:after="0"/>
        <w:ind w:left="1292" w:right="0" w:hanging="454"/>
        <w:jc w:val="left"/>
        <w:rPr>
          <w:sz w:val="20"/>
        </w:rPr>
      </w:pPr>
      <w:r>
        <w:rPr>
          <w:sz w:val="20"/>
        </w:rPr>
        <w:t>Invenţia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serviciu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116" w:after="0"/>
        <w:ind w:left="771" w:right="0" w:hanging="351"/>
        <w:jc w:val="left"/>
        <w:rPr>
          <w:i/>
          <w:sz w:val="20"/>
        </w:rPr>
      </w:pPr>
      <w:r>
        <w:rPr>
          <w:i/>
          <w:sz w:val="20"/>
        </w:rPr>
        <w:t>Condiţiile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pozitive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protecţiei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invenţiei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40" w:lineRule="auto" w:before="116" w:after="0"/>
        <w:ind w:left="1339" w:right="0" w:hanging="501"/>
        <w:jc w:val="left"/>
        <w:rPr>
          <w:sz w:val="20"/>
        </w:rPr>
      </w:pPr>
      <w:r>
        <w:rPr>
          <w:sz w:val="20"/>
        </w:rPr>
        <w:t>Noutatea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40" w:lineRule="auto" w:before="113" w:after="0"/>
        <w:ind w:left="1339" w:right="0" w:hanging="501"/>
        <w:jc w:val="left"/>
        <w:rPr>
          <w:sz w:val="20"/>
        </w:rPr>
      </w:pPr>
      <w:r>
        <w:rPr>
          <w:sz w:val="20"/>
        </w:rPr>
        <w:t>Categorii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priorităţi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regimul</w:t>
      </w:r>
      <w:r>
        <w:rPr>
          <w:spacing w:val="-3"/>
          <w:sz w:val="20"/>
        </w:rPr>
        <w:t> </w:t>
      </w:r>
      <w:r>
        <w:rPr>
          <w:sz w:val="20"/>
        </w:rPr>
        <w:t>lor</w:t>
      </w:r>
      <w:r>
        <w:rPr>
          <w:spacing w:val="-2"/>
          <w:sz w:val="20"/>
        </w:rPr>
        <w:t> </w:t>
      </w:r>
      <w:r>
        <w:rPr>
          <w:sz w:val="20"/>
        </w:rPr>
        <w:t>juridic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40" w:lineRule="auto" w:before="116" w:after="0"/>
        <w:ind w:left="1339" w:right="0" w:hanging="501"/>
        <w:jc w:val="left"/>
        <w:rPr>
          <w:sz w:val="20"/>
        </w:rPr>
      </w:pPr>
      <w:r>
        <w:rPr>
          <w:sz w:val="20"/>
        </w:rPr>
        <w:t>Activitatea</w:t>
      </w:r>
      <w:r>
        <w:rPr>
          <w:spacing w:val="-13"/>
          <w:sz w:val="20"/>
        </w:rPr>
        <w:t> </w:t>
      </w:r>
      <w:r>
        <w:rPr>
          <w:sz w:val="20"/>
        </w:rPr>
        <w:t>inventivă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40" w:lineRule="auto" w:before="115" w:after="0"/>
        <w:ind w:left="1339" w:right="0" w:hanging="501"/>
        <w:jc w:val="left"/>
        <w:rPr>
          <w:sz w:val="20"/>
        </w:rPr>
      </w:pPr>
      <w:r>
        <w:rPr>
          <w:sz w:val="20"/>
        </w:rPr>
        <w:t>Aplicarea</w:t>
      </w:r>
      <w:r>
        <w:rPr>
          <w:spacing w:val="-6"/>
          <w:sz w:val="20"/>
        </w:rPr>
        <w:t> </w:t>
      </w:r>
      <w:r>
        <w:rPr>
          <w:sz w:val="20"/>
        </w:rPr>
        <w:t>industrială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116" w:after="0"/>
        <w:ind w:left="771" w:right="0" w:hanging="351"/>
        <w:jc w:val="left"/>
        <w:rPr>
          <w:i/>
          <w:sz w:val="20"/>
        </w:rPr>
      </w:pPr>
      <w:r>
        <w:rPr>
          <w:i/>
          <w:sz w:val="20"/>
        </w:rPr>
        <w:t>Condiţiile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negative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protecției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invenţiei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113" w:after="0"/>
        <w:ind w:left="771" w:right="0" w:hanging="351"/>
        <w:jc w:val="left"/>
        <w:rPr>
          <w:i/>
          <w:sz w:val="20"/>
        </w:rPr>
      </w:pPr>
      <w:r>
        <w:rPr>
          <w:i/>
          <w:sz w:val="20"/>
        </w:rPr>
        <w:t>Subiectele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proprietate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industrială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asupra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invenţiei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116" w:after="0"/>
        <w:ind w:left="771" w:right="0" w:hanging="351"/>
        <w:jc w:val="left"/>
        <w:rPr>
          <w:i/>
          <w:sz w:val="20"/>
        </w:rPr>
      </w:pPr>
      <w:r>
        <w:rPr>
          <w:i/>
          <w:sz w:val="20"/>
        </w:rPr>
        <w:t>Procedura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administrativă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eliberare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brevetului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invenţie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respingere</w:t>
      </w:r>
    </w:p>
    <w:p>
      <w:pPr>
        <w:spacing w:before="115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cererii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brevet</w:t>
      </w:r>
    </w:p>
    <w:p>
      <w:pPr>
        <w:pStyle w:val="ListParagraph"/>
        <w:numPr>
          <w:ilvl w:val="1"/>
          <w:numId w:val="3"/>
        </w:numPr>
        <w:tabs>
          <w:tab w:pos="350" w:val="left" w:leader="none"/>
        </w:tabs>
        <w:spacing w:line="240" w:lineRule="auto" w:before="116" w:after="0"/>
        <w:ind w:left="721" w:right="5565" w:hanging="722"/>
        <w:jc w:val="right"/>
        <w:rPr>
          <w:i/>
          <w:sz w:val="20"/>
        </w:rPr>
      </w:pPr>
      <w:r>
        <w:rPr>
          <w:i/>
          <w:sz w:val="20"/>
        </w:rPr>
        <w:t>Dreptul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exclusiv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exploatare</w:t>
      </w:r>
    </w:p>
    <w:p>
      <w:pPr>
        <w:pStyle w:val="ListParagraph"/>
        <w:numPr>
          <w:ilvl w:val="2"/>
          <w:numId w:val="3"/>
        </w:numPr>
        <w:tabs>
          <w:tab w:pos="501" w:val="left" w:leader="none"/>
        </w:tabs>
        <w:spacing w:line="240" w:lineRule="auto" w:before="113" w:after="0"/>
        <w:ind w:left="1339" w:right="5632" w:hanging="1340"/>
        <w:jc w:val="right"/>
        <w:rPr>
          <w:sz w:val="20"/>
        </w:rPr>
      </w:pPr>
      <w:r>
        <w:rPr>
          <w:sz w:val="20"/>
        </w:rPr>
        <w:t>Noţiunea</w:t>
      </w:r>
      <w:r>
        <w:rPr>
          <w:spacing w:val="-6"/>
          <w:sz w:val="20"/>
        </w:rPr>
        <w:t> </w:t>
      </w:r>
      <w:r>
        <w:rPr>
          <w:sz w:val="20"/>
        </w:rPr>
        <w:t>şi</w:t>
      </w:r>
      <w:r>
        <w:rPr>
          <w:spacing w:val="-6"/>
          <w:sz w:val="20"/>
        </w:rPr>
        <w:t> </w:t>
      </w:r>
      <w:r>
        <w:rPr>
          <w:sz w:val="20"/>
        </w:rPr>
        <w:t>conţinutul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40" w:lineRule="auto" w:before="116" w:after="0"/>
        <w:ind w:left="1339" w:right="0" w:hanging="501"/>
        <w:jc w:val="left"/>
        <w:rPr>
          <w:sz w:val="20"/>
        </w:rPr>
      </w:pPr>
      <w:r>
        <w:rPr>
          <w:sz w:val="20"/>
        </w:rPr>
        <w:t>Caracterele</w:t>
      </w:r>
      <w:r>
        <w:rPr>
          <w:spacing w:val="-3"/>
          <w:sz w:val="20"/>
        </w:rPr>
        <w:t> </w:t>
      </w:r>
      <w:r>
        <w:rPr>
          <w:sz w:val="20"/>
        </w:rPr>
        <w:t>juridice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360" w:lineRule="auto" w:before="116" w:after="0"/>
        <w:ind w:left="1221" w:right="1375" w:hanging="382"/>
        <w:jc w:val="left"/>
        <w:rPr>
          <w:sz w:val="20"/>
        </w:rPr>
      </w:pPr>
      <w:r>
        <w:rPr>
          <w:sz w:val="20"/>
        </w:rPr>
        <w:t>Limitele</w:t>
      </w:r>
      <w:r>
        <w:rPr>
          <w:spacing w:val="-3"/>
          <w:sz w:val="20"/>
        </w:rPr>
        <w:t> </w:t>
      </w:r>
      <w:r>
        <w:rPr>
          <w:sz w:val="20"/>
        </w:rPr>
        <w:t>generale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speciale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exercitării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invenției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29" w:lineRule="exact" w:before="0" w:after="0"/>
        <w:ind w:left="1339" w:right="0" w:hanging="501"/>
        <w:jc w:val="left"/>
        <w:rPr>
          <w:sz w:val="20"/>
        </w:rPr>
      </w:pPr>
      <w:r>
        <w:rPr>
          <w:sz w:val="20"/>
        </w:rPr>
        <w:t>Licenţa</w:t>
      </w:r>
      <w:r>
        <w:rPr>
          <w:spacing w:val="-3"/>
          <w:sz w:val="20"/>
        </w:rPr>
        <w:t> </w:t>
      </w:r>
      <w:r>
        <w:rPr>
          <w:sz w:val="20"/>
        </w:rPr>
        <w:t>obligatorie</w:t>
      </w:r>
    </w:p>
    <w:p>
      <w:pPr>
        <w:pStyle w:val="ListParagraph"/>
        <w:numPr>
          <w:ilvl w:val="1"/>
          <w:numId w:val="3"/>
        </w:numPr>
        <w:tabs>
          <w:tab w:pos="671" w:val="left" w:leader="none"/>
        </w:tabs>
        <w:spacing w:line="240" w:lineRule="auto" w:before="116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Categorii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drepturi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obligaţii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născute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legătură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 invenţia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40" w:lineRule="auto" w:before="115" w:after="0"/>
        <w:ind w:left="1339" w:right="0" w:hanging="501"/>
        <w:jc w:val="left"/>
        <w:rPr>
          <w:sz w:val="20"/>
        </w:rPr>
      </w:pPr>
      <w:r>
        <w:rPr>
          <w:sz w:val="20"/>
        </w:rPr>
        <w:t>Categorii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drepturi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40" w:lineRule="auto" w:before="114" w:after="0"/>
        <w:ind w:left="1339" w:right="0" w:hanging="50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titularului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brevet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40" w:lineRule="auto" w:before="115" w:after="0"/>
        <w:ind w:left="1339" w:right="0" w:hanging="50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2"/>
          <w:sz w:val="20"/>
        </w:rPr>
        <w:t> </w:t>
      </w:r>
      <w:r>
        <w:rPr>
          <w:sz w:val="20"/>
        </w:rPr>
        <w:t>inventatorului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brevet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</w:tabs>
        <w:spacing w:line="240" w:lineRule="auto" w:before="116" w:after="0"/>
        <w:ind w:left="1339" w:right="0" w:hanging="50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angajatorului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brevet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115" w:after="0"/>
        <w:ind w:left="771" w:right="0" w:hanging="451"/>
        <w:jc w:val="left"/>
        <w:rPr>
          <w:i/>
          <w:sz w:val="20"/>
        </w:rPr>
      </w:pPr>
      <w:r>
        <w:rPr>
          <w:i/>
          <w:sz w:val="20"/>
        </w:rPr>
        <w:t>Transmiterea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născute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legătură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invenţia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114" w:after="0"/>
        <w:ind w:left="1440" w:right="0" w:hanging="602"/>
        <w:jc w:val="left"/>
        <w:rPr>
          <w:sz w:val="20"/>
        </w:rPr>
      </w:pPr>
      <w:r>
        <w:rPr>
          <w:sz w:val="20"/>
        </w:rPr>
        <w:t>Sediul</w:t>
      </w:r>
      <w:r>
        <w:rPr>
          <w:spacing w:val="-2"/>
          <w:sz w:val="20"/>
        </w:rPr>
        <w:t> </w:t>
      </w:r>
      <w:r>
        <w:rPr>
          <w:sz w:val="20"/>
        </w:rPr>
        <w:t>materiei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60" w:bottom="920" w:left="1580" w:right="1580"/>
        </w:sectPr>
      </w:pP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51" w:after="0"/>
        <w:ind w:left="1440" w:right="0" w:hanging="602"/>
        <w:jc w:val="left"/>
        <w:rPr>
          <w:sz w:val="20"/>
        </w:rPr>
      </w:pPr>
      <w:r>
        <w:rPr>
          <w:sz w:val="20"/>
        </w:rPr>
        <w:t>Obiectul</w:t>
      </w:r>
      <w:r>
        <w:rPr>
          <w:spacing w:val="-4"/>
          <w:sz w:val="20"/>
        </w:rPr>
        <w:t> </w:t>
      </w:r>
      <w:r>
        <w:rPr>
          <w:sz w:val="20"/>
        </w:rPr>
        <w:t>transmiterii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116" w:after="0"/>
        <w:ind w:left="1440" w:right="0" w:hanging="602"/>
        <w:jc w:val="left"/>
        <w:rPr>
          <w:sz w:val="20"/>
        </w:rPr>
      </w:pPr>
      <w:r>
        <w:rPr>
          <w:sz w:val="20"/>
        </w:rPr>
        <w:t>Modalităţile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transmitere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invenţia</w:t>
      </w:r>
    </w:p>
    <w:p>
      <w:pPr>
        <w:pStyle w:val="ListParagraph"/>
        <w:numPr>
          <w:ilvl w:val="3"/>
          <w:numId w:val="3"/>
        </w:numPr>
        <w:tabs>
          <w:tab w:pos="2312" w:val="left" w:leader="none"/>
        </w:tabs>
        <w:spacing w:line="240" w:lineRule="auto" w:before="113" w:after="0"/>
        <w:ind w:left="2311" w:right="0" w:hanging="753"/>
        <w:jc w:val="both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cesiune</w:t>
      </w:r>
    </w:p>
    <w:p>
      <w:pPr>
        <w:pStyle w:val="ListParagraph"/>
        <w:numPr>
          <w:ilvl w:val="3"/>
          <w:numId w:val="3"/>
        </w:numPr>
        <w:tabs>
          <w:tab w:pos="2312" w:val="left" w:leader="none"/>
        </w:tabs>
        <w:spacing w:line="240" w:lineRule="auto" w:before="115" w:after="0"/>
        <w:ind w:left="2311" w:right="0" w:hanging="753"/>
        <w:jc w:val="both"/>
        <w:rPr>
          <w:sz w:val="20"/>
        </w:rPr>
      </w:pPr>
      <w:r>
        <w:rPr>
          <w:sz w:val="20"/>
        </w:rPr>
        <w:t>Contractul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licenţă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116" w:after="0"/>
        <w:ind w:left="771" w:right="0" w:hanging="451"/>
        <w:jc w:val="left"/>
        <w:rPr>
          <w:i/>
          <w:sz w:val="20"/>
        </w:rPr>
      </w:pPr>
      <w:r>
        <w:rPr>
          <w:i/>
          <w:sz w:val="20"/>
        </w:rPr>
        <w:t>Apărarea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privind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invenţiile</w:t>
      </w:r>
    </w:p>
    <w:p>
      <w:pPr>
        <w:pStyle w:val="ListParagraph"/>
        <w:numPr>
          <w:ilvl w:val="2"/>
          <w:numId w:val="3"/>
        </w:numPr>
        <w:tabs>
          <w:tab w:pos="1391" w:val="left" w:leader="none"/>
        </w:tabs>
        <w:spacing w:line="240" w:lineRule="auto" w:before="116" w:after="0"/>
        <w:ind w:left="1390" w:right="0" w:hanging="552"/>
        <w:jc w:val="both"/>
        <w:rPr>
          <w:sz w:val="20"/>
        </w:rPr>
      </w:pPr>
      <w:r>
        <w:rPr>
          <w:sz w:val="20"/>
        </w:rPr>
        <w:t>Modalităţi</w:t>
      </w:r>
      <w:r>
        <w:rPr>
          <w:spacing w:val="-12"/>
          <w:sz w:val="20"/>
        </w:rPr>
        <w:t> </w:t>
      </w:r>
      <w:r>
        <w:rPr>
          <w:sz w:val="20"/>
        </w:rPr>
        <w:t>administrative</w:t>
      </w:r>
    </w:p>
    <w:p>
      <w:pPr>
        <w:pStyle w:val="ListParagraph"/>
        <w:numPr>
          <w:ilvl w:val="3"/>
          <w:numId w:val="3"/>
        </w:numPr>
        <w:tabs>
          <w:tab w:pos="2312" w:val="left" w:leader="none"/>
        </w:tabs>
        <w:spacing w:line="240" w:lineRule="auto" w:before="113" w:after="0"/>
        <w:ind w:left="2311" w:right="0" w:hanging="753"/>
        <w:jc w:val="both"/>
        <w:rPr>
          <w:sz w:val="20"/>
        </w:rPr>
      </w:pPr>
      <w:r>
        <w:rPr>
          <w:sz w:val="20"/>
        </w:rPr>
        <w:t>Revocarea</w:t>
      </w:r>
    </w:p>
    <w:p>
      <w:pPr>
        <w:pStyle w:val="ListParagraph"/>
        <w:numPr>
          <w:ilvl w:val="3"/>
          <w:numId w:val="3"/>
        </w:numPr>
        <w:tabs>
          <w:tab w:pos="2312" w:val="left" w:leader="none"/>
        </w:tabs>
        <w:spacing w:line="360" w:lineRule="auto" w:before="116" w:after="0"/>
        <w:ind w:left="839" w:right="5464" w:firstLine="720"/>
        <w:jc w:val="both"/>
        <w:rPr>
          <w:sz w:val="20"/>
        </w:rPr>
      </w:pPr>
      <w:r>
        <w:rPr>
          <w:sz w:val="20"/>
        </w:rPr>
        <w:t>Contestația</w:t>
      </w:r>
      <w:r>
        <w:rPr>
          <w:spacing w:val="1"/>
          <w:sz w:val="20"/>
        </w:rPr>
        <w:t> </w:t>
      </w:r>
      <w:r>
        <w:rPr>
          <w:sz w:val="20"/>
        </w:rPr>
        <w:t>2.11.2.Mijloace de drept civil</w:t>
      </w:r>
      <w:r>
        <w:rPr>
          <w:spacing w:val="1"/>
          <w:sz w:val="20"/>
        </w:rPr>
        <w:t> </w:t>
      </w:r>
      <w:r>
        <w:rPr>
          <w:sz w:val="20"/>
        </w:rPr>
        <w:t>2.11.3.Mijloace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drept</w:t>
      </w:r>
      <w:r>
        <w:rPr>
          <w:spacing w:val="-8"/>
          <w:sz w:val="20"/>
        </w:rPr>
        <w:t> </w:t>
      </w:r>
      <w:r>
        <w:rPr>
          <w:sz w:val="20"/>
        </w:rPr>
        <w:t>penal</w:t>
      </w:r>
    </w:p>
    <w:p>
      <w:pPr>
        <w:pStyle w:val="ListParagraph"/>
        <w:numPr>
          <w:ilvl w:val="3"/>
          <w:numId w:val="4"/>
        </w:numPr>
        <w:tabs>
          <w:tab w:pos="2310" w:val="left" w:leader="none"/>
        </w:tabs>
        <w:spacing w:line="229" w:lineRule="exact" w:before="0" w:after="0"/>
        <w:ind w:left="2309" w:right="0" w:hanging="751"/>
        <w:jc w:val="both"/>
        <w:rPr>
          <w:sz w:val="20"/>
        </w:rPr>
      </w:pPr>
      <w:r>
        <w:rPr>
          <w:sz w:val="20"/>
        </w:rPr>
        <w:t>Însuşirea</w:t>
      </w:r>
      <w:r>
        <w:rPr>
          <w:spacing w:val="-3"/>
          <w:sz w:val="20"/>
        </w:rPr>
        <w:t> </w:t>
      </w:r>
      <w:r>
        <w:rPr>
          <w:sz w:val="20"/>
        </w:rPr>
        <w:t>fără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calităţii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inventator</w:t>
      </w:r>
    </w:p>
    <w:p>
      <w:pPr>
        <w:pStyle w:val="ListParagraph"/>
        <w:numPr>
          <w:ilvl w:val="3"/>
          <w:numId w:val="4"/>
        </w:numPr>
        <w:tabs>
          <w:tab w:pos="2310" w:val="left" w:leader="none"/>
        </w:tabs>
        <w:spacing w:line="240" w:lineRule="auto" w:before="116" w:after="0"/>
        <w:ind w:left="2309" w:right="0" w:hanging="751"/>
        <w:jc w:val="left"/>
        <w:rPr>
          <w:sz w:val="20"/>
        </w:rPr>
      </w:pPr>
      <w:r>
        <w:rPr>
          <w:sz w:val="20"/>
        </w:rPr>
        <w:t>Infracţiunea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contrafacere</w:t>
      </w:r>
    </w:p>
    <w:p>
      <w:pPr>
        <w:pStyle w:val="ListParagraph"/>
        <w:numPr>
          <w:ilvl w:val="3"/>
          <w:numId w:val="4"/>
        </w:numPr>
        <w:tabs>
          <w:tab w:pos="2312" w:val="left" w:leader="none"/>
        </w:tabs>
        <w:spacing w:line="240" w:lineRule="auto" w:before="115" w:after="0"/>
        <w:ind w:left="2311" w:right="0" w:hanging="753"/>
        <w:jc w:val="left"/>
        <w:rPr>
          <w:sz w:val="20"/>
        </w:rPr>
      </w:pPr>
      <w:r>
        <w:rPr>
          <w:sz w:val="20"/>
        </w:rPr>
        <w:t>Divulgarea</w:t>
      </w:r>
      <w:r>
        <w:rPr>
          <w:spacing w:val="-2"/>
          <w:sz w:val="20"/>
        </w:rPr>
        <w:t> </w:t>
      </w:r>
      <w:r>
        <w:rPr>
          <w:sz w:val="20"/>
        </w:rPr>
        <w:t>datelor</w:t>
      </w:r>
      <w:r>
        <w:rPr>
          <w:spacing w:val="-2"/>
          <w:sz w:val="20"/>
        </w:rPr>
        <w:t> </w:t>
      </w:r>
      <w:r>
        <w:rPr>
          <w:sz w:val="20"/>
        </w:rPr>
        <w:t>cuprinse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brevet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1"/>
          <w:sz w:val="20"/>
        </w:rPr>
        <w:t> </w:t>
      </w:r>
      <w:r>
        <w:rPr>
          <w:sz w:val="20"/>
        </w:rPr>
        <w:t>personalul</w:t>
      </w:r>
      <w:r>
        <w:rPr>
          <w:spacing w:val="-3"/>
          <w:sz w:val="20"/>
        </w:rPr>
        <w:t> </w:t>
      </w:r>
      <w:r>
        <w:rPr>
          <w:sz w:val="20"/>
        </w:rPr>
        <w:t>OSIM</w:t>
      </w:r>
    </w:p>
    <w:p>
      <w:pPr>
        <w:pStyle w:val="BodyText"/>
        <w:spacing w:before="116"/>
        <w:ind w:left="722"/>
      </w:pPr>
      <w:r>
        <w:rPr/>
        <w:t>2.11.5.Soluţionarea</w:t>
      </w:r>
      <w:r>
        <w:rPr>
          <w:spacing w:val="-6"/>
        </w:rPr>
        <w:t> </w:t>
      </w:r>
      <w:r>
        <w:rPr/>
        <w:t>cererilor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</w:tabs>
        <w:spacing w:line="240" w:lineRule="auto" w:before="113" w:after="0"/>
        <w:ind w:left="721" w:right="0" w:hanging="452"/>
        <w:jc w:val="left"/>
        <w:rPr>
          <w:i/>
          <w:sz w:val="20"/>
        </w:rPr>
      </w:pPr>
      <w:r>
        <w:rPr>
          <w:i/>
          <w:sz w:val="20"/>
        </w:rPr>
        <w:t>Stingerea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izvorâte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invenţii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116" w:after="0"/>
        <w:ind w:left="1440" w:right="0" w:hanging="602"/>
        <w:jc w:val="left"/>
        <w:rPr>
          <w:sz w:val="20"/>
        </w:rPr>
      </w:pPr>
      <w:r>
        <w:rPr>
          <w:sz w:val="20"/>
        </w:rPr>
        <w:t>Expirarea</w:t>
      </w:r>
      <w:r>
        <w:rPr>
          <w:spacing w:val="-5"/>
          <w:sz w:val="20"/>
        </w:rPr>
        <w:t> </w:t>
      </w:r>
      <w:r>
        <w:rPr>
          <w:sz w:val="20"/>
        </w:rPr>
        <w:t>termenului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protecţie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115" w:after="0"/>
        <w:ind w:left="1440" w:right="0" w:hanging="602"/>
        <w:jc w:val="left"/>
        <w:rPr>
          <w:sz w:val="20"/>
        </w:rPr>
      </w:pPr>
      <w:r>
        <w:rPr>
          <w:sz w:val="20"/>
        </w:rPr>
        <w:t>Decăderea</w:t>
      </w:r>
      <w:r>
        <w:rPr>
          <w:spacing w:val="-6"/>
          <w:sz w:val="20"/>
        </w:rPr>
        <w:t> </w:t>
      </w:r>
      <w:r>
        <w:rPr>
          <w:sz w:val="20"/>
        </w:rPr>
        <w:t>titularului</w:t>
      </w:r>
      <w:r>
        <w:rPr>
          <w:spacing w:val="-5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drepturi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114" w:after="0"/>
        <w:ind w:left="1440" w:right="0" w:hanging="602"/>
        <w:jc w:val="left"/>
        <w:rPr>
          <w:sz w:val="20"/>
        </w:rPr>
      </w:pPr>
      <w:r>
        <w:rPr>
          <w:sz w:val="20"/>
        </w:rPr>
        <w:t>Renunţarea</w:t>
      </w:r>
      <w:r>
        <w:rPr>
          <w:spacing w:val="-2"/>
          <w:sz w:val="20"/>
        </w:rPr>
        <w:t> </w:t>
      </w:r>
      <w:r>
        <w:rPr>
          <w:sz w:val="20"/>
        </w:rPr>
        <w:t>titularului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brevetul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invenţii</w:t>
      </w:r>
    </w:p>
    <w:p>
      <w:pPr>
        <w:pStyle w:val="ListParagraph"/>
        <w:numPr>
          <w:ilvl w:val="2"/>
          <w:numId w:val="3"/>
        </w:numPr>
        <w:tabs>
          <w:tab w:pos="1441" w:val="left" w:leader="none"/>
        </w:tabs>
        <w:spacing w:line="240" w:lineRule="auto" w:before="115" w:after="0"/>
        <w:ind w:left="1440" w:right="0" w:hanging="602"/>
        <w:jc w:val="left"/>
        <w:rPr>
          <w:sz w:val="20"/>
        </w:rPr>
      </w:pPr>
      <w:r>
        <w:rPr>
          <w:sz w:val="20"/>
        </w:rPr>
        <w:t>Revocarea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5"/>
          <w:sz w:val="20"/>
        </w:rPr>
        <w:t> </w:t>
      </w:r>
      <w:r>
        <w:rPr>
          <w:sz w:val="20"/>
        </w:rPr>
        <w:t>oficiu</w:t>
      </w:r>
      <w:r>
        <w:rPr>
          <w:spacing w:val="-4"/>
          <w:sz w:val="20"/>
        </w:rPr>
        <w:t> </w:t>
      </w:r>
      <w:r>
        <w:rPr>
          <w:sz w:val="20"/>
        </w:rPr>
        <w:t>a hotărârilor</w:t>
      </w:r>
      <w:r>
        <w:rPr>
          <w:spacing w:val="-3"/>
          <w:sz w:val="20"/>
        </w:rPr>
        <w:t> </w:t>
      </w:r>
      <w:r>
        <w:rPr>
          <w:sz w:val="20"/>
        </w:rPr>
        <w:t>O.S.I.M.</w:t>
      </w:r>
    </w:p>
    <w:p>
      <w:pPr>
        <w:pStyle w:val="ListParagraph"/>
        <w:numPr>
          <w:ilvl w:val="1"/>
          <w:numId w:val="5"/>
        </w:numPr>
        <w:tabs>
          <w:tab w:pos="840" w:val="left" w:leader="none"/>
        </w:tabs>
        <w:spacing w:line="240" w:lineRule="auto" w:before="116" w:after="0"/>
        <w:ind w:left="839" w:right="0" w:hanging="418"/>
        <w:jc w:val="left"/>
        <w:rPr>
          <w:i/>
          <w:sz w:val="20"/>
        </w:rPr>
      </w:pPr>
      <w:r>
        <w:rPr>
          <w:i/>
          <w:sz w:val="20"/>
        </w:rPr>
        <w:t>Aplicații</w:t>
      </w:r>
    </w:p>
    <w:p>
      <w:pPr>
        <w:pStyle w:val="ListParagraph"/>
        <w:numPr>
          <w:ilvl w:val="2"/>
          <w:numId w:val="5"/>
        </w:numPr>
        <w:tabs>
          <w:tab w:pos="1560" w:val="left" w:leader="none"/>
        </w:tabs>
        <w:spacing w:line="240" w:lineRule="auto" w:before="116" w:after="0"/>
        <w:ind w:left="1559" w:right="0" w:hanging="721"/>
        <w:jc w:val="left"/>
        <w:rPr>
          <w:sz w:val="20"/>
        </w:rPr>
      </w:pPr>
      <w:r>
        <w:rPr>
          <w:sz w:val="20"/>
        </w:rPr>
        <w:t>Teme</w:t>
      </w:r>
      <w:r>
        <w:rPr>
          <w:spacing w:val="-3"/>
          <w:sz w:val="20"/>
        </w:rPr>
        <w:t> </w:t>
      </w:r>
      <w:r>
        <w:rPr>
          <w:sz w:val="20"/>
        </w:rPr>
        <w:t>referat</w:t>
      </w:r>
    </w:p>
    <w:p>
      <w:pPr>
        <w:pStyle w:val="ListParagraph"/>
        <w:numPr>
          <w:ilvl w:val="2"/>
          <w:numId w:val="5"/>
        </w:numPr>
        <w:tabs>
          <w:tab w:pos="1560" w:val="left" w:leader="none"/>
        </w:tabs>
        <w:spacing w:line="240" w:lineRule="auto" w:before="113" w:after="0"/>
        <w:ind w:left="1559" w:right="0" w:hanging="721"/>
        <w:jc w:val="left"/>
        <w:rPr>
          <w:sz w:val="20"/>
        </w:rPr>
      </w:pPr>
      <w:r>
        <w:rPr>
          <w:sz w:val="20"/>
        </w:rPr>
        <w:t>Întrebări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verificare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cunoștințelor</w:t>
      </w:r>
    </w:p>
    <w:p>
      <w:pPr>
        <w:pStyle w:val="Heading1"/>
        <w:spacing w:before="116"/>
        <w:ind w:left="119"/>
      </w:pPr>
      <w:r>
        <w:rPr/>
        <w:t>Capitolul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Marca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indicaţiile</w:t>
      </w:r>
      <w:r>
        <w:rPr>
          <w:spacing w:val="-3"/>
        </w:rPr>
        <w:t> </w:t>
      </w:r>
      <w:r>
        <w:rPr/>
        <w:t>geografice</w:t>
      </w:r>
    </w:p>
    <w:p>
      <w:pPr>
        <w:pStyle w:val="ListParagraph"/>
        <w:numPr>
          <w:ilvl w:val="1"/>
          <w:numId w:val="6"/>
        </w:numPr>
        <w:tabs>
          <w:tab w:pos="671" w:val="left" w:leader="none"/>
        </w:tabs>
        <w:spacing w:line="240" w:lineRule="auto" w:before="115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Consideraţii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introductive</w:t>
      </w:r>
    </w:p>
    <w:p>
      <w:pPr>
        <w:pStyle w:val="ListParagraph"/>
        <w:numPr>
          <w:ilvl w:val="2"/>
          <w:numId w:val="6"/>
        </w:numPr>
        <w:tabs>
          <w:tab w:pos="1340" w:val="left" w:leader="none"/>
        </w:tabs>
        <w:spacing w:line="240" w:lineRule="auto" w:before="116" w:after="0"/>
        <w:ind w:left="1340" w:right="0" w:hanging="501"/>
        <w:jc w:val="left"/>
        <w:rPr>
          <w:sz w:val="20"/>
        </w:rPr>
      </w:pPr>
      <w:r>
        <w:rPr>
          <w:sz w:val="20"/>
        </w:rPr>
        <w:t>Natura</w:t>
      </w:r>
      <w:r>
        <w:rPr>
          <w:spacing w:val="-3"/>
          <w:sz w:val="20"/>
        </w:rPr>
        <w:t> </w:t>
      </w:r>
      <w:r>
        <w:rPr>
          <w:sz w:val="20"/>
        </w:rPr>
        <w:t>juridică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</w:p>
    <w:p>
      <w:pPr>
        <w:pStyle w:val="ListParagraph"/>
        <w:numPr>
          <w:ilvl w:val="2"/>
          <w:numId w:val="6"/>
        </w:numPr>
        <w:tabs>
          <w:tab w:pos="1340" w:val="left" w:leader="none"/>
        </w:tabs>
        <w:spacing w:line="240" w:lineRule="auto" w:before="113" w:after="0"/>
        <w:ind w:left="1340" w:right="0" w:hanging="501"/>
        <w:jc w:val="left"/>
        <w:rPr>
          <w:sz w:val="20"/>
        </w:rPr>
      </w:pPr>
      <w:r>
        <w:rPr>
          <w:sz w:val="20"/>
        </w:rPr>
        <w:t>Definiţia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caracterele</w:t>
      </w:r>
      <w:r>
        <w:rPr>
          <w:spacing w:val="-4"/>
          <w:sz w:val="20"/>
        </w:rPr>
        <w:t> </w:t>
      </w:r>
      <w:r>
        <w:rPr>
          <w:sz w:val="20"/>
        </w:rPr>
        <w:t>ei</w:t>
      </w:r>
    </w:p>
    <w:p>
      <w:pPr>
        <w:pStyle w:val="ListParagraph"/>
        <w:numPr>
          <w:ilvl w:val="2"/>
          <w:numId w:val="6"/>
        </w:numPr>
        <w:tabs>
          <w:tab w:pos="1340" w:val="left" w:leader="none"/>
        </w:tabs>
        <w:spacing w:line="240" w:lineRule="auto" w:before="116" w:after="0"/>
        <w:ind w:left="1340" w:right="0" w:hanging="501"/>
        <w:jc w:val="left"/>
        <w:rPr>
          <w:sz w:val="20"/>
        </w:rPr>
      </w:pPr>
      <w:r>
        <w:rPr>
          <w:sz w:val="20"/>
        </w:rPr>
        <w:t>Deosebirea</w:t>
      </w:r>
      <w:r>
        <w:rPr>
          <w:spacing w:val="-4"/>
          <w:sz w:val="20"/>
        </w:rPr>
        <w:t> </w:t>
      </w:r>
      <w:r>
        <w:rPr>
          <w:sz w:val="20"/>
        </w:rPr>
        <w:t>dintre</w:t>
      </w:r>
      <w:r>
        <w:rPr>
          <w:spacing w:val="-3"/>
          <w:sz w:val="20"/>
        </w:rPr>
        <w:t> </w:t>
      </w:r>
      <w:r>
        <w:rPr>
          <w:sz w:val="20"/>
        </w:rPr>
        <w:t>marcă şi</w:t>
      </w:r>
      <w:r>
        <w:rPr>
          <w:spacing w:val="-4"/>
          <w:sz w:val="20"/>
        </w:rPr>
        <w:t> </w:t>
      </w:r>
      <w:r>
        <w:rPr>
          <w:sz w:val="20"/>
        </w:rPr>
        <w:t>alte</w:t>
      </w:r>
      <w:r>
        <w:rPr>
          <w:spacing w:val="-4"/>
          <w:sz w:val="20"/>
        </w:rPr>
        <w:t> </w:t>
      </w:r>
      <w:r>
        <w:rPr>
          <w:sz w:val="20"/>
        </w:rPr>
        <w:t>semne</w:t>
      </w:r>
      <w:r>
        <w:rPr>
          <w:spacing w:val="-3"/>
          <w:sz w:val="20"/>
        </w:rPr>
        <w:t> </w:t>
      </w:r>
      <w:r>
        <w:rPr>
          <w:sz w:val="20"/>
        </w:rPr>
        <w:t>distinctive</w:t>
      </w:r>
    </w:p>
    <w:p>
      <w:pPr>
        <w:pStyle w:val="ListParagraph"/>
        <w:numPr>
          <w:ilvl w:val="2"/>
          <w:numId w:val="6"/>
        </w:numPr>
        <w:tabs>
          <w:tab w:pos="1340" w:val="left" w:leader="none"/>
        </w:tabs>
        <w:spacing w:line="240" w:lineRule="auto" w:before="115" w:after="0"/>
        <w:ind w:left="1340" w:right="0" w:hanging="501"/>
        <w:jc w:val="left"/>
        <w:rPr>
          <w:sz w:val="20"/>
        </w:rPr>
      </w:pPr>
      <w:r>
        <w:rPr>
          <w:sz w:val="20"/>
        </w:rPr>
        <w:t>Semne</w:t>
      </w:r>
      <w:r>
        <w:rPr>
          <w:spacing w:val="-3"/>
          <w:sz w:val="20"/>
        </w:rPr>
        <w:t> </w:t>
      </w:r>
      <w:r>
        <w:rPr>
          <w:sz w:val="20"/>
        </w:rPr>
        <w:t>susceptibile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constitui mărci</w:t>
      </w:r>
    </w:p>
    <w:p>
      <w:pPr>
        <w:pStyle w:val="ListParagraph"/>
        <w:numPr>
          <w:ilvl w:val="2"/>
          <w:numId w:val="6"/>
        </w:numPr>
        <w:tabs>
          <w:tab w:pos="1340" w:val="left" w:leader="none"/>
        </w:tabs>
        <w:spacing w:line="240" w:lineRule="auto" w:before="116" w:after="0"/>
        <w:ind w:left="1340" w:right="0" w:hanging="501"/>
        <w:jc w:val="left"/>
        <w:rPr>
          <w:sz w:val="20"/>
        </w:rPr>
      </w:pPr>
      <w:r>
        <w:rPr>
          <w:sz w:val="20"/>
        </w:rPr>
        <w:t>Funcţiile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</w:p>
    <w:p>
      <w:pPr>
        <w:pStyle w:val="ListParagraph"/>
        <w:numPr>
          <w:ilvl w:val="2"/>
          <w:numId w:val="6"/>
        </w:numPr>
        <w:tabs>
          <w:tab w:pos="1340" w:val="left" w:leader="none"/>
        </w:tabs>
        <w:spacing w:line="240" w:lineRule="auto" w:before="113" w:after="0"/>
        <w:ind w:left="1340" w:right="0" w:hanging="501"/>
        <w:jc w:val="left"/>
        <w:rPr>
          <w:sz w:val="20"/>
        </w:rPr>
      </w:pPr>
      <w:r>
        <w:rPr>
          <w:sz w:val="20"/>
        </w:rPr>
        <w:t>Categorii</w:t>
      </w:r>
      <w:r>
        <w:rPr>
          <w:spacing w:val="-4"/>
          <w:sz w:val="20"/>
        </w:rPr>
        <w:t> </w:t>
      </w:r>
      <w:r>
        <w:rPr>
          <w:sz w:val="20"/>
        </w:rPr>
        <w:t>de mărci</w:t>
      </w:r>
    </w:p>
    <w:p>
      <w:pPr>
        <w:pStyle w:val="ListParagraph"/>
        <w:numPr>
          <w:ilvl w:val="1"/>
          <w:numId w:val="6"/>
        </w:numPr>
        <w:tabs>
          <w:tab w:pos="621" w:val="left" w:leader="none"/>
        </w:tabs>
        <w:spacing w:line="360" w:lineRule="auto" w:before="117" w:after="0"/>
        <w:ind w:left="621" w:right="1864" w:hanging="351"/>
        <w:jc w:val="left"/>
        <w:rPr>
          <w:i/>
          <w:sz w:val="20"/>
        </w:rPr>
      </w:pPr>
      <w:r>
        <w:rPr>
          <w:i/>
          <w:sz w:val="20"/>
        </w:rPr>
        <w:t>Condiţiile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protecţiei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mărcilor.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Sisteme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dobândire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marcă</w:t>
      </w:r>
    </w:p>
    <w:p>
      <w:pPr>
        <w:pStyle w:val="ListParagraph"/>
        <w:numPr>
          <w:ilvl w:val="2"/>
          <w:numId w:val="6"/>
        </w:numPr>
        <w:tabs>
          <w:tab w:pos="501" w:val="left" w:leader="none"/>
        </w:tabs>
        <w:spacing w:line="240" w:lineRule="auto" w:before="1" w:after="0"/>
        <w:ind w:left="1340" w:right="4139" w:hanging="1340"/>
        <w:jc w:val="right"/>
        <w:rPr>
          <w:sz w:val="20"/>
        </w:rPr>
      </w:pPr>
      <w:r>
        <w:rPr>
          <w:sz w:val="20"/>
        </w:rPr>
        <w:t>Condiţiile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protecţiei</w:t>
      </w:r>
      <w:r>
        <w:rPr>
          <w:spacing w:val="-1"/>
          <w:sz w:val="20"/>
        </w:rPr>
        <w:t> </w:t>
      </w:r>
      <w:r>
        <w:rPr>
          <w:sz w:val="20"/>
        </w:rPr>
        <w:t>mărcilor</w:t>
      </w:r>
    </w:p>
    <w:p>
      <w:pPr>
        <w:pStyle w:val="ListParagraph"/>
        <w:numPr>
          <w:ilvl w:val="2"/>
          <w:numId w:val="6"/>
        </w:numPr>
        <w:tabs>
          <w:tab w:pos="499" w:val="left" w:leader="none"/>
        </w:tabs>
        <w:spacing w:line="240" w:lineRule="auto" w:before="113" w:after="0"/>
        <w:ind w:left="1220" w:right="4165" w:hanging="1221"/>
        <w:jc w:val="right"/>
        <w:rPr>
          <w:sz w:val="20"/>
        </w:rPr>
      </w:pPr>
      <w:r>
        <w:rPr>
          <w:sz w:val="20"/>
        </w:rPr>
        <w:t>Sisteme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dobândire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marcă</w:t>
      </w:r>
    </w:p>
    <w:p>
      <w:pPr>
        <w:pStyle w:val="ListParagraph"/>
        <w:numPr>
          <w:ilvl w:val="1"/>
          <w:numId w:val="6"/>
        </w:numPr>
        <w:tabs>
          <w:tab w:pos="621" w:val="left" w:leader="none"/>
        </w:tabs>
        <w:spacing w:line="360" w:lineRule="auto" w:before="116" w:after="0"/>
        <w:ind w:left="671" w:right="2067" w:hanging="401"/>
        <w:jc w:val="left"/>
        <w:rPr>
          <w:i/>
          <w:sz w:val="20"/>
        </w:rPr>
      </w:pPr>
      <w:r>
        <w:rPr>
          <w:i/>
          <w:sz w:val="20"/>
        </w:rPr>
        <w:t>Subiectul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marcă.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Procedura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înregistrării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mărcilor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drepturile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conferite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 marcă</w:t>
      </w:r>
    </w:p>
    <w:p>
      <w:pPr>
        <w:pStyle w:val="ListParagraph"/>
        <w:numPr>
          <w:ilvl w:val="2"/>
          <w:numId w:val="6"/>
        </w:numPr>
        <w:tabs>
          <w:tab w:pos="1221" w:val="left" w:leader="none"/>
        </w:tabs>
        <w:spacing w:line="229" w:lineRule="exact" w:before="0" w:after="0"/>
        <w:ind w:left="1220" w:right="0" w:hanging="499"/>
        <w:jc w:val="left"/>
        <w:rPr>
          <w:sz w:val="20"/>
        </w:rPr>
      </w:pPr>
      <w:r>
        <w:rPr>
          <w:sz w:val="20"/>
        </w:rPr>
        <w:t>Subiectul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la marcă</w:t>
      </w:r>
    </w:p>
    <w:p>
      <w:pPr>
        <w:pStyle w:val="ListParagraph"/>
        <w:numPr>
          <w:ilvl w:val="2"/>
          <w:numId w:val="6"/>
        </w:numPr>
        <w:tabs>
          <w:tab w:pos="1221" w:val="left" w:leader="none"/>
        </w:tabs>
        <w:spacing w:line="240" w:lineRule="auto" w:before="115" w:after="0"/>
        <w:ind w:left="1220" w:right="0" w:hanging="499"/>
        <w:jc w:val="left"/>
        <w:rPr>
          <w:sz w:val="20"/>
        </w:rPr>
      </w:pPr>
      <w:r>
        <w:rPr>
          <w:sz w:val="20"/>
        </w:rPr>
        <w:t>Procedura</w:t>
      </w:r>
      <w:r>
        <w:rPr>
          <w:spacing w:val="-5"/>
          <w:sz w:val="20"/>
        </w:rPr>
        <w:t> </w:t>
      </w:r>
      <w:r>
        <w:rPr>
          <w:sz w:val="20"/>
        </w:rPr>
        <w:t>înregistrării</w:t>
      </w:r>
      <w:r>
        <w:rPr>
          <w:spacing w:val="-4"/>
          <w:sz w:val="20"/>
        </w:rPr>
        <w:t> </w:t>
      </w:r>
      <w:r>
        <w:rPr>
          <w:sz w:val="20"/>
        </w:rPr>
        <w:t>mărcilor</w:t>
      </w:r>
    </w:p>
    <w:p>
      <w:pPr>
        <w:pStyle w:val="ListParagraph"/>
        <w:numPr>
          <w:ilvl w:val="3"/>
          <w:numId w:val="6"/>
        </w:numPr>
        <w:tabs>
          <w:tab w:pos="652" w:val="left" w:leader="none"/>
        </w:tabs>
        <w:spacing w:line="240" w:lineRule="auto" w:before="116" w:after="0"/>
        <w:ind w:left="2210" w:right="4051" w:hanging="2211"/>
        <w:jc w:val="right"/>
        <w:rPr>
          <w:sz w:val="20"/>
        </w:rPr>
      </w:pPr>
      <w:r>
        <w:rPr>
          <w:sz w:val="20"/>
        </w:rPr>
        <w:t>Depozitul</w:t>
      </w:r>
      <w:r>
        <w:rPr>
          <w:spacing w:val="-8"/>
          <w:sz w:val="20"/>
        </w:rPr>
        <w:t> </w:t>
      </w:r>
      <w:r>
        <w:rPr>
          <w:sz w:val="20"/>
        </w:rPr>
        <w:t>naţional</w:t>
      </w:r>
      <w:r>
        <w:rPr>
          <w:spacing w:val="-6"/>
          <w:sz w:val="20"/>
        </w:rPr>
        <w:t> </w:t>
      </w:r>
      <w:r>
        <w:rPr>
          <w:sz w:val="20"/>
        </w:rPr>
        <w:t>reglementar</w:t>
      </w:r>
    </w:p>
    <w:p>
      <w:pPr>
        <w:pStyle w:val="ListParagraph"/>
        <w:numPr>
          <w:ilvl w:val="3"/>
          <w:numId w:val="6"/>
        </w:numPr>
        <w:tabs>
          <w:tab w:pos="2211" w:val="left" w:leader="none"/>
        </w:tabs>
        <w:spacing w:line="240" w:lineRule="auto" w:before="115" w:after="0"/>
        <w:ind w:left="2210" w:right="0" w:hanging="652"/>
        <w:jc w:val="left"/>
        <w:rPr>
          <w:sz w:val="20"/>
        </w:rPr>
      </w:pPr>
      <w:r>
        <w:rPr>
          <w:sz w:val="20"/>
        </w:rPr>
        <w:t>Examenul</w:t>
      </w:r>
      <w:r>
        <w:rPr>
          <w:spacing w:val="-4"/>
          <w:sz w:val="20"/>
        </w:rPr>
        <w:t> </w:t>
      </w:r>
      <w:r>
        <w:rPr>
          <w:sz w:val="20"/>
        </w:rPr>
        <w:t>cererii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</w:t>
      </w:r>
    </w:p>
    <w:p>
      <w:pPr>
        <w:pStyle w:val="ListParagraph"/>
        <w:numPr>
          <w:ilvl w:val="3"/>
          <w:numId w:val="6"/>
        </w:numPr>
        <w:tabs>
          <w:tab w:pos="2211" w:val="left" w:leader="none"/>
        </w:tabs>
        <w:spacing w:line="240" w:lineRule="auto" w:before="114" w:after="0"/>
        <w:ind w:left="2210" w:right="0" w:hanging="652"/>
        <w:jc w:val="left"/>
        <w:rPr>
          <w:sz w:val="20"/>
        </w:rPr>
      </w:pPr>
      <w:r>
        <w:rPr>
          <w:sz w:val="20"/>
        </w:rPr>
        <w:t>Înregistrarea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60" w:bottom="920" w:left="1580" w:right="1580"/>
        </w:sectPr>
      </w:pPr>
    </w:p>
    <w:p>
      <w:pPr>
        <w:pStyle w:val="ListParagraph"/>
        <w:numPr>
          <w:ilvl w:val="1"/>
          <w:numId w:val="6"/>
        </w:numPr>
        <w:tabs>
          <w:tab w:pos="671" w:val="left" w:leader="none"/>
        </w:tabs>
        <w:spacing w:line="240" w:lineRule="auto" w:before="71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Durata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protecţiei,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reânoirea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înregistrării</w:t>
      </w:r>
    </w:p>
    <w:p>
      <w:pPr>
        <w:pStyle w:val="ListParagraph"/>
        <w:numPr>
          <w:ilvl w:val="1"/>
          <w:numId w:val="6"/>
        </w:numPr>
        <w:tabs>
          <w:tab w:pos="671" w:val="left" w:leader="none"/>
        </w:tabs>
        <w:spacing w:line="240" w:lineRule="auto" w:before="116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Dreptul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conferit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marcă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limitele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sale</w:t>
      </w:r>
    </w:p>
    <w:p>
      <w:pPr>
        <w:pStyle w:val="ListParagraph"/>
        <w:numPr>
          <w:ilvl w:val="1"/>
          <w:numId w:val="6"/>
        </w:numPr>
        <w:tabs>
          <w:tab w:pos="671" w:val="left" w:leader="none"/>
        </w:tabs>
        <w:spacing w:line="240" w:lineRule="auto" w:before="113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Transmisiunea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marcă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5" w:after="0"/>
        <w:ind w:left="2059" w:right="0" w:hanging="501"/>
        <w:jc w:val="left"/>
        <w:rPr>
          <w:sz w:val="20"/>
        </w:rPr>
      </w:pPr>
      <w:r>
        <w:rPr>
          <w:sz w:val="20"/>
        </w:rPr>
        <w:t>Consideraţii</w:t>
      </w:r>
      <w:r>
        <w:rPr>
          <w:spacing w:val="-5"/>
          <w:sz w:val="20"/>
        </w:rPr>
        <w:t> </w:t>
      </w:r>
      <w:r>
        <w:rPr>
          <w:sz w:val="20"/>
        </w:rPr>
        <w:t>preliminare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transmisiunea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marcă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Cesiunea</w:t>
      </w:r>
      <w:r>
        <w:rPr>
          <w:spacing w:val="-1"/>
          <w:sz w:val="20"/>
        </w:rPr>
        <w:t> </w:t>
      </w:r>
      <w:r>
        <w:rPr>
          <w:sz w:val="20"/>
        </w:rPr>
        <w:t>mărcii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Licența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3" w:after="0"/>
        <w:ind w:left="2059" w:right="0" w:hanging="50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gaj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Aportul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capitalul</w:t>
      </w:r>
      <w:r>
        <w:rPr>
          <w:spacing w:val="-4"/>
          <w:sz w:val="20"/>
        </w:rPr>
        <w:t> </w:t>
      </w:r>
      <w:r>
        <w:rPr>
          <w:sz w:val="20"/>
        </w:rPr>
        <w:t>social</w:t>
      </w:r>
    </w:p>
    <w:p>
      <w:pPr>
        <w:pStyle w:val="ListParagraph"/>
        <w:numPr>
          <w:ilvl w:val="1"/>
          <w:numId w:val="6"/>
        </w:numPr>
        <w:tabs>
          <w:tab w:pos="671" w:val="left" w:leader="none"/>
        </w:tabs>
        <w:spacing w:line="240" w:lineRule="auto" w:before="115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Apărarea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marcă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Observaţia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3" w:after="0"/>
        <w:ind w:left="2059" w:right="0" w:hanging="501"/>
        <w:jc w:val="left"/>
        <w:rPr>
          <w:sz w:val="20"/>
        </w:rPr>
      </w:pPr>
      <w:r>
        <w:rPr>
          <w:sz w:val="20"/>
        </w:rPr>
        <w:t>Opoziţia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Contestaţia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Mijloace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apărare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civil</w:t>
      </w:r>
    </w:p>
    <w:p>
      <w:pPr>
        <w:pStyle w:val="BodyText"/>
        <w:spacing w:before="115"/>
        <w:ind w:left="1559"/>
      </w:pPr>
      <w:r>
        <w:rPr/>
        <w:t>3.7.4.</w:t>
      </w:r>
      <w:r>
        <w:rPr>
          <w:spacing w:val="-5"/>
        </w:rPr>
        <w:t> </w:t>
      </w:r>
      <w:r>
        <w:rPr/>
        <w:t>Contrafacerea</w:t>
      </w:r>
    </w:p>
    <w:p>
      <w:pPr>
        <w:pStyle w:val="ListParagraph"/>
        <w:numPr>
          <w:ilvl w:val="1"/>
          <w:numId w:val="6"/>
        </w:numPr>
        <w:tabs>
          <w:tab w:pos="621" w:val="left" w:leader="none"/>
        </w:tabs>
        <w:spacing w:line="240" w:lineRule="auto" w:before="114" w:after="0"/>
        <w:ind w:left="620" w:right="0" w:hanging="351"/>
        <w:jc w:val="left"/>
        <w:rPr>
          <w:i/>
          <w:sz w:val="20"/>
        </w:rPr>
      </w:pPr>
      <w:r>
        <w:rPr>
          <w:i/>
          <w:sz w:val="20"/>
        </w:rPr>
        <w:t>Stingerea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marcă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5" w:after="0"/>
        <w:ind w:left="2060" w:right="0" w:hanging="501"/>
        <w:jc w:val="left"/>
        <w:rPr>
          <w:sz w:val="20"/>
        </w:rPr>
      </w:pPr>
      <w:r>
        <w:rPr>
          <w:sz w:val="20"/>
        </w:rPr>
        <w:t>Expirarea</w:t>
      </w:r>
      <w:r>
        <w:rPr>
          <w:spacing w:val="-3"/>
          <w:sz w:val="20"/>
        </w:rPr>
        <w:t> </w:t>
      </w:r>
      <w:r>
        <w:rPr>
          <w:sz w:val="20"/>
        </w:rPr>
        <w:t>duratei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protecţie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Renunţarea</w:t>
      </w:r>
      <w:r>
        <w:rPr>
          <w:spacing w:val="-4"/>
          <w:sz w:val="20"/>
        </w:rPr>
        <w:t> </w:t>
      </w:r>
      <w:r>
        <w:rPr>
          <w:sz w:val="20"/>
        </w:rPr>
        <w:t>titularului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său</w:t>
      </w:r>
      <w:r>
        <w:rPr>
          <w:spacing w:val="-5"/>
          <w:sz w:val="20"/>
        </w:rPr>
        <w:t> </w:t>
      </w:r>
      <w:r>
        <w:rPr>
          <w:sz w:val="20"/>
        </w:rPr>
        <w:t>asupra</w:t>
      </w:r>
      <w:r>
        <w:rPr>
          <w:spacing w:val="-1"/>
          <w:sz w:val="20"/>
        </w:rPr>
        <w:t> </w:t>
      </w:r>
      <w:r>
        <w:rPr>
          <w:sz w:val="20"/>
        </w:rPr>
        <w:t>mărcii</w:t>
      </w:r>
    </w:p>
    <w:p>
      <w:pPr>
        <w:pStyle w:val="ListParagraph"/>
        <w:numPr>
          <w:ilvl w:val="2"/>
          <w:numId w:val="6"/>
        </w:numPr>
        <w:tabs>
          <w:tab w:pos="2062" w:val="left" w:leader="none"/>
        </w:tabs>
        <w:spacing w:line="240" w:lineRule="auto" w:before="113" w:after="0"/>
        <w:ind w:left="2061" w:right="0" w:hanging="503"/>
        <w:jc w:val="left"/>
        <w:rPr>
          <w:sz w:val="20"/>
        </w:rPr>
      </w:pPr>
      <w:r>
        <w:rPr>
          <w:sz w:val="20"/>
        </w:rPr>
        <w:t>Abandonul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Caducitatea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5" w:after="0"/>
        <w:ind w:left="2060" w:right="0" w:hanging="501"/>
        <w:jc w:val="left"/>
        <w:rPr>
          <w:sz w:val="20"/>
        </w:rPr>
      </w:pPr>
      <w:r>
        <w:rPr>
          <w:sz w:val="20"/>
        </w:rPr>
        <w:t>Decăderea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Anularea</w:t>
      </w:r>
      <w:r>
        <w:rPr>
          <w:spacing w:val="-5"/>
          <w:sz w:val="20"/>
        </w:rPr>
        <w:t> </w:t>
      </w:r>
      <w:r>
        <w:rPr>
          <w:sz w:val="20"/>
        </w:rPr>
        <w:t>înregistrării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</w:p>
    <w:p>
      <w:pPr>
        <w:pStyle w:val="ListParagraph"/>
        <w:numPr>
          <w:ilvl w:val="1"/>
          <w:numId w:val="6"/>
        </w:numPr>
        <w:tabs>
          <w:tab w:pos="571" w:val="left" w:leader="none"/>
        </w:tabs>
        <w:spacing w:line="240" w:lineRule="auto" w:before="114" w:after="0"/>
        <w:ind w:left="570" w:right="0" w:hanging="351"/>
        <w:jc w:val="left"/>
        <w:rPr>
          <w:i/>
          <w:sz w:val="20"/>
        </w:rPr>
      </w:pPr>
      <w:r>
        <w:rPr>
          <w:i/>
          <w:sz w:val="20"/>
        </w:rPr>
        <w:t>Indicaţiile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geografice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5" w:after="0"/>
        <w:ind w:left="2060" w:right="0" w:hanging="501"/>
        <w:jc w:val="left"/>
        <w:rPr>
          <w:sz w:val="20"/>
        </w:rPr>
      </w:pPr>
      <w:r>
        <w:rPr>
          <w:sz w:val="20"/>
        </w:rPr>
        <w:t>Importanţa</w:t>
      </w:r>
      <w:r>
        <w:rPr>
          <w:spacing w:val="-5"/>
          <w:sz w:val="20"/>
        </w:rPr>
        <w:t> </w:t>
      </w:r>
      <w:r>
        <w:rPr>
          <w:sz w:val="20"/>
        </w:rPr>
        <w:t>indicaţiilor</w:t>
      </w:r>
      <w:r>
        <w:rPr>
          <w:spacing w:val="-4"/>
          <w:sz w:val="20"/>
        </w:rPr>
        <w:t> </w:t>
      </w:r>
      <w:r>
        <w:rPr>
          <w:sz w:val="20"/>
        </w:rPr>
        <w:t>geografice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Precizări</w:t>
      </w:r>
      <w:r>
        <w:rPr>
          <w:spacing w:val="-8"/>
          <w:sz w:val="20"/>
        </w:rPr>
        <w:t> </w:t>
      </w:r>
      <w:r>
        <w:rPr>
          <w:sz w:val="20"/>
        </w:rPr>
        <w:t>terminologice</w:t>
      </w:r>
    </w:p>
    <w:p>
      <w:pPr>
        <w:pStyle w:val="ListParagraph"/>
        <w:numPr>
          <w:ilvl w:val="2"/>
          <w:numId w:val="6"/>
        </w:numPr>
        <w:tabs>
          <w:tab w:pos="2060" w:val="left" w:leader="none"/>
        </w:tabs>
        <w:spacing w:line="240" w:lineRule="auto" w:before="115" w:after="0"/>
        <w:ind w:left="2060" w:right="0" w:hanging="501"/>
        <w:jc w:val="left"/>
        <w:rPr>
          <w:sz w:val="20"/>
        </w:rPr>
      </w:pPr>
      <w:r>
        <w:rPr>
          <w:sz w:val="20"/>
        </w:rPr>
        <w:t>Procedura</w:t>
      </w:r>
      <w:r>
        <w:rPr>
          <w:spacing w:val="-5"/>
          <w:sz w:val="20"/>
        </w:rPr>
        <w:t> </w:t>
      </w:r>
      <w:r>
        <w:rPr>
          <w:sz w:val="20"/>
        </w:rPr>
        <w:t>înregistrării</w:t>
      </w:r>
      <w:r>
        <w:rPr>
          <w:spacing w:val="-5"/>
          <w:sz w:val="20"/>
        </w:rPr>
        <w:t> </w:t>
      </w:r>
      <w:r>
        <w:rPr>
          <w:sz w:val="20"/>
        </w:rPr>
        <w:t>indicaţiilor</w:t>
      </w:r>
      <w:r>
        <w:rPr>
          <w:spacing w:val="-5"/>
          <w:sz w:val="20"/>
        </w:rPr>
        <w:t> </w:t>
      </w:r>
      <w:r>
        <w:rPr>
          <w:sz w:val="20"/>
        </w:rPr>
        <w:t>geografice</w:t>
      </w:r>
    </w:p>
    <w:p>
      <w:pPr>
        <w:pStyle w:val="ListParagraph"/>
        <w:numPr>
          <w:ilvl w:val="1"/>
          <w:numId w:val="6"/>
        </w:numPr>
        <w:tabs>
          <w:tab w:pos="840" w:val="left" w:leader="none"/>
        </w:tabs>
        <w:spacing w:line="240" w:lineRule="auto" w:before="114" w:after="0"/>
        <w:ind w:left="839" w:right="0" w:hanging="570"/>
        <w:jc w:val="left"/>
        <w:rPr>
          <w:i/>
          <w:sz w:val="20"/>
        </w:rPr>
      </w:pPr>
      <w:r>
        <w:rPr>
          <w:i/>
          <w:sz w:val="20"/>
        </w:rPr>
        <w:t>Aplicații</w:t>
      </w:r>
    </w:p>
    <w:p>
      <w:pPr>
        <w:pStyle w:val="ListParagraph"/>
        <w:numPr>
          <w:ilvl w:val="2"/>
          <w:numId w:val="6"/>
        </w:numPr>
        <w:tabs>
          <w:tab w:pos="1560" w:val="left" w:leader="none"/>
        </w:tabs>
        <w:spacing w:line="240" w:lineRule="auto" w:before="115" w:after="0"/>
        <w:ind w:left="1559" w:right="0" w:hanging="721"/>
        <w:jc w:val="left"/>
        <w:rPr>
          <w:sz w:val="20"/>
        </w:rPr>
      </w:pPr>
      <w:r>
        <w:rPr>
          <w:sz w:val="20"/>
        </w:rPr>
        <w:t>Teme</w:t>
      </w:r>
      <w:r>
        <w:rPr>
          <w:spacing w:val="-3"/>
          <w:sz w:val="20"/>
        </w:rPr>
        <w:t> </w:t>
      </w:r>
      <w:r>
        <w:rPr>
          <w:sz w:val="20"/>
        </w:rPr>
        <w:t>referat</w:t>
      </w:r>
    </w:p>
    <w:p>
      <w:pPr>
        <w:pStyle w:val="ListParagraph"/>
        <w:numPr>
          <w:ilvl w:val="2"/>
          <w:numId w:val="6"/>
        </w:numPr>
        <w:tabs>
          <w:tab w:pos="1560" w:val="left" w:leader="none"/>
        </w:tabs>
        <w:spacing w:line="240" w:lineRule="auto" w:before="116" w:after="0"/>
        <w:ind w:left="1559" w:right="0" w:hanging="721"/>
        <w:jc w:val="left"/>
        <w:rPr>
          <w:sz w:val="20"/>
        </w:rPr>
      </w:pPr>
      <w:r>
        <w:rPr>
          <w:sz w:val="20"/>
        </w:rPr>
        <w:t>Întrebări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verificare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cunoștințelor</w:t>
      </w:r>
    </w:p>
    <w:p>
      <w:pPr>
        <w:pStyle w:val="Heading1"/>
        <w:spacing w:before="116"/>
        <w:ind w:left="119"/>
      </w:pPr>
      <w:r>
        <w:rPr/>
        <w:t>Capitolul</w:t>
      </w:r>
      <w:r>
        <w:rPr>
          <w:spacing w:val="-5"/>
        </w:rPr>
        <w:t> </w:t>
      </w:r>
      <w:r>
        <w:rPr/>
        <w:t>IV</w:t>
      </w:r>
      <w:r>
        <w:rPr>
          <w:spacing w:val="-3"/>
        </w:rPr>
        <w:t> </w:t>
      </w:r>
      <w:r>
        <w:rPr/>
        <w:t>Creaţii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artă</w:t>
      </w:r>
      <w:r>
        <w:rPr>
          <w:spacing w:val="-3"/>
        </w:rPr>
        <w:t> </w:t>
      </w:r>
      <w:r>
        <w:rPr/>
        <w:t>aplicată.</w:t>
      </w:r>
      <w:r>
        <w:rPr>
          <w:spacing w:val="-3"/>
        </w:rPr>
        <w:t> </w:t>
      </w:r>
      <w:r>
        <w:rPr/>
        <w:t>Desene</w:t>
      </w:r>
      <w:r>
        <w:rPr>
          <w:spacing w:val="-4"/>
        </w:rPr>
        <w:t> </w:t>
      </w:r>
      <w:r>
        <w:rPr/>
        <w:t>sau</w:t>
      </w:r>
      <w:r>
        <w:rPr>
          <w:spacing w:val="-1"/>
        </w:rPr>
        <w:t> </w:t>
      </w:r>
      <w:r>
        <w:rPr/>
        <w:t>modele</w:t>
      </w:r>
    </w:p>
    <w:p>
      <w:pPr>
        <w:pStyle w:val="ListParagraph"/>
        <w:numPr>
          <w:ilvl w:val="1"/>
          <w:numId w:val="7"/>
        </w:numPr>
        <w:tabs>
          <w:tab w:pos="622" w:val="left" w:leader="none"/>
        </w:tabs>
        <w:spacing w:line="240" w:lineRule="auto" w:before="113" w:after="0"/>
        <w:ind w:left="621" w:right="0" w:hanging="301"/>
        <w:jc w:val="left"/>
        <w:rPr>
          <w:i/>
          <w:sz w:val="20"/>
        </w:rPr>
      </w:pPr>
      <w:r>
        <w:rPr>
          <w:i/>
          <w:sz w:val="20"/>
        </w:rPr>
        <w:t>Importanţa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desenelor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modelelor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0" w:lineRule="auto" w:before="116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Dubla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natură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desenelor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modelelor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0" w:lineRule="auto" w:before="116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Sisteme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protecţie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0" w:lineRule="auto" w:before="115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Noţiunea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desen sau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model,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desen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sau model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comunitar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utilitate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0" w:lineRule="auto" w:before="113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Caracterele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generale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desenelor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sau modelelor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oferă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vocație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protecție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0" w:lineRule="auto" w:before="116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Subiectul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protecţiei.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Desenele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modelele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serviciu.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Condiţii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pentru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protecţia</w:t>
      </w:r>
    </w:p>
    <w:p>
      <w:pPr>
        <w:spacing w:before="116"/>
        <w:ind w:left="671" w:right="0" w:firstLine="0"/>
        <w:jc w:val="left"/>
        <w:rPr>
          <w:i/>
          <w:sz w:val="20"/>
        </w:rPr>
      </w:pPr>
      <w:r>
        <w:rPr>
          <w:i/>
          <w:sz w:val="20"/>
        </w:rPr>
        <w:t>desenelor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modelelor</w:t>
      </w: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113" w:after="0"/>
        <w:ind w:left="2060" w:right="0" w:hanging="501"/>
        <w:jc w:val="left"/>
        <w:rPr>
          <w:sz w:val="20"/>
        </w:rPr>
      </w:pPr>
      <w:r>
        <w:rPr>
          <w:sz w:val="20"/>
        </w:rPr>
        <w:t>Subiectul</w:t>
      </w:r>
      <w:r>
        <w:rPr>
          <w:spacing w:val="-4"/>
          <w:sz w:val="20"/>
        </w:rPr>
        <w:t> </w:t>
      </w:r>
      <w:r>
        <w:rPr>
          <w:sz w:val="20"/>
        </w:rPr>
        <w:t>protecţiei</w:t>
      </w: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Desenele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modelele de</w:t>
      </w:r>
      <w:r>
        <w:rPr>
          <w:spacing w:val="-2"/>
          <w:sz w:val="20"/>
        </w:rPr>
        <w:t> </w:t>
      </w:r>
      <w:r>
        <w:rPr>
          <w:sz w:val="20"/>
        </w:rPr>
        <w:t>serviciu</w:t>
      </w: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115" w:after="0"/>
        <w:ind w:left="2060" w:right="0" w:hanging="501"/>
        <w:jc w:val="left"/>
        <w:rPr>
          <w:sz w:val="20"/>
        </w:rPr>
      </w:pPr>
      <w:r>
        <w:rPr>
          <w:sz w:val="20"/>
        </w:rPr>
        <w:t>Condiţii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protecţia</w:t>
      </w:r>
      <w:r>
        <w:rPr>
          <w:spacing w:val="-1"/>
          <w:sz w:val="20"/>
        </w:rPr>
        <w:t> </w:t>
      </w:r>
      <w:r>
        <w:rPr>
          <w:sz w:val="20"/>
        </w:rPr>
        <w:t>desenelor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modelelor</w:t>
      </w: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Înregistrarea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eliberarea</w:t>
      </w:r>
      <w:r>
        <w:rPr>
          <w:spacing w:val="-3"/>
          <w:sz w:val="20"/>
        </w:rPr>
        <w:t> </w:t>
      </w:r>
      <w:r>
        <w:rPr>
          <w:sz w:val="20"/>
        </w:rPr>
        <w:t>titlului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protecţie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0" w:lineRule="auto" w:before="113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Drepturi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obligaţii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născute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legătură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desenul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modelul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71" w:after="0"/>
        <w:ind w:left="2059" w:right="0" w:hanging="50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4"/>
          <w:sz w:val="20"/>
        </w:rPr>
        <w:t> </w:t>
      </w:r>
      <w:r>
        <w:rPr>
          <w:sz w:val="20"/>
        </w:rPr>
        <w:t>titularului</w:t>
      </w:r>
      <w:r>
        <w:rPr>
          <w:spacing w:val="-5"/>
          <w:sz w:val="20"/>
        </w:rPr>
        <w:t> </w:t>
      </w:r>
      <w:r>
        <w:rPr>
          <w:sz w:val="20"/>
        </w:rPr>
        <w:t>certificatului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</w:t>
      </w: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Limitele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exercitarea</w:t>
      </w:r>
      <w:r>
        <w:rPr>
          <w:spacing w:val="-2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asupra</w:t>
      </w:r>
      <w:r>
        <w:rPr>
          <w:spacing w:val="-2"/>
          <w:sz w:val="20"/>
        </w:rPr>
        <w:t> </w:t>
      </w:r>
      <w:r>
        <w:rPr>
          <w:sz w:val="20"/>
        </w:rPr>
        <w:t>desenelor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modelelor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0" w:lineRule="auto" w:before="113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Transmisiunea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asupra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desenelor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și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modelelor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0" w:lineRule="auto" w:before="115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Apărarea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asupra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desenelor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modelelor</w:t>
      </w: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Mijloace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administrativ</w:t>
      </w: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Mijloace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civil</w:t>
      </w: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113" w:after="0"/>
        <w:ind w:left="2059" w:right="0" w:hanging="501"/>
        <w:jc w:val="left"/>
        <w:rPr>
          <w:sz w:val="20"/>
        </w:rPr>
      </w:pPr>
      <w:r>
        <w:rPr>
          <w:sz w:val="20"/>
        </w:rPr>
        <w:t>Mijloace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penal</w:t>
      </w:r>
    </w:p>
    <w:p>
      <w:pPr>
        <w:pStyle w:val="ListParagraph"/>
        <w:numPr>
          <w:ilvl w:val="2"/>
          <w:numId w:val="7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Încetarea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</w:t>
      </w:r>
    </w:p>
    <w:p>
      <w:pPr>
        <w:pStyle w:val="ListParagraph"/>
        <w:numPr>
          <w:ilvl w:val="1"/>
          <w:numId w:val="7"/>
        </w:numPr>
        <w:tabs>
          <w:tab w:pos="840" w:val="left" w:leader="none"/>
        </w:tabs>
        <w:spacing w:line="240" w:lineRule="auto" w:before="115" w:after="0"/>
        <w:ind w:left="839" w:right="0" w:hanging="570"/>
        <w:jc w:val="left"/>
        <w:rPr>
          <w:i/>
          <w:sz w:val="20"/>
        </w:rPr>
      </w:pPr>
      <w:r>
        <w:rPr>
          <w:i/>
          <w:sz w:val="20"/>
        </w:rPr>
        <w:t>Aplicații</w:t>
      </w:r>
    </w:p>
    <w:p>
      <w:pPr>
        <w:pStyle w:val="ListParagraph"/>
        <w:numPr>
          <w:ilvl w:val="2"/>
          <w:numId w:val="7"/>
        </w:numPr>
        <w:tabs>
          <w:tab w:pos="2281" w:val="left" w:leader="none"/>
        </w:tabs>
        <w:spacing w:line="240" w:lineRule="auto" w:before="116" w:after="0"/>
        <w:ind w:left="2280" w:right="0" w:hanging="722"/>
        <w:jc w:val="left"/>
        <w:rPr>
          <w:sz w:val="20"/>
        </w:rPr>
      </w:pPr>
      <w:r>
        <w:rPr>
          <w:sz w:val="20"/>
        </w:rPr>
        <w:t>Teme</w:t>
      </w:r>
      <w:r>
        <w:rPr>
          <w:spacing w:val="-3"/>
          <w:sz w:val="20"/>
        </w:rPr>
        <w:t> </w:t>
      </w:r>
      <w:r>
        <w:rPr>
          <w:sz w:val="20"/>
        </w:rPr>
        <w:t>referat</w:t>
      </w:r>
    </w:p>
    <w:p>
      <w:pPr>
        <w:pStyle w:val="ListParagraph"/>
        <w:numPr>
          <w:ilvl w:val="2"/>
          <w:numId w:val="7"/>
        </w:numPr>
        <w:tabs>
          <w:tab w:pos="2281" w:val="left" w:leader="none"/>
        </w:tabs>
        <w:spacing w:line="240" w:lineRule="auto" w:before="113" w:after="0"/>
        <w:ind w:left="2280" w:right="0" w:hanging="722"/>
        <w:jc w:val="left"/>
        <w:rPr>
          <w:sz w:val="20"/>
        </w:rPr>
      </w:pPr>
      <w:r>
        <w:rPr>
          <w:sz w:val="20"/>
        </w:rPr>
        <w:t>Întrebări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verificare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cunoștințelor</w:t>
      </w:r>
    </w:p>
    <w:p>
      <w:pPr>
        <w:pStyle w:val="Heading1"/>
        <w:spacing w:before="116"/>
        <w:ind w:left="119"/>
      </w:pPr>
      <w:r>
        <w:rPr/>
        <w:t>Capitolul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Dreptul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  <w:r>
        <w:rPr>
          <w:spacing w:val="-4"/>
        </w:rPr>
        <w:t> </w:t>
      </w:r>
      <w:r>
        <w:rPr/>
        <w:t>și</w:t>
      </w:r>
      <w:r>
        <w:rPr>
          <w:spacing w:val="-4"/>
        </w:rPr>
        <w:t> </w:t>
      </w:r>
      <w:r>
        <w:rPr/>
        <w:t>drepturile</w:t>
      </w:r>
      <w:r>
        <w:rPr>
          <w:spacing w:val="-4"/>
        </w:rPr>
        <w:t> </w:t>
      </w:r>
      <w:r>
        <w:rPr/>
        <w:t>conexe</w:t>
      </w:r>
    </w:p>
    <w:p>
      <w:pPr>
        <w:pStyle w:val="ListParagraph"/>
        <w:numPr>
          <w:ilvl w:val="1"/>
          <w:numId w:val="8"/>
        </w:numPr>
        <w:tabs>
          <w:tab w:pos="621" w:val="left" w:leader="none"/>
        </w:tabs>
        <w:spacing w:line="240" w:lineRule="auto" w:before="116" w:after="0"/>
        <w:ind w:left="620" w:right="0" w:hanging="351"/>
        <w:jc w:val="left"/>
        <w:rPr>
          <w:i/>
          <w:sz w:val="20"/>
        </w:rPr>
      </w:pPr>
      <w:r>
        <w:rPr>
          <w:i/>
          <w:sz w:val="20"/>
        </w:rPr>
        <w:t>Aspecte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introductive</w:t>
      </w:r>
    </w:p>
    <w:p>
      <w:pPr>
        <w:pStyle w:val="ListParagraph"/>
        <w:numPr>
          <w:ilvl w:val="2"/>
          <w:numId w:val="8"/>
        </w:numPr>
        <w:tabs>
          <w:tab w:pos="2013" w:val="left" w:leader="none"/>
        </w:tabs>
        <w:spacing w:line="240" w:lineRule="auto" w:before="115" w:after="0"/>
        <w:ind w:left="2012" w:right="0" w:hanging="454"/>
        <w:jc w:val="left"/>
        <w:rPr>
          <w:sz w:val="18"/>
        </w:rPr>
      </w:pP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proprietăţii</w:t>
      </w:r>
      <w:r>
        <w:rPr>
          <w:spacing w:val="-4"/>
          <w:sz w:val="20"/>
        </w:rPr>
        <w:t> </w:t>
      </w:r>
      <w:r>
        <w:rPr>
          <w:sz w:val="20"/>
        </w:rPr>
        <w:t>intelectuale……………</w:t>
      </w:r>
    </w:p>
    <w:p>
      <w:pPr>
        <w:pStyle w:val="ListParagraph"/>
        <w:numPr>
          <w:ilvl w:val="2"/>
          <w:numId w:val="8"/>
        </w:numPr>
        <w:tabs>
          <w:tab w:pos="2013" w:val="left" w:leader="none"/>
        </w:tabs>
        <w:spacing w:line="240" w:lineRule="auto" w:before="114" w:after="0"/>
        <w:ind w:left="2012" w:right="0" w:hanging="454"/>
        <w:jc w:val="left"/>
        <w:rPr>
          <w:sz w:val="18"/>
        </w:rPr>
      </w:pPr>
      <w:r>
        <w:rPr>
          <w:sz w:val="20"/>
        </w:rPr>
        <w:t>Apariţia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evoluţia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autor………………………</w:t>
      </w:r>
    </w:p>
    <w:p>
      <w:pPr>
        <w:pStyle w:val="ListParagraph"/>
        <w:numPr>
          <w:ilvl w:val="2"/>
          <w:numId w:val="8"/>
        </w:numPr>
        <w:tabs>
          <w:tab w:pos="2013" w:val="left" w:leader="none"/>
        </w:tabs>
        <w:spacing w:line="240" w:lineRule="auto" w:before="115" w:after="0"/>
        <w:ind w:left="2012" w:right="0" w:hanging="454"/>
        <w:jc w:val="left"/>
        <w:rPr>
          <w:sz w:val="18"/>
        </w:rPr>
      </w:pPr>
      <w:r>
        <w:rPr>
          <w:sz w:val="20"/>
        </w:rPr>
        <w:t>Noţiunea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natura</w:t>
      </w:r>
      <w:r>
        <w:rPr>
          <w:spacing w:val="-3"/>
          <w:sz w:val="20"/>
        </w:rPr>
        <w:t> </w:t>
      </w:r>
      <w:r>
        <w:rPr>
          <w:sz w:val="20"/>
        </w:rPr>
        <w:t>juridică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autor…………</w:t>
      </w:r>
    </w:p>
    <w:p>
      <w:pPr>
        <w:pStyle w:val="ListParagraph"/>
        <w:numPr>
          <w:ilvl w:val="3"/>
          <w:numId w:val="8"/>
        </w:numPr>
        <w:tabs>
          <w:tab w:pos="2882" w:val="left" w:leader="none"/>
        </w:tabs>
        <w:spacing w:line="240" w:lineRule="auto" w:before="116" w:after="0"/>
        <w:ind w:left="2881" w:right="0" w:hanging="602"/>
        <w:jc w:val="left"/>
        <w:rPr>
          <w:sz w:val="20"/>
        </w:rPr>
      </w:pPr>
      <w:r>
        <w:rPr>
          <w:sz w:val="20"/>
        </w:rPr>
        <w:t>Noţiunea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autor…………</w:t>
      </w:r>
    </w:p>
    <w:p>
      <w:pPr>
        <w:pStyle w:val="ListParagraph"/>
        <w:numPr>
          <w:ilvl w:val="3"/>
          <w:numId w:val="8"/>
        </w:numPr>
        <w:tabs>
          <w:tab w:pos="2882" w:val="left" w:leader="none"/>
        </w:tabs>
        <w:spacing w:line="240" w:lineRule="auto" w:before="113" w:after="0"/>
        <w:ind w:left="2881" w:right="0" w:hanging="602"/>
        <w:jc w:val="left"/>
        <w:rPr>
          <w:sz w:val="20"/>
        </w:rPr>
      </w:pPr>
      <w:r>
        <w:rPr>
          <w:sz w:val="20"/>
        </w:rPr>
        <w:t>Natura</w:t>
      </w:r>
      <w:r>
        <w:rPr>
          <w:spacing w:val="-3"/>
          <w:sz w:val="20"/>
        </w:rPr>
        <w:t> </w:t>
      </w:r>
      <w:r>
        <w:rPr>
          <w:sz w:val="20"/>
        </w:rPr>
        <w:t>juridică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autor………</w:t>
      </w:r>
    </w:p>
    <w:p>
      <w:pPr>
        <w:pStyle w:val="BodyText"/>
        <w:spacing w:before="116"/>
        <w:ind w:left="1559"/>
      </w:pPr>
      <w:r>
        <w:rPr/>
        <w:t>5.1.4.Sediul</w:t>
      </w:r>
      <w:r>
        <w:rPr>
          <w:spacing w:val="-7"/>
        </w:rPr>
        <w:t> </w:t>
      </w:r>
      <w:r>
        <w:rPr/>
        <w:t>materiei…………………………………………………..</w:t>
      </w:r>
    </w:p>
    <w:p>
      <w:pPr>
        <w:pStyle w:val="ListParagraph"/>
        <w:numPr>
          <w:ilvl w:val="3"/>
          <w:numId w:val="9"/>
        </w:numPr>
        <w:tabs>
          <w:tab w:pos="2882" w:val="left" w:leader="none"/>
        </w:tabs>
        <w:spacing w:line="240" w:lineRule="auto" w:before="115" w:after="0"/>
        <w:ind w:left="2881" w:right="0" w:hanging="602"/>
        <w:jc w:val="left"/>
        <w:rPr>
          <w:sz w:val="20"/>
        </w:rPr>
      </w:pPr>
      <w:r>
        <w:rPr>
          <w:sz w:val="20"/>
        </w:rPr>
        <w:t>Izvoare</w:t>
      </w:r>
      <w:r>
        <w:rPr>
          <w:spacing w:val="-5"/>
          <w:sz w:val="20"/>
        </w:rPr>
        <w:t> </w:t>
      </w:r>
      <w:r>
        <w:rPr>
          <w:sz w:val="20"/>
        </w:rPr>
        <w:t>interne…………………</w:t>
      </w:r>
    </w:p>
    <w:p>
      <w:pPr>
        <w:pStyle w:val="ListParagraph"/>
        <w:numPr>
          <w:ilvl w:val="3"/>
          <w:numId w:val="9"/>
        </w:numPr>
        <w:tabs>
          <w:tab w:pos="2882" w:val="left" w:leader="none"/>
        </w:tabs>
        <w:spacing w:line="240" w:lineRule="auto" w:before="116" w:after="0"/>
        <w:ind w:left="2881" w:right="0" w:hanging="602"/>
        <w:jc w:val="left"/>
        <w:rPr>
          <w:sz w:val="20"/>
        </w:rPr>
      </w:pPr>
      <w:r>
        <w:rPr>
          <w:sz w:val="20"/>
        </w:rPr>
        <w:t>Izvoare</w:t>
      </w:r>
      <w:r>
        <w:rPr>
          <w:spacing w:val="-6"/>
          <w:sz w:val="20"/>
        </w:rPr>
        <w:t> </w:t>
      </w:r>
      <w:r>
        <w:rPr>
          <w:sz w:val="20"/>
        </w:rPr>
        <w:t>internaţionale………………………</w:t>
      </w:r>
    </w:p>
    <w:p>
      <w:pPr>
        <w:pStyle w:val="ListParagraph"/>
        <w:numPr>
          <w:ilvl w:val="3"/>
          <w:numId w:val="9"/>
        </w:numPr>
        <w:tabs>
          <w:tab w:pos="2882" w:val="left" w:leader="none"/>
        </w:tabs>
        <w:spacing w:line="240" w:lineRule="auto" w:before="114" w:after="0"/>
        <w:ind w:left="2881" w:right="0" w:hanging="602"/>
        <w:jc w:val="left"/>
        <w:rPr>
          <w:sz w:val="20"/>
        </w:rPr>
      </w:pPr>
      <w:r>
        <w:rPr>
          <w:sz w:val="20"/>
        </w:rPr>
        <w:t>Izvoare</w:t>
      </w:r>
      <w:r>
        <w:rPr>
          <w:spacing w:val="-4"/>
          <w:sz w:val="20"/>
        </w:rPr>
        <w:t> </w:t>
      </w:r>
      <w:r>
        <w:rPr>
          <w:sz w:val="20"/>
        </w:rPr>
        <w:t>comunitare</w:t>
      </w:r>
    </w:p>
    <w:p>
      <w:pPr>
        <w:pStyle w:val="ListParagraph"/>
        <w:numPr>
          <w:ilvl w:val="1"/>
          <w:numId w:val="8"/>
        </w:numPr>
        <w:tabs>
          <w:tab w:pos="621" w:val="left" w:leader="none"/>
        </w:tabs>
        <w:spacing w:line="240" w:lineRule="auto" w:before="115" w:after="0"/>
        <w:ind w:left="620" w:right="0" w:hanging="351"/>
        <w:jc w:val="left"/>
        <w:rPr>
          <w:i/>
          <w:sz w:val="20"/>
        </w:rPr>
      </w:pPr>
      <w:r>
        <w:rPr>
          <w:i/>
          <w:sz w:val="20"/>
        </w:rPr>
        <w:t>Condiţiile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cerute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pentru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protecţia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operelor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cadrul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autor</w:t>
      </w:r>
    </w:p>
    <w:p>
      <w:pPr>
        <w:pStyle w:val="ListParagraph"/>
        <w:numPr>
          <w:ilvl w:val="2"/>
          <w:numId w:val="8"/>
        </w:numPr>
        <w:tabs>
          <w:tab w:pos="2061" w:val="left" w:leader="none"/>
        </w:tabs>
        <w:spacing w:line="240" w:lineRule="auto" w:before="116" w:after="0"/>
        <w:ind w:left="2060" w:right="0" w:hanging="502"/>
        <w:jc w:val="left"/>
        <w:rPr>
          <w:sz w:val="20"/>
        </w:rPr>
      </w:pPr>
      <w:r>
        <w:rPr>
          <w:sz w:val="20"/>
        </w:rPr>
        <w:t>Condițiile</w:t>
      </w:r>
      <w:r>
        <w:rPr>
          <w:spacing w:val="-3"/>
          <w:sz w:val="20"/>
        </w:rPr>
        <w:t> </w:t>
      </w:r>
      <w:r>
        <w:rPr>
          <w:sz w:val="20"/>
        </w:rPr>
        <w:t>protecției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5" w:after="0"/>
        <w:ind w:left="2060" w:right="0" w:hanging="501"/>
        <w:jc w:val="left"/>
        <w:rPr>
          <w:sz w:val="20"/>
        </w:rPr>
      </w:pPr>
      <w:r>
        <w:rPr>
          <w:sz w:val="20"/>
        </w:rPr>
        <w:t>Subiectele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 autor</w:t>
      </w:r>
    </w:p>
    <w:p>
      <w:pPr>
        <w:pStyle w:val="ListParagraph"/>
        <w:numPr>
          <w:ilvl w:val="1"/>
          <w:numId w:val="8"/>
        </w:numPr>
        <w:tabs>
          <w:tab w:pos="671" w:val="left" w:leader="none"/>
        </w:tabs>
        <w:spacing w:line="240" w:lineRule="auto" w:before="114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Obiectul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autor</w:t>
      </w:r>
    </w:p>
    <w:p>
      <w:pPr>
        <w:pStyle w:val="ListParagraph"/>
        <w:numPr>
          <w:ilvl w:val="1"/>
          <w:numId w:val="8"/>
        </w:numPr>
        <w:tabs>
          <w:tab w:pos="671" w:val="left" w:leader="none"/>
        </w:tabs>
        <w:spacing w:line="240" w:lineRule="auto" w:before="115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Conţinutul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autor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morale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autor.</w:t>
      </w:r>
      <w:r>
        <w:rPr>
          <w:spacing w:val="-2"/>
          <w:sz w:val="20"/>
        </w:rPr>
        <w:t> </w:t>
      </w:r>
      <w:r>
        <w:rPr>
          <w:sz w:val="20"/>
        </w:rPr>
        <w:t>Conceptul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i/>
          <w:sz w:val="20"/>
        </w:rPr>
        <w:t>drept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moral.</w:t>
      </w:r>
      <w:r>
        <w:rPr>
          <w:i/>
          <w:spacing w:val="-1"/>
          <w:sz w:val="20"/>
        </w:rPr>
        <w:t> </w:t>
      </w:r>
      <w:r>
        <w:rPr>
          <w:sz w:val="20"/>
        </w:rPr>
        <w:t>Caracterele</w:t>
      </w:r>
    </w:p>
    <w:p>
      <w:pPr>
        <w:pStyle w:val="BodyText"/>
        <w:spacing w:before="116"/>
        <w:ind w:left="1821"/>
      </w:pPr>
      <w:r>
        <w:rPr/>
        <w:t>juridice</w:t>
      </w:r>
      <w:r>
        <w:rPr>
          <w:spacing w:val="-3"/>
        </w:rPr>
        <w:t> </w:t>
      </w:r>
      <w:r>
        <w:rPr/>
        <w:t>ale</w:t>
      </w:r>
      <w:r>
        <w:rPr>
          <w:spacing w:val="-3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morale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autor……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3" w:after="0"/>
        <w:ind w:left="2060" w:right="0" w:hanging="50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4"/>
          <w:sz w:val="20"/>
        </w:rPr>
        <w:t> </w:t>
      </w:r>
      <w:r>
        <w:rPr>
          <w:sz w:val="20"/>
        </w:rPr>
        <w:t>patrimoniale de</w:t>
      </w:r>
      <w:r>
        <w:rPr>
          <w:spacing w:val="-3"/>
          <w:sz w:val="20"/>
        </w:rPr>
        <w:t> </w:t>
      </w:r>
      <w:r>
        <w:rPr>
          <w:sz w:val="20"/>
        </w:rPr>
        <w:t>autor.</w:t>
      </w:r>
      <w:r>
        <w:rPr>
          <w:spacing w:val="-4"/>
          <w:sz w:val="20"/>
        </w:rPr>
        <w:t> </w:t>
      </w:r>
      <w:r>
        <w:rPr>
          <w:sz w:val="20"/>
        </w:rPr>
        <w:t>Noţiune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caractere</w:t>
      </w:r>
      <w:r>
        <w:rPr>
          <w:spacing w:val="-3"/>
          <w:sz w:val="20"/>
        </w:rPr>
        <w:t> </w:t>
      </w:r>
      <w:r>
        <w:rPr>
          <w:sz w:val="20"/>
        </w:rPr>
        <w:t>juridice…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Limitele</w:t>
      </w:r>
      <w:r>
        <w:rPr>
          <w:spacing w:val="-3"/>
          <w:sz w:val="20"/>
        </w:rPr>
        <w:t> </w:t>
      </w:r>
      <w:r>
        <w:rPr>
          <w:sz w:val="20"/>
        </w:rPr>
        <w:t>exercitării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4"/>
          <w:sz w:val="20"/>
        </w:rPr>
        <w:t> </w:t>
      </w:r>
      <w:r>
        <w:rPr>
          <w:sz w:val="20"/>
        </w:rPr>
        <w:t>protecţiei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patrimoniale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</w:p>
    <w:p>
      <w:pPr>
        <w:pStyle w:val="ListParagraph"/>
        <w:numPr>
          <w:ilvl w:val="1"/>
          <w:numId w:val="8"/>
        </w:numPr>
        <w:tabs>
          <w:tab w:pos="672" w:val="left" w:leader="none"/>
        </w:tabs>
        <w:spacing w:line="240" w:lineRule="auto" w:before="115" w:after="0"/>
        <w:ind w:left="671" w:right="0" w:hanging="351"/>
        <w:jc w:val="left"/>
        <w:rPr>
          <w:i/>
          <w:sz w:val="20"/>
        </w:rPr>
      </w:pPr>
      <w:r>
        <w:rPr>
          <w:i/>
          <w:sz w:val="20"/>
        </w:rPr>
        <w:t>Modalităţi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valorificare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drepturilor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patrimoniale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contractuală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3" w:after="0"/>
        <w:ind w:left="2060" w:right="0" w:hanging="501"/>
        <w:jc w:val="left"/>
        <w:rPr>
          <w:sz w:val="20"/>
        </w:rPr>
      </w:pPr>
      <w:r>
        <w:rPr>
          <w:sz w:val="20"/>
        </w:rPr>
        <w:t>Enumerare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editare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reprezentare</w:t>
      </w:r>
      <w:r>
        <w:rPr>
          <w:spacing w:val="-3"/>
          <w:sz w:val="20"/>
        </w:rPr>
        <w:t> </w:t>
      </w:r>
      <w:r>
        <w:rPr>
          <w:sz w:val="20"/>
        </w:rPr>
        <w:t>teatrală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execuţie</w:t>
      </w:r>
      <w:r>
        <w:rPr>
          <w:spacing w:val="-1"/>
          <w:sz w:val="20"/>
        </w:rPr>
        <w:t> </w:t>
      </w:r>
      <w:r>
        <w:rPr>
          <w:sz w:val="20"/>
        </w:rPr>
        <w:t>muzicală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3" w:after="0"/>
        <w:ind w:left="2060" w:right="0" w:hanging="50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închiriere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6" w:after="0"/>
        <w:ind w:left="2060" w:right="0" w:hanging="50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comandă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5" w:after="0"/>
        <w:ind w:left="2060" w:right="0" w:hanging="50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adaptare</w:t>
      </w:r>
      <w:r>
        <w:rPr>
          <w:spacing w:val="-3"/>
          <w:sz w:val="20"/>
        </w:rPr>
        <w:t> </w:t>
      </w:r>
      <w:r>
        <w:rPr>
          <w:sz w:val="20"/>
        </w:rPr>
        <w:t>audiovizuală</w:t>
      </w:r>
    </w:p>
    <w:p>
      <w:pPr>
        <w:pStyle w:val="ListParagraph"/>
        <w:numPr>
          <w:ilvl w:val="1"/>
          <w:numId w:val="8"/>
        </w:numPr>
        <w:tabs>
          <w:tab w:pos="621" w:val="left" w:leader="none"/>
        </w:tabs>
        <w:spacing w:line="240" w:lineRule="auto" w:before="116" w:after="0"/>
        <w:ind w:left="620" w:right="0" w:hanging="351"/>
        <w:jc w:val="left"/>
        <w:rPr>
          <w:i/>
          <w:sz w:val="20"/>
        </w:rPr>
      </w:pPr>
      <w:r>
        <w:rPr>
          <w:i/>
          <w:sz w:val="20"/>
        </w:rPr>
        <w:t>Drepturile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conexe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drepturi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sui-generis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3" w:after="0"/>
        <w:ind w:left="2060" w:right="0" w:hanging="501"/>
        <w:jc w:val="left"/>
        <w:rPr>
          <w:sz w:val="20"/>
        </w:rPr>
      </w:pPr>
      <w:r>
        <w:rPr>
          <w:sz w:val="20"/>
        </w:rPr>
        <w:t>Noţiune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2"/>
          <w:numId w:val="8"/>
        </w:numPr>
        <w:tabs>
          <w:tab w:pos="2058" w:val="left" w:leader="none"/>
        </w:tabs>
        <w:spacing w:line="240" w:lineRule="auto" w:before="71" w:after="0"/>
        <w:ind w:left="2057" w:right="0" w:hanging="499"/>
        <w:jc w:val="left"/>
        <w:rPr>
          <w:sz w:val="20"/>
        </w:rPr>
      </w:pPr>
      <w:r>
        <w:rPr>
          <w:sz w:val="20"/>
        </w:rPr>
        <w:t>Titularii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conţinutul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1"/>
          <w:sz w:val="20"/>
        </w:rPr>
        <w:t> </w:t>
      </w:r>
      <w:r>
        <w:rPr>
          <w:sz w:val="20"/>
        </w:rPr>
        <w:t>conexe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</w:t>
      </w:r>
    </w:p>
    <w:p>
      <w:pPr>
        <w:pStyle w:val="ListParagraph"/>
        <w:numPr>
          <w:ilvl w:val="1"/>
          <w:numId w:val="8"/>
        </w:numPr>
        <w:tabs>
          <w:tab w:pos="621" w:val="left" w:leader="none"/>
        </w:tabs>
        <w:spacing w:line="240" w:lineRule="auto" w:before="116" w:after="0"/>
        <w:ind w:left="620" w:right="0" w:hanging="351"/>
        <w:jc w:val="left"/>
        <w:rPr>
          <w:i/>
          <w:sz w:val="20"/>
        </w:rPr>
      </w:pPr>
      <w:r>
        <w:rPr>
          <w:i/>
          <w:sz w:val="20"/>
        </w:rPr>
        <w:t>Protecția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autor</w:t>
      </w:r>
    </w:p>
    <w:p>
      <w:pPr>
        <w:pStyle w:val="ListParagraph"/>
        <w:numPr>
          <w:ilvl w:val="2"/>
          <w:numId w:val="8"/>
        </w:numPr>
        <w:tabs>
          <w:tab w:pos="2062" w:val="left" w:leader="none"/>
        </w:tabs>
        <w:spacing w:line="240" w:lineRule="auto" w:before="113" w:after="0"/>
        <w:ind w:left="2061" w:right="0" w:hanging="503"/>
        <w:jc w:val="left"/>
        <w:rPr>
          <w:sz w:val="20"/>
        </w:rPr>
      </w:pPr>
      <w:r>
        <w:rPr>
          <w:sz w:val="20"/>
        </w:rPr>
        <w:t>Consideraţii</w:t>
      </w:r>
      <w:r>
        <w:rPr>
          <w:spacing w:val="-5"/>
          <w:sz w:val="20"/>
        </w:rPr>
        <w:t> </w:t>
      </w:r>
      <w:r>
        <w:rPr>
          <w:sz w:val="20"/>
        </w:rPr>
        <w:t>generale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protecţia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autor…………</w:t>
      </w:r>
    </w:p>
    <w:p>
      <w:pPr>
        <w:pStyle w:val="ListParagraph"/>
        <w:numPr>
          <w:ilvl w:val="3"/>
          <w:numId w:val="8"/>
        </w:numPr>
        <w:tabs>
          <w:tab w:pos="2882" w:val="left" w:leader="none"/>
        </w:tabs>
        <w:spacing w:line="240" w:lineRule="auto" w:before="115" w:after="0"/>
        <w:ind w:left="2881" w:right="0" w:hanging="602"/>
        <w:jc w:val="left"/>
        <w:rPr>
          <w:sz w:val="20"/>
        </w:rPr>
      </w:pPr>
      <w:r>
        <w:rPr>
          <w:sz w:val="20"/>
        </w:rPr>
        <w:t>Necesitatea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importanţa</w:t>
      </w:r>
      <w:r>
        <w:rPr>
          <w:spacing w:val="-2"/>
          <w:sz w:val="20"/>
        </w:rPr>
        <w:t> </w:t>
      </w:r>
      <w:r>
        <w:rPr>
          <w:sz w:val="20"/>
        </w:rPr>
        <w:t>protecţiei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6" w:after="0"/>
        <w:ind w:left="2059" w:right="0" w:hanging="501"/>
        <w:jc w:val="left"/>
        <w:rPr>
          <w:sz w:val="20"/>
        </w:rPr>
      </w:pPr>
      <w:r>
        <w:rPr>
          <w:sz w:val="20"/>
        </w:rPr>
        <w:t>Domeniul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aplicare……………………………….</w:t>
      </w:r>
    </w:p>
    <w:p>
      <w:pPr>
        <w:pStyle w:val="ListParagraph"/>
        <w:numPr>
          <w:ilvl w:val="3"/>
          <w:numId w:val="8"/>
        </w:numPr>
        <w:tabs>
          <w:tab w:pos="2932" w:val="left" w:leader="none"/>
        </w:tabs>
        <w:spacing w:line="240" w:lineRule="auto" w:before="116" w:after="0"/>
        <w:ind w:left="2931" w:right="0" w:hanging="652"/>
        <w:jc w:val="left"/>
        <w:rPr>
          <w:sz w:val="20"/>
        </w:rPr>
      </w:pPr>
      <w:r>
        <w:rPr>
          <w:sz w:val="20"/>
        </w:rPr>
        <w:t>Apărarea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1"/>
          <w:sz w:val="20"/>
        </w:rPr>
        <w:t> </w:t>
      </w:r>
      <w:r>
        <w:rPr>
          <w:sz w:val="20"/>
        </w:rPr>
        <w:t>mijloace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civil</w:t>
      </w:r>
    </w:p>
    <w:p>
      <w:pPr>
        <w:pStyle w:val="ListParagraph"/>
        <w:numPr>
          <w:ilvl w:val="3"/>
          <w:numId w:val="8"/>
        </w:numPr>
        <w:tabs>
          <w:tab w:pos="2932" w:val="left" w:leader="none"/>
        </w:tabs>
        <w:spacing w:line="240" w:lineRule="auto" w:before="113" w:after="0"/>
        <w:ind w:left="2931" w:right="0" w:hanging="652"/>
        <w:jc w:val="left"/>
        <w:rPr>
          <w:sz w:val="20"/>
        </w:rPr>
      </w:pPr>
      <w:r>
        <w:rPr>
          <w:sz w:val="20"/>
        </w:rPr>
        <w:t>Apărarea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mijloace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drept</w:t>
      </w:r>
    </w:p>
    <w:p>
      <w:pPr>
        <w:pStyle w:val="BodyText"/>
        <w:spacing w:before="116"/>
        <w:ind w:left="313" w:right="1902"/>
        <w:jc w:val="center"/>
      </w:pPr>
      <w:r>
        <w:rPr/>
        <w:t>administrativ</w:t>
      </w:r>
    </w:p>
    <w:p>
      <w:pPr>
        <w:pStyle w:val="ListParagraph"/>
        <w:numPr>
          <w:ilvl w:val="3"/>
          <w:numId w:val="8"/>
        </w:numPr>
        <w:tabs>
          <w:tab w:pos="2932" w:val="left" w:leader="none"/>
        </w:tabs>
        <w:spacing w:line="240" w:lineRule="auto" w:before="115" w:after="0"/>
        <w:ind w:left="2931" w:right="0" w:hanging="652"/>
        <w:jc w:val="left"/>
        <w:rPr>
          <w:sz w:val="20"/>
        </w:rPr>
      </w:pPr>
      <w:r>
        <w:rPr>
          <w:sz w:val="20"/>
        </w:rPr>
        <w:t>Apărarea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mijloace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penal</w:t>
      </w:r>
    </w:p>
    <w:p>
      <w:pPr>
        <w:pStyle w:val="ListParagraph"/>
        <w:numPr>
          <w:ilvl w:val="1"/>
          <w:numId w:val="8"/>
        </w:numPr>
        <w:tabs>
          <w:tab w:pos="671" w:val="left" w:leader="none"/>
        </w:tabs>
        <w:spacing w:line="240" w:lineRule="auto" w:before="116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Oficiul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Român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pentru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Drepturile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Autor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240" w:lineRule="auto" w:before="113" w:after="0"/>
        <w:ind w:left="2059" w:right="0" w:hanging="501"/>
        <w:jc w:val="left"/>
        <w:rPr>
          <w:sz w:val="20"/>
        </w:rPr>
      </w:pPr>
      <w:r>
        <w:rPr>
          <w:sz w:val="20"/>
        </w:rPr>
        <w:t>Atribuţiile</w:t>
      </w:r>
      <w:r>
        <w:rPr>
          <w:spacing w:val="-1"/>
          <w:sz w:val="20"/>
        </w:rPr>
        <w:t> </w:t>
      </w:r>
      <w:r>
        <w:rPr>
          <w:sz w:val="20"/>
        </w:rPr>
        <w:t>Oficiului</w:t>
      </w:r>
      <w:r>
        <w:rPr>
          <w:spacing w:val="-2"/>
          <w:sz w:val="20"/>
        </w:rPr>
        <w:t> </w:t>
      </w:r>
      <w:r>
        <w:rPr>
          <w:sz w:val="20"/>
        </w:rPr>
        <w:t>Român</w:t>
      </w:r>
      <w:r>
        <w:rPr>
          <w:spacing w:val="-5"/>
          <w:sz w:val="20"/>
        </w:rPr>
        <w:t> </w:t>
      </w:r>
      <w:r>
        <w:rPr>
          <w:sz w:val="20"/>
        </w:rPr>
        <w:t>pentru</w:t>
      </w:r>
      <w:r>
        <w:rPr>
          <w:spacing w:val="-4"/>
          <w:sz w:val="20"/>
        </w:rPr>
        <w:t> </w:t>
      </w:r>
      <w:r>
        <w:rPr>
          <w:sz w:val="20"/>
        </w:rPr>
        <w:t>Drepturile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Autor…………</w:t>
      </w:r>
    </w:p>
    <w:p>
      <w:pPr>
        <w:pStyle w:val="ListParagraph"/>
        <w:numPr>
          <w:ilvl w:val="2"/>
          <w:numId w:val="8"/>
        </w:numPr>
        <w:tabs>
          <w:tab w:pos="2060" w:val="left" w:leader="none"/>
        </w:tabs>
        <w:spacing w:line="360" w:lineRule="auto" w:before="116" w:after="0"/>
        <w:ind w:left="2781" w:right="2417" w:hanging="1223"/>
        <w:jc w:val="left"/>
        <w:rPr>
          <w:sz w:val="20"/>
        </w:rPr>
      </w:pPr>
      <w:r>
        <w:rPr>
          <w:sz w:val="20"/>
        </w:rPr>
        <w:t>Rolul</w:t>
      </w:r>
      <w:r>
        <w:rPr>
          <w:spacing w:val="-4"/>
          <w:sz w:val="20"/>
        </w:rPr>
        <w:t> </w:t>
      </w:r>
      <w:r>
        <w:rPr>
          <w:sz w:val="20"/>
        </w:rPr>
        <w:t>Oficiului</w:t>
      </w:r>
      <w:r>
        <w:rPr>
          <w:spacing w:val="-1"/>
          <w:sz w:val="20"/>
        </w:rPr>
        <w:t> </w:t>
      </w:r>
      <w:r>
        <w:rPr>
          <w:sz w:val="20"/>
        </w:rPr>
        <w:t>Român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4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de Autor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47"/>
          <w:sz w:val="20"/>
        </w:rPr>
        <w:t> </w:t>
      </w:r>
      <w:r>
        <w:rPr>
          <w:sz w:val="20"/>
        </w:rPr>
        <w:t>tărâmul</w:t>
      </w:r>
      <w:r>
        <w:rPr>
          <w:spacing w:val="-2"/>
          <w:sz w:val="20"/>
        </w:rPr>
        <w:t> </w:t>
      </w:r>
      <w:r>
        <w:rPr>
          <w:sz w:val="20"/>
        </w:rPr>
        <w:t>protecţiei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</w:t>
      </w:r>
    </w:p>
    <w:p>
      <w:pPr>
        <w:pStyle w:val="ListParagraph"/>
        <w:numPr>
          <w:ilvl w:val="1"/>
          <w:numId w:val="8"/>
        </w:numPr>
        <w:tabs>
          <w:tab w:pos="671" w:val="left" w:leader="none"/>
        </w:tabs>
        <w:spacing w:line="240" w:lineRule="auto" w:before="1" w:after="0"/>
        <w:ind w:left="670" w:right="0" w:hanging="350"/>
        <w:jc w:val="left"/>
        <w:rPr>
          <w:i/>
          <w:sz w:val="20"/>
        </w:rPr>
      </w:pPr>
      <w:r>
        <w:rPr>
          <w:i/>
          <w:sz w:val="20"/>
        </w:rPr>
        <w:t>Organismele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gestiune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colectivă</w:t>
      </w:r>
    </w:p>
    <w:p>
      <w:pPr>
        <w:pStyle w:val="BodyText"/>
        <w:spacing w:before="114"/>
        <w:ind w:left="1559"/>
      </w:pPr>
      <w:r>
        <w:rPr/>
        <w:t>5.9.1.</w:t>
      </w:r>
      <w:r>
        <w:rPr>
          <w:spacing w:val="-4"/>
        </w:rPr>
        <w:t> </w:t>
      </w:r>
      <w:r>
        <w:rPr/>
        <w:t>Enumerare…</w:t>
      </w:r>
      <w:r>
        <w:rPr>
          <w:spacing w:val="47"/>
        </w:rPr>
        <w:t> </w:t>
      </w:r>
      <w:r>
        <w:rPr/>
        <w:t>……………………………………………………..</w:t>
      </w:r>
    </w:p>
    <w:p>
      <w:pPr>
        <w:pStyle w:val="BodyText"/>
        <w:spacing w:before="115"/>
        <w:ind w:left="1559"/>
      </w:pPr>
      <w:r>
        <w:rPr/>
        <w:t>5.9.2.</w:t>
      </w:r>
      <w:r>
        <w:rPr>
          <w:spacing w:val="-4"/>
        </w:rPr>
        <w:t> </w:t>
      </w:r>
      <w:r>
        <w:rPr/>
        <w:t>Rolul organismelor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gestiune</w:t>
      </w:r>
      <w:r>
        <w:rPr>
          <w:spacing w:val="-2"/>
        </w:rPr>
        <w:t> </w:t>
      </w:r>
      <w:r>
        <w:rPr/>
        <w:t>colectivă</w:t>
      </w:r>
      <w:r>
        <w:rPr>
          <w:spacing w:val="-2"/>
        </w:rPr>
        <w:t> </w:t>
      </w:r>
      <w:r>
        <w:rPr/>
        <w:t>cu</w:t>
      </w:r>
      <w:r>
        <w:rPr>
          <w:spacing w:val="-3"/>
        </w:rPr>
        <w:t> </w:t>
      </w:r>
      <w:r>
        <w:rPr/>
        <w:t>privire</w:t>
      </w:r>
      <w:r>
        <w:rPr>
          <w:spacing w:val="-2"/>
        </w:rPr>
        <w:t> </w:t>
      </w:r>
      <w:r>
        <w:rPr/>
        <w:t>la protecția</w:t>
      </w:r>
    </w:p>
    <w:p>
      <w:pPr>
        <w:pStyle w:val="BodyText"/>
        <w:spacing w:before="116"/>
        <w:ind w:left="2061"/>
      </w:pPr>
      <w:r>
        <w:rPr/>
        <w:t>drepturilor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</w:p>
    <w:p>
      <w:pPr>
        <w:pStyle w:val="Heading1"/>
        <w:spacing w:before="113"/>
        <w:ind w:left="119"/>
      </w:pPr>
      <w:r>
        <w:rPr/>
        <w:t>Bibliografie</w:t>
      </w:r>
      <w:r>
        <w:rPr>
          <w:spacing w:val="-2"/>
        </w:rPr>
        <w:t> </w:t>
      </w:r>
      <w:r>
        <w:rPr/>
        <w:t>selectiva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spacing w:before="51"/>
        <w:ind w:left="1550" w:right="1550" w:firstLine="0"/>
        <w:jc w:val="center"/>
        <w:rPr>
          <w:b/>
          <w:sz w:val="20"/>
        </w:rPr>
      </w:pPr>
      <w:r>
        <w:rPr>
          <w:b/>
          <w:sz w:val="20"/>
        </w:rPr>
        <w:t>Capitolul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</w:t>
      </w:r>
    </w:p>
    <w:p>
      <w:pPr>
        <w:pStyle w:val="Heading1"/>
        <w:spacing w:before="116"/>
        <w:ind w:right="1550"/>
        <w:jc w:val="center"/>
      </w:pPr>
      <w:r>
        <w:rPr/>
        <w:t>CONCEPTUL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PROPRIETATE</w:t>
      </w:r>
      <w:r>
        <w:rPr>
          <w:spacing w:val="-6"/>
        </w:rPr>
        <w:t> </w:t>
      </w:r>
      <w:r>
        <w:rPr/>
        <w:t>INTELECTUALĂ</w:t>
      </w:r>
    </w:p>
    <w:p>
      <w:pPr>
        <w:spacing w:before="113"/>
        <w:ind w:left="1550" w:right="1505" w:firstLine="0"/>
        <w:jc w:val="center"/>
        <w:rPr>
          <w:b/>
          <w:sz w:val="20"/>
        </w:rPr>
      </w:pPr>
      <w:r>
        <w:rPr>
          <w:b/>
          <w:sz w:val="20"/>
        </w:rPr>
        <w:t>considerații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preliminare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Heading2"/>
        <w:numPr>
          <w:ilvl w:val="1"/>
          <w:numId w:val="10"/>
        </w:numPr>
        <w:tabs>
          <w:tab w:pos="1864" w:val="left" w:leader="none"/>
        </w:tabs>
        <w:spacing w:line="240" w:lineRule="auto" w:before="0" w:after="0"/>
        <w:ind w:left="1863" w:right="0" w:hanging="353"/>
        <w:jc w:val="left"/>
      </w:pPr>
      <w:r>
        <w:rPr/>
        <w:t>Aspecte</w:t>
      </w:r>
      <w:r>
        <w:rPr>
          <w:spacing w:val="-4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referitoare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dreptul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proprietate</w:t>
      </w:r>
      <w:r>
        <w:rPr>
          <w:spacing w:val="-3"/>
        </w:rPr>
        <w:t> </w:t>
      </w:r>
      <w:r>
        <w:rPr/>
        <w:t>intelectuală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ListParagraph"/>
        <w:numPr>
          <w:ilvl w:val="2"/>
          <w:numId w:val="11"/>
        </w:numPr>
        <w:tabs>
          <w:tab w:pos="2052" w:val="left" w:leader="none"/>
        </w:tabs>
        <w:spacing w:line="240" w:lineRule="auto" w:before="0" w:after="0"/>
        <w:ind w:left="2051" w:right="0" w:hanging="721"/>
        <w:jc w:val="both"/>
        <w:rPr>
          <w:i/>
          <w:sz w:val="20"/>
        </w:rPr>
      </w:pPr>
      <w:r>
        <w:rPr>
          <w:i/>
          <w:sz w:val="20"/>
        </w:rPr>
        <w:t>Dreptul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proprietate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intelectuală,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factor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dezvoltare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progres</w:t>
      </w:r>
    </w:p>
    <w:p>
      <w:pPr>
        <w:pStyle w:val="BodyText"/>
        <w:spacing w:line="360" w:lineRule="auto" w:before="116"/>
        <w:ind w:right="115" w:firstLine="719"/>
        <w:jc w:val="both"/>
      </w:pPr>
      <w:r>
        <w:rPr/>
        <w:t>Pornind de la rolul substanțial al proprietății intelectuale în sistemul macro/micro economic, pe</w:t>
      </w:r>
      <w:r>
        <w:rPr>
          <w:spacing w:val="1"/>
        </w:rPr>
        <w:t> </w:t>
      </w:r>
      <w:r>
        <w:rPr/>
        <w:t>fondul</w:t>
      </w:r>
      <w:r>
        <w:rPr>
          <w:spacing w:val="1"/>
        </w:rPr>
        <w:t> </w:t>
      </w:r>
      <w:r>
        <w:rPr/>
        <w:t>unui</w:t>
      </w:r>
      <w:r>
        <w:rPr>
          <w:spacing w:val="1"/>
        </w:rPr>
        <w:t> </w:t>
      </w:r>
      <w:r>
        <w:rPr/>
        <w:t>accentuat</w:t>
      </w:r>
      <w:r>
        <w:rPr>
          <w:spacing w:val="1"/>
        </w:rPr>
        <w:t> </w:t>
      </w:r>
      <w:r>
        <w:rPr/>
        <w:t>fenomen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globalizare,</w:t>
      </w:r>
      <w:r>
        <w:rPr>
          <w:spacing w:val="1"/>
        </w:rPr>
        <w:t> </w:t>
      </w:r>
      <w:r>
        <w:rPr/>
        <w:t>proprietatea</w:t>
      </w:r>
      <w:r>
        <w:rPr>
          <w:spacing w:val="1"/>
        </w:rPr>
        <w:t> </w:t>
      </w:r>
      <w:r>
        <w:rPr/>
        <w:t>intelectuală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integrată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sistemul</w:t>
      </w:r>
      <w:r>
        <w:rPr>
          <w:spacing w:val="1"/>
        </w:rPr>
        <w:t> </w:t>
      </w:r>
      <w:r>
        <w:rPr/>
        <w:t>Organizaţiei</w:t>
      </w:r>
      <w:r>
        <w:rPr>
          <w:spacing w:val="-3"/>
        </w:rPr>
        <w:t> </w:t>
      </w:r>
      <w:r>
        <w:rPr/>
        <w:t>Mondiale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Comerţului</w:t>
      </w:r>
      <w:r>
        <w:rPr>
          <w:spacing w:val="-2"/>
        </w:rPr>
        <w:t> </w:t>
      </w:r>
      <w:r>
        <w:rPr/>
        <w:t>(O.M.C.)</w:t>
      </w:r>
      <w:r>
        <w:rPr>
          <w:spacing w:val="-1"/>
        </w:rPr>
        <w:t> </w:t>
      </w:r>
      <w:r>
        <w:rPr/>
        <w:t>creată</w:t>
      </w:r>
      <w:r>
        <w:rPr>
          <w:spacing w:val="-2"/>
        </w:rPr>
        <w:t> </w:t>
      </w:r>
      <w:r>
        <w:rPr/>
        <w:t>prin</w:t>
      </w:r>
      <w:r>
        <w:rPr>
          <w:spacing w:val="2"/>
        </w:rPr>
        <w:t> </w:t>
      </w:r>
      <w:r>
        <w:rPr/>
        <w:t>Acordul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Marrakech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15 aprilie</w:t>
      </w:r>
      <w:r>
        <w:rPr>
          <w:spacing w:val="-3"/>
        </w:rPr>
        <w:t> </w:t>
      </w:r>
      <w:r>
        <w:rPr/>
        <w:t>1994.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Parte</w:t>
      </w:r>
      <w:r>
        <w:rPr>
          <w:spacing w:val="51"/>
        </w:rPr>
        <w:t> </w:t>
      </w:r>
      <w:r>
        <w:rPr/>
        <w:t>integrantă</w:t>
      </w:r>
      <w:r>
        <w:rPr>
          <w:spacing w:val="51"/>
        </w:rPr>
        <w:t> </w:t>
      </w:r>
      <w:r>
        <w:rPr/>
        <w:t>din</w:t>
      </w:r>
      <w:r>
        <w:rPr>
          <w:spacing w:val="51"/>
        </w:rPr>
        <w:t> </w:t>
      </w:r>
      <w:r>
        <w:rPr/>
        <w:t>acest</w:t>
      </w:r>
      <w:r>
        <w:rPr>
          <w:spacing w:val="51"/>
        </w:rPr>
        <w:t> </w:t>
      </w:r>
      <w:r>
        <w:rPr/>
        <w:t>Acord,</w:t>
      </w:r>
      <w:r>
        <w:rPr>
          <w:spacing w:val="51"/>
        </w:rPr>
        <w:t> </w:t>
      </w:r>
      <w:r>
        <w:rPr/>
        <w:t>"Trade</w:t>
      </w:r>
      <w:r>
        <w:rPr>
          <w:spacing w:val="51"/>
        </w:rPr>
        <w:t> </w:t>
      </w:r>
      <w:r>
        <w:rPr/>
        <w:t>Related   Aspects   on   Intellectual   Property</w:t>
      </w:r>
      <w:r>
        <w:rPr>
          <w:spacing w:val="1"/>
        </w:rPr>
        <w:t> </w:t>
      </w:r>
      <w:r>
        <w:rPr/>
        <w:t>Rights" (</w:t>
      </w:r>
      <w:r>
        <w:rPr>
          <w:b/>
        </w:rPr>
        <w:t>T.R.I.P.S.</w:t>
      </w:r>
      <w:r>
        <w:rPr/>
        <w:t>)/</w:t>
      </w:r>
      <w:r>
        <w:rPr>
          <w:spacing w:val="1"/>
        </w:rPr>
        <w:t> </w:t>
      </w:r>
      <w:r>
        <w:rPr/>
        <w:t>Aspecte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Proprietate</w:t>
      </w:r>
      <w:r>
        <w:rPr>
          <w:spacing w:val="1"/>
        </w:rPr>
        <w:t> </w:t>
      </w:r>
      <w:r>
        <w:rPr/>
        <w:t>Intelectuală</w:t>
      </w:r>
      <w:r>
        <w:rPr>
          <w:spacing w:val="1"/>
        </w:rPr>
        <w:t> </w:t>
      </w:r>
      <w:r>
        <w:rPr/>
        <w:t>legate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Comerţ</w:t>
      </w:r>
      <w:r>
        <w:rPr>
          <w:spacing w:val="1"/>
        </w:rPr>
        <w:t> </w:t>
      </w:r>
      <w:r>
        <w:rPr/>
        <w:t>stabilește</w:t>
      </w:r>
      <w:r>
        <w:rPr>
          <w:spacing w:val="-47"/>
        </w:rPr>
        <w:t> </w:t>
      </w:r>
      <w:r>
        <w:rPr/>
        <w:t>standardele minime ce trebuie aplicate de Statele Membre ale OMC, în domeniul reglementăriilor din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propretăţii</w:t>
      </w:r>
      <w:r>
        <w:rPr>
          <w:spacing w:val="1"/>
        </w:rPr>
        <w:t> </w:t>
      </w:r>
      <w:r>
        <w:rPr/>
        <w:t>intelectuale,</w:t>
      </w:r>
      <w:r>
        <w:rPr>
          <w:spacing w:val="1"/>
        </w:rPr>
        <w:t> </w:t>
      </w:r>
      <w:r>
        <w:rPr/>
        <w:t>reprezentând</w:t>
      </w:r>
      <w:r>
        <w:rPr>
          <w:spacing w:val="1"/>
        </w:rPr>
        <w:t> </w:t>
      </w:r>
      <w:r>
        <w:rPr/>
        <w:t>totodată,</w:t>
      </w:r>
      <w:r>
        <w:rPr>
          <w:spacing w:val="1"/>
        </w:rPr>
        <w:t> </w:t>
      </w:r>
      <w:r>
        <w:rPr/>
        <w:t>unul</w:t>
      </w:r>
      <w:r>
        <w:rPr>
          <w:spacing w:val="1"/>
        </w:rPr>
        <w:t> </w:t>
      </w:r>
      <w:r>
        <w:rPr/>
        <w:t>dintre</w:t>
      </w:r>
      <w:r>
        <w:rPr>
          <w:spacing w:val="1"/>
        </w:rPr>
        <w:t> </w:t>
      </w:r>
      <w:r>
        <w:rPr/>
        <w:t>cele</w:t>
      </w:r>
      <w:r>
        <w:rPr>
          <w:spacing w:val="1"/>
        </w:rPr>
        <w:t> </w:t>
      </w:r>
      <w:r>
        <w:rPr/>
        <w:t>mai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instrumente</w:t>
      </w:r>
      <w:r>
        <w:rPr>
          <w:spacing w:val="-47"/>
        </w:rPr>
        <w:t> </w:t>
      </w:r>
      <w:r>
        <w:rPr/>
        <w:t>multilaterale în ceea ce priveşte globalizarea reglementărilor în domeniul proprietăţii intelectuale. În</w:t>
      </w:r>
      <w:r>
        <w:rPr>
          <w:spacing w:val="1"/>
        </w:rPr>
        <w:t> </w:t>
      </w:r>
      <w:r>
        <w:rPr/>
        <w:t>privința</w:t>
      </w:r>
      <w:r>
        <w:rPr>
          <w:spacing w:val="-3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conexe</w:t>
      </w:r>
      <w:r>
        <w:rPr>
          <w:spacing w:val="1"/>
        </w:rPr>
        <w:t> </w:t>
      </w:r>
      <w:r>
        <w:rPr/>
        <w:t>semnalăm</w:t>
      </w:r>
      <w:r>
        <w:rPr>
          <w:spacing w:val="-7"/>
        </w:rPr>
        <w:t> </w:t>
      </w:r>
      <w:r>
        <w:rPr/>
        <w:t>în</w:t>
      </w:r>
      <w:r>
        <w:rPr>
          <w:spacing w:val="-2"/>
        </w:rPr>
        <w:t> </w:t>
      </w:r>
      <w:r>
        <w:rPr/>
        <w:t>cuprinsul</w:t>
      </w:r>
      <w:r>
        <w:rPr>
          <w:spacing w:val="-4"/>
        </w:rPr>
        <w:t> </w:t>
      </w:r>
      <w:r>
        <w:rPr/>
        <w:t>Acordului, numeroase</w:t>
      </w:r>
      <w:r>
        <w:rPr>
          <w:spacing w:val="-3"/>
        </w:rPr>
        <w:t> </w:t>
      </w:r>
      <w:r>
        <w:rPr/>
        <w:t>prevederi</w:t>
      </w:r>
      <w:r>
        <w:rPr>
          <w:spacing w:val="-4"/>
        </w:rPr>
        <w:t> </w:t>
      </w:r>
      <w:r>
        <w:rPr/>
        <w:t>ce</w:t>
      </w:r>
      <w:r>
        <w:rPr>
          <w:spacing w:val="-48"/>
        </w:rPr>
        <w:t> </w:t>
      </w:r>
      <w:r>
        <w:rPr/>
        <w:t>se</w:t>
      </w:r>
      <w:r>
        <w:rPr>
          <w:spacing w:val="-1"/>
        </w:rPr>
        <w:t> </w:t>
      </w:r>
      <w:r>
        <w:rPr/>
        <w:t>regăsesc în</w:t>
      </w:r>
      <w:r>
        <w:rPr>
          <w:spacing w:val="1"/>
        </w:rPr>
        <w:t> </w:t>
      </w:r>
      <w:r>
        <w:rPr/>
        <w:t>Convenţia de la Berna.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Un pas important în vederea aplicării T.R.I.P.S. a fost semnarea unui Acord de colaborare între</w:t>
      </w:r>
      <w:r>
        <w:rPr>
          <w:spacing w:val="1"/>
        </w:rPr>
        <w:t> </w:t>
      </w:r>
      <w:r>
        <w:rPr/>
        <w:t>OMC și OMPI la data de 22 decembrie 1995. Intrat în vigoare la 01.01.1996, Acordul stabilește perioade</w:t>
      </w:r>
      <w:r>
        <w:rPr>
          <w:spacing w:val="1"/>
        </w:rPr>
        <w:t> </w:t>
      </w:r>
      <w:r>
        <w:rPr/>
        <w:t>flexibile pentru aplicarea acestuia, stabilind termene înlăuntrul cărora statele membre au această obligație.</w:t>
      </w:r>
      <w:r>
        <w:rPr>
          <w:spacing w:val="-47"/>
        </w:rPr>
        <w:t> </w:t>
      </w:r>
      <w:r>
        <w:rPr/>
        <w:t>Astfel termenele pornesc de la 1 an (termen general) pînă la 5 ani (în cazul țărilor în curs de dezvoltare și</w:t>
      </w:r>
      <w:r>
        <w:rPr>
          <w:spacing w:val="1"/>
        </w:rPr>
        <w:t> </w:t>
      </w:r>
      <w:r>
        <w:rPr/>
        <w:t>în tranziție, cum este și cazul României) respectiv 10 ani pentru țările mai puțin dezvoltate.</w:t>
      </w:r>
      <w:r>
        <w:rPr>
          <w:spacing w:val="1"/>
        </w:rPr>
        <w:t> </w:t>
      </w:r>
      <w:r>
        <w:rPr/>
        <w:t>Astfel</w:t>
      </w:r>
      <w:r>
        <w:rPr>
          <w:spacing w:val="1"/>
        </w:rPr>
        <w:t> </w:t>
      </w:r>
      <w:r>
        <w:rPr/>
        <w:t>dispozițiile</w:t>
      </w:r>
      <w:r>
        <w:rPr>
          <w:spacing w:val="-2"/>
        </w:rPr>
        <w:t> </w:t>
      </w:r>
      <w:r>
        <w:rPr/>
        <w:t>T.R.I.P.S. au</w:t>
      </w:r>
      <w:r>
        <w:rPr>
          <w:spacing w:val="-2"/>
        </w:rPr>
        <w:t> </w:t>
      </w:r>
      <w:r>
        <w:rPr/>
        <w:t>devenit</w:t>
      </w:r>
      <w:r>
        <w:rPr>
          <w:spacing w:val="-1"/>
        </w:rPr>
        <w:t> </w:t>
      </w:r>
      <w:r>
        <w:rPr/>
        <w:t>obligatorii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România</w:t>
      </w:r>
      <w:r>
        <w:rPr>
          <w:spacing w:val="1"/>
        </w:rPr>
        <w:t> </w:t>
      </w:r>
      <w:r>
        <w:rPr/>
        <w:t>începând</w:t>
      </w:r>
      <w:r>
        <w:rPr>
          <w:spacing w:val="1"/>
        </w:rPr>
        <w:t> </w:t>
      </w:r>
      <w:r>
        <w:rPr/>
        <w:t>cu</w:t>
      </w:r>
      <w:r>
        <w:rPr>
          <w:spacing w:val="-2"/>
        </w:rPr>
        <w:t> </w:t>
      </w:r>
      <w:r>
        <w:rPr/>
        <w:t>01.10.2000.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2"/>
        <w:numPr>
          <w:ilvl w:val="2"/>
          <w:numId w:val="11"/>
        </w:numPr>
        <w:tabs>
          <w:tab w:pos="2622" w:val="left" w:leader="none"/>
        </w:tabs>
        <w:spacing w:line="240" w:lineRule="auto" w:before="0" w:after="0"/>
        <w:ind w:left="2621" w:right="0" w:hanging="501"/>
        <w:jc w:val="left"/>
      </w:pPr>
      <w:r>
        <w:rPr/>
        <w:t>Noţiunea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proprietate</w:t>
      </w:r>
      <w:r>
        <w:rPr>
          <w:spacing w:val="-5"/>
        </w:rPr>
        <w:t> </w:t>
      </w:r>
      <w:r>
        <w:rPr/>
        <w:t>intelectuală</w:t>
      </w:r>
      <w:r>
        <w:rPr>
          <w:spacing w:val="-1"/>
        </w:rPr>
        <w:t> </w:t>
      </w:r>
      <w:r>
        <w:rPr/>
        <w:t>şi</w:t>
      </w:r>
      <w:r>
        <w:rPr>
          <w:spacing w:val="-4"/>
        </w:rPr>
        <w:t> </w:t>
      </w:r>
      <w:r>
        <w:rPr/>
        <w:t>componentele</w:t>
      </w:r>
      <w:r>
        <w:rPr>
          <w:spacing w:val="-3"/>
        </w:rPr>
        <w:t> </w:t>
      </w:r>
      <w:r>
        <w:rPr/>
        <w:t>sale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before="1"/>
        <w:ind w:left="839"/>
      </w:pPr>
      <w:r>
        <w:rPr/>
        <w:t>Proprietatea</w:t>
      </w:r>
      <w:r>
        <w:rPr>
          <w:spacing w:val="-4"/>
        </w:rPr>
        <w:t> </w:t>
      </w:r>
      <w:r>
        <w:rPr/>
        <w:t>intelectuală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identifică,</w:t>
      </w:r>
      <w:r>
        <w:rPr>
          <w:spacing w:val="-2"/>
        </w:rPr>
        <w:t> </w:t>
      </w:r>
      <w:r>
        <w:rPr/>
        <w:t>potrivit</w:t>
      </w:r>
      <w:r>
        <w:rPr>
          <w:spacing w:val="-4"/>
        </w:rPr>
        <w:t> </w:t>
      </w:r>
      <w:r>
        <w:rPr/>
        <w:t>dispoziţiilor</w:t>
      </w:r>
      <w:r>
        <w:rPr>
          <w:spacing w:val="-3"/>
        </w:rPr>
        <w:t> </w:t>
      </w:r>
      <w:r>
        <w:rPr/>
        <w:t>art.2</w:t>
      </w:r>
      <w:r>
        <w:rPr>
          <w:spacing w:val="4"/>
        </w:rPr>
        <w:t> </w:t>
      </w:r>
      <w:r>
        <w:rPr/>
        <w:t>lit.viii)</w:t>
      </w:r>
      <w:r>
        <w:rPr>
          <w:spacing w:val="-3"/>
        </w:rPr>
        <w:t> </w:t>
      </w:r>
      <w:r>
        <w:rPr/>
        <w:t>al</w:t>
      </w:r>
    </w:p>
    <w:p>
      <w:pPr>
        <w:pStyle w:val="BodyText"/>
        <w:spacing w:before="115"/>
      </w:pPr>
      <w:r>
        <w:rPr/>
        <w:t>Convenţiei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Stockholm</w:t>
      </w:r>
      <w:r>
        <w:rPr>
          <w:spacing w:val="-5"/>
        </w:rPr>
        <w:t> </w:t>
      </w:r>
      <w:r>
        <w:rPr/>
        <w:t>din</w:t>
      </w:r>
      <w:r>
        <w:rPr>
          <w:spacing w:val="-3"/>
        </w:rPr>
        <w:t> </w:t>
      </w:r>
      <w:r>
        <w:rPr/>
        <w:t>1967cu</w:t>
      </w:r>
      <w:r>
        <w:rPr>
          <w:spacing w:val="-2"/>
        </w:rPr>
        <w:t> </w:t>
      </w:r>
      <w:r>
        <w:rPr/>
        <w:t>acele</w:t>
      </w:r>
      <w:r>
        <w:rPr>
          <w:spacing w:val="-1"/>
        </w:rPr>
        <w:t> </w:t>
      </w:r>
      <w:r>
        <w:rPr/>
        <w:t>drepturi</w:t>
      </w:r>
      <w:r>
        <w:rPr>
          <w:spacing w:val="-3"/>
        </w:rPr>
        <w:t> </w:t>
      </w:r>
      <w:r>
        <w:rPr/>
        <w:t>care</w:t>
      </w:r>
      <w:r>
        <w:rPr>
          <w:spacing w:val="-1"/>
        </w:rPr>
        <w:t> </w:t>
      </w:r>
      <w:r>
        <w:rPr/>
        <w:t>privesc: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operele</w:t>
      </w:r>
      <w:r>
        <w:rPr>
          <w:spacing w:val="-3"/>
          <w:sz w:val="20"/>
        </w:rPr>
        <w:t> </w:t>
      </w:r>
      <w:r>
        <w:rPr>
          <w:sz w:val="20"/>
        </w:rPr>
        <w:t>literare,</w:t>
      </w:r>
      <w:r>
        <w:rPr>
          <w:spacing w:val="-1"/>
          <w:sz w:val="20"/>
        </w:rPr>
        <w:t> </w:t>
      </w:r>
      <w:r>
        <w:rPr>
          <w:sz w:val="20"/>
        </w:rPr>
        <w:t>artistice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ştiinţifice;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112" w:after="0"/>
        <w:ind w:left="1199" w:right="0" w:hanging="361"/>
        <w:jc w:val="left"/>
        <w:rPr>
          <w:sz w:val="20"/>
        </w:rPr>
      </w:pPr>
      <w:r>
        <w:rPr>
          <w:sz w:val="20"/>
        </w:rPr>
        <w:t>interpretările</w:t>
      </w:r>
      <w:r>
        <w:rPr>
          <w:spacing w:val="-3"/>
          <w:sz w:val="20"/>
        </w:rPr>
        <w:t> </w:t>
      </w:r>
      <w:r>
        <w:rPr>
          <w:sz w:val="20"/>
        </w:rPr>
        <w:t>artiştilor</w:t>
      </w:r>
      <w:r>
        <w:rPr>
          <w:spacing w:val="-3"/>
          <w:sz w:val="20"/>
        </w:rPr>
        <w:t> </w:t>
      </w:r>
      <w:r>
        <w:rPr>
          <w:sz w:val="20"/>
        </w:rPr>
        <w:t>interpreţi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execuţiile</w:t>
      </w:r>
      <w:r>
        <w:rPr>
          <w:spacing w:val="-2"/>
          <w:sz w:val="20"/>
        </w:rPr>
        <w:t> </w:t>
      </w:r>
      <w:r>
        <w:rPr>
          <w:sz w:val="20"/>
        </w:rPr>
        <w:t>artiştilor</w:t>
      </w:r>
      <w:r>
        <w:rPr>
          <w:spacing w:val="-3"/>
          <w:sz w:val="20"/>
        </w:rPr>
        <w:t> </w:t>
      </w:r>
      <w:r>
        <w:rPr>
          <w:sz w:val="20"/>
        </w:rPr>
        <w:t>executanţi,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fonogramele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emisiunile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radiodifuziune;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invenţiile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toate</w:t>
      </w:r>
      <w:r>
        <w:rPr>
          <w:spacing w:val="-3"/>
          <w:sz w:val="20"/>
        </w:rPr>
        <w:t> </w:t>
      </w:r>
      <w:r>
        <w:rPr>
          <w:sz w:val="20"/>
        </w:rPr>
        <w:t>domeniile</w:t>
      </w:r>
      <w:r>
        <w:rPr>
          <w:spacing w:val="-3"/>
          <w:sz w:val="20"/>
        </w:rPr>
        <w:t> </w:t>
      </w:r>
      <w:r>
        <w:rPr>
          <w:sz w:val="20"/>
        </w:rPr>
        <w:t>activităţii</w:t>
      </w:r>
      <w:r>
        <w:rPr>
          <w:spacing w:val="-3"/>
          <w:sz w:val="20"/>
        </w:rPr>
        <w:t> </w:t>
      </w:r>
      <w:r>
        <w:rPr>
          <w:sz w:val="20"/>
        </w:rPr>
        <w:t>umane;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descoperirile</w:t>
      </w:r>
      <w:r>
        <w:rPr>
          <w:spacing w:val="-4"/>
          <w:sz w:val="20"/>
        </w:rPr>
        <w:t> </w:t>
      </w:r>
      <w:r>
        <w:rPr>
          <w:sz w:val="20"/>
        </w:rPr>
        <w:t>ştiinţifice;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desenele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modelele</w:t>
      </w:r>
      <w:r>
        <w:rPr>
          <w:spacing w:val="-3"/>
          <w:sz w:val="20"/>
        </w:rPr>
        <w:t> </w:t>
      </w:r>
      <w:r>
        <w:rPr>
          <w:sz w:val="20"/>
        </w:rPr>
        <w:t>industriale;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114" w:after="0"/>
        <w:ind w:left="1199" w:right="0" w:hanging="361"/>
        <w:jc w:val="left"/>
        <w:rPr>
          <w:sz w:val="20"/>
        </w:rPr>
      </w:pPr>
      <w:r>
        <w:rPr>
          <w:sz w:val="20"/>
        </w:rPr>
        <w:t>mărcile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fabrică,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comerţ</w:t>
      </w:r>
      <w:r>
        <w:rPr>
          <w:spacing w:val="38"/>
          <w:sz w:val="20"/>
        </w:rPr>
        <w:t> </w:t>
      </w:r>
      <w:r>
        <w:rPr>
          <w:sz w:val="20"/>
        </w:rPr>
        <w:t>şi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serviciu,</w:t>
      </w:r>
      <w:r>
        <w:rPr>
          <w:spacing w:val="39"/>
          <w:sz w:val="20"/>
        </w:rPr>
        <w:t> </w:t>
      </w:r>
      <w:r>
        <w:rPr>
          <w:sz w:val="20"/>
        </w:rPr>
        <w:t>precum</w:t>
      </w:r>
      <w:r>
        <w:rPr>
          <w:spacing w:val="36"/>
          <w:sz w:val="20"/>
        </w:rPr>
        <w:t> </w:t>
      </w:r>
      <w:r>
        <w:rPr>
          <w:sz w:val="20"/>
        </w:rPr>
        <w:t>şi</w:t>
      </w:r>
      <w:r>
        <w:rPr>
          <w:spacing w:val="38"/>
          <w:sz w:val="20"/>
        </w:rPr>
        <w:t> </w:t>
      </w:r>
      <w:r>
        <w:rPr>
          <w:sz w:val="20"/>
        </w:rPr>
        <w:t>numele</w:t>
      </w:r>
      <w:r>
        <w:rPr>
          <w:spacing w:val="39"/>
          <w:sz w:val="20"/>
        </w:rPr>
        <w:t> </w:t>
      </w:r>
      <w:r>
        <w:rPr>
          <w:sz w:val="20"/>
        </w:rPr>
        <w:t>comercial</w:t>
      </w:r>
      <w:r>
        <w:rPr>
          <w:spacing w:val="39"/>
          <w:sz w:val="20"/>
        </w:rPr>
        <w:t> </w:t>
      </w:r>
      <w:r>
        <w:rPr>
          <w:sz w:val="20"/>
        </w:rPr>
        <w:t>şi</w:t>
      </w:r>
      <w:r>
        <w:rPr>
          <w:spacing w:val="38"/>
          <w:sz w:val="20"/>
        </w:rPr>
        <w:t> </w:t>
      </w:r>
      <w:r>
        <w:rPr>
          <w:sz w:val="20"/>
        </w:rPr>
        <w:t>denumirile</w:t>
      </w:r>
    </w:p>
    <w:p>
      <w:pPr>
        <w:pStyle w:val="BodyText"/>
        <w:spacing w:before="115"/>
        <w:ind w:left="1199"/>
      </w:pPr>
      <w:r>
        <w:rPr/>
        <w:t>comerciale;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352" w:lineRule="auto" w:before="114" w:after="0"/>
        <w:ind w:left="1199" w:right="114" w:hanging="360"/>
        <w:jc w:val="left"/>
        <w:rPr>
          <w:sz w:val="20"/>
        </w:rPr>
      </w:pPr>
      <w:r>
        <w:rPr>
          <w:sz w:val="20"/>
        </w:rPr>
        <w:t>protecţia</w:t>
      </w:r>
      <w:r>
        <w:rPr>
          <w:spacing w:val="22"/>
          <w:sz w:val="20"/>
        </w:rPr>
        <w:t> </w:t>
      </w:r>
      <w:r>
        <w:rPr>
          <w:sz w:val="20"/>
        </w:rPr>
        <w:t>împotriva</w:t>
      </w:r>
      <w:r>
        <w:rPr>
          <w:spacing w:val="21"/>
          <w:sz w:val="20"/>
        </w:rPr>
        <w:t> </w:t>
      </w:r>
      <w:r>
        <w:rPr>
          <w:sz w:val="20"/>
        </w:rPr>
        <w:t>concurenţei</w:t>
      </w:r>
      <w:r>
        <w:rPr>
          <w:spacing w:val="21"/>
          <w:sz w:val="20"/>
        </w:rPr>
        <w:t> </w:t>
      </w:r>
      <w:r>
        <w:rPr>
          <w:sz w:val="20"/>
        </w:rPr>
        <w:t>neloiale,</w:t>
      </w:r>
      <w:r>
        <w:rPr>
          <w:spacing w:val="22"/>
          <w:sz w:val="20"/>
        </w:rPr>
        <w:t> </w:t>
      </w:r>
      <w:r>
        <w:rPr>
          <w:sz w:val="20"/>
        </w:rPr>
        <w:t>şi</w:t>
      </w:r>
      <w:r>
        <w:rPr>
          <w:spacing w:val="21"/>
          <w:sz w:val="20"/>
        </w:rPr>
        <w:t> </w:t>
      </w:r>
      <w:r>
        <w:rPr>
          <w:sz w:val="20"/>
        </w:rPr>
        <w:t>toate</w:t>
      </w:r>
      <w:r>
        <w:rPr>
          <w:spacing w:val="22"/>
          <w:sz w:val="20"/>
        </w:rPr>
        <w:t> </w:t>
      </w:r>
      <w:r>
        <w:rPr>
          <w:sz w:val="20"/>
        </w:rPr>
        <w:t>celelalte</w:t>
      </w:r>
      <w:r>
        <w:rPr>
          <w:spacing w:val="21"/>
          <w:sz w:val="20"/>
        </w:rPr>
        <w:t> </w:t>
      </w:r>
      <w:r>
        <w:rPr>
          <w:sz w:val="20"/>
        </w:rPr>
        <w:t>drepturi</w:t>
      </w:r>
      <w:r>
        <w:rPr>
          <w:spacing w:val="27"/>
          <w:sz w:val="20"/>
        </w:rPr>
        <w:t> </w:t>
      </w:r>
      <w:r>
        <w:rPr>
          <w:sz w:val="20"/>
        </w:rPr>
        <w:t>aferente</w:t>
      </w:r>
      <w:r>
        <w:rPr>
          <w:spacing w:val="21"/>
          <w:sz w:val="20"/>
        </w:rPr>
        <w:t> </w:t>
      </w:r>
      <w:r>
        <w:rPr>
          <w:sz w:val="20"/>
        </w:rPr>
        <w:t>activităţii</w:t>
      </w:r>
      <w:r>
        <w:rPr>
          <w:spacing w:val="-47"/>
          <w:sz w:val="20"/>
        </w:rPr>
        <w:t> </w:t>
      </w:r>
      <w:r>
        <w:rPr>
          <w:sz w:val="20"/>
        </w:rPr>
        <w:t>intelectuale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domeniile</w:t>
      </w:r>
      <w:r>
        <w:rPr>
          <w:spacing w:val="-1"/>
          <w:sz w:val="20"/>
        </w:rPr>
        <w:t> </w:t>
      </w:r>
      <w:r>
        <w:rPr>
          <w:sz w:val="20"/>
        </w:rPr>
        <w:t>industrial,</w:t>
      </w:r>
      <w:r>
        <w:rPr>
          <w:spacing w:val="-1"/>
          <w:sz w:val="20"/>
        </w:rPr>
        <w:t> </w:t>
      </w:r>
      <w:r>
        <w:rPr>
          <w:sz w:val="20"/>
        </w:rPr>
        <w:t>ştiinţific, literar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artistic.</w:t>
      </w:r>
    </w:p>
    <w:p>
      <w:pPr>
        <w:pStyle w:val="BodyText"/>
        <w:spacing w:before="7"/>
        <w:ind w:left="839"/>
      </w:pPr>
      <w:r>
        <w:rPr/>
        <w:t>Observăm</w:t>
      </w:r>
      <w:r>
        <w:rPr>
          <w:spacing w:val="-6"/>
        </w:rPr>
        <w:t> </w:t>
      </w:r>
      <w:r>
        <w:rPr/>
        <w:t>că</w:t>
      </w:r>
      <w:r>
        <w:rPr>
          <w:spacing w:val="-2"/>
        </w:rPr>
        <w:t> </w:t>
      </w:r>
      <w:r>
        <w:rPr/>
        <w:t>legiuitorul foloseşte,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încercarea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definiţie</w:t>
      </w:r>
    </w:p>
    <w:p>
      <w:pPr>
        <w:spacing w:after="0"/>
        <w:sectPr>
          <w:pgSz w:w="11910" w:h="16850"/>
          <w:pgMar w:header="0" w:footer="738" w:top="1360" w:bottom="920" w:left="1580" w:right="1580"/>
        </w:sectPr>
      </w:pPr>
    </w:p>
    <w:p>
      <w:pPr>
        <w:pStyle w:val="BodyText"/>
        <w:spacing w:line="360" w:lineRule="auto" w:before="71"/>
        <w:ind w:right="113"/>
        <w:jc w:val="both"/>
      </w:pPr>
      <w:r>
        <w:rPr>
          <w:i/>
        </w:rPr>
        <w:t>proprietăţii intelectuale</w:t>
      </w:r>
      <w:r>
        <w:rPr/>
        <w:t>, ca tehnică legislativă, o enumerare care însă nu este limitativă, a acelor creaţii</w:t>
      </w:r>
      <w:r>
        <w:rPr>
          <w:spacing w:val="1"/>
        </w:rPr>
        <w:t> </w:t>
      </w:r>
      <w:r>
        <w:rPr/>
        <w:t>intelectuale</w:t>
      </w:r>
      <w:r>
        <w:rPr>
          <w:spacing w:val="-12"/>
        </w:rPr>
        <w:t> </w:t>
      </w:r>
      <w:r>
        <w:rPr/>
        <w:t>care</w:t>
      </w:r>
      <w:r>
        <w:rPr>
          <w:spacing w:val="-9"/>
        </w:rPr>
        <w:t> </w:t>
      </w:r>
      <w:r>
        <w:rPr/>
        <w:t>fac</w:t>
      </w:r>
      <w:r>
        <w:rPr>
          <w:spacing w:val="-11"/>
        </w:rPr>
        <w:t> </w:t>
      </w:r>
      <w:r>
        <w:rPr/>
        <w:t>obiectul</w:t>
      </w:r>
      <w:r>
        <w:rPr>
          <w:spacing w:val="-12"/>
        </w:rPr>
        <w:t> </w:t>
      </w:r>
      <w:r>
        <w:rPr/>
        <w:t>protecţiei</w:t>
      </w:r>
      <w:r>
        <w:rPr>
          <w:spacing w:val="-11"/>
        </w:rPr>
        <w:t> </w:t>
      </w:r>
      <w:r>
        <w:rPr/>
        <w:t>pe</w:t>
      </w:r>
      <w:r>
        <w:rPr>
          <w:spacing w:val="-11"/>
        </w:rPr>
        <w:t> </w:t>
      </w:r>
      <w:r>
        <w:rPr/>
        <w:t>tărâmul</w:t>
      </w:r>
      <w:r>
        <w:rPr>
          <w:spacing w:val="-10"/>
        </w:rPr>
        <w:t> </w:t>
      </w:r>
      <w:r>
        <w:rPr/>
        <w:t>proprietăţii</w:t>
      </w:r>
      <w:r>
        <w:rPr>
          <w:spacing w:val="-12"/>
        </w:rPr>
        <w:t> </w:t>
      </w:r>
      <w:r>
        <w:rPr/>
        <w:t>intelectuale,</w:t>
      </w:r>
      <w:r>
        <w:rPr>
          <w:spacing w:val="-8"/>
        </w:rPr>
        <w:t> </w:t>
      </w:r>
      <w:r>
        <w:rPr/>
        <w:t>fapt</w:t>
      </w:r>
      <w:r>
        <w:rPr>
          <w:spacing w:val="-12"/>
        </w:rPr>
        <w:t> </w:t>
      </w:r>
      <w:r>
        <w:rPr/>
        <w:t>ce</w:t>
      </w:r>
      <w:r>
        <w:rPr>
          <w:spacing w:val="-11"/>
        </w:rPr>
        <w:t> </w:t>
      </w:r>
      <w:r>
        <w:rPr/>
        <w:t>permite</w:t>
      </w:r>
      <w:r>
        <w:rPr>
          <w:spacing w:val="-11"/>
        </w:rPr>
        <w:t> </w:t>
      </w:r>
      <w:r>
        <w:rPr/>
        <w:t>adăugarea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cele</w:t>
      </w:r>
      <w:r>
        <w:rPr>
          <w:spacing w:val="-48"/>
        </w:rPr>
        <w:t> </w:t>
      </w:r>
      <w:r>
        <w:rPr/>
        <w:t>mai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enumerate</w:t>
      </w:r>
      <w:r>
        <w:rPr>
          <w:spacing w:val="-6"/>
        </w:rPr>
        <w:t> </w:t>
      </w:r>
      <w:r>
        <w:rPr/>
        <w:t>şi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altor</w:t>
      </w:r>
      <w:r>
        <w:rPr>
          <w:spacing w:val="-5"/>
        </w:rPr>
        <w:t> </w:t>
      </w:r>
      <w:r>
        <w:rPr/>
        <w:t>produse</w:t>
      </w:r>
      <w:r>
        <w:rPr>
          <w:spacing w:val="-6"/>
        </w:rPr>
        <w:t> </w:t>
      </w:r>
      <w:r>
        <w:rPr/>
        <w:t>ale</w:t>
      </w:r>
      <w:r>
        <w:rPr>
          <w:spacing w:val="-5"/>
        </w:rPr>
        <w:t> </w:t>
      </w:r>
      <w:r>
        <w:rPr/>
        <w:t>creaţiei</w:t>
      </w:r>
      <w:r>
        <w:rPr>
          <w:spacing w:val="-7"/>
        </w:rPr>
        <w:t> </w:t>
      </w:r>
      <w:r>
        <w:rPr/>
        <w:t>intelectuale,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căror</w:t>
      </w:r>
      <w:r>
        <w:rPr>
          <w:spacing w:val="-5"/>
        </w:rPr>
        <w:t> </w:t>
      </w:r>
      <w:r>
        <w:rPr/>
        <w:t>apariţie,</w:t>
      </w:r>
      <w:r>
        <w:rPr>
          <w:spacing w:val="-6"/>
        </w:rPr>
        <w:t> </w:t>
      </w:r>
      <w:r>
        <w:rPr/>
        <w:t>evident</w:t>
      </w:r>
      <w:r>
        <w:rPr>
          <w:spacing w:val="-6"/>
        </w:rPr>
        <w:t> </w:t>
      </w:r>
      <w:r>
        <w:rPr/>
        <w:t>în</w:t>
      </w:r>
      <w:r>
        <w:rPr>
          <w:spacing w:val="-8"/>
        </w:rPr>
        <w:t> </w:t>
      </w:r>
      <w:r>
        <w:rPr/>
        <w:t>plan</w:t>
      </w:r>
      <w:r>
        <w:rPr>
          <w:spacing w:val="-8"/>
        </w:rPr>
        <w:t> </w:t>
      </w:r>
      <w:r>
        <w:rPr/>
        <w:t>legislativ,</w:t>
      </w:r>
      <w:r>
        <w:rPr>
          <w:spacing w:val="-5"/>
        </w:rPr>
        <w:t> </w:t>
      </w:r>
      <w:r>
        <w:rPr/>
        <w:t>este</w:t>
      </w:r>
      <w:r>
        <w:rPr>
          <w:spacing w:val="-48"/>
        </w:rPr>
        <w:t> </w:t>
      </w:r>
      <w:r>
        <w:rPr/>
        <w:t>mai</w:t>
      </w:r>
      <w:r>
        <w:rPr>
          <w:spacing w:val="-1"/>
        </w:rPr>
        <w:t> </w:t>
      </w:r>
      <w:r>
        <w:rPr/>
        <w:t>târzie.</w:t>
      </w:r>
    </w:p>
    <w:p>
      <w:pPr>
        <w:pStyle w:val="BodyText"/>
        <w:spacing w:line="360" w:lineRule="auto"/>
        <w:ind w:right="120" w:firstLine="719"/>
        <w:jc w:val="both"/>
      </w:pPr>
      <w:r>
        <w:rPr>
          <w:spacing w:val="-1"/>
        </w:rPr>
        <w:t>În</w:t>
      </w:r>
      <w:r>
        <w:rPr>
          <w:spacing w:val="-13"/>
        </w:rPr>
        <w:t> </w:t>
      </w:r>
      <w:r>
        <w:rPr>
          <w:spacing w:val="-1"/>
        </w:rPr>
        <w:t>cadrul</w:t>
      </w:r>
      <w:r>
        <w:rPr>
          <w:spacing w:val="-11"/>
        </w:rPr>
        <w:t> </w:t>
      </w:r>
      <w:r>
        <w:rPr>
          <w:spacing w:val="-1"/>
        </w:rPr>
        <w:t>dreptului</w:t>
      </w:r>
      <w:r>
        <w:rPr>
          <w:spacing w:val="-11"/>
        </w:rPr>
        <w:t> </w:t>
      </w:r>
      <w:r>
        <w:rPr>
          <w:spacing w:val="-1"/>
        </w:rPr>
        <w:t>proprietăţii</w:t>
      </w:r>
      <w:r>
        <w:rPr>
          <w:spacing w:val="-15"/>
        </w:rPr>
        <w:t> </w:t>
      </w:r>
      <w:r>
        <w:rPr>
          <w:spacing w:val="-1"/>
        </w:rPr>
        <w:t>intelectuale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disting</w:t>
      </w:r>
      <w:r>
        <w:rPr>
          <w:spacing w:val="-12"/>
        </w:rPr>
        <w:t> </w:t>
      </w:r>
      <w:r>
        <w:rPr/>
        <w:t>două</w:t>
      </w:r>
      <w:r>
        <w:rPr>
          <w:spacing w:val="-8"/>
        </w:rPr>
        <w:t> </w:t>
      </w:r>
      <w:r>
        <w:rPr/>
        <w:t>mari</w:t>
      </w:r>
      <w:r>
        <w:rPr>
          <w:spacing w:val="-11"/>
        </w:rPr>
        <w:t> </w:t>
      </w:r>
      <w:r>
        <w:rPr/>
        <w:t>domenii.</w:t>
      </w:r>
      <w:r>
        <w:rPr>
          <w:spacing w:val="-12"/>
        </w:rPr>
        <w:t> </w:t>
      </w:r>
      <w:r>
        <w:rPr/>
        <w:t>Pe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parte,</w:t>
      </w:r>
      <w:r>
        <w:rPr>
          <w:spacing w:val="-13"/>
        </w:rPr>
        <w:t> </w:t>
      </w:r>
      <w:r>
        <w:rPr/>
        <w:t>proprietatea</w:t>
      </w:r>
      <w:r>
        <w:rPr>
          <w:spacing w:val="-48"/>
        </w:rPr>
        <w:t> </w:t>
      </w:r>
      <w:r>
        <w:rPr/>
        <w:t>industrială, în cadrul căreia, protecţia are ca obiect brevetele de invenţie, modelele de utilitate, desenele şi</w:t>
      </w:r>
      <w:r>
        <w:rPr>
          <w:spacing w:val="1"/>
        </w:rPr>
        <w:t> </w:t>
      </w:r>
      <w:r>
        <w:rPr/>
        <w:t>modelele</w:t>
      </w:r>
      <w:r>
        <w:rPr>
          <w:spacing w:val="-3"/>
        </w:rPr>
        <w:t> </w:t>
      </w:r>
      <w:r>
        <w:rPr/>
        <w:t>industriale, mărcile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fabrică</w:t>
      </w:r>
      <w:r>
        <w:rPr>
          <w:spacing w:val="-2"/>
        </w:rPr>
        <w:t> </w:t>
      </w:r>
      <w:r>
        <w:rPr/>
        <w:t>sau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comerţ, mărcile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serviciu,</w:t>
      </w:r>
      <w:r>
        <w:rPr>
          <w:spacing w:val="-2"/>
        </w:rPr>
        <w:t> </w:t>
      </w:r>
      <w:r>
        <w:rPr/>
        <w:t>numele</w:t>
      </w:r>
      <w:r>
        <w:rPr>
          <w:spacing w:val="-3"/>
        </w:rPr>
        <w:t> </w:t>
      </w:r>
      <w:r>
        <w:rPr/>
        <w:t>comercial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indicaţiile</w:t>
      </w:r>
      <w:r>
        <w:rPr>
          <w:spacing w:val="-48"/>
        </w:rPr>
        <w:t> </w:t>
      </w:r>
      <w:r>
        <w:rPr/>
        <w:t>de provenienţă sau denumirile de origine, precum şi reprimarea concurenţei neloiale iar pe de altă parte</w:t>
      </w:r>
      <w:r>
        <w:rPr>
          <w:spacing w:val="1"/>
        </w:rPr>
        <w:t> </w:t>
      </w:r>
      <w:r>
        <w:rPr/>
        <w:t>dreptul</w:t>
      </w:r>
      <w:r>
        <w:rPr>
          <w:spacing w:val="-2"/>
        </w:rPr>
        <w:t> </w:t>
      </w:r>
      <w:r>
        <w:rPr/>
        <w:t>de autor şi</w:t>
      </w:r>
      <w:r>
        <w:rPr>
          <w:spacing w:val="-1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conexe dreptului</w:t>
      </w:r>
      <w:r>
        <w:rPr>
          <w:spacing w:val="-1"/>
        </w:rPr>
        <w:t> </w:t>
      </w:r>
      <w:r>
        <w:rPr/>
        <w:t>de autor.</w:t>
      </w:r>
    </w:p>
    <w:p>
      <w:pPr>
        <w:pStyle w:val="BodyText"/>
        <w:spacing w:line="357" w:lineRule="auto" w:before="1"/>
        <w:ind w:right="113" w:firstLine="719"/>
        <w:jc w:val="both"/>
      </w:pPr>
      <w:r>
        <w:rPr/>
        <w:t>Sintetic </w:t>
      </w:r>
      <w:r>
        <w:rPr>
          <w:b/>
          <w:i/>
        </w:rPr>
        <w:t>proprietatea intelectuală </w:t>
      </w:r>
      <w:r>
        <w:rPr/>
        <w:t>cuprinde un ansamblul de reguli prin care se asigură protecţia</w:t>
      </w:r>
      <w:r>
        <w:rPr>
          <w:spacing w:val="1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proprietate</w:t>
      </w:r>
      <w:r>
        <w:rPr>
          <w:spacing w:val="-1"/>
        </w:rPr>
        <w:t> </w:t>
      </w:r>
      <w:r>
        <w:rPr/>
        <w:t>industrială,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drepturilor de</w:t>
      </w:r>
      <w:r>
        <w:rPr>
          <w:spacing w:val="-1"/>
        </w:rPr>
        <w:t> </w:t>
      </w:r>
      <w:r>
        <w:rPr/>
        <w:t>autor şi</w:t>
      </w:r>
      <w:r>
        <w:rPr>
          <w:spacing w:val="-2"/>
        </w:rPr>
        <w:t> </w:t>
      </w:r>
      <w:r>
        <w:rPr/>
        <w:t>a know-how-ului.</w:t>
      </w:r>
    </w:p>
    <w:p>
      <w:pPr>
        <w:pStyle w:val="BodyText"/>
        <w:spacing w:before="4"/>
        <w:ind w:left="839"/>
        <w:jc w:val="both"/>
      </w:pPr>
      <w:r>
        <w:rPr/>
        <w:t>În</w:t>
      </w:r>
      <w:r>
        <w:rPr>
          <w:spacing w:val="-4"/>
        </w:rPr>
        <w:t> </w:t>
      </w:r>
      <w:r>
        <w:rPr/>
        <w:t>cadrul</w:t>
      </w:r>
      <w:r>
        <w:rPr>
          <w:spacing w:val="-3"/>
        </w:rPr>
        <w:t> </w:t>
      </w:r>
      <w:r>
        <w:rPr/>
        <w:t>proprietăţii</w:t>
      </w:r>
      <w:r>
        <w:rPr>
          <w:spacing w:val="-3"/>
        </w:rPr>
        <w:t> </w:t>
      </w:r>
      <w:r>
        <w:rPr/>
        <w:t>intelectuale</w:t>
      </w:r>
      <w:r>
        <w:rPr>
          <w:spacing w:val="1"/>
        </w:rPr>
        <w:t> </w:t>
      </w:r>
      <w:r>
        <w:rPr/>
        <w:t>distingem</w:t>
      </w:r>
      <w:r>
        <w:rPr>
          <w:spacing w:val="-4"/>
        </w:rPr>
        <w:t> </w:t>
      </w:r>
      <w:r>
        <w:rPr/>
        <w:t>așadar,</w:t>
      </w:r>
      <w:r>
        <w:rPr>
          <w:spacing w:val="-3"/>
        </w:rPr>
        <w:t> </w:t>
      </w:r>
      <w:r>
        <w:rPr/>
        <w:t>două</w:t>
      </w:r>
      <w:r>
        <w:rPr>
          <w:spacing w:val="1"/>
        </w:rPr>
        <w:t> </w:t>
      </w:r>
      <w:r>
        <w:rPr/>
        <w:t>mari</w:t>
      </w:r>
      <w:r>
        <w:rPr>
          <w:spacing w:val="-3"/>
        </w:rPr>
        <w:t> </w:t>
      </w:r>
      <w:r>
        <w:rPr/>
        <w:t>domenii:</w:t>
      </w:r>
    </w:p>
    <w:p>
      <w:pPr>
        <w:pStyle w:val="ListParagraph"/>
        <w:numPr>
          <w:ilvl w:val="1"/>
          <w:numId w:val="12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proprietate</w:t>
      </w:r>
      <w:r>
        <w:rPr>
          <w:spacing w:val="-1"/>
          <w:sz w:val="20"/>
        </w:rPr>
        <w:t> </w:t>
      </w:r>
      <w:r>
        <w:rPr>
          <w:sz w:val="20"/>
        </w:rPr>
        <w:t>industrială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și</w:t>
      </w:r>
    </w:p>
    <w:p>
      <w:pPr>
        <w:pStyle w:val="ListParagraph"/>
        <w:numPr>
          <w:ilvl w:val="1"/>
          <w:numId w:val="12"/>
        </w:numPr>
        <w:tabs>
          <w:tab w:pos="1920" w:val="left" w:leader="none"/>
        </w:tabs>
        <w:spacing w:line="240" w:lineRule="auto" w:before="112" w:after="0"/>
        <w:ind w:left="1919" w:right="0" w:hanging="361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drepturile</w:t>
      </w:r>
      <w:r>
        <w:rPr>
          <w:spacing w:val="-1"/>
          <w:sz w:val="20"/>
        </w:rPr>
        <w:t> </w:t>
      </w:r>
      <w:r>
        <w:rPr>
          <w:sz w:val="20"/>
        </w:rPr>
        <w:t>conexe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altă</w:t>
      </w:r>
      <w:r>
        <w:rPr>
          <w:spacing w:val="-2"/>
          <w:sz w:val="20"/>
        </w:rPr>
        <w:t> </w:t>
      </w:r>
      <w:r>
        <w:rPr>
          <w:sz w:val="20"/>
        </w:rPr>
        <w:t>parte.</w:t>
      </w:r>
    </w:p>
    <w:p>
      <w:pPr>
        <w:pStyle w:val="BodyText"/>
        <w:spacing w:before="115"/>
        <w:ind w:left="839"/>
        <w:jc w:val="both"/>
      </w:pPr>
      <w:r>
        <w:rPr/>
        <w:t>Cele</w:t>
      </w:r>
      <w:r>
        <w:rPr>
          <w:spacing w:val="-3"/>
        </w:rPr>
        <w:t> </w:t>
      </w:r>
      <w:r>
        <w:rPr/>
        <w:t>două</w:t>
      </w:r>
      <w:r>
        <w:rPr>
          <w:spacing w:val="-3"/>
        </w:rPr>
        <w:t> </w:t>
      </w:r>
      <w:r>
        <w:rPr/>
        <w:t>subdiviziuni</w:t>
      </w:r>
      <w:r>
        <w:rPr>
          <w:spacing w:val="-4"/>
        </w:rPr>
        <w:t> </w:t>
      </w:r>
      <w:r>
        <w:rPr/>
        <w:t>ale</w:t>
      </w:r>
      <w:r>
        <w:rPr>
          <w:spacing w:val="-2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proprietății</w:t>
      </w:r>
      <w:r>
        <w:rPr>
          <w:spacing w:val="-4"/>
        </w:rPr>
        <w:t> </w:t>
      </w:r>
      <w:r>
        <w:rPr/>
        <w:t>intelectuale se</w:t>
      </w:r>
      <w:r>
        <w:rPr>
          <w:spacing w:val="-2"/>
        </w:rPr>
        <w:t> </w:t>
      </w:r>
      <w:r>
        <w:rPr/>
        <w:t>aseamănă</w:t>
      </w:r>
      <w:r>
        <w:rPr>
          <w:spacing w:val="-3"/>
        </w:rPr>
        <w:t> </w:t>
      </w:r>
      <w:r>
        <w:rPr/>
        <w:t>prin:</w:t>
      </w:r>
    </w:p>
    <w:p>
      <w:pPr>
        <w:pStyle w:val="ListParagraph"/>
        <w:numPr>
          <w:ilvl w:val="0"/>
          <w:numId w:val="13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principii</w:t>
      </w:r>
      <w:r>
        <w:rPr>
          <w:spacing w:val="2"/>
          <w:sz w:val="20"/>
        </w:rPr>
        <w:t> </w:t>
      </w:r>
      <w:r>
        <w:rPr>
          <w:sz w:val="20"/>
        </w:rPr>
        <w:t>fundamentale</w:t>
      </w:r>
      <w:r>
        <w:rPr>
          <w:spacing w:val="6"/>
          <w:sz w:val="20"/>
        </w:rPr>
        <w:t> </w:t>
      </w:r>
      <w:r>
        <w:rPr>
          <w:sz w:val="20"/>
        </w:rPr>
        <w:t>care</w:t>
      </w:r>
      <w:r>
        <w:rPr>
          <w:spacing w:val="4"/>
          <w:sz w:val="20"/>
        </w:rPr>
        <w:t> </w:t>
      </w:r>
      <w:r>
        <w:rPr>
          <w:sz w:val="20"/>
        </w:rPr>
        <w:t>cârmuiesc</w:t>
      </w:r>
      <w:r>
        <w:rPr>
          <w:spacing w:val="3"/>
          <w:sz w:val="20"/>
        </w:rPr>
        <w:t> </w:t>
      </w:r>
      <w:r>
        <w:rPr>
          <w:sz w:val="20"/>
        </w:rPr>
        <w:t>întreaga</w:t>
      </w:r>
      <w:r>
        <w:rPr>
          <w:spacing w:val="4"/>
          <w:sz w:val="20"/>
        </w:rPr>
        <w:t> </w:t>
      </w:r>
      <w:r>
        <w:rPr>
          <w:sz w:val="20"/>
        </w:rPr>
        <w:t>activitate</w:t>
      </w:r>
      <w:r>
        <w:rPr>
          <w:spacing w:val="3"/>
          <w:sz w:val="20"/>
        </w:rPr>
        <w:t> </w:t>
      </w:r>
      <w:r>
        <w:rPr>
          <w:sz w:val="20"/>
        </w:rPr>
        <w:t>creativă,</w:t>
      </w:r>
      <w:r>
        <w:rPr>
          <w:spacing w:val="3"/>
          <w:sz w:val="20"/>
        </w:rPr>
        <w:t> </w:t>
      </w:r>
      <w:r>
        <w:rPr>
          <w:sz w:val="20"/>
        </w:rPr>
        <w:t>indiferent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domeniul</w:t>
      </w:r>
      <w:r>
        <w:rPr>
          <w:spacing w:val="6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care</w:t>
      </w:r>
    </w:p>
    <w:p>
      <w:pPr>
        <w:pStyle w:val="BodyText"/>
        <w:spacing w:before="115"/>
        <w:ind w:left="839"/>
        <w:jc w:val="both"/>
      </w:pPr>
      <w:r>
        <w:rPr/>
        <w:t>s-ar</w:t>
      </w:r>
      <w:r>
        <w:rPr>
          <w:spacing w:val="-1"/>
        </w:rPr>
        <w:t> </w:t>
      </w:r>
      <w:r>
        <w:rPr/>
        <w:t>încadra</w:t>
      </w:r>
      <w:r>
        <w:rPr>
          <w:spacing w:val="-2"/>
        </w:rPr>
        <w:t> </w:t>
      </w:r>
      <w:r>
        <w:rPr/>
        <w:t>creația</w:t>
      </w:r>
      <w:r>
        <w:rPr>
          <w:spacing w:val="-2"/>
        </w:rPr>
        <w:t> </w:t>
      </w:r>
      <w:r>
        <w:rPr/>
        <w:t>(proprietate</w:t>
      </w:r>
      <w:r>
        <w:rPr>
          <w:spacing w:val="-2"/>
        </w:rPr>
        <w:t> </w:t>
      </w:r>
      <w:r>
        <w:rPr/>
        <w:t>industrială</w:t>
      </w:r>
      <w:r>
        <w:rPr>
          <w:spacing w:val="-1"/>
        </w:rPr>
        <w:t> </w:t>
      </w:r>
      <w:r>
        <w:rPr/>
        <w:t>sau</w:t>
      </w:r>
      <w:r>
        <w:rPr>
          <w:spacing w:val="-3"/>
        </w:rPr>
        <w:t> </w:t>
      </w:r>
      <w:r>
        <w:rPr/>
        <w:t>drept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autor);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360" w:lineRule="auto" w:before="114" w:after="0"/>
        <w:ind w:left="839" w:right="115" w:hanging="360"/>
        <w:jc w:val="both"/>
        <w:rPr>
          <w:sz w:val="20"/>
        </w:rPr>
      </w:pPr>
      <w:r>
        <w:rPr>
          <w:sz w:val="20"/>
        </w:rPr>
        <w:t>legătura indisolubilă între autor şi opera de creaţie intelectuală, autorului fiindu-i recunoscut un</w:t>
      </w:r>
      <w:r>
        <w:rPr>
          <w:spacing w:val="1"/>
          <w:sz w:val="20"/>
        </w:rPr>
        <w:t> </w:t>
      </w:r>
      <w:r>
        <w:rPr>
          <w:sz w:val="20"/>
        </w:rPr>
        <w:t>drept temporar de monopol de exploatare care răspunde necesităţii de recompensare a autorului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reuşeşte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impună</w:t>
      </w:r>
      <w:r>
        <w:rPr>
          <w:spacing w:val="-1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idei</w:t>
      </w:r>
      <w:r>
        <w:rPr>
          <w:spacing w:val="-1"/>
          <w:sz w:val="20"/>
        </w:rPr>
        <w:t> </w:t>
      </w:r>
      <w:r>
        <w:rPr>
          <w:sz w:val="20"/>
        </w:rPr>
        <w:t>noi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industrie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prin originalitate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literatură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artă;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240" w:lineRule="auto" w:before="2" w:after="0"/>
        <w:ind w:left="839" w:right="0" w:hanging="361"/>
        <w:jc w:val="both"/>
        <w:rPr>
          <w:sz w:val="20"/>
        </w:rPr>
      </w:pPr>
      <w:r>
        <w:rPr>
          <w:sz w:val="20"/>
        </w:rPr>
        <w:t>ambele</w:t>
      </w:r>
      <w:r>
        <w:rPr>
          <w:spacing w:val="-2"/>
          <w:sz w:val="20"/>
        </w:rPr>
        <w:t> </w:t>
      </w:r>
      <w:r>
        <w:rPr>
          <w:sz w:val="20"/>
        </w:rPr>
        <w:t>tipuri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drepturi</w:t>
      </w:r>
      <w:r>
        <w:rPr>
          <w:spacing w:val="-3"/>
          <w:sz w:val="20"/>
        </w:rPr>
        <w:t> </w:t>
      </w:r>
      <w:r>
        <w:rPr>
          <w:sz w:val="20"/>
        </w:rPr>
        <w:t>îşi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3"/>
          <w:sz w:val="20"/>
        </w:rPr>
        <w:t> </w:t>
      </w:r>
      <w:r>
        <w:rPr>
          <w:sz w:val="20"/>
        </w:rPr>
        <w:t>geneza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vechi</w:t>
      </w:r>
      <w:r>
        <w:rPr>
          <w:spacing w:val="-3"/>
          <w:sz w:val="20"/>
        </w:rPr>
        <w:t> </w:t>
      </w:r>
      <w:r>
        <w:rPr>
          <w:sz w:val="20"/>
        </w:rPr>
        <w:t>privilegii</w:t>
      </w:r>
      <w:r>
        <w:rPr>
          <w:spacing w:val="-2"/>
          <w:sz w:val="20"/>
        </w:rPr>
        <w:t> </w:t>
      </w:r>
      <w:r>
        <w:rPr>
          <w:sz w:val="20"/>
        </w:rPr>
        <w:t>regale.</w:t>
      </w:r>
    </w:p>
    <w:p>
      <w:pPr>
        <w:pStyle w:val="BodyText"/>
        <w:spacing w:before="113"/>
        <w:ind w:left="839"/>
        <w:jc w:val="both"/>
      </w:pPr>
      <w:r>
        <w:rPr/>
        <w:t>Cele</w:t>
      </w:r>
      <w:r>
        <w:rPr>
          <w:spacing w:val="1"/>
        </w:rPr>
        <w:t> </w:t>
      </w:r>
      <w:r>
        <w:rPr/>
        <w:t>două</w:t>
      </w:r>
      <w:r>
        <w:rPr>
          <w:spacing w:val="3"/>
        </w:rPr>
        <w:t> </w:t>
      </w:r>
      <w:r>
        <w:rPr/>
        <w:t>mari domenii</w:t>
      </w:r>
      <w:r>
        <w:rPr>
          <w:spacing w:val="3"/>
        </w:rPr>
        <w:t> </w:t>
      </w:r>
      <w:r>
        <w:rPr/>
        <w:t>ale</w:t>
      </w:r>
      <w:r>
        <w:rPr>
          <w:spacing w:val="1"/>
        </w:rPr>
        <w:t> </w:t>
      </w:r>
      <w:r>
        <w:rPr/>
        <w:t>proprietăţii intelectuale</w:t>
      </w:r>
      <w:r>
        <w:rPr>
          <w:spacing w:val="6"/>
        </w:rPr>
        <w:t> </w:t>
      </w:r>
      <w:r>
        <w:rPr/>
        <w:t>pe</w:t>
      </w:r>
      <w:r>
        <w:rPr>
          <w:spacing w:val="3"/>
        </w:rPr>
        <w:t> </w:t>
      </w:r>
      <w:r>
        <w:rPr/>
        <w:t>lângă</w:t>
      </w:r>
      <w:r>
        <w:rPr>
          <w:spacing w:val="4"/>
        </w:rPr>
        <w:t> </w:t>
      </w:r>
      <w:r>
        <w:rPr/>
        <w:t>asemănările care duc la</w:t>
      </w:r>
      <w:r>
        <w:rPr>
          <w:spacing w:val="1"/>
        </w:rPr>
        <w:t> </w:t>
      </w:r>
      <w:r>
        <w:rPr/>
        <w:t>reunirea</w:t>
      </w:r>
      <w:r>
        <w:rPr>
          <w:spacing w:val="1"/>
        </w:rPr>
        <w:t> </w:t>
      </w:r>
      <w:r>
        <w:rPr/>
        <w:t>lor</w:t>
      </w:r>
    </w:p>
    <w:p>
      <w:pPr>
        <w:pStyle w:val="BodyText"/>
        <w:spacing w:before="116"/>
        <w:jc w:val="both"/>
      </w:pPr>
      <w:r>
        <w:rPr/>
        <w:t>în</w:t>
      </w:r>
      <w:r>
        <w:rPr>
          <w:spacing w:val="-5"/>
        </w:rPr>
        <w:t> </w:t>
      </w:r>
      <w:r>
        <w:rPr/>
        <w:t>conceptul mai</w:t>
      </w:r>
      <w:r>
        <w:rPr>
          <w:spacing w:val="-3"/>
        </w:rPr>
        <w:t> </w:t>
      </w:r>
      <w:r>
        <w:rPr/>
        <w:t>larg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intelectuală,</w:t>
      </w:r>
      <w:r>
        <w:rPr>
          <w:spacing w:val="-2"/>
        </w:rPr>
        <w:t> </w:t>
      </w:r>
      <w:r>
        <w:rPr/>
        <w:t>comportă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deosebiri</w:t>
      </w:r>
      <w:r>
        <w:rPr>
          <w:spacing w:val="-3"/>
        </w:rPr>
        <w:t> </w:t>
      </w:r>
      <w:r>
        <w:rPr/>
        <w:t>semnificative,</w:t>
      </w:r>
      <w:r>
        <w:rPr>
          <w:spacing w:val="4"/>
        </w:rPr>
        <w:t> </w:t>
      </w:r>
      <w:r>
        <w:rPr/>
        <w:t>dupa cum</w:t>
      </w:r>
      <w:r>
        <w:rPr>
          <w:spacing w:val="-4"/>
        </w:rPr>
        <w:t> </w:t>
      </w:r>
      <w:r>
        <w:rPr/>
        <w:t>urmeaza:</w:t>
      </w:r>
    </w:p>
    <w:p>
      <w:pPr>
        <w:pStyle w:val="ListParagraph"/>
        <w:numPr>
          <w:ilvl w:val="1"/>
          <w:numId w:val="13"/>
        </w:numPr>
        <w:tabs>
          <w:tab w:pos="1200" w:val="left" w:leader="none"/>
        </w:tabs>
        <w:spacing w:line="357" w:lineRule="auto" w:before="115" w:after="0"/>
        <w:ind w:left="1199" w:right="113" w:hanging="360"/>
        <w:jc w:val="both"/>
        <w:rPr>
          <w:sz w:val="20"/>
        </w:rPr>
      </w:pPr>
      <w:r>
        <w:rPr>
          <w:sz w:val="20"/>
        </w:rPr>
        <w:t>în</w:t>
      </w:r>
      <w:r>
        <w:rPr>
          <w:spacing w:val="-8"/>
          <w:sz w:val="20"/>
        </w:rPr>
        <w:t> </w:t>
      </w:r>
      <w:r>
        <w:rPr>
          <w:sz w:val="20"/>
        </w:rPr>
        <w:t>domeniul</w:t>
      </w:r>
      <w:r>
        <w:rPr>
          <w:spacing w:val="-6"/>
          <w:sz w:val="20"/>
        </w:rPr>
        <w:t> </w:t>
      </w:r>
      <w:r>
        <w:rPr>
          <w:sz w:val="20"/>
        </w:rPr>
        <w:t>proprietăţii</w:t>
      </w:r>
      <w:r>
        <w:rPr>
          <w:spacing w:val="-6"/>
          <w:sz w:val="20"/>
        </w:rPr>
        <w:t> </w:t>
      </w:r>
      <w:r>
        <w:rPr>
          <w:sz w:val="20"/>
        </w:rPr>
        <w:t>artistice</w:t>
      </w:r>
      <w:r>
        <w:rPr>
          <w:spacing w:val="-6"/>
          <w:sz w:val="20"/>
        </w:rPr>
        <w:t> </w:t>
      </w:r>
      <w:r>
        <w:rPr>
          <w:sz w:val="20"/>
        </w:rPr>
        <w:t>şi</w:t>
      </w:r>
      <w:r>
        <w:rPr>
          <w:spacing w:val="-6"/>
          <w:sz w:val="20"/>
        </w:rPr>
        <w:t> </w:t>
      </w:r>
      <w:r>
        <w:rPr>
          <w:sz w:val="20"/>
        </w:rPr>
        <w:t>literare</w:t>
      </w:r>
      <w:r>
        <w:rPr>
          <w:spacing w:val="-5"/>
          <w:sz w:val="20"/>
        </w:rPr>
        <w:t> </w:t>
      </w:r>
      <w:r>
        <w:rPr>
          <w:sz w:val="20"/>
        </w:rPr>
        <w:t>personalitatea</w:t>
      </w:r>
      <w:r>
        <w:rPr>
          <w:spacing w:val="-6"/>
          <w:sz w:val="20"/>
        </w:rPr>
        <w:t> </w:t>
      </w:r>
      <w:r>
        <w:rPr>
          <w:sz w:val="20"/>
        </w:rPr>
        <w:t>autorului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mai</w:t>
      </w:r>
      <w:r>
        <w:rPr>
          <w:spacing w:val="-3"/>
          <w:sz w:val="20"/>
        </w:rPr>
        <w:t> </w:t>
      </w:r>
      <w:r>
        <w:rPr>
          <w:sz w:val="20"/>
        </w:rPr>
        <w:t>viguros</w:t>
      </w:r>
      <w:r>
        <w:rPr>
          <w:spacing w:val="-7"/>
          <w:sz w:val="20"/>
        </w:rPr>
        <w:t> </w:t>
      </w:r>
      <w:r>
        <w:rPr>
          <w:sz w:val="20"/>
        </w:rPr>
        <w:t>conturată</w:t>
      </w:r>
      <w:r>
        <w:rPr>
          <w:spacing w:val="-48"/>
          <w:sz w:val="20"/>
        </w:rPr>
        <w:t> </w:t>
      </w:r>
      <w:r>
        <w:rPr>
          <w:sz w:val="20"/>
        </w:rPr>
        <w:t>în sensul că în conținutul drepturilor de autor privind operele literare, artistice sau științifice,</w:t>
      </w:r>
      <w:r>
        <w:rPr>
          <w:spacing w:val="-47"/>
          <w:sz w:val="20"/>
        </w:rPr>
        <w:t> </w:t>
      </w:r>
      <w:r>
        <w:rPr>
          <w:sz w:val="20"/>
        </w:rPr>
        <w:t>alături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drepturile</w:t>
      </w:r>
      <w:r>
        <w:rPr>
          <w:spacing w:val="-8"/>
          <w:sz w:val="20"/>
        </w:rPr>
        <w:t> </w:t>
      </w:r>
      <w:r>
        <w:rPr>
          <w:sz w:val="20"/>
        </w:rPr>
        <w:t>patrimoniale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autor</w:t>
      </w:r>
      <w:r>
        <w:rPr>
          <w:spacing w:val="-6"/>
          <w:sz w:val="20"/>
        </w:rPr>
        <w:t> </w:t>
      </w:r>
      <w:r>
        <w:rPr>
          <w:sz w:val="20"/>
        </w:rPr>
        <w:t>au</w:t>
      </w:r>
      <w:r>
        <w:rPr>
          <w:spacing w:val="-9"/>
          <w:sz w:val="20"/>
        </w:rPr>
        <w:t> </w:t>
      </w:r>
      <w:r>
        <w:rPr>
          <w:sz w:val="20"/>
        </w:rPr>
        <w:t>fost</w:t>
      </w:r>
      <w:r>
        <w:rPr>
          <w:spacing w:val="-7"/>
          <w:sz w:val="20"/>
        </w:rPr>
        <w:t> </w:t>
      </w:r>
      <w:r>
        <w:rPr>
          <w:sz w:val="20"/>
        </w:rPr>
        <w:t>consacrate</w:t>
      </w:r>
      <w:r>
        <w:rPr>
          <w:spacing w:val="-4"/>
          <w:sz w:val="20"/>
        </w:rPr>
        <w:t> </w:t>
      </w:r>
      <w:r>
        <w:rPr>
          <w:sz w:val="20"/>
        </w:rPr>
        <w:t>drepturi</w:t>
      </w:r>
      <w:r>
        <w:rPr>
          <w:spacing w:val="-8"/>
          <w:sz w:val="20"/>
        </w:rPr>
        <w:t> </w:t>
      </w:r>
      <w:r>
        <w:rPr>
          <w:sz w:val="20"/>
        </w:rPr>
        <w:t>personal</w:t>
      </w:r>
      <w:r>
        <w:rPr>
          <w:spacing w:val="-7"/>
          <w:sz w:val="20"/>
        </w:rPr>
        <w:t> </w:t>
      </w:r>
      <w:r>
        <w:rPr>
          <w:sz w:val="20"/>
        </w:rPr>
        <w:t>nepatrimoniale</w:t>
      </w:r>
      <w:r>
        <w:rPr>
          <w:spacing w:val="-48"/>
          <w:sz w:val="20"/>
        </w:rPr>
        <w:t> </w:t>
      </w:r>
      <w:r>
        <w:rPr>
          <w:sz w:val="20"/>
        </w:rPr>
        <w:t>cum</w:t>
      </w:r>
      <w:r>
        <w:rPr>
          <w:spacing w:val="-8"/>
          <w:sz w:val="20"/>
        </w:rPr>
        <w:t> </w:t>
      </w:r>
      <w:r>
        <w:rPr>
          <w:sz w:val="20"/>
        </w:rPr>
        <w:t>ar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exemplu: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decide</w:t>
      </w:r>
      <w:r>
        <w:rPr>
          <w:spacing w:val="-4"/>
          <w:sz w:val="20"/>
        </w:rPr>
        <w:t> </w:t>
      </w:r>
      <w:r>
        <w:rPr>
          <w:sz w:val="20"/>
        </w:rPr>
        <w:t>sub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6"/>
          <w:sz w:val="20"/>
        </w:rPr>
        <w:t> </w:t>
      </w:r>
      <w:r>
        <w:rPr>
          <w:sz w:val="20"/>
        </w:rPr>
        <w:t>nume</w:t>
      </w:r>
      <w:r>
        <w:rPr>
          <w:spacing w:val="-4"/>
          <w:sz w:val="20"/>
        </w:rPr>
        <w:t> </w:t>
      </w:r>
      <w:r>
        <w:rPr>
          <w:sz w:val="20"/>
        </w:rPr>
        <w:t>va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adusă</w:t>
      </w:r>
      <w:r>
        <w:rPr>
          <w:spacing w:val="-3"/>
          <w:sz w:val="20"/>
        </w:rPr>
        <w:t> </w:t>
      </w:r>
      <w:r>
        <w:rPr>
          <w:sz w:val="20"/>
        </w:rPr>
        <w:t>opera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cunoştinţa</w:t>
      </w:r>
      <w:r>
        <w:rPr>
          <w:spacing w:val="-4"/>
          <w:sz w:val="20"/>
        </w:rPr>
        <w:t> </w:t>
      </w:r>
      <w:r>
        <w:rPr>
          <w:sz w:val="20"/>
        </w:rPr>
        <w:t>publică</w:t>
      </w:r>
    </w:p>
    <w:p>
      <w:pPr>
        <w:pStyle w:val="BodyText"/>
        <w:spacing w:line="360" w:lineRule="auto" w:before="2"/>
        <w:ind w:left="1199" w:right="123"/>
        <w:jc w:val="both"/>
      </w:pPr>
      <w:r>
        <w:rPr/>
        <w:t>; dreptul de a retracta opera; dreptul de a decide dacă, în ce mod şi când va fi adusă</w:t>
      </w:r>
      <w:r>
        <w:rPr>
          <w:spacing w:val="1"/>
        </w:rPr>
        <w:t> </w:t>
      </w:r>
      <w:r>
        <w:rPr/>
        <w:t>opera la</w:t>
      </w:r>
      <w:r>
        <w:rPr>
          <w:spacing w:val="-47"/>
        </w:rPr>
        <w:t> </w:t>
      </w:r>
      <w:r>
        <w:rPr/>
        <w:t>cunoştinţa</w:t>
      </w:r>
      <w:r>
        <w:rPr>
          <w:spacing w:val="-1"/>
        </w:rPr>
        <w:t> </w:t>
      </w:r>
      <w:r>
        <w:rPr/>
        <w:t>publică,</w:t>
      </w:r>
      <w:r>
        <w:rPr>
          <w:spacing w:val="2"/>
        </w:rPr>
        <w:t> </w:t>
      </w:r>
      <w:r>
        <w:rPr/>
        <w:t>ș.a.;</w:t>
      </w:r>
    </w:p>
    <w:p>
      <w:pPr>
        <w:pStyle w:val="ListParagraph"/>
        <w:numPr>
          <w:ilvl w:val="1"/>
          <w:numId w:val="13"/>
        </w:numPr>
        <w:tabs>
          <w:tab w:pos="1200" w:val="left" w:leader="none"/>
        </w:tabs>
        <w:spacing w:line="357" w:lineRule="auto" w:before="0" w:after="0"/>
        <w:ind w:left="1199" w:right="113" w:hanging="360"/>
        <w:jc w:val="both"/>
        <w:rPr>
          <w:sz w:val="20"/>
        </w:rPr>
      </w:pPr>
      <w:r>
        <w:rPr>
          <w:sz w:val="20"/>
        </w:rPr>
        <w:t>protecția creațiilor pe tărâmul dreptului proprietății industriale este condiționată de obținerea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unui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titlu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protecție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(brevet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cazul</w:t>
      </w:r>
      <w:r>
        <w:rPr>
          <w:spacing w:val="-11"/>
          <w:sz w:val="20"/>
        </w:rPr>
        <w:t> </w:t>
      </w:r>
      <w:r>
        <w:rPr>
          <w:sz w:val="20"/>
        </w:rPr>
        <w:t>invențiilor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10"/>
          <w:sz w:val="20"/>
        </w:rPr>
        <w:t> </w:t>
      </w:r>
      <w:r>
        <w:rPr>
          <w:sz w:val="20"/>
        </w:rPr>
        <w:t>certficat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înregistrare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z w:val="20"/>
        </w:rPr>
        <w:t>cazul</w:t>
      </w:r>
      <w:r>
        <w:rPr>
          <w:spacing w:val="-8"/>
          <w:sz w:val="20"/>
        </w:rPr>
        <w:t> </w:t>
      </w:r>
      <w:r>
        <w:rPr>
          <w:sz w:val="20"/>
        </w:rPr>
        <w:t>mărcilor,</w:t>
      </w:r>
      <w:r>
        <w:rPr>
          <w:spacing w:val="-47"/>
          <w:sz w:val="20"/>
        </w:rPr>
        <w:t> </w:t>
      </w:r>
      <w:r>
        <w:rPr>
          <w:sz w:val="20"/>
        </w:rPr>
        <w:t>desenelor sau modelelor) care presupune parcurgerea unei proceduri administrative în timp</w:t>
      </w:r>
      <w:r>
        <w:rPr>
          <w:spacing w:val="1"/>
          <w:sz w:val="20"/>
        </w:rPr>
        <w:t> </w:t>
      </w:r>
      <w:r>
        <w:rPr>
          <w:sz w:val="20"/>
        </w:rPr>
        <w:t>ce creațiile protejate pe tărâmul dreptului de autor se bucură de protecție fără a fi necesară</w:t>
      </w:r>
      <w:r>
        <w:rPr>
          <w:spacing w:val="1"/>
          <w:sz w:val="20"/>
        </w:rPr>
        <w:t> </w:t>
      </w:r>
      <w:r>
        <w:rPr>
          <w:sz w:val="20"/>
        </w:rPr>
        <w:t>îndeplinirea</w:t>
      </w:r>
      <w:r>
        <w:rPr>
          <w:spacing w:val="-10"/>
          <w:sz w:val="20"/>
        </w:rPr>
        <w:t> </w:t>
      </w:r>
      <w:r>
        <w:rPr>
          <w:sz w:val="20"/>
        </w:rPr>
        <w:t>vreunei</w:t>
      </w:r>
      <w:r>
        <w:rPr>
          <w:spacing w:val="-10"/>
          <w:sz w:val="20"/>
        </w:rPr>
        <w:t> </w:t>
      </w:r>
      <w:r>
        <w:rPr>
          <w:sz w:val="20"/>
        </w:rPr>
        <w:t>formalități</w:t>
      </w:r>
      <w:r>
        <w:rPr>
          <w:spacing w:val="-10"/>
          <w:sz w:val="20"/>
        </w:rPr>
        <w:t> </w:t>
      </w:r>
      <w:r>
        <w:rPr>
          <w:sz w:val="20"/>
        </w:rPr>
        <w:t>administrative.</w:t>
      </w:r>
      <w:r>
        <w:rPr>
          <w:spacing w:val="-9"/>
          <w:sz w:val="20"/>
        </w:rPr>
        <w:t> </w:t>
      </w:r>
      <w:r>
        <w:rPr>
          <w:sz w:val="20"/>
        </w:rPr>
        <w:t>Dreptul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autor,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z w:val="20"/>
        </w:rPr>
        <w:t>cazul</w:t>
      </w:r>
      <w:r>
        <w:rPr>
          <w:spacing w:val="-10"/>
          <w:sz w:val="20"/>
        </w:rPr>
        <w:t> </w:t>
      </w:r>
      <w:r>
        <w:rPr>
          <w:sz w:val="20"/>
        </w:rPr>
        <w:t>acestora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naște</w:t>
      </w:r>
      <w:r>
        <w:rPr>
          <w:spacing w:val="-10"/>
          <w:sz w:val="20"/>
        </w:rPr>
        <w:t> </w:t>
      </w:r>
      <w:r>
        <w:rPr>
          <w:sz w:val="20"/>
        </w:rPr>
        <w:t>din</w:t>
      </w:r>
      <w:r>
        <w:rPr>
          <w:spacing w:val="-48"/>
          <w:sz w:val="20"/>
        </w:rPr>
        <w:t> </w:t>
      </w:r>
      <w:r>
        <w:rPr>
          <w:sz w:val="20"/>
        </w:rPr>
        <w:t>primul</w:t>
      </w:r>
      <w:r>
        <w:rPr>
          <w:spacing w:val="1"/>
          <w:sz w:val="20"/>
        </w:rPr>
        <w:t> </w:t>
      </w:r>
      <w:r>
        <w:rPr>
          <w:sz w:val="20"/>
        </w:rPr>
        <w:t>moment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creației:</w:t>
      </w:r>
    </w:p>
    <w:p>
      <w:pPr>
        <w:pStyle w:val="ListParagraph"/>
        <w:numPr>
          <w:ilvl w:val="1"/>
          <w:numId w:val="13"/>
        </w:numPr>
        <w:tabs>
          <w:tab w:pos="1200" w:val="left" w:leader="none"/>
        </w:tabs>
        <w:spacing w:line="355" w:lineRule="auto" w:before="6" w:after="0"/>
        <w:ind w:left="1199" w:right="119" w:hanging="360"/>
        <w:jc w:val="both"/>
        <w:rPr>
          <w:sz w:val="20"/>
        </w:rPr>
      </w:pPr>
      <w:r>
        <w:rPr>
          <w:sz w:val="20"/>
        </w:rPr>
        <w:t>concurența în mediul industrial sau comercial este mult mai accentuată, decât în domeniul</w:t>
      </w:r>
      <w:r>
        <w:rPr>
          <w:spacing w:val="1"/>
          <w:sz w:val="20"/>
        </w:rPr>
        <w:t> </w:t>
      </w:r>
      <w:r>
        <w:rPr>
          <w:sz w:val="20"/>
        </w:rPr>
        <w:t>proprietății literare sau artistice astfel încât se constată diferențe în privința sancțiunilor</w:t>
      </w:r>
      <w:r>
        <w:rPr>
          <w:spacing w:val="1"/>
          <w:sz w:val="20"/>
        </w:rPr>
        <w:t> </w:t>
      </w:r>
      <w:r>
        <w:rPr>
          <w:sz w:val="20"/>
        </w:rPr>
        <w:t>aplicate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-2"/>
          <w:sz w:val="20"/>
        </w:rPr>
        <w:t> </w:t>
      </w:r>
      <w:r>
        <w:rPr>
          <w:sz w:val="20"/>
        </w:rPr>
        <w:t>încălcării</w:t>
      </w:r>
      <w:r>
        <w:rPr>
          <w:spacing w:val="-1"/>
          <w:sz w:val="20"/>
        </w:rPr>
        <w:t> </w:t>
      </w:r>
      <w:r>
        <w:rPr>
          <w:sz w:val="20"/>
        </w:rPr>
        <w:t>drepturilor de</w:t>
      </w:r>
      <w:r>
        <w:rPr>
          <w:spacing w:val="-1"/>
          <w:sz w:val="20"/>
        </w:rPr>
        <w:t> </w:t>
      </w:r>
      <w:r>
        <w:rPr>
          <w:sz w:val="20"/>
        </w:rPr>
        <w:t>proprietate intelectuală;</w:t>
      </w:r>
    </w:p>
    <w:p>
      <w:pPr>
        <w:pStyle w:val="ListParagraph"/>
        <w:numPr>
          <w:ilvl w:val="1"/>
          <w:numId w:val="13"/>
        </w:numPr>
        <w:tabs>
          <w:tab w:pos="1200" w:val="left" w:leader="none"/>
        </w:tabs>
        <w:spacing w:line="240" w:lineRule="auto" w:before="6" w:after="0"/>
        <w:ind w:left="1199" w:right="0" w:hanging="361"/>
        <w:jc w:val="both"/>
        <w:rPr>
          <w:sz w:val="20"/>
        </w:rPr>
      </w:pPr>
      <w:r>
        <w:rPr>
          <w:sz w:val="20"/>
        </w:rPr>
        <w:t>durata</w:t>
      </w:r>
      <w:r>
        <w:rPr>
          <w:spacing w:val="5"/>
          <w:sz w:val="20"/>
        </w:rPr>
        <w:t> </w:t>
      </w:r>
      <w:r>
        <w:rPr>
          <w:sz w:val="20"/>
        </w:rPr>
        <w:t>protecției</w:t>
      </w:r>
      <w:r>
        <w:rPr>
          <w:spacing w:val="5"/>
          <w:sz w:val="20"/>
        </w:rPr>
        <w:t> </w:t>
      </w:r>
      <w:r>
        <w:rPr>
          <w:sz w:val="20"/>
        </w:rPr>
        <w:t>drepturilor</w:t>
      </w:r>
      <w:r>
        <w:rPr>
          <w:spacing w:val="5"/>
          <w:sz w:val="20"/>
        </w:rPr>
        <w:t> </w:t>
      </w:r>
      <w:r>
        <w:rPr>
          <w:sz w:val="20"/>
        </w:rPr>
        <w:t>patrimoniale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proprietate</w:t>
      </w:r>
      <w:r>
        <w:rPr>
          <w:spacing w:val="6"/>
          <w:sz w:val="20"/>
        </w:rPr>
        <w:t> </w:t>
      </w:r>
      <w:r>
        <w:rPr>
          <w:sz w:val="20"/>
        </w:rPr>
        <w:t>industrială</w:t>
      </w:r>
      <w:r>
        <w:rPr>
          <w:spacing w:val="6"/>
          <w:sz w:val="20"/>
        </w:rPr>
        <w:t> </w:t>
      </w:r>
      <w:r>
        <w:rPr>
          <w:sz w:val="20"/>
        </w:rPr>
        <w:t>este</w:t>
      </w:r>
      <w:r>
        <w:rPr>
          <w:spacing w:val="7"/>
          <w:sz w:val="20"/>
        </w:rPr>
        <w:t> </w:t>
      </w:r>
      <w:r>
        <w:rPr>
          <w:sz w:val="20"/>
        </w:rPr>
        <w:t>mult</w:t>
      </w:r>
      <w:r>
        <w:rPr>
          <w:spacing w:val="7"/>
          <w:sz w:val="20"/>
        </w:rPr>
        <w:t> </w:t>
      </w:r>
      <w:r>
        <w:rPr>
          <w:sz w:val="20"/>
        </w:rPr>
        <w:t>mai</w:t>
      </w:r>
      <w:r>
        <w:rPr>
          <w:spacing w:val="7"/>
          <w:sz w:val="20"/>
        </w:rPr>
        <w:t> </w:t>
      </w:r>
      <w:r>
        <w:rPr>
          <w:sz w:val="20"/>
        </w:rPr>
        <w:t>scurtă</w:t>
      </w:r>
      <w:r>
        <w:rPr>
          <w:spacing w:val="13"/>
          <w:sz w:val="20"/>
        </w:rPr>
        <w:t> </w:t>
      </w:r>
      <w:r>
        <w:rPr>
          <w:sz w:val="20"/>
        </w:rPr>
        <w:t>(</w:t>
      </w:r>
      <w:r>
        <w:rPr>
          <w:spacing w:val="8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5"/>
        <w:ind w:left="1199"/>
        <w:jc w:val="both"/>
      </w:pPr>
      <w:r>
        <w:rPr/>
        <w:t>exemplu</w:t>
      </w:r>
      <w:r>
        <w:rPr>
          <w:spacing w:val="-8"/>
        </w:rPr>
        <w:t> </w:t>
      </w:r>
      <w:r>
        <w:rPr/>
        <w:t>invențiile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bucură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protecție</w:t>
      </w:r>
      <w:r>
        <w:rPr>
          <w:spacing w:val="-5"/>
        </w:rPr>
        <w:t> </w:t>
      </w:r>
      <w:r>
        <w:rPr/>
        <w:t>pe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perioadă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ani,</w:t>
      </w:r>
      <w:r>
        <w:rPr>
          <w:spacing w:val="-6"/>
        </w:rPr>
        <w:t> </w:t>
      </w:r>
      <w:r>
        <w:rPr/>
        <w:t>desenele</w:t>
      </w:r>
      <w:r>
        <w:rPr>
          <w:spacing w:val="-5"/>
        </w:rPr>
        <w:t> </w:t>
      </w:r>
      <w:r>
        <w:rPr/>
        <w:t>și</w:t>
      </w:r>
      <w:r>
        <w:rPr>
          <w:spacing w:val="-5"/>
        </w:rPr>
        <w:t> </w:t>
      </w:r>
      <w:r>
        <w:rPr/>
        <w:t>modelele</w:t>
      </w:r>
      <w:r>
        <w:rPr>
          <w:spacing w:val="-5"/>
        </w:rPr>
        <w:t> </w:t>
      </w:r>
      <w:r>
        <w:rPr/>
        <w:t>pot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left="1199" w:right="114"/>
        <w:jc w:val="both"/>
      </w:pPr>
      <w:r>
        <w:rPr/>
        <w:t>fi protejate pe o durată maximă de 25 de ani) decât în cazul creațiilor protejate pe tărâmul</w:t>
      </w:r>
      <w:r>
        <w:rPr>
          <w:spacing w:val="1"/>
        </w:rPr>
        <w:t> </w:t>
      </w:r>
      <w:r>
        <w:rPr/>
        <w:t>dreptului de autor, a căror protecție este asigurată de regulă, încă 70 de ani după moartea</w:t>
      </w:r>
      <w:r>
        <w:rPr>
          <w:spacing w:val="1"/>
        </w:rPr>
        <w:t> </w:t>
      </w:r>
      <w:r>
        <w:rPr/>
        <w:t>autorului. Excepție fac mărcile care au vocație la protecție pe durată nelimitată, având în</w:t>
      </w:r>
      <w:r>
        <w:rPr>
          <w:spacing w:val="1"/>
        </w:rPr>
        <w:t> </w:t>
      </w:r>
      <w:r>
        <w:rPr/>
        <w:t>vedere</w:t>
      </w:r>
      <w:r>
        <w:rPr>
          <w:spacing w:val="-1"/>
        </w:rPr>
        <w:t> </w:t>
      </w:r>
      <w:r>
        <w:rPr/>
        <w:t>că pot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reînoite nelimitat.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2"/>
        <w:numPr>
          <w:ilvl w:val="2"/>
          <w:numId w:val="11"/>
        </w:numPr>
        <w:tabs>
          <w:tab w:pos="3677" w:val="left" w:leader="none"/>
        </w:tabs>
        <w:spacing w:line="240" w:lineRule="auto" w:before="0" w:after="0"/>
        <w:ind w:left="3677" w:right="0" w:hanging="502"/>
        <w:jc w:val="left"/>
        <w:rPr>
          <w:i w:val="0"/>
        </w:rPr>
      </w:pPr>
      <w:r>
        <w:rPr/>
        <w:t>Noţiunea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„proprietate” </w:t>
      </w:r>
      <w:r>
        <w:rPr>
          <w:i w:val="0"/>
        </w:rPr>
        <w:t>.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3" w:firstLine="719"/>
        <w:jc w:val="both"/>
      </w:pPr>
      <w:r>
        <w:rPr/>
        <w:t>Proprietatea</w:t>
      </w:r>
      <w:r>
        <w:rPr>
          <w:spacing w:val="-3"/>
        </w:rPr>
        <w:t> </w:t>
      </w:r>
      <w:r>
        <w:rPr/>
        <w:t>intelectuală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parte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reglementează</w:t>
      </w:r>
      <w:r>
        <w:rPr>
          <w:spacing w:val="-3"/>
        </w:rPr>
        <w:t> </w:t>
      </w:r>
      <w:r>
        <w:rPr/>
        <w:t>raporturile</w:t>
      </w:r>
      <w:r>
        <w:rPr>
          <w:spacing w:val="-2"/>
        </w:rPr>
        <w:t> </w:t>
      </w:r>
      <w:r>
        <w:rPr/>
        <w:t>sociale</w:t>
      </w:r>
      <w:r>
        <w:rPr>
          <w:spacing w:val="-3"/>
        </w:rPr>
        <w:t> </w:t>
      </w:r>
      <w:r>
        <w:rPr/>
        <w:t>născute</w:t>
      </w:r>
      <w:r>
        <w:rPr>
          <w:spacing w:val="-48"/>
        </w:rPr>
        <w:t> </w:t>
      </w:r>
      <w:r>
        <w:rPr/>
        <w:t>din actul de creație al unui bun intelectual. Prin prisma noilor reglementări în domeniul dreptului civil, în</w:t>
      </w:r>
      <w:r>
        <w:rPr>
          <w:spacing w:val="1"/>
        </w:rPr>
        <w:t> </w:t>
      </w:r>
      <w:r>
        <w:rPr/>
        <w:t>sensul că noțiunea de </w:t>
      </w:r>
      <w:r>
        <w:rPr>
          <w:i/>
        </w:rPr>
        <w:t>comerciant </w:t>
      </w:r>
      <w:r>
        <w:rPr/>
        <w:t>a dispărut ca urmare a unificării celor două ramuri de drept (civil și</w:t>
      </w:r>
      <w:r>
        <w:rPr>
          <w:spacing w:val="1"/>
        </w:rPr>
        <w:t> </w:t>
      </w:r>
      <w:r>
        <w:rPr/>
        <w:t>comercial), sistemul nostru legislativ împărtășind teoria monistă, prin înlocuirea sa cu cea de </w:t>
      </w:r>
      <w:r>
        <w:rPr>
          <w:i/>
        </w:rPr>
        <w:t>profesioniști</w:t>
      </w:r>
      <w:r>
        <w:rPr>
          <w:i/>
          <w:spacing w:val="-47"/>
        </w:rPr>
        <w:t> </w:t>
      </w:r>
      <w:r>
        <w:rPr/>
        <w:t>și având în vedere și definiția dată </w:t>
      </w:r>
      <w:r>
        <w:rPr>
          <w:i/>
        </w:rPr>
        <w:t>întreprinderii </w:t>
      </w:r>
      <w:r>
        <w:rPr/>
        <w:t>de C.civ. în opinia unor autori</w:t>
      </w:r>
      <w:r>
        <w:rPr>
          <w:vertAlign w:val="superscript"/>
        </w:rPr>
        <w:t>1</w:t>
      </w:r>
      <w:r>
        <w:rPr>
          <w:vertAlign w:val="baseline"/>
        </w:rPr>
        <w:t> noțiunea de proprietate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intelectuală este</w:t>
      </w:r>
      <w:r>
        <w:rPr>
          <w:spacing w:val="2"/>
          <w:vertAlign w:val="baseline"/>
        </w:rPr>
        <w:t> </w:t>
      </w:r>
      <w:r>
        <w:rPr>
          <w:vertAlign w:val="baseline"/>
        </w:rPr>
        <w:t>susceptibilă de trei accepțiuni:</w:t>
      </w:r>
    </w:p>
    <w:p>
      <w:pPr>
        <w:pStyle w:val="ListParagraph"/>
        <w:numPr>
          <w:ilvl w:val="2"/>
          <w:numId w:val="13"/>
        </w:numPr>
        <w:tabs>
          <w:tab w:pos="1560" w:val="left" w:leader="none"/>
        </w:tabs>
        <w:spacing w:line="240" w:lineRule="auto" w:before="2" w:after="0"/>
        <w:ind w:left="1559" w:right="0" w:hanging="361"/>
        <w:jc w:val="both"/>
        <w:rPr>
          <w:sz w:val="20"/>
        </w:rPr>
      </w:pPr>
      <w:r>
        <w:rPr>
          <w:sz w:val="20"/>
        </w:rPr>
        <w:t>domeniu</w:t>
      </w:r>
      <w:r>
        <w:rPr>
          <w:spacing w:val="-4"/>
          <w:sz w:val="20"/>
        </w:rPr>
        <w:t> </w:t>
      </w:r>
      <w:r>
        <w:rPr>
          <w:sz w:val="20"/>
        </w:rPr>
        <w:t>distinct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civil;</w:t>
      </w:r>
    </w:p>
    <w:p>
      <w:pPr>
        <w:pStyle w:val="ListParagraph"/>
        <w:numPr>
          <w:ilvl w:val="2"/>
          <w:numId w:val="13"/>
        </w:numPr>
        <w:tabs>
          <w:tab w:pos="1560" w:val="left" w:leader="none"/>
        </w:tabs>
        <w:spacing w:line="352" w:lineRule="auto" w:before="113" w:after="0"/>
        <w:ind w:left="1559" w:right="122" w:hanging="360"/>
        <w:jc w:val="both"/>
        <w:rPr>
          <w:sz w:val="20"/>
        </w:rPr>
      </w:pPr>
      <w:r>
        <w:rPr>
          <w:sz w:val="20"/>
        </w:rPr>
        <w:t>instituție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4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fiind</w:t>
      </w:r>
      <w:r>
        <w:rPr>
          <w:spacing w:val="-2"/>
          <w:sz w:val="20"/>
        </w:rPr>
        <w:t> </w:t>
      </w:r>
      <w:r>
        <w:rPr>
          <w:sz w:val="20"/>
        </w:rPr>
        <w:t>alcătuită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totalitatea</w:t>
      </w:r>
      <w:r>
        <w:rPr>
          <w:spacing w:val="-3"/>
          <w:sz w:val="20"/>
        </w:rPr>
        <w:t> </w:t>
      </w:r>
      <w:r>
        <w:rPr>
          <w:sz w:val="20"/>
        </w:rPr>
        <w:t>principiilor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regulilor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drept</w:t>
      </w:r>
      <w:r>
        <w:rPr>
          <w:spacing w:val="-6"/>
          <w:sz w:val="20"/>
        </w:rPr>
        <w:t> </w:t>
      </w:r>
      <w:r>
        <w:rPr>
          <w:sz w:val="20"/>
        </w:rPr>
        <w:t>civil</w:t>
      </w:r>
      <w:r>
        <w:rPr>
          <w:spacing w:val="-47"/>
          <w:sz w:val="20"/>
        </w:rPr>
        <w:t> </w:t>
      </w:r>
      <w:r>
        <w:rPr>
          <w:sz w:val="20"/>
        </w:rPr>
        <w:t>aplicabile</w:t>
      </w:r>
      <w:r>
        <w:rPr>
          <w:spacing w:val="-1"/>
          <w:sz w:val="20"/>
        </w:rPr>
        <w:t> </w:t>
      </w:r>
      <w:r>
        <w:rPr>
          <w:sz w:val="20"/>
        </w:rPr>
        <w:t>creației</w:t>
      </w:r>
      <w:r>
        <w:rPr>
          <w:spacing w:val="-1"/>
          <w:sz w:val="20"/>
        </w:rPr>
        <w:t> </w:t>
      </w:r>
      <w:r>
        <w:rPr>
          <w:sz w:val="20"/>
        </w:rPr>
        <w:t>intelectuale;</w:t>
      </w:r>
    </w:p>
    <w:p>
      <w:pPr>
        <w:pStyle w:val="ListParagraph"/>
        <w:numPr>
          <w:ilvl w:val="2"/>
          <w:numId w:val="13"/>
        </w:numPr>
        <w:tabs>
          <w:tab w:pos="1560" w:val="left" w:leader="none"/>
        </w:tabs>
        <w:spacing w:line="355" w:lineRule="auto" w:before="7" w:after="0"/>
        <w:ind w:left="1559" w:right="120" w:hanging="360"/>
        <w:jc w:val="both"/>
        <w:rPr>
          <w:sz w:val="20"/>
        </w:rPr>
      </w:pPr>
      <w:r>
        <w:rPr>
          <w:sz w:val="20"/>
        </w:rPr>
        <w:t>drept subiectiv civil, recunoscut autorului creației intelectuale ce constă în posibilitatea</w:t>
      </w:r>
      <w:r>
        <w:rPr>
          <w:spacing w:val="1"/>
          <w:sz w:val="20"/>
        </w:rPr>
        <w:t> </w:t>
      </w:r>
      <w:r>
        <w:rPr>
          <w:sz w:val="20"/>
        </w:rPr>
        <w:t>recunoscută de lege acestuia de a folosi în mod exclusiv creația sa, evident în condițiile</w:t>
      </w:r>
      <w:r>
        <w:rPr>
          <w:spacing w:val="1"/>
          <w:sz w:val="20"/>
        </w:rPr>
        <w:t> </w:t>
      </w:r>
      <w:r>
        <w:rPr>
          <w:sz w:val="20"/>
        </w:rPr>
        <w:t>legii</w:t>
      </w:r>
      <w:r>
        <w:rPr>
          <w:spacing w:val="-3"/>
          <w:sz w:val="20"/>
        </w:rPr>
        <w:t> </w:t>
      </w:r>
      <w:r>
        <w:rPr>
          <w:sz w:val="20"/>
        </w:rPr>
        <w:t>precum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opune</w:t>
      </w:r>
      <w:r>
        <w:rPr>
          <w:spacing w:val="1"/>
          <w:sz w:val="20"/>
        </w:rPr>
        <w:t> </w:t>
      </w:r>
      <w:r>
        <w:rPr>
          <w:sz w:val="20"/>
        </w:rPr>
        <w:t>utilizării</w:t>
      </w:r>
      <w:r>
        <w:rPr>
          <w:spacing w:val="-2"/>
          <w:sz w:val="20"/>
        </w:rPr>
        <w:t> </w:t>
      </w:r>
      <w:r>
        <w:rPr>
          <w:sz w:val="20"/>
        </w:rPr>
        <w:t>acesteia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1"/>
          <w:sz w:val="20"/>
        </w:rPr>
        <w:t> </w:t>
      </w:r>
      <w:r>
        <w:rPr>
          <w:sz w:val="20"/>
        </w:rPr>
        <w:t>terți</w:t>
      </w:r>
      <w:r>
        <w:rPr>
          <w:spacing w:val="-3"/>
          <w:sz w:val="20"/>
        </w:rPr>
        <w:t> </w:t>
      </w:r>
      <w:r>
        <w:rPr>
          <w:sz w:val="20"/>
        </w:rPr>
        <w:t>fără</w:t>
      </w:r>
      <w:r>
        <w:rPr>
          <w:spacing w:val="-2"/>
          <w:sz w:val="20"/>
        </w:rPr>
        <w:t> </w:t>
      </w:r>
      <w:r>
        <w:rPr>
          <w:sz w:val="20"/>
        </w:rPr>
        <w:t>consimțământul</w:t>
      </w:r>
      <w:r>
        <w:rPr>
          <w:spacing w:val="-3"/>
          <w:sz w:val="20"/>
        </w:rPr>
        <w:t> </w:t>
      </w:r>
      <w:r>
        <w:rPr>
          <w:sz w:val="20"/>
        </w:rPr>
        <w:t>său.</w:t>
      </w:r>
    </w:p>
    <w:p>
      <w:pPr>
        <w:pStyle w:val="BodyText"/>
        <w:spacing w:before="5"/>
        <w:ind w:left="1199"/>
        <w:jc w:val="both"/>
      </w:pPr>
      <w:r>
        <w:rPr/>
        <w:t>Având</w:t>
      </w:r>
      <w:r>
        <w:rPr>
          <w:spacing w:val="-1"/>
        </w:rPr>
        <w:t> </w:t>
      </w:r>
      <w:r>
        <w:rPr/>
        <w:t>în</w:t>
      </w:r>
      <w:r>
        <w:rPr>
          <w:spacing w:val="-4"/>
        </w:rPr>
        <w:t> </w:t>
      </w:r>
      <w:r>
        <w:rPr/>
        <w:t>vedere</w:t>
      </w:r>
      <w:r>
        <w:rPr>
          <w:spacing w:val="-2"/>
        </w:rPr>
        <w:t> </w:t>
      </w:r>
      <w:r>
        <w:rPr/>
        <w:t>dispozițiile</w:t>
      </w:r>
      <w:r>
        <w:rPr>
          <w:spacing w:val="-2"/>
        </w:rPr>
        <w:t> </w:t>
      </w:r>
      <w:r>
        <w:rPr/>
        <w:t>art.535</w:t>
      </w:r>
      <w:r>
        <w:rPr>
          <w:spacing w:val="-1"/>
        </w:rPr>
        <w:t> </w:t>
      </w:r>
      <w:r>
        <w:rPr/>
        <w:t>și</w:t>
      </w:r>
      <w:r>
        <w:rPr>
          <w:spacing w:val="-3"/>
        </w:rPr>
        <w:t> </w:t>
      </w:r>
      <w:r>
        <w:rPr/>
        <w:t>art.539</w:t>
      </w:r>
      <w:r>
        <w:rPr>
          <w:spacing w:val="-1"/>
        </w:rPr>
        <w:t> </w:t>
      </w:r>
      <w:r>
        <w:rPr/>
        <w:t>C.civ.</w:t>
      </w:r>
      <w:r>
        <w:rPr>
          <w:spacing w:val="-1"/>
        </w:rPr>
        <w:t> </w:t>
      </w:r>
      <w:r>
        <w:rPr/>
        <w:t>considerăm</w:t>
      </w:r>
      <w:r>
        <w:rPr>
          <w:spacing w:val="-6"/>
        </w:rPr>
        <w:t> </w:t>
      </w:r>
      <w:r>
        <w:rPr/>
        <w:t>că</w:t>
      </w:r>
    </w:p>
    <w:p>
      <w:pPr>
        <w:spacing w:before="116"/>
        <w:ind w:left="119" w:right="0" w:firstLine="0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2"/>
          <w:sz w:val="20"/>
        </w:rPr>
        <w:t> </w:t>
      </w:r>
      <w:r>
        <w:rPr>
          <w:sz w:val="20"/>
        </w:rPr>
        <w:t>de proprietate</w:t>
      </w:r>
      <w:r>
        <w:rPr>
          <w:spacing w:val="-2"/>
          <w:sz w:val="20"/>
        </w:rPr>
        <w:t> </w:t>
      </w:r>
      <w:r>
        <w:rPr>
          <w:sz w:val="20"/>
        </w:rPr>
        <w:t>intelectuală</w:t>
      </w:r>
      <w:r>
        <w:rPr>
          <w:spacing w:val="-2"/>
          <w:sz w:val="20"/>
        </w:rPr>
        <w:t> </w:t>
      </w:r>
      <w:r>
        <w:rPr>
          <w:sz w:val="20"/>
        </w:rPr>
        <w:t>sunt </w:t>
      </w:r>
      <w:r>
        <w:rPr>
          <w:i/>
          <w:sz w:val="20"/>
        </w:rPr>
        <w:t>bunuri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mobile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incorporale</w:t>
      </w:r>
      <w:r>
        <w:rPr>
          <w:sz w:val="20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pStyle w:val="Heading2"/>
        <w:numPr>
          <w:ilvl w:val="1"/>
          <w:numId w:val="10"/>
        </w:numPr>
        <w:tabs>
          <w:tab w:pos="2948" w:val="left" w:leader="none"/>
        </w:tabs>
        <w:spacing w:line="240" w:lineRule="auto" w:before="0" w:after="0"/>
        <w:ind w:left="2947" w:right="0" w:hanging="2593"/>
        <w:jc w:val="left"/>
        <w:rPr>
          <w:sz w:val="18"/>
        </w:rPr>
      </w:pPr>
      <w:r>
        <w:rPr/>
        <w:t>Proprietatea</w:t>
      </w:r>
      <w:r>
        <w:rPr>
          <w:spacing w:val="-4"/>
        </w:rPr>
        <w:t> </w:t>
      </w:r>
      <w:r>
        <w:rPr/>
        <w:t>industrială.</w:t>
      </w:r>
      <w:r>
        <w:rPr>
          <w:spacing w:val="-4"/>
        </w:rPr>
        <w:t> </w:t>
      </w:r>
      <w:r>
        <w:rPr/>
        <w:t>Noţiuni</w:t>
      </w:r>
      <w:r>
        <w:rPr>
          <w:spacing w:val="-5"/>
        </w:rPr>
        <w:t> </w:t>
      </w:r>
      <w:r>
        <w:rPr/>
        <w:t>generale.</w:t>
      </w:r>
    </w:p>
    <w:p>
      <w:pPr>
        <w:pStyle w:val="ListParagraph"/>
        <w:numPr>
          <w:ilvl w:val="2"/>
          <w:numId w:val="10"/>
        </w:numPr>
        <w:tabs>
          <w:tab w:pos="3326" w:val="left" w:leader="none"/>
        </w:tabs>
        <w:spacing w:line="240" w:lineRule="auto" w:before="115" w:after="0"/>
        <w:ind w:left="3325" w:right="0" w:hanging="501"/>
        <w:jc w:val="left"/>
        <w:rPr>
          <w:sz w:val="20"/>
        </w:rPr>
      </w:pPr>
      <w:r>
        <w:rPr>
          <w:b/>
          <w:i/>
          <w:sz w:val="20"/>
        </w:rPr>
        <w:t>Noţiunea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proprietate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industrială</w:t>
      </w:r>
      <w:r>
        <w:rPr>
          <w:sz w:val="20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spacing w:line="360" w:lineRule="auto" w:before="0"/>
        <w:ind w:left="119" w:right="118" w:firstLine="719"/>
        <w:jc w:val="both"/>
        <w:rPr>
          <w:i/>
          <w:sz w:val="20"/>
        </w:rPr>
      </w:pPr>
      <w:r>
        <w:rPr>
          <w:sz w:val="20"/>
        </w:rPr>
        <w:t>Potrivit art.1 pct.(2) al Convenţiei de Uniune de la Paris pentru protecţia proprietăţii industriale</w:t>
      </w:r>
      <w:r>
        <w:rPr>
          <w:spacing w:val="1"/>
          <w:sz w:val="20"/>
        </w:rPr>
        <w:t> </w:t>
      </w:r>
      <w:r>
        <w:rPr>
          <w:i/>
          <w:sz w:val="20"/>
        </w:rPr>
        <w:t>protecţia proprietăţii industriale are ca obiect brevetele de invenţii, modelele de utilitate, desenele şi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modelele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industriale,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mărcile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fabrică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comerţ,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mărcile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serviciu,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numele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comercial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indicaţiile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provenienţă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sau denumirile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origine,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precum şi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reprimarea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concurenţei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neloiale.</w:t>
      </w:r>
    </w:p>
    <w:p>
      <w:pPr>
        <w:pStyle w:val="BodyText"/>
        <w:ind w:left="839"/>
        <w:jc w:val="both"/>
      </w:pPr>
      <w:r>
        <w:rPr/>
        <w:t>Proprietatea</w:t>
      </w:r>
      <w:r>
        <w:rPr>
          <w:spacing w:val="-1"/>
        </w:rPr>
        <w:t> </w:t>
      </w:r>
      <w:r>
        <w:rPr/>
        <w:t>industrială reuneşte,</w:t>
      </w:r>
      <w:r>
        <w:rPr>
          <w:spacing w:val="3"/>
        </w:rPr>
        <w:t> </w:t>
      </w:r>
      <w:r>
        <w:rPr/>
        <w:t>așadar drepturi</w:t>
      </w:r>
      <w:r>
        <w:rPr>
          <w:spacing w:val="-2"/>
        </w:rPr>
        <w:t> </w:t>
      </w:r>
      <w:r>
        <w:rPr/>
        <w:t>privind creația</w:t>
      </w:r>
      <w:r>
        <w:rPr>
          <w:spacing w:val="-1"/>
        </w:rPr>
        <w:t> </w:t>
      </w:r>
      <w:r>
        <w:rPr/>
        <w:t>intelectuală</w:t>
      </w:r>
      <w:r>
        <w:rPr>
          <w:spacing w:val="-1"/>
        </w:rPr>
        <w:t> </w:t>
      </w:r>
      <w:r>
        <w:rPr/>
        <w:t>care pot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 </w:t>
      </w:r>
      <w:r>
        <w:rPr/>
        <w:t>grupate în</w:t>
      </w:r>
    </w:p>
    <w:p>
      <w:pPr>
        <w:pStyle w:val="BodyText"/>
        <w:spacing w:before="116"/>
      </w:pPr>
      <w:r>
        <w:rPr/>
        <w:t>patru</w:t>
      </w:r>
      <w:r>
        <w:rPr>
          <w:spacing w:val="46"/>
        </w:rPr>
        <w:t> </w:t>
      </w:r>
      <w:r>
        <w:rPr/>
        <w:t>categorii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anume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240" w:lineRule="auto" w:before="116" w:after="0"/>
        <w:ind w:left="839" w:right="0" w:hanging="361"/>
        <w:jc w:val="both"/>
        <w:rPr>
          <w:sz w:val="20"/>
        </w:rPr>
      </w:pPr>
      <w:r>
        <w:rPr>
          <w:sz w:val="20"/>
        </w:rPr>
        <w:t>drepturi</w:t>
      </w:r>
      <w:r>
        <w:rPr>
          <w:spacing w:val="-3"/>
          <w:sz w:val="20"/>
        </w:rPr>
        <w:t> </w:t>
      </w:r>
      <w:r>
        <w:rPr>
          <w:sz w:val="20"/>
        </w:rPr>
        <w:t>privind creaţii</w:t>
      </w:r>
      <w:r>
        <w:rPr>
          <w:spacing w:val="-3"/>
          <w:sz w:val="20"/>
        </w:rPr>
        <w:t> </w:t>
      </w:r>
      <w:r>
        <w:rPr>
          <w:sz w:val="20"/>
        </w:rPr>
        <w:t>industriale</w:t>
      </w:r>
      <w:r>
        <w:rPr>
          <w:spacing w:val="-1"/>
          <w:sz w:val="20"/>
        </w:rPr>
        <w:t> </w:t>
      </w:r>
      <w:r>
        <w:rPr>
          <w:sz w:val="20"/>
        </w:rPr>
        <w:t>noi,</w:t>
      </w:r>
      <w:r>
        <w:rPr>
          <w:spacing w:val="1"/>
          <w:sz w:val="20"/>
        </w:rPr>
        <w:t> </w:t>
      </w:r>
      <w:r>
        <w:rPr>
          <w:i/>
          <w:sz w:val="20"/>
        </w:rPr>
        <w:t>creaţii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</w:t>
      </w:r>
      <w:r>
        <w:rPr>
          <w:i/>
          <w:spacing w:val="1"/>
          <w:sz w:val="20"/>
        </w:rPr>
        <w:t> 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Includem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această</w:t>
      </w:r>
      <w:r>
        <w:rPr>
          <w:spacing w:val="-1"/>
          <w:sz w:val="20"/>
        </w:rPr>
        <w:t> </w:t>
      </w:r>
      <w:r>
        <w:rPr>
          <w:sz w:val="20"/>
        </w:rPr>
        <w:t>categorie</w:t>
      </w:r>
      <w:r>
        <w:rPr>
          <w:spacing w:val="-2"/>
          <w:sz w:val="20"/>
        </w:rPr>
        <w:t> </w:t>
      </w:r>
      <w:r>
        <w:rPr>
          <w:sz w:val="20"/>
        </w:rPr>
        <w:t>invențiile;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360" w:lineRule="auto" w:before="113" w:after="0"/>
        <w:ind w:left="839" w:right="117" w:hanging="360"/>
        <w:jc w:val="both"/>
        <w:rPr>
          <w:sz w:val="20"/>
        </w:rPr>
      </w:pPr>
      <w:r>
        <w:rPr>
          <w:sz w:val="20"/>
        </w:rPr>
        <w:t>drepturi privind semnele distinctive. Includem în această categorie mărcile care se constituie ca</w:t>
      </w:r>
      <w:r>
        <w:rPr>
          <w:spacing w:val="1"/>
          <w:sz w:val="20"/>
        </w:rPr>
        <w:t> </w:t>
      </w:r>
      <w:r>
        <w:rPr>
          <w:sz w:val="20"/>
        </w:rPr>
        <w:t>mijloace</w:t>
      </w:r>
      <w:r>
        <w:rPr>
          <w:spacing w:val="1"/>
          <w:sz w:val="20"/>
        </w:rPr>
        <w:t> </w:t>
      </w:r>
      <w:r>
        <w:rPr>
          <w:sz w:val="20"/>
        </w:rPr>
        <w:t>de identificare a produselor sau serviciilor furnizate consumatorului astfel încât acesta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posibilitatea</w:t>
      </w:r>
      <w:r>
        <w:rPr>
          <w:spacing w:val="-1"/>
          <w:sz w:val="20"/>
        </w:rPr>
        <w:t> </w:t>
      </w:r>
      <w:r>
        <w:rPr>
          <w:sz w:val="20"/>
        </w:rPr>
        <w:t>de a</w:t>
      </w:r>
      <w:r>
        <w:rPr>
          <w:spacing w:val="-1"/>
          <w:sz w:val="20"/>
        </w:rPr>
        <w:t> </w:t>
      </w:r>
      <w:r>
        <w:rPr>
          <w:sz w:val="20"/>
        </w:rPr>
        <w:t>recunoaşte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2"/>
          <w:sz w:val="20"/>
        </w:rPr>
        <w:t> </w:t>
      </w:r>
      <w:r>
        <w:rPr>
          <w:sz w:val="20"/>
        </w:rPr>
        <w:t>piaţă produsele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serviciile</w:t>
      </w:r>
      <w:r>
        <w:rPr>
          <w:spacing w:val="-1"/>
          <w:sz w:val="20"/>
        </w:rPr>
        <w:t> </w:t>
      </w:r>
      <w:r>
        <w:rPr>
          <w:sz w:val="20"/>
        </w:rPr>
        <w:t>respective;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360" w:lineRule="auto" w:before="2" w:after="0"/>
        <w:ind w:left="839" w:right="115" w:hanging="360"/>
        <w:jc w:val="both"/>
        <w:rPr>
          <w:sz w:val="20"/>
        </w:rPr>
      </w:pPr>
      <w:r>
        <w:rPr>
          <w:sz w:val="20"/>
        </w:rPr>
        <w:t>drepturi privind creaţii de artă aplicată destinate a personaliza obiectele printr-un element estetic.</w:t>
      </w:r>
      <w:r>
        <w:rPr>
          <w:spacing w:val="-47"/>
          <w:sz w:val="20"/>
        </w:rPr>
        <w:t> </w:t>
      </w:r>
      <w:r>
        <w:rPr>
          <w:sz w:val="20"/>
        </w:rPr>
        <w:t>Fac parte din această categorie desenele și modelele, dar numai în măsura în care s-a solicitat</w:t>
      </w:r>
      <w:r>
        <w:rPr>
          <w:spacing w:val="1"/>
          <w:sz w:val="20"/>
        </w:rPr>
        <w:t> </w:t>
      </w:r>
      <w:r>
        <w:rPr>
          <w:sz w:val="20"/>
        </w:rPr>
        <w:t>protecția</w:t>
      </w:r>
      <w:r>
        <w:rPr>
          <w:spacing w:val="-6"/>
          <w:sz w:val="20"/>
        </w:rPr>
        <w:t> </w:t>
      </w:r>
      <w:r>
        <w:rPr>
          <w:sz w:val="20"/>
        </w:rPr>
        <w:t>acestora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temeiul</w:t>
      </w:r>
      <w:r>
        <w:rPr>
          <w:spacing w:val="-6"/>
          <w:sz w:val="20"/>
        </w:rPr>
        <w:t> </w:t>
      </w:r>
      <w:r>
        <w:rPr>
          <w:sz w:val="20"/>
        </w:rPr>
        <w:t>legii</w:t>
      </w:r>
      <w:r>
        <w:rPr>
          <w:spacing w:val="-6"/>
          <w:sz w:val="20"/>
        </w:rPr>
        <w:t> </w:t>
      </w:r>
      <w:r>
        <w:rPr>
          <w:sz w:val="20"/>
        </w:rPr>
        <w:t>129/1992</w:t>
      </w:r>
      <w:r>
        <w:rPr>
          <w:spacing w:val="-4"/>
          <w:sz w:val="20"/>
        </w:rPr>
        <w:t> </w:t>
      </w:r>
      <w:r>
        <w:rPr>
          <w:sz w:val="20"/>
        </w:rPr>
        <w:t>privind</w:t>
      </w:r>
      <w:r>
        <w:rPr>
          <w:spacing w:val="-4"/>
          <w:sz w:val="20"/>
        </w:rPr>
        <w:t> </w:t>
      </w:r>
      <w:r>
        <w:rPr>
          <w:sz w:val="20"/>
        </w:rPr>
        <w:t>desenele</w:t>
      </w:r>
      <w:r>
        <w:rPr>
          <w:spacing w:val="-5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modelele.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caz</w:t>
      </w:r>
      <w:r>
        <w:rPr>
          <w:spacing w:val="-6"/>
          <w:sz w:val="20"/>
        </w:rPr>
        <w:t> </w:t>
      </w:r>
      <w:r>
        <w:rPr>
          <w:sz w:val="20"/>
        </w:rPr>
        <w:t>contrar</w:t>
      </w:r>
      <w:r>
        <w:rPr>
          <w:spacing w:val="-2"/>
          <w:sz w:val="20"/>
        </w:rPr>
        <w:t> </w:t>
      </w:r>
      <w:r>
        <w:rPr>
          <w:sz w:val="20"/>
        </w:rPr>
        <w:t>drepturile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9"/>
        </w:rPr>
      </w:pPr>
      <w:r>
        <w:rPr/>
        <w:pict>
          <v:rect style="position:absolute;margin-left:84.984001pt;margin-top:19.198343pt;width:144.020002pt;height:.47968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Ligia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Cătună, </w:t>
      </w:r>
      <w:r>
        <w:rPr>
          <w:i/>
          <w:sz w:val="20"/>
          <w:vertAlign w:val="baseline"/>
        </w:rPr>
        <w:t>Drept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civil.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Proprietate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intelectuală,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C.H.Beck,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București,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left="839" w:right="118"/>
        <w:jc w:val="both"/>
      </w:pPr>
      <w:r>
        <w:rPr/>
        <w:t>autorului asupra unui desen sau model sunt recunoscut în temeiul legii nr.8/1996 privind dreptul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 și</w:t>
      </w:r>
      <w:r>
        <w:rPr>
          <w:spacing w:val="-1"/>
        </w:rPr>
        <w:t> </w:t>
      </w:r>
      <w:r>
        <w:rPr/>
        <w:t>drepturile conexe;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360" w:lineRule="auto" w:before="0" w:after="0"/>
        <w:ind w:left="839" w:right="122" w:hanging="360"/>
        <w:jc w:val="both"/>
        <w:rPr>
          <w:sz w:val="20"/>
        </w:rPr>
      </w:pPr>
      <w:r>
        <w:rPr>
          <w:sz w:val="20"/>
        </w:rPr>
        <w:t>măsuri privind reprimarea concurenţei neloiale menite să descurajeze orice acte de concurenţă</w:t>
      </w:r>
      <w:r>
        <w:rPr>
          <w:spacing w:val="1"/>
          <w:sz w:val="20"/>
        </w:rPr>
        <w:t> </w:t>
      </w:r>
      <w:r>
        <w:rPr>
          <w:sz w:val="20"/>
        </w:rPr>
        <w:t>industrială sau comercială contrare uzanţelor oneste cum ar fi de exemplu inducerea în eroare a</w:t>
      </w:r>
      <w:r>
        <w:rPr>
          <w:spacing w:val="1"/>
          <w:sz w:val="20"/>
        </w:rPr>
        <w:t> </w:t>
      </w:r>
      <w:r>
        <w:rPr>
          <w:sz w:val="20"/>
        </w:rPr>
        <w:t>publicului asupra naturii produsului sau modului său de fabricaţie sau acte destinate a discredita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concurent</w:t>
      </w:r>
      <w:r>
        <w:rPr>
          <w:spacing w:val="-1"/>
          <w:sz w:val="20"/>
        </w:rPr>
        <w:t> </w:t>
      </w:r>
      <w:r>
        <w:rPr>
          <w:sz w:val="20"/>
        </w:rPr>
        <w:t>etc.</w:t>
      </w:r>
    </w:p>
    <w:p>
      <w:pPr>
        <w:pStyle w:val="BodyText"/>
        <w:spacing w:line="360" w:lineRule="auto"/>
        <w:ind w:right="120" w:firstLine="719"/>
        <w:jc w:val="both"/>
      </w:pPr>
      <w:r>
        <w:rPr/>
        <w:t>Proprietatea industrială este definită ca instituţie juridică şi ca drept subiectiv după exigenţele</w:t>
      </w:r>
      <w:r>
        <w:rPr>
          <w:spacing w:val="1"/>
        </w:rPr>
        <w:t> </w:t>
      </w:r>
      <w:r>
        <w:rPr/>
        <w:t>definiţiilor</w:t>
      </w:r>
      <w:r>
        <w:rPr>
          <w:spacing w:val="-1"/>
        </w:rPr>
        <w:t> </w:t>
      </w:r>
      <w:r>
        <w:rPr/>
        <w:t>din</w:t>
      </w:r>
      <w:r>
        <w:rPr>
          <w:spacing w:val="-2"/>
        </w:rPr>
        <w:t> </w:t>
      </w:r>
      <w:r>
        <w:rPr/>
        <w:t>dreptul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astfel</w:t>
      </w:r>
      <w:r>
        <w:rPr>
          <w:vertAlign w:val="superscript"/>
        </w:rPr>
        <w:t>2</w:t>
      </w:r>
      <w:r>
        <w:rPr>
          <w:vertAlign w:val="baseline"/>
        </w:rPr>
        <w:t> :</w:t>
      </w:r>
    </w:p>
    <w:p>
      <w:pPr>
        <w:pStyle w:val="ListParagraph"/>
        <w:numPr>
          <w:ilvl w:val="1"/>
          <w:numId w:val="13"/>
        </w:numPr>
        <w:tabs>
          <w:tab w:pos="2280" w:val="left" w:leader="none"/>
          <w:tab w:pos="2281" w:val="left" w:leader="none"/>
        </w:tabs>
        <w:spacing w:line="355" w:lineRule="auto" w:before="0" w:after="0"/>
        <w:ind w:left="1199" w:right="116" w:firstLine="360"/>
        <w:jc w:val="both"/>
        <w:rPr>
          <w:sz w:val="20"/>
        </w:rPr>
      </w:pPr>
      <w:r>
        <w:rPr>
          <w:spacing w:val="-1"/>
          <w:sz w:val="20"/>
        </w:rPr>
        <w:t>prin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proprietate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industrială</w:t>
      </w:r>
      <w:r>
        <w:rPr>
          <w:spacing w:val="-8"/>
          <w:sz w:val="20"/>
        </w:rPr>
        <w:t> </w:t>
      </w:r>
      <w:r>
        <w:rPr>
          <w:sz w:val="20"/>
        </w:rPr>
        <w:t>ca</w:t>
      </w:r>
      <w:r>
        <w:rPr>
          <w:spacing w:val="-9"/>
          <w:sz w:val="20"/>
        </w:rPr>
        <w:t> </w:t>
      </w:r>
      <w:r>
        <w:rPr>
          <w:b/>
          <w:i/>
          <w:sz w:val="20"/>
        </w:rPr>
        <w:t>instituţie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juridică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înţelege</w:t>
      </w:r>
      <w:r>
        <w:rPr>
          <w:spacing w:val="-9"/>
          <w:sz w:val="20"/>
        </w:rPr>
        <w:t> </w:t>
      </w:r>
      <w:r>
        <w:rPr>
          <w:sz w:val="20"/>
        </w:rPr>
        <w:t>ansamblul</w:t>
      </w:r>
      <w:r>
        <w:rPr>
          <w:spacing w:val="-10"/>
          <w:sz w:val="20"/>
        </w:rPr>
        <w:t> </w:t>
      </w:r>
      <w:r>
        <w:rPr>
          <w:sz w:val="20"/>
        </w:rPr>
        <w:t>normelor</w:t>
      </w:r>
      <w:r>
        <w:rPr>
          <w:spacing w:val="-48"/>
          <w:sz w:val="20"/>
        </w:rPr>
        <w:t> </w:t>
      </w:r>
      <w:r>
        <w:rPr>
          <w:sz w:val="20"/>
        </w:rPr>
        <w:t>juridice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reglementează</w:t>
      </w:r>
      <w:r>
        <w:rPr>
          <w:spacing w:val="1"/>
          <w:sz w:val="20"/>
        </w:rPr>
        <w:t> </w:t>
      </w:r>
      <w:r>
        <w:rPr>
          <w:sz w:val="20"/>
        </w:rPr>
        <w:t>raporturile</w:t>
      </w:r>
      <w:r>
        <w:rPr>
          <w:spacing w:val="1"/>
          <w:sz w:val="20"/>
        </w:rPr>
        <w:t> </w:t>
      </w:r>
      <w:r>
        <w:rPr>
          <w:sz w:val="20"/>
        </w:rPr>
        <w:t>privitoare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creaţiile</w:t>
      </w:r>
      <w:r>
        <w:rPr>
          <w:spacing w:val="1"/>
          <w:sz w:val="20"/>
        </w:rPr>
        <w:t> </w:t>
      </w:r>
      <w:r>
        <w:rPr>
          <w:sz w:val="20"/>
        </w:rPr>
        <w:t>intelectuale</w:t>
      </w:r>
      <w:r>
        <w:rPr>
          <w:spacing w:val="1"/>
          <w:sz w:val="20"/>
        </w:rPr>
        <w:t> </w:t>
      </w:r>
      <w:r>
        <w:rPr>
          <w:sz w:val="20"/>
        </w:rPr>
        <w:t>aplicabile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industrie</w:t>
      </w:r>
      <w:r>
        <w:rPr>
          <w:spacing w:val="-1"/>
          <w:sz w:val="20"/>
        </w:rPr>
        <w:t> </w:t>
      </w:r>
      <w:r>
        <w:rPr>
          <w:sz w:val="20"/>
        </w:rPr>
        <w:t>precum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semnele</w:t>
      </w:r>
      <w:r>
        <w:rPr>
          <w:spacing w:val="3"/>
          <w:sz w:val="20"/>
        </w:rPr>
        <w:t> </w:t>
      </w:r>
      <w:r>
        <w:rPr>
          <w:sz w:val="20"/>
        </w:rPr>
        <w:t>distinctive</w:t>
      </w:r>
      <w:r>
        <w:rPr>
          <w:spacing w:val="-1"/>
          <w:sz w:val="20"/>
        </w:rPr>
        <w:t> </w:t>
      </w:r>
      <w:r>
        <w:rPr>
          <w:sz w:val="20"/>
        </w:rPr>
        <w:t>ale</w:t>
      </w:r>
      <w:r>
        <w:rPr>
          <w:spacing w:val="3"/>
          <w:sz w:val="20"/>
        </w:rPr>
        <w:t> </w:t>
      </w:r>
      <w:r>
        <w:rPr>
          <w:sz w:val="20"/>
        </w:rPr>
        <w:t>unei</w:t>
      </w:r>
      <w:r>
        <w:rPr>
          <w:spacing w:val="-1"/>
          <w:sz w:val="20"/>
        </w:rPr>
        <w:t> </w:t>
      </w:r>
      <w:r>
        <w:rPr>
          <w:sz w:val="20"/>
        </w:rPr>
        <w:t>asemenea</w:t>
      </w:r>
      <w:r>
        <w:rPr>
          <w:spacing w:val="3"/>
          <w:sz w:val="20"/>
        </w:rPr>
        <w:t> </w:t>
      </w:r>
      <w:r>
        <w:rPr>
          <w:sz w:val="20"/>
        </w:rPr>
        <w:t>activităţi;</w:t>
      </w:r>
    </w:p>
    <w:p>
      <w:pPr>
        <w:pStyle w:val="ListParagraph"/>
        <w:numPr>
          <w:ilvl w:val="1"/>
          <w:numId w:val="13"/>
        </w:numPr>
        <w:tabs>
          <w:tab w:pos="2280" w:val="left" w:leader="none"/>
          <w:tab w:pos="2281" w:val="left" w:leader="none"/>
        </w:tabs>
        <w:spacing w:line="357" w:lineRule="auto" w:before="6" w:after="0"/>
        <w:ind w:left="1199" w:right="120" w:firstLine="360"/>
        <w:jc w:val="both"/>
        <w:rPr>
          <w:sz w:val="20"/>
        </w:rPr>
      </w:pPr>
      <w:r>
        <w:rPr>
          <w:sz w:val="20"/>
        </w:rPr>
        <w:t>proprietatea industrială ca </w:t>
      </w:r>
      <w:r>
        <w:rPr>
          <w:b/>
          <w:i/>
          <w:sz w:val="20"/>
        </w:rPr>
        <w:t>drept subiectiv</w:t>
      </w:r>
      <w:r>
        <w:rPr>
          <w:sz w:val="20"/>
        </w:rPr>
        <w:t>, reprezintă posibilitatea recunoscută</w:t>
      </w:r>
      <w:r>
        <w:rPr>
          <w:spacing w:val="1"/>
          <w:sz w:val="20"/>
        </w:rPr>
        <w:t> </w:t>
      </w:r>
      <w:r>
        <w:rPr>
          <w:sz w:val="20"/>
        </w:rPr>
        <w:t>de lege titularului, persoană fizică sau persoană juridică de a folosi în exclusivitate o creaţie</w:t>
      </w:r>
      <w:r>
        <w:rPr>
          <w:spacing w:val="1"/>
          <w:sz w:val="20"/>
        </w:rPr>
        <w:t> </w:t>
      </w:r>
      <w:r>
        <w:rPr>
          <w:sz w:val="20"/>
        </w:rPr>
        <w:t>intelectuală</w:t>
      </w:r>
      <w:r>
        <w:rPr>
          <w:spacing w:val="1"/>
          <w:sz w:val="20"/>
        </w:rPr>
        <w:t> </w:t>
      </w:r>
      <w:r>
        <w:rPr>
          <w:sz w:val="20"/>
        </w:rPr>
        <w:t>aplicabilă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industrie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semn</w:t>
      </w:r>
      <w:r>
        <w:rPr>
          <w:spacing w:val="1"/>
          <w:sz w:val="20"/>
        </w:rPr>
        <w:t> </w:t>
      </w:r>
      <w:r>
        <w:rPr>
          <w:sz w:val="20"/>
        </w:rPr>
        <w:t>distinctiv</w:t>
      </w:r>
      <w:r>
        <w:rPr>
          <w:spacing w:val="1"/>
          <w:sz w:val="20"/>
        </w:rPr>
        <w:t> </w:t>
      </w:r>
      <w:r>
        <w:rPr>
          <w:sz w:val="20"/>
        </w:rPr>
        <w:t>ale</w:t>
      </w:r>
      <w:r>
        <w:rPr>
          <w:spacing w:val="1"/>
          <w:sz w:val="20"/>
        </w:rPr>
        <w:t> </w:t>
      </w:r>
      <w:r>
        <w:rPr>
          <w:sz w:val="20"/>
        </w:rPr>
        <w:t>unei</w:t>
      </w:r>
      <w:r>
        <w:rPr>
          <w:spacing w:val="1"/>
          <w:sz w:val="20"/>
        </w:rPr>
        <w:t> </w:t>
      </w:r>
      <w:r>
        <w:rPr>
          <w:sz w:val="20"/>
        </w:rPr>
        <w:t>asemenea</w:t>
      </w:r>
      <w:r>
        <w:rPr>
          <w:spacing w:val="1"/>
          <w:sz w:val="20"/>
        </w:rPr>
        <w:t> </w:t>
      </w:r>
      <w:r>
        <w:rPr>
          <w:sz w:val="20"/>
        </w:rPr>
        <w:t>activităţi</w:t>
      </w:r>
      <w:r>
        <w:rPr>
          <w:spacing w:val="1"/>
          <w:sz w:val="20"/>
        </w:rPr>
        <w:t> </w:t>
      </w:r>
      <w:r>
        <w:rPr>
          <w:sz w:val="20"/>
        </w:rPr>
        <w:t>industriale.</w:t>
      </w:r>
    </w:p>
    <w:p>
      <w:pPr>
        <w:pStyle w:val="BodyText"/>
        <w:ind w:left="0"/>
      </w:pPr>
    </w:p>
    <w:p>
      <w:pPr>
        <w:pStyle w:val="Heading2"/>
        <w:numPr>
          <w:ilvl w:val="2"/>
          <w:numId w:val="10"/>
        </w:numPr>
        <w:tabs>
          <w:tab w:pos="2521" w:val="left" w:leader="none"/>
        </w:tabs>
        <w:spacing w:line="240" w:lineRule="auto" w:before="117" w:after="0"/>
        <w:ind w:left="2520" w:right="0" w:hanging="504"/>
        <w:jc w:val="left"/>
        <w:rPr>
          <w:b w:val="0"/>
        </w:rPr>
      </w:pPr>
      <w:r>
        <w:rPr/>
        <w:t>Natura</w:t>
      </w:r>
      <w:r>
        <w:rPr>
          <w:spacing w:val="-2"/>
        </w:rPr>
        <w:t> </w:t>
      </w:r>
      <w:r>
        <w:rPr/>
        <w:t>juridică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industrială</w:t>
      </w:r>
      <w:r>
        <w:rPr>
          <w:b w:val="0"/>
        </w:rPr>
        <w:t>.</w:t>
      </w: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spacing w:before="10"/>
        <w:ind w:left="0"/>
        <w:rPr>
          <w:i/>
          <w:sz w:val="17"/>
        </w:rPr>
      </w:pPr>
    </w:p>
    <w:p>
      <w:pPr>
        <w:spacing w:before="1"/>
        <w:ind w:left="839" w:right="0" w:firstLine="0"/>
        <w:jc w:val="both"/>
        <w:rPr>
          <w:sz w:val="20"/>
        </w:rPr>
      </w:pPr>
      <w:r>
        <w:rPr>
          <w:sz w:val="20"/>
        </w:rPr>
        <w:t>În</w:t>
      </w:r>
      <w:r>
        <w:rPr>
          <w:spacing w:val="23"/>
          <w:sz w:val="20"/>
        </w:rPr>
        <w:t> </w:t>
      </w:r>
      <w:r>
        <w:rPr>
          <w:sz w:val="20"/>
        </w:rPr>
        <w:t>prezent</w:t>
      </w:r>
      <w:r>
        <w:rPr>
          <w:spacing w:val="25"/>
          <w:sz w:val="20"/>
        </w:rPr>
        <w:t> </w:t>
      </w:r>
      <w:r>
        <w:rPr>
          <w:sz w:val="20"/>
        </w:rPr>
        <w:t>drepturile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proprietate</w:t>
      </w:r>
      <w:r>
        <w:rPr>
          <w:spacing w:val="26"/>
          <w:sz w:val="20"/>
        </w:rPr>
        <w:t> </w:t>
      </w:r>
      <w:r>
        <w:rPr>
          <w:sz w:val="20"/>
        </w:rPr>
        <w:t>industrială</w:t>
      </w:r>
      <w:r>
        <w:rPr>
          <w:spacing w:val="27"/>
          <w:sz w:val="20"/>
        </w:rPr>
        <w:t> </w:t>
      </w:r>
      <w:r>
        <w:rPr>
          <w:sz w:val="20"/>
        </w:rPr>
        <w:t>constituie</w:t>
      </w:r>
      <w:r>
        <w:rPr>
          <w:spacing w:val="28"/>
          <w:sz w:val="20"/>
        </w:rPr>
        <w:t> </w:t>
      </w:r>
      <w:r>
        <w:rPr>
          <w:sz w:val="20"/>
        </w:rPr>
        <w:t>un</w:t>
      </w:r>
      <w:r>
        <w:rPr>
          <w:spacing w:val="27"/>
          <w:sz w:val="20"/>
        </w:rPr>
        <w:t> </w:t>
      </w:r>
      <w:r>
        <w:rPr>
          <w:b/>
          <w:i/>
          <w:sz w:val="20"/>
        </w:rPr>
        <w:t>drept</w:t>
      </w:r>
      <w:r>
        <w:rPr>
          <w:b/>
          <w:i/>
          <w:spacing w:val="25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25"/>
          <w:sz w:val="20"/>
        </w:rPr>
        <w:t> </w:t>
      </w:r>
      <w:r>
        <w:rPr>
          <w:b/>
          <w:i/>
          <w:sz w:val="20"/>
        </w:rPr>
        <w:t>proprietate</w:t>
      </w:r>
      <w:r>
        <w:rPr>
          <w:b/>
          <w:i/>
          <w:spacing w:val="24"/>
          <w:sz w:val="20"/>
        </w:rPr>
        <w:t> </w:t>
      </w:r>
      <w:r>
        <w:rPr>
          <w:b/>
          <w:i/>
          <w:sz w:val="20"/>
        </w:rPr>
        <w:t>incorporală</w:t>
      </w:r>
      <w:r>
        <w:rPr>
          <w:sz w:val="20"/>
        </w:rPr>
        <w:t>,</w:t>
      </w:r>
    </w:p>
    <w:p>
      <w:pPr>
        <w:pStyle w:val="BodyText"/>
        <w:spacing w:before="115"/>
      </w:pPr>
      <w:r>
        <w:rPr/>
        <w:t>calificare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consideră</w:t>
      </w:r>
      <w:r>
        <w:rPr>
          <w:spacing w:val="-2"/>
        </w:rPr>
        <w:t> </w:t>
      </w:r>
      <w:r>
        <w:rPr/>
        <w:t>validată</w:t>
      </w:r>
      <w:r>
        <w:rPr>
          <w:spacing w:val="-2"/>
        </w:rPr>
        <w:t> </w:t>
      </w:r>
      <w:r>
        <w:rPr/>
        <w:t>atât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legislaţie</w:t>
      </w:r>
      <w:r>
        <w:rPr>
          <w:spacing w:val="-2"/>
        </w:rPr>
        <w:t> </w:t>
      </w:r>
      <w:r>
        <w:rPr/>
        <w:t>cât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jurisprudenţă.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pStyle w:val="Heading2"/>
        <w:numPr>
          <w:ilvl w:val="2"/>
          <w:numId w:val="10"/>
        </w:numPr>
        <w:tabs>
          <w:tab w:pos="2751" w:val="left" w:leader="none"/>
        </w:tabs>
        <w:spacing w:line="240" w:lineRule="auto" w:before="0" w:after="0"/>
        <w:ind w:left="2750" w:right="0" w:hanging="503"/>
        <w:jc w:val="both"/>
      </w:pPr>
      <w:r>
        <w:rPr/>
        <w:t>Oficiul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Stat</w:t>
      </w:r>
      <w:r>
        <w:rPr>
          <w:spacing w:val="-4"/>
        </w:rPr>
        <w:t> </w:t>
      </w:r>
      <w:r>
        <w:rPr/>
        <w:t>pentru</w:t>
      </w:r>
      <w:r>
        <w:rPr>
          <w:spacing w:val="-4"/>
        </w:rPr>
        <w:t> </w:t>
      </w:r>
      <w:r>
        <w:rPr/>
        <w:t>Invenţii</w:t>
      </w:r>
      <w:r>
        <w:rPr>
          <w:spacing w:val="-4"/>
        </w:rPr>
        <w:t> </w:t>
      </w:r>
      <w:r>
        <w:rPr/>
        <w:t>şi</w:t>
      </w:r>
      <w:r>
        <w:rPr>
          <w:spacing w:val="-4"/>
        </w:rPr>
        <w:t> </w:t>
      </w:r>
      <w:r>
        <w:rPr/>
        <w:t>Mărci</w:t>
      </w:r>
      <w:r>
        <w:rPr>
          <w:spacing w:val="-3"/>
        </w:rPr>
        <w:t> </w:t>
      </w:r>
      <w:r>
        <w:rPr/>
        <w:t>(O.S.I.M.)</w:t>
      </w:r>
    </w:p>
    <w:p>
      <w:pPr>
        <w:pStyle w:val="BodyText"/>
        <w:spacing w:line="360" w:lineRule="auto" w:before="116"/>
        <w:ind w:right="121" w:firstLine="719"/>
        <w:jc w:val="both"/>
      </w:pPr>
      <w:r>
        <w:rPr>
          <w:i/>
        </w:rPr>
        <w:t>Sediul materiei: </w:t>
      </w:r>
      <w:r>
        <w:rPr/>
        <w:t>H.G. nr.573/1998 privind organizarea și funcționarea Oficiului de Stat pentru</w:t>
      </w:r>
      <w:r>
        <w:rPr>
          <w:spacing w:val="1"/>
        </w:rPr>
        <w:t> </w:t>
      </w:r>
      <w:r>
        <w:rPr/>
        <w:t>Invenții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Mărci.</w:t>
      </w:r>
    </w:p>
    <w:p>
      <w:pPr>
        <w:pStyle w:val="BodyText"/>
        <w:spacing w:line="360" w:lineRule="auto" w:before="1"/>
        <w:ind w:right="115" w:firstLine="719"/>
        <w:jc w:val="both"/>
      </w:pPr>
      <w:r>
        <w:rPr/>
        <w:t>Oficiul de Stat pentru Invenţii şi Mărci (</w:t>
      </w:r>
      <w:r>
        <w:rPr>
          <w:b/>
          <w:i/>
        </w:rPr>
        <w:t>O.S.I.M</w:t>
      </w:r>
      <w:r>
        <w:rPr/>
        <w:t>.) este organul de specialitate al administraţiei</w:t>
      </w:r>
      <w:r>
        <w:rPr>
          <w:spacing w:val="1"/>
        </w:rPr>
        <w:t> </w:t>
      </w:r>
      <w:r>
        <w:rPr/>
        <w:t>publice</w:t>
      </w:r>
      <w:r>
        <w:rPr>
          <w:spacing w:val="-5"/>
        </w:rPr>
        <w:t> </w:t>
      </w:r>
      <w:r>
        <w:rPr/>
        <w:t>centrale,</w:t>
      </w:r>
      <w:r>
        <w:rPr>
          <w:spacing w:val="-5"/>
        </w:rPr>
        <w:t> </w:t>
      </w:r>
      <w:r>
        <w:rPr/>
        <w:t>cu</w:t>
      </w:r>
      <w:r>
        <w:rPr>
          <w:spacing w:val="-6"/>
        </w:rPr>
        <w:t> </w:t>
      </w:r>
      <w:r>
        <w:rPr/>
        <w:t>personalitate</w:t>
      </w:r>
      <w:r>
        <w:rPr>
          <w:spacing w:val="-5"/>
        </w:rPr>
        <w:t> </w:t>
      </w:r>
      <w:r>
        <w:rPr/>
        <w:t>juridică</w:t>
      </w:r>
      <w:r>
        <w:rPr>
          <w:spacing w:val="-5"/>
        </w:rPr>
        <w:t> </w:t>
      </w:r>
      <w:r>
        <w:rPr/>
        <w:t>aflat</w:t>
      </w:r>
      <w:r>
        <w:rPr>
          <w:spacing w:val="-4"/>
        </w:rPr>
        <w:t> </w:t>
      </w:r>
      <w:r>
        <w:rPr/>
        <w:t>în</w:t>
      </w:r>
      <w:r>
        <w:rPr>
          <w:spacing w:val="-7"/>
        </w:rPr>
        <w:t> </w:t>
      </w:r>
      <w:r>
        <w:rPr/>
        <w:t>subordinea</w:t>
      </w:r>
      <w:r>
        <w:rPr>
          <w:spacing w:val="-4"/>
        </w:rPr>
        <w:t> </w:t>
      </w:r>
      <w:r>
        <w:rPr/>
        <w:t>Ministerului</w:t>
      </w:r>
      <w:r>
        <w:rPr>
          <w:spacing w:val="-6"/>
        </w:rPr>
        <w:t> </w:t>
      </w:r>
      <w:r>
        <w:rPr/>
        <w:t>Economiei</w:t>
      </w:r>
      <w:r>
        <w:rPr>
          <w:spacing w:val="-5"/>
        </w:rPr>
        <w:t> </w:t>
      </w:r>
      <w:r>
        <w:rPr/>
        <w:t>cu</w:t>
      </w:r>
      <w:r>
        <w:rPr>
          <w:spacing w:val="-6"/>
        </w:rPr>
        <w:t> </w:t>
      </w:r>
      <w:r>
        <w:rPr/>
        <w:t>autoritate</w:t>
      </w:r>
      <w:r>
        <w:rPr>
          <w:spacing w:val="-5"/>
        </w:rPr>
        <w:t> </w:t>
      </w:r>
      <w:r>
        <w:rPr/>
        <w:t>unică</w:t>
      </w:r>
      <w:r>
        <w:rPr>
          <w:spacing w:val="-4"/>
        </w:rPr>
        <w:t> </w:t>
      </w:r>
      <w:r>
        <w:rPr/>
        <w:t>pe</w:t>
      </w:r>
      <w:r>
        <w:rPr>
          <w:spacing w:val="-48"/>
        </w:rPr>
        <w:t> </w:t>
      </w:r>
      <w:r>
        <w:rPr/>
        <w:t>teritoriul</w:t>
      </w:r>
      <w:r>
        <w:rPr>
          <w:spacing w:val="-8"/>
        </w:rPr>
        <w:t> </w:t>
      </w:r>
      <w:r>
        <w:rPr/>
        <w:t>României</w:t>
      </w:r>
      <w:r>
        <w:rPr>
          <w:spacing w:val="-7"/>
        </w:rPr>
        <w:t> </w:t>
      </w:r>
      <w:r>
        <w:rPr/>
        <w:t>în</w:t>
      </w:r>
      <w:r>
        <w:rPr>
          <w:spacing w:val="-8"/>
        </w:rPr>
        <w:t> </w:t>
      </w:r>
      <w:r>
        <w:rPr/>
        <w:t>asigurarea</w:t>
      </w:r>
      <w:r>
        <w:rPr>
          <w:spacing w:val="-6"/>
        </w:rPr>
        <w:t> </w:t>
      </w:r>
      <w:r>
        <w:rPr/>
        <w:t>protecţiei</w:t>
      </w:r>
      <w:r>
        <w:rPr>
          <w:spacing w:val="-6"/>
        </w:rPr>
        <w:t> </w:t>
      </w:r>
      <w:r>
        <w:rPr/>
        <w:t>proprietăţii</w:t>
      </w:r>
      <w:r>
        <w:rPr>
          <w:spacing w:val="-7"/>
        </w:rPr>
        <w:t> </w:t>
      </w:r>
      <w:r>
        <w:rPr/>
        <w:t>industriale,</w:t>
      </w:r>
      <w:r>
        <w:rPr>
          <w:spacing w:val="-6"/>
        </w:rPr>
        <w:t> </w:t>
      </w:r>
      <w:r>
        <w:rPr/>
        <w:t>în</w:t>
      </w:r>
      <w:r>
        <w:rPr>
          <w:spacing w:val="-8"/>
        </w:rPr>
        <w:t> </w:t>
      </w:r>
      <w:r>
        <w:rPr/>
        <w:t>conformitate</w:t>
      </w:r>
      <w:r>
        <w:rPr>
          <w:spacing w:val="-8"/>
        </w:rPr>
        <w:t> </w:t>
      </w:r>
      <w:r>
        <w:rPr/>
        <w:t>cu</w:t>
      </w:r>
      <w:r>
        <w:rPr>
          <w:spacing w:val="-9"/>
        </w:rPr>
        <w:t> </w:t>
      </w:r>
      <w:r>
        <w:rPr/>
        <w:t>legislația</w:t>
      </w:r>
      <w:r>
        <w:rPr>
          <w:spacing w:val="-6"/>
        </w:rPr>
        <w:t> </w:t>
      </w:r>
      <w:r>
        <w:rPr/>
        <w:t>națională</w:t>
      </w:r>
      <w:r>
        <w:rPr>
          <w:spacing w:val="-6"/>
        </w:rPr>
        <w:t> </w:t>
      </w:r>
      <w:r>
        <w:rPr/>
        <w:t>în</w:t>
      </w:r>
      <w:r>
        <w:rPr>
          <w:spacing w:val="-47"/>
        </w:rPr>
        <w:t> </w:t>
      </w:r>
      <w:r>
        <w:rPr/>
        <w:t>domeniu</w:t>
      </w:r>
      <w:r>
        <w:rPr>
          <w:spacing w:val="-4"/>
        </w:rPr>
        <w:t> </w:t>
      </w:r>
      <w:r>
        <w:rPr/>
        <w:t>și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prevederile</w:t>
      </w:r>
      <w:r>
        <w:rPr>
          <w:spacing w:val="-3"/>
        </w:rPr>
        <w:t> </w:t>
      </w:r>
      <w:r>
        <w:rPr/>
        <w:t>convențiilor</w:t>
      </w:r>
      <w:r>
        <w:rPr>
          <w:spacing w:val="-2"/>
        </w:rPr>
        <w:t> </w:t>
      </w:r>
      <w:r>
        <w:rPr/>
        <w:t>și</w:t>
      </w:r>
      <w:r>
        <w:rPr>
          <w:spacing w:val="-3"/>
        </w:rPr>
        <w:t> </w:t>
      </w:r>
      <w:r>
        <w:rPr/>
        <w:t>tratatelor</w:t>
      </w:r>
      <w:r>
        <w:rPr>
          <w:spacing w:val="-3"/>
        </w:rPr>
        <w:t> </w:t>
      </w:r>
      <w:r>
        <w:rPr/>
        <w:t>internaționale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România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(art.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din</w:t>
      </w:r>
      <w:r>
        <w:rPr>
          <w:spacing w:val="-4"/>
        </w:rPr>
        <w:t> </w:t>
      </w:r>
      <w:r>
        <w:rPr/>
        <w:t>HG</w:t>
      </w:r>
      <w:r>
        <w:rPr>
          <w:spacing w:val="-48"/>
        </w:rPr>
        <w:t> </w:t>
      </w:r>
      <w:r>
        <w:rPr/>
        <w:t>nr.573/1998).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Oficiul de Stat pentru Invenții și Mărci elaborează şi supune spre aprobare Guvernului, strategia</w:t>
      </w:r>
      <w:r>
        <w:rPr>
          <w:spacing w:val="1"/>
        </w:rPr>
        <w:t> </w:t>
      </w:r>
      <w:r>
        <w:rPr/>
        <w:t>dezvoltării protecţiei proprietăţii industriale în România şi aplică politica Guvernului în domeniu. Potrivit</w:t>
      </w:r>
      <w:r>
        <w:rPr>
          <w:spacing w:val="1"/>
        </w:rPr>
        <w:t> </w:t>
      </w:r>
      <w:r>
        <w:rPr/>
        <w:t>art.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din</w:t>
      </w:r>
      <w:r>
        <w:rPr>
          <w:spacing w:val="-3"/>
        </w:rPr>
        <w:t> </w:t>
      </w:r>
      <w:r>
        <w:rPr/>
        <w:t>HG nr.573/1998,</w:t>
      </w:r>
      <w:r>
        <w:rPr>
          <w:spacing w:val="-2"/>
        </w:rPr>
        <w:t> </w:t>
      </w:r>
      <w:r>
        <w:rPr/>
        <w:t>O.S.I.M</w:t>
      </w:r>
      <w:r>
        <w:rPr>
          <w:spacing w:val="3"/>
        </w:rPr>
        <w:t> </w:t>
      </w:r>
      <w:r>
        <w:rPr/>
        <w:t>exercită în</w:t>
      </w:r>
      <w:r>
        <w:rPr>
          <w:spacing w:val="-3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următoarele atribuţii: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360" w:lineRule="auto" w:before="0" w:after="0"/>
        <w:ind w:left="839" w:right="123" w:hanging="360"/>
        <w:jc w:val="both"/>
        <w:rPr>
          <w:sz w:val="20"/>
        </w:rPr>
      </w:pPr>
      <w:r>
        <w:rPr>
          <w:sz w:val="20"/>
        </w:rPr>
        <w:t>înregistrează şi examinează cererile din domeniul proprietăţii</w:t>
      </w:r>
      <w:r>
        <w:rPr>
          <w:spacing w:val="1"/>
          <w:sz w:val="20"/>
        </w:rPr>
        <w:t> </w:t>
      </w:r>
      <w:r>
        <w:rPr>
          <w:sz w:val="20"/>
        </w:rPr>
        <w:t>industriale, eliberează titluri de</w:t>
      </w:r>
      <w:r>
        <w:rPr>
          <w:spacing w:val="1"/>
          <w:sz w:val="20"/>
        </w:rPr>
        <w:t> </w:t>
      </w:r>
      <w:r>
        <w:rPr>
          <w:sz w:val="20"/>
        </w:rPr>
        <w:t>protecţie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conferă titularilor</w:t>
      </w:r>
      <w:r>
        <w:rPr>
          <w:spacing w:val="3"/>
          <w:sz w:val="20"/>
        </w:rPr>
        <w:t> </w:t>
      </w:r>
      <w:r>
        <w:rPr>
          <w:sz w:val="20"/>
        </w:rPr>
        <w:t>lor</w:t>
      </w:r>
      <w:r>
        <w:rPr>
          <w:spacing w:val="-2"/>
          <w:sz w:val="20"/>
        </w:rPr>
        <w:t> </w:t>
      </w:r>
      <w:r>
        <w:rPr>
          <w:sz w:val="20"/>
        </w:rPr>
        <w:t>drepturi</w:t>
      </w:r>
      <w:r>
        <w:rPr>
          <w:spacing w:val="-1"/>
          <w:sz w:val="20"/>
        </w:rPr>
        <w:t> </w:t>
      </w:r>
      <w:r>
        <w:rPr>
          <w:sz w:val="20"/>
        </w:rPr>
        <w:t>exclusive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teritoriul</w:t>
      </w:r>
      <w:r>
        <w:rPr>
          <w:spacing w:val="-1"/>
          <w:sz w:val="20"/>
        </w:rPr>
        <w:t> </w:t>
      </w:r>
      <w:r>
        <w:rPr>
          <w:sz w:val="20"/>
        </w:rPr>
        <w:t>României;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360" w:lineRule="auto" w:before="0" w:after="0"/>
        <w:ind w:left="839" w:right="114" w:hanging="360"/>
        <w:jc w:val="both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depozitarul</w:t>
      </w:r>
      <w:r>
        <w:rPr>
          <w:spacing w:val="-2"/>
          <w:sz w:val="20"/>
        </w:rPr>
        <w:t> </w:t>
      </w:r>
      <w:r>
        <w:rPr>
          <w:sz w:val="20"/>
        </w:rPr>
        <w:t>registrelor</w:t>
      </w:r>
      <w:r>
        <w:rPr>
          <w:spacing w:val="-1"/>
          <w:sz w:val="20"/>
        </w:rPr>
        <w:t> </w:t>
      </w:r>
      <w:r>
        <w:rPr>
          <w:sz w:val="20"/>
        </w:rPr>
        <w:t>naţionale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cererilor</w:t>
      </w:r>
      <w:r>
        <w:rPr>
          <w:spacing w:val="-3"/>
          <w:sz w:val="20"/>
        </w:rPr>
        <w:t> </w:t>
      </w:r>
      <w:r>
        <w:rPr>
          <w:sz w:val="20"/>
        </w:rPr>
        <w:t>depuse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registrelor</w:t>
      </w:r>
      <w:r>
        <w:rPr>
          <w:spacing w:val="-2"/>
          <w:sz w:val="20"/>
        </w:rPr>
        <w:t> </w:t>
      </w:r>
      <w:r>
        <w:rPr>
          <w:sz w:val="20"/>
        </w:rPr>
        <w:t>naţionale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titlurilor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8"/>
          <w:sz w:val="20"/>
        </w:rPr>
        <w:t> </w:t>
      </w:r>
      <w:r>
        <w:rPr>
          <w:sz w:val="20"/>
        </w:rPr>
        <w:t>protecţie acordate pentru invenţii, mărci, indicaţii geografice, desene şi modele, topografii de</w:t>
      </w:r>
      <w:r>
        <w:rPr>
          <w:spacing w:val="1"/>
          <w:sz w:val="20"/>
        </w:rPr>
        <w:t> </w:t>
      </w:r>
      <w:r>
        <w:rPr>
          <w:sz w:val="20"/>
        </w:rPr>
        <w:t>produse</w:t>
      </w:r>
      <w:r>
        <w:rPr>
          <w:spacing w:val="-1"/>
          <w:sz w:val="20"/>
        </w:rPr>
        <w:t> </w:t>
      </w:r>
      <w:r>
        <w:rPr>
          <w:sz w:val="20"/>
        </w:rPr>
        <w:t>semiconductoare,</w:t>
      </w:r>
      <w:r>
        <w:rPr>
          <w:spacing w:val="4"/>
          <w:sz w:val="20"/>
        </w:rPr>
        <w:t> </w:t>
      </w:r>
      <w:r>
        <w:rPr>
          <w:sz w:val="20"/>
        </w:rPr>
        <w:t>modele de</w:t>
      </w:r>
      <w:r>
        <w:rPr>
          <w:spacing w:val="-1"/>
          <w:sz w:val="20"/>
        </w:rPr>
        <w:t> </w:t>
      </w:r>
      <w:r>
        <w:rPr>
          <w:sz w:val="20"/>
        </w:rPr>
        <w:t>utilitate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certificate</w:t>
      </w:r>
      <w:r>
        <w:rPr>
          <w:spacing w:val="1"/>
          <w:sz w:val="20"/>
        </w:rPr>
        <w:t> </w:t>
      </w:r>
      <w:r>
        <w:rPr>
          <w:sz w:val="20"/>
        </w:rPr>
        <w:t>suplimentare de</w:t>
      </w:r>
      <w:r>
        <w:rPr>
          <w:spacing w:val="-1"/>
          <w:sz w:val="20"/>
        </w:rPr>
        <w:t> </w:t>
      </w:r>
      <w:r>
        <w:rPr>
          <w:sz w:val="20"/>
        </w:rPr>
        <w:t>protecţie;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229" w:lineRule="exact" w:before="0" w:after="0"/>
        <w:ind w:left="839" w:right="0" w:hanging="361"/>
        <w:jc w:val="both"/>
        <w:rPr>
          <w:sz w:val="20"/>
        </w:rPr>
      </w:pPr>
      <w:r>
        <w:rPr>
          <w:sz w:val="20"/>
        </w:rPr>
        <w:t>editează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publică</w:t>
      </w:r>
      <w:r>
        <w:rPr>
          <w:spacing w:val="-2"/>
          <w:sz w:val="20"/>
        </w:rPr>
        <w:t> </w:t>
      </w:r>
      <w:r>
        <w:rPr>
          <w:sz w:val="20"/>
        </w:rPr>
        <w:t>Buletinul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Proprietate</w:t>
      </w:r>
      <w:r>
        <w:rPr>
          <w:spacing w:val="-1"/>
          <w:sz w:val="20"/>
        </w:rPr>
        <w:t> </w:t>
      </w:r>
      <w:r>
        <w:rPr>
          <w:sz w:val="20"/>
        </w:rPr>
        <w:t>Industrială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României;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240" w:lineRule="auto" w:before="115" w:after="0"/>
        <w:ind w:left="839" w:right="0" w:hanging="361"/>
        <w:jc w:val="both"/>
        <w:rPr>
          <w:sz w:val="20"/>
        </w:rPr>
      </w:pPr>
      <w:r>
        <w:rPr>
          <w:sz w:val="20"/>
        </w:rPr>
        <w:t>editează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publică</w:t>
      </w:r>
      <w:r>
        <w:rPr>
          <w:spacing w:val="-1"/>
          <w:sz w:val="20"/>
        </w:rPr>
        <w:t> </w:t>
      </w:r>
      <w:r>
        <w:rPr>
          <w:sz w:val="20"/>
        </w:rPr>
        <w:t>fasciculele</w:t>
      </w:r>
      <w:r>
        <w:rPr>
          <w:spacing w:val="-1"/>
          <w:sz w:val="20"/>
        </w:rPr>
        <w:t> </w:t>
      </w:r>
      <w:r>
        <w:rPr>
          <w:sz w:val="20"/>
        </w:rPr>
        <w:t>brevetelor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invenţie;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1"/>
        </w:rPr>
      </w:pPr>
      <w:r>
        <w:rPr/>
        <w:pict>
          <v:rect style="position:absolute;margin-left:84.984001pt;margin-top:8.457883pt;width:144.020002pt;height:.47968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2</w:t>
      </w:r>
      <w:r>
        <w:rPr>
          <w:spacing w:val="46"/>
          <w:vertAlign w:val="baseline"/>
        </w:rPr>
        <w:t> </w:t>
      </w:r>
      <w:r>
        <w:rPr>
          <w:vertAlign w:val="baseline"/>
        </w:rPr>
        <w:t>L.</w:t>
      </w:r>
      <w:r>
        <w:rPr>
          <w:spacing w:val="-2"/>
          <w:vertAlign w:val="baseline"/>
        </w:rPr>
        <w:t> </w:t>
      </w:r>
      <w:r>
        <w:rPr>
          <w:vertAlign w:val="baseline"/>
        </w:rPr>
        <w:t>Mihai,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Invenţia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Bucureşti,</w:t>
      </w:r>
      <w:r>
        <w:rPr>
          <w:spacing w:val="46"/>
          <w:vertAlign w:val="baseline"/>
        </w:rPr>
        <w:t> </w:t>
      </w:r>
      <w:r>
        <w:rPr>
          <w:vertAlign w:val="baseline"/>
        </w:rPr>
        <w:t>Ed.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Universul</w:t>
      </w:r>
      <w:r>
        <w:rPr>
          <w:spacing w:val="-3"/>
          <w:vertAlign w:val="baseline"/>
        </w:rPr>
        <w:t> </w:t>
      </w:r>
      <w:r>
        <w:rPr>
          <w:vertAlign w:val="baseline"/>
        </w:rPr>
        <w:t>Juridic,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2002,</w:t>
      </w:r>
      <w:r>
        <w:rPr>
          <w:spacing w:val="44"/>
          <w:vertAlign w:val="baseline"/>
        </w:rPr>
        <w:t> </w:t>
      </w:r>
      <w:r>
        <w:rPr>
          <w:vertAlign w:val="baseline"/>
        </w:rPr>
        <w:t>p.72</w:t>
      </w:r>
      <w:r>
        <w:rPr>
          <w:spacing w:val="-1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urm.</w:t>
      </w:r>
    </w:p>
    <w:p>
      <w:pPr>
        <w:spacing w:after="0"/>
        <w:sectPr>
          <w:footerReference w:type="default" r:id="rId6"/>
          <w:pgSz w:w="11910" w:h="16850"/>
          <w:pgMar w:footer="738" w:header="0" w:top="1340" w:bottom="920" w:left="1580" w:right="1580"/>
        </w:sectPr>
      </w:pPr>
    </w:p>
    <w:p>
      <w:pPr>
        <w:pStyle w:val="ListParagraph"/>
        <w:numPr>
          <w:ilvl w:val="0"/>
          <w:numId w:val="13"/>
        </w:numPr>
        <w:tabs>
          <w:tab w:pos="839" w:val="left" w:leader="none"/>
          <w:tab w:pos="840" w:val="left" w:leader="none"/>
        </w:tabs>
        <w:spacing w:line="360" w:lineRule="auto" w:before="71" w:after="0"/>
        <w:ind w:left="839" w:right="113" w:hanging="360"/>
        <w:jc w:val="left"/>
        <w:rPr>
          <w:sz w:val="20"/>
        </w:rPr>
      </w:pPr>
      <w:r>
        <w:rPr>
          <w:sz w:val="20"/>
        </w:rPr>
        <w:t>administrează</w:t>
      </w:r>
      <w:r>
        <w:rPr>
          <w:spacing w:val="8"/>
          <w:sz w:val="20"/>
        </w:rPr>
        <w:t> </w:t>
      </w:r>
      <w:r>
        <w:rPr>
          <w:sz w:val="20"/>
        </w:rPr>
        <w:t>şi</w:t>
      </w:r>
      <w:r>
        <w:rPr>
          <w:spacing w:val="5"/>
          <w:sz w:val="20"/>
        </w:rPr>
        <w:t> </w:t>
      </w:r>
      <w:r>
        <w:rPr>
          <w:sz w:val="20"/>
        </w:rPr>
        <w:t>conservă</w:t>
      </w:r>
      <w:r>
        <w:rPr>
          <w:spacing w:val="8"/>
          <w:sz w:val="20"/>
        </w:rPr>
        <w:t> </w:t>
      </w:r>
      <w:r>
        <w:rPr>
          <w:sz w:val="20"/>
        </w:rPr>
        <w:t>Colecţia</w:t>
      </w:r>
      <w:r>
        <w:rPr>
          <w:spacing w:val="6"/>
          <w:sz w:val="20"/>
        </w:rPr>
        <w:t> </w:t>
      </w:r>
      <w:r>
        <w:rPr>
          <w:sz w:val="20"/>
        </w:rPr>
        <w:t>naţională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proprietate</w:t>
      </w:r>
      <w:r>
        <w:rPr>
          <w:spacing w:val="6"/>
          <w:sz w:val="20"/>
        </w:rPr>
        <w:t> </w:t>
      </w:r>
      <w:r>
        <w:rPr>
          <w:sz w:val="20"/>
        </w:rPr>
        <w:t>industrială,</w:t>
      </w:r>
      <w:r>
        <w:rPr>
          <w:spacing w:val="7"/>
          <w:sz w:val="20"/>
        </w:rPr>
        <w:t> </w:t>
      </w:r>
      <w:r>
        <w:rPr>
          <w:sz w:val="20"/>
        </w:rPr>
        <w:t>întreţine</w:t>
      </w:r>
      <w:r>
        <w:rPr>
          <w:spacing w:val="8"/>
          <w:sz w:val="20"/>
        </w:rPr>
        <w:t> </w:t>
      </w:r>
      <w:r>
        <w:rPr>
          <w:sz w:val="20"/>
        </w:rPr>
        <w:t>şi</w:t>
      </w:r>
      <w:r>
        <w:rPr>
          <w:spacing w:val="7"/>
          <w:sz w:val="20"/>
        </w:rPr>
        <w:t> </w:t>
      </w:r>
      <w:r>
        <w:rPr>
          <w:sz w:val="20"/>
        </w:rPr>
        <w:t>dezvoltă</w:t>
      </w:r>
      <w:r>
        <w:rPr>
          <w:spacing w:val="5"/>
          <w:sz w:val="20"/>
        </w:rPr>
        <w:t> </w:t>
      </w:r>
      <w:r>
        <w:rPr>
          <w:sz w:val="20"/>
        </w:rPr>
        <w:t>baza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date informatizată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domeniul său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activitate, inclusiv</w:t>
      </w:r>
      <w:r>
        <w:rPr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schimburi</w:t>
      </w:r>
      <w:r>
        <w:rPr>
          <w:spacing w:val="-1"/>
          <w:sz w:val="20"/>
        </w:rPr>
        <w:t> </w:t>
      </w:r>
      <w:r>
        <w:rPr>
          <w:sz w:val="20"/>
        </w:rPr>
        <w:t>internaţionale;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229" w:lineRule="exact" w:before="0" w:after="0"/>
        <w:ind w:left="839" w:right="0" w:hanging="361"/>
        <w:jc w:val="both"/>
        <w:rPr>
          <w:sz w:val="20"/>
        </w:rPr>
      </w:pPr>
      <w:r>
        <w:rPr>
          <w:sz w:val="20"/>
        </w:rPr>
        <w:t>s.a.</w:t>
      </w:r>
    </w:p>
    <w:p>
      <w:pPr>
        <w:pStyle w:val="Heading2"/>
        <w:spacing w:before="115"/>
        <w:ind w:left="479"/>
        <w:jc w:val="both"/>
      </w:pPr>
      <w:r>
        <w:rPr/>
        <w:t>Aspecte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aprofundat/</w:t>
      </w:r>
      <w:r>
        <w:rPr>
          <w:spacing w:val="-3"/>
        </w:rPr>
        <w:t> </w:t>
      </w:r>
      <w:r>
        <w:rPr/>
        <w:t>studiu</w:t>
      </w:r>
      <w:r>
        <w:rPr>
          <w:spacing w:val="-3"/>
        </w:rPr>
        <w:t> </w:t>
      </w:r>
      <w:r>
        <w:rPr/>
        <w:t>individual:</w:t>
      </w:r>
    </w:p>
    <w:p>
      <w:pPr>
        <w:pStyle w:val="ListParagraph"/>
        <w:numPr>
          <w:ilvl w:val="0"/>
          <w:numId w:val="13"/>
        </w:numPr>
        <w:tabs>
          <w:tab w:pos="840" w:val="left" w:leader="none"/>
        </w:tabs>
        <w:spacing w:line="360" w:lineRule="auto" w:before="116" w:after="0"/>
        <w:ind w:left="839" w:right="119" w:hanging="360"/>
        <w:jc w:val="both"/>
        <w:rPr>
          <w:sz w:val="20"/>
        </w:rPr>
      </w:pPr>
      <w:r>
        <w:rPr>
          <w:sz w:val="20"/>
        </w:rPr>
        <w:t>instituţia</w:t>
      </w:r>
      <w:r>
        <w:rPr>
          <w:spacing w:val="-10"/>
          <w:sz w:val="20"/>
        </w:rPr>
        <w:t> </w:t>
      </w:r>
      <w:r>
        <w:rPr>
          <w:sz w:val="20"/>
        </w:rPr>
        <w:t>consilierului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proprietate</w:t>
      </w:r>
      <w:r>
        <w:rPr>
          <w:spacing w:val="-10"/>
          <w:sz w:val="20"/>
        </w:rPr>
        <w:t> </w:t>
      </w:r>
      <w:r>
        <w:rPr>
          <w:sz w:val="20"/>
        </w:rPr>
        <w:t>industrială</w:t>
      </w:r>
      <w:r>
        <w:rPr>
          <w:spacing w:val="-9"/>
          <w:sz w:val="20"/>
        </w:rPr>
        <w:t> </w:t>
      </w:r>
      <w:r>
        <w:rPr>
          <w:sz w:val="20"/>
        </w:rPr>
        <w:t>(vezi</w:t>
      </w:r>
      <w:r>
        <w:rPr>
          <w:spacing w:val="-6"/>
          <w:sz w:val="20"/>
        </w:rPr>
        <w:t> </w:t>
      </w:r>
      <w:r>
        <w:rPr>
          <w:i/>
          <w:sz w:val="20"/>
        </w:rPr>
        <w:t>Ordonanţa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nr.66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17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august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2000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privind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organizarea şi exercitarea profesiei de consilier în proprietate industrială, republicată în M.Of.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Partea I nr. 1.091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21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decembrie 2006</w:t>
      </w:r>
      <w:r>
        <w:rPr>
          <w:sz w:val="20"/>
        </w:rPr>
        <w:t>).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10"/>
        </w:numPr>
        <w:tabs>
          <w:tab w:pos="4460" w:val="left" w:leader="none"/>
        </w:tabs>
        <w:spacing w:line="240" w:lineRule="auto" w:before="115" w:after="0"/>
        <w:ind w:left="4459" w:right="0" w:hanging="3860"/>
        <w:jc w:val="left"/>
        <w:rPr>
          <w:sz w:val="18"/>
        </w:rPr>
      </w:pPr>
      <w:r>
        <w:rPr/>
        <w:t>Aplicații</w:t>
      </w:r>
    </w:p>
    <w:p>
      <w:pPr>
        <w:pStyle w:val="ListParagraph"/>
        <w:numPr>
          <w:ilvl w:val="2"/>
          <w:numId w:val="14"/>
        </w:numPr>
        <w:tabs>
          <w:tab w:pos="4367" w:val="left" w:leader="none"/>
        </w:tabs>
        <w:spacing w:line="240" w:lineRule="auto" w:before="116" w:after="0"/>
        <w:ind w:left="4366" w:right="0" w:hanging="501"/>
        <w:jc w:val="left"/>
        <w:rPr>
          <w:b/>
          <w:sz w:val="20"/>
        </w:rPr>
      </w:pPr>
      <w:r>
        <w:rPr>
          <w:b/>
          <w:sz w:val="20"/>
        </w:rPr>
        <w:t>Teme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referat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Importanţa</w:t>
      </w:r>
      <w:r>
        <w:rPr>
          <w:spacing w:val="2"/>
          <w:sz w:val="20"/>
        </w:rPr>
        <w:t> </w:t>
      </w:r>
      <w:r>
        <w:rPr>
          <w:sz w:val="20"/>
        </w:rPr>
        <w:t>profesiei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consilier</w:t>
      </w:r>
      <w:r>
        <w:rPr>
          <w:spacing w:val="2"/>
          <w:sz w:val="20"/>
        </w:rPr>
        <w:t> </w:t>
      </w:r>
      <w:r>
        <w:rPr>
          <w:sz w:val="20"/>
        </w:rPr>
        <w:t>în proprietate</w:t>
      </w:r>
      <w:r>
        <w:rPr>
          <w:spacing w:val="2"/>
          <w:sz w:val="20"/>
        </w:rPr>
        <w:t> </w:t>
      </w:r>
      <w:r>
        <w:rPr>
          <w:sz w:val="20"/>
        </w:rPr>
        <w:t>industrială</w:t>
      </w:r>
      <w:r>
        <w:rPr>
          <w:spacing w:val="2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domeniul</w:t>
      </w:r>
      <w:r>
        <w:rPr>
          <w:spacing w:val="4"/>
          <w:sz w:val="20"/>
        </w:rPr>
        <w:t> </w:t>
      </w:r>
      <w:r>
        <w:rPr>
          <w:sz w:val="20"/>
        </w:rPr>
        <w:t>dreptului proprietății</w:t>
      </w:r>
    </w:p>
    <w:p>
      <w:pPr>
        <w:pStyle w:val="BodyText"/>
        <w:spacing w:before="115"/>
        <w:ind w:left="839"/>
      </w:pPr>
      <w:r>
        <w:rPr/>
        <w:t>intelectuale.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obligațiile</w:t>
      </w:r>
      <w:r>
        <w:rPr>
          <w:spacing w:val="-2"/>
          <w:sz w:val="20"/>
        </w:rPr>
        <w:t> </w:t>
      </w:r>
      <w:r>
        <w:rPr>
          <w:sz w:val="20"/>
        </w:rPr>
        <w:t>consilierului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proprietate</w:t>
      </w:r>
      <w:r>
        <w:rPr>
          <w:spacing w:val="-3"/>
          <w:sz w:val="20"/>
        </w:rPr>
        <w:t> </w:t>
      </w:r>
      <w:r>
        <w:rPr>
          <w:sz w:val="20"/>
        </w:rPr>
        <w:t>industrială.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3"/>
          <w:sz w:val="20"/>
        </w:rPr>
        <w:t> </w:t>
      </w:r>
      <w:r>
        <w:rPr>
          <w:sz w:val="20"/>
        </w:rPr>
        <w:t>cele</w:t>
      </w:r>
      <w:r>
        <w:rPr>
          <w:spacing w:val="-3"/>
          <w:sz w:val="20"/>
        </w:rPr>
        <w:t> </w:t>
      </w:r>
      <w:r>
        <w:rPr>
          <w:sz w:val="20"/>
        </w:rPr>
        <w:t>două</w:t>
      </w:r>
      <w:r>
        <w:rPr>
          <w:spacing w:val="-2"/>
          <w:sz w:val="20"/>
        </w:rPr>
        <w:t> </w:t>
      </w:r>
      <w:r>
        <w:rPr>
          <w:sz w:val="20"/>
        </w:rPr>
        <w:t>componente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proprietății</w:t>
      </w:r>
      <w:r>
        <w:rPr>
          <w:spacing w:val="-4"/>
          <w:sz w:val="20"/>
        </w:rPr>
        <w:t> </w:t>
      </w:r>
      <w:r>
        <w:rPr>
          <w:sz w:val="20"/>
        </w:rPr>
        <w:t>intelectuale.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Organizația</w:t>
      </w:r>
      <w:r>
        <w:rPr>
          <w:spacing w:val="-4"/>
          <w:sz w:val="20"/>
        </w:rPr>
        <w:t> </w:t>
      </w:r>
      <w:r>
        <w:rPr>
          <w:sz w:val="20"/>
        </w:rPr>
        <w:t>Mondială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Proprietate</w:t>
      </w:r>
      <w:r>
        <w:rPr>
          <w:spacing w:val="-3"/>
          <w:sz w:val="20"/>
        </w:rPr>
        <w:t> </w:t>
      </w:r>
      <w:r>
        <w:rPr>
          <w:sz w:val="20"/>
        </w:rPr>
        <w:t>Intelectuală:</w:t>
      </w:r>
      <w:r>
        <w:rPr>
          <w:spacing w:val="-4"/>
          <w:sz w:val="20"/>
        </w:rPr>
        <w:t> </w:t>
      </w:r>
      <w:r>
        <w:rPr>
          <w:sz w:val="20"/>
        </w:rPr>
        <w:t>constituire,</w:t>
      </w:r>
      <w:r>
        <w:rPr>
          <w:spacing w:val="-2"/>
          <w:sz w:val="20"/>
        </w:rPr>
        <w:t> </w:t>
      </w:r>
      <w:r>
        <w:rPr>
          <w:sz w:val="20"/>
        </w:rPr>
        <w:t>scop,</w:t>
      </w:r>
      <w:r>
        <w:rPr>
          <w:spacing w:val="-4"/>
          <w:sz w:val="20"/>
        </w:rPr>
        <w:t> </w:t>
      </w:r>
      <w:r>
        <w:rPr>
          <w:sz w:val="20"/>
        </w:rPr>
        <w:t>atribuții.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numPr>
          <w:ilvl w:val="2"/>
          <w:numId w:val="14"/>
        </w:numPr>
        <w:tabs>
          <w:tab w:pos="3280" w:val="left" w:leader="none"/>
        </w:tabs>
        <w:spacing w:line="240" w:lineRule="auto" w:before="0" w:after="0"/>
        <w:ind w:left="3279" w:right="0" w:hanging="501"/>
        <w:jc w:val="left"/>
      </w:pPr>
      <w:r>
        <w:rPr/>
        <w:t>Întrebări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verificare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cunoștiințelor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ce</w:t>
      </w:r>
      <w:r>
        <w:rPr>
          <w:spacing w:val="14"/>
          <w:sz w:val="20"/>
        </w:rPr>
        <w:t> </w:t>
      </w:r>
      <w:r>
        <w:rPr>
          <w:sz w:val="20"/>
        </w:rPr>
        <w:t>Acordul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Marrakech</w:t>
      </w:r>
      <w:r>
        <w:rPr>
          <w:spacing w:val="12"/>
          <w:sz w:val="20"/>
        </w:rPr>
        <w:t> </w:t>
      </w:r>
      <w:r>
        <w:rPr>
          <w:sz w:val="20"/>
        </w:rPr>
        <w:t>reperezintă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momemt</w:t>
      </w:r>
      <w:r>
        <w:rPr>
          <w:spacing w:val="13"/>
          <w:sz w:val="20"/>
        </w:rPr>
        <w:t> </w:t>
      </w:r>
      <w:r>
        <w:rPr>
          <w:sz w:val="20"/>
        </w:rPr>
        <w:t>important</w:t>
      </w:r>
      <w:r>
        <w:rPr>
          <w:spacing w:val="13"/>
          <w:sz w:val="20"/>
        </w:rPr>
        <w:t> </w:t>
      </w:r>
      <w:r>
        <w:rPr>
          <w:sz w:val="20"/>
        </w:rPr>
        <w:t>pentru</w:t>
      </w:r>
      <w:r>
        <w:rPr>
          <w:spacing w:val="12"/>
          <w:sz w:val="20"/>
        </w:rPr>
        <w:t> </w:t>
      </w:r>
      <w:r>
        <w:rPr>
          <w:sz w:val="20"/>
        </w:rPr>
        <w:t>domeniul</w:t>
      </w:r>
      <w:r>
        <w:rPr>
          <w:spacing w:val="13"/>
          <w:sz w:val="20"/>
        </w:rPr>
        <w:t> </w:t>
      </w:r>
      <w:r>
        <w:rPr>
          <w:sz w:val="20"/>
        </w:rPr>
        <w:t>proprietății</w:t>
      </w:r>
    </w:p>
    <w:p>
      <w:pPr>
        <w:pStyle w:val="BodyText"/>
        <w:spacing w:before="116"/>
        <w:ind w:left="839"/>
      </w:pPr>
      <w:r>
        <w:rPr/>
        <w:t>intelectuale?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4"/>
          <w:sz w:val="20"/>
        </w:rPr>
        <w:t> </w:t>
      </w:r>
      <w:r>
        <w:rPr>
          <w:sz w:val="20"/>
        </w:rPr>
        <w:t>T.R.I.P.S.?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21"/>
          <w:sz w:val="20"/>
        </w:rPr>
        <w:t> </w:t>
      </w:r>
      <w:r>
        <w:rPr>
          <w:sz w:val="20"/>
        </w:rPr>
        <w:t>drepturile</w:t>
      </w:r>
      <w:r>
        <w:rPr>
          <w:spacing w:val="21"/>
          <w:sz w:val="20"/>
        </w:rPr>
        <w:t> </w:t>
      </w:r>
      <w:r>
        <w:rPr>
          <w:sz w:val="20"/>
        </w:rPr>
        <w:t>care</w:t>
      </w:r>
      <w:r>
        <w:rPr>
          <w:spacing w:val="22"/>
          <w:sz w:val="20"/>
        </w:rPr>
        <w:t> </w:t>
      </w:r>
      <w:r>
        <w:rPr>
          <w:sz w:val="20"/>
        </w:rPr>
        <w:t>potrivit</w:t>
      </w:r>
      <w:r>
        <w:rPr>
          <w:spacing w:val="20"/>
          <w:sz w:val="20"/>
        </w:rPr>
        <w:t> </w:t>
      </w:r>
      <w:r>
        <w:rPr>
          <w:sz w:val="20"/>
        </w:rPr>
        <w:t>art.2</w:t>
      </w:r>
      <w:r>
        <w:rPr>
          <w:spacing w:val="23"/>
          <w:sz w:val="20"/>
        </w:rPr>
        <w:t> </w:t>
      </w:r>
      <w:r>
        <w:rPr>
          <w:sz w:val="20"/>
        </w:rPr>
        <w:t>lit.viii)</w:t>
      </w:r>
      <w:r>
        <w:rPr>
          <w:spacing w:val="21"/>
          <w:sz w:val="20"/>
        </w:rPr>
        <w:t> </w:t>
      </w:r>
      <w:r>
        <w:rPr>
          <w:sz w:val="20"/>
        </w:rPr>
        <w:t>din</w:t>
      </w:r>
      <w:r>
        <w:rPr>
          <w:spacing w:val="20"/>
          <w:sz w:val="20"/>
        </w:rPr>
        <w:t> </w:t>
      </w:r>
      <w:r>
        <w:rPr>
          <w:sz w:val="20"/>
        </w:rPr>
        <w:t>Convenția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Stockholm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identifică</w:t>
      </w:r>
      <w:r>
        <w:rPr>
          <w:spacing w:val="32"/>
          <w:sz w:val="20"/>
        </w:rPr>
        <w:t> </w:t>
      </w:r>
      <w:r>
        <w:rPr>
          <w:sz w:val="20"/>
        </w:rPr>
        <w:t>cu</w:t>
      </w:r>
    </w:p>
    <w:p>
      <w:pPr>
        <w:pStyle w:val="BodyText"/>
        <w:spacing w:before="116"/>
        <w:ind w:left="839"/>
      </w:pPr>
      <w:r>
        <w:rPr/>
        <w:t>proprietatea</w:t>
      </w:r>
      <w:r>
        <w:rPr>
          <w:spacing w:val="-4"/>
        </w:rPr>
        <w:t> </w:t>
      </w:r>
      <w:r>
        <w:rPr/>
        <w:t>intelectuală.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840" w:val="left" w:leader="none"/>
        </w:tabs>
        <w:spacing w:line="357" w:lineRule="auto" w:before="115" w:after="0"/>
        <w:ind w:left="839" w:right="125" w:hanging="360"/>
        <w:jc w:val="left"/>
        <w:rPr>
          <w:sz w:val="20"/>
        </w:rPr>
      </w:pPr>
      <w:r>
        <w:rPr>
          <w:sz w:val="20"/>
        </w:rPr>
        <w:t>Explicați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ce</w:t>
      </w:r>
      <w:r>
        <w:rPr>
          <w:spacing w:val="15"/>
          <w:sz w:val="20"/>
        </w:rPr>
        <w:t> </w:t>
      </w:r>
      <w:r>
        <w:rPr>
          <w:sz w:val="20"/>
        </w:rPr>
        <w:t>enumerarea</w:t>
      </w:r>
      <w:r>
        <w:rPr>
          <w:spacing w:val="15"/>
          <w:sz w:val="20"/>
        </w:rPr>
        <w:t> </w:t>
      </w:r>
      <w:r>
        <w:rPr>
          <w:sz w:val="20"/>
        </w:rPr>
        <w:t>drepturilor</w:t>
      </w:r>
      <w:r>
        <w:rPr>
          <w:spacing w:val="15"/>
          <w:sz w:val="20"/>
        </w:rPr>
        <w:t> </w:t>
      </w:r>
      <w:r>
        <w:rPr>
          <w:sz w:val="20"/>
        </w:rPr>
        <w:t>privind</w:t>
      </w:r>
      <w:r>
        <w:rPr>
          <w:spacing w:val="15"/>
          <w:sz w:val="20"/>
        </w:rPr>
        <w:t> </w:t>
      </w:r>
      <w:r>
        <w:rPr>
          <w:sz w:val="20"/>
        </w:rPr>
        <w:t>creația</w:t>
      </w:r>
      <w:r>
        <w:rPr>
          <w:spacing w:val="16"/>
          <w:sz w:val="20"/>
        </w:rPr>
        <w:t> </w:t>
      </w:r>
      <w:r>
        <w:rPr>
          <w:sz w:val="20"/>
        </w:rPr>
        <w:t>intelectuală,</w:t>
      </w:r>
      <w:r>
        <w:rPr>
          <w:spacing w:val="15"/>
          <w:sz w:val="20"/>
        </w:rPr>
        <w:t> </w:t>
      </w:r>
      <w:r>
        <w:rPr>
          <w:sz w:val="20"/>
        </w:rPr>
        <w:t>astfel</w:t>
      </w:r>
      <w:r>
        <w:rPr>
          <w:spacing w:val="15"/>
          <w:sz w:val="20"/>
        </w:rPr>
        <w:t> </w:t>
      </w:r>
      <w:r>
        <w:rPr>
          <w:sz w:val="20"/>
        </w:rPr>
        <w:t>cum</w:t>
      </w:r>
      <w:r>
        <w:rPr>
          <w:spacing w:val="13"/>
          <w:sz w:val="20"/>
        </w:rPr>
        <w:t> </w:t>
      </w:r>
      <w:r>
        <w:rPr>
          <w:sz w:val="20"/>
        </w:rPr>
        <w:t>este</w:t>
      </w:r>
      <w:r>
        <w:rPr>
          <w:spacing w:val="15"/>
          <w:sz w:val="20"/>
        </w:rPr>
        <w:t> </w:t>
      </w:r>
      <w:r>
        <w:rPr>
          <w:sz w:val="20"/>
        </w:rPr>
        <w:t>prevăzută</w:t>
      </w:r>
      <w:r>
        <w:rPr>
          <w:spacing w:val="15"/>
          <w:sz w:val="20"/>
        </w:rPr>
        <w:t> </w:t>
      </w:r>
      <w:r>
        <w:rPr>
          <w:sz w:val="20"/>
        </w:rPr>
        <w:t>în</w:t>
      </w:r>
      <w:r>
        <w:rPr>
          <w:spacing w:val="-47"/>
          <w:sz w:val="20"/>
        </w:rPr>
        <w:t> </w:t>
      </w:r>
      <w:r>
        <w:rPr>
          <w:sz w:val="20"/>
        </w:rPr>
        <w:t>Convenția</w:t>
      </w:r>
      <w:r>
        <w:rPr>
          <w:spacing w:val="-1"/>
          <w:sz w:val="20"/>
        </w:rPr>
        <w:t> </w:t>
      </w:r>
      <w:r>
        <w:rPr>
          <w:sz w:val="20"/>
        </w:rPr>
        <w:t>de la Stockholm nu</w:t>
      </w:r>
      <w:r>
        <w:rPr>
          <w:spacing w:val="1"/>
          <w:sz w:val="20"/>
        </w:rPr>
        <w:t> </w:t>
      </w:r>
      <w:r>
        <w:rPr>
          <w:sz w:val="20"/>
        </w:rPr>
        <w:t>are caracter</w:t>
      </w:r>
      <w:r>
        <w:rPr>
          <w:spacing w:val="1"/>
          <w:sz w:val="20"/>
        </w:rPr>
        <w:t> </w:t>
      </w:r>
      <w:r>
        <w:rPr>
          <w:sz w:val="20"/>
        </w:rPr>
        <w:t>limitativ.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840" w:val="left" w:leader="none"/>
        </w:tabs>
        <w:spacing w:line="240" w:lineRule="auto" w:before="4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5"/>
          <w:sz w:val="20"/>
        </w:rPr>
        <w:t> </w:t>
      </w:r>
      <w:r>
        <w:rPr>
          <w:sz w:val="20"/>
        </w:rPr>
        <w:t>conceptul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proprietate</w:t>
      </w:r>
      <w:r>
        <w:rPr>
          <w:spacing w:val="-3"/>
          <w:sz w:val="20"/>
        </w:rPr>
        <w:t> </w:t>
      </w:r>
      <w:r>
        <w:rPr>
          <w:sz w:val="20"/>
        </w:rPr>
        <w:t>intelectuală.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corelația</w:t>
      </w:r>
      <w:r>
        <w:rPr>
          <w:spacing w:val="-3"/>
          <w:sz w:val="20"/>
        </w:rPr>
        <w:t> </w:t>
      </w:r>
      <w:r>
        <w:rPr>
          <w:sz w:val="20"/>
        </w:rPr>
        <w:t>dintre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proprietății</w:t>
      </w:r>
      <w:r>
        <w:rPr>
          <w:spacing w:val="-4"/>
          <w:sz w:val="20"/>
        </w:rPr>
        <w:t> </w:t>
      </w:r>
      <w:r>
        <w:rPr>
          <w:sz w:val="20"/>
        </w:rPr>
        <w:t>intelectuale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proprietății</w:t>
      </w:r>
      <w:r>
        <w:rPr>
          <w:spacing w:val="-3"/>
          <w:sz w:val="20"/>
        </w:rPr>
        <w:t> </w:t>
      </w:r>
      <w:r>
        <w:rPr>
          <w:sz w:val="20"/>
        </w:rPr>
        <w:t>industriale.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Dați</w:t>
      </w:r>
      <w:r>
        <w:rPr>
          <w:spacing w:val="-3"/>
          <w:sz w:val="20"/>
        </w:rPr>
        <w:t> </w:t>
      </w:r>
      <w:r>
        <w:rPr>
          <w:sz w:val="20"/>
        </w:rPr>
        <w:t>exemple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creații</w:t>
      </w:r>
      <w:r>
        <w:rPr>
          <w:spacing w:val="-4"/>
          <w:sz w:val="20"/>
        </w:rPr>
        <w:t> </w:t>
      </w:r>
      <w:r>
        <w:rPr>
          <w:sz w:val="20"/>
        </w:rPr>
        <w:t>intelectuale</w:t>
      </w:r>
      <w:r>
        <w:rPr>
          <w:spacing w:val="-2"/>
          <w:sz w:val="20"/>
        </w:rPr>
        <w:t> </w:t>
      </w:r>
      <w:r>
        <w:rPr>
          <w:sz w:val="20"/>
        </w:rPr>
        <w:t>protejate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tărâmul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proprietății</w:t>
      </w:r>
      <w:r>
        <w:rPr>
          <w:spacing w:val="-4"/>
          <w:sz w:val="20"/>
        </w:rPr>
        <w:t> </w:t>
      </w:r>
      <w:r>
        <w:rPr>
          <w:sz w:val="20"/>
        </w:rPr>
        <w:t>industriale.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Dați</w:t>
      </w:r>
      <w:r>
        <w:rPr>
          <w:spacing w:val="-3"/>
          <w:sz w:val="20"/>
        </w:rPr>
        <w:t> </w:t>
      </w:r>
      <w:r>
        <w:rPr>
          <w:sz w:val="20"/>
        </w:rPr>
        <w:t>exemple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creații</w:t>
      </w:r>
      <w:r>
        <w:rPr>
          <w:spacing w:val="-3"/>
          <w:sz w:val="20"/>
        </w:rPr>
        <w:t> </w:t>
      </w:r>
      <w:r>
        <w:rPr>
          <w:sz w:val="20"/>
        </w:rPr>
        <w:t>intelectuale</w:t>
      </w:r>
      <w:r>
        <w:rPr>
          <w:spacing w:val="-3"/>
          <w:sz w:val="20"/>
        </w:rPr>
        <w:t> </w:t>
      </w:r>
      <w:r>
        <w:rPr>
          <w:sz w:val="20"/>
        </w:rPr>
        <w:t>protejate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tărâmul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O.M.P.I?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i/>
          <w:sz w:val="20"/>
        </w:rPr>
      </w:pPr>
      <w:r>
        <w:rPr>
          <w:sz w:val="20"/>
        </w:rPr>
        <w:t>Noțiunea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i/>
          <w:sz w:val="20"/>
        </w:rPr>
        <w:t>proprietate</w:t>
      </w:r>
      <w:r>
        <w:rPr>
          <w:i/>
          <w:spacing w:val="19"/>
          <w:sz w:val="20"/>
        </w:rPr>
        <w:t> </w:t>
      </w:r>
      <w:r>
        <w:rPr>
          <w:sz w:val="20"/>
        </w:rPr>
        <w:t>în</w:t>
      </w:r>
      <w:r>
        <w:rPr>
          <w:spacing w:val="16"/>
          <w:sz w:val="20"/>
        </w:rPr>
        <w:t> </w:t>
      </w:r>
      <w:r>
        <w:rPr>
          <w:sz w:val="20"/>
        </w:rPr>
        <w:t>cazul</w:t>
      </w:r>
      <w:r>
        <w:rPr>
          <w:spacing w:val="17"/>
          <w:sz w:val="20"/>
        </w:rPr>
        <w:t> </w:t>
      </w:r>
      <w:r>
        <w:rPr>
          <w:sz w:val="20"/>
        </w:rPr>
        <w:t>creației</w:t>
      </w:r>
      <w:r>
        <w:rPr>
          <w:spacing w:val="17"/>
          <w:sz w:val="20"/>
        </w:rPr>
        <w:t> </w:t>
      </w:r>
      <w:r>
        <w:rPr>
          <w:sz w:val="20"/>
        </w:rPr>
        <w:t>intelectuale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suprapune</w:t>
      </w:r>
      <w:r>
        <w:rPr>
          <w:spacing w:val="17"/>
          <w:sz w:val="20"/>
        </w:rPr>
        <w:t> </w:t>
      </w:r>
      <w:r>
        <w:rPr>
          <w:sz w:val="20"/>
        </w:rPr>
        <w:t>pe</w:t>
      </w:r>
      <w:r>
        <w:rPr>
          <w:spacing w:val="17"/>
          <w:sz w:val="20"/>
        </w:rPr>
        <w:t> </w:t>
      </w:r>
      <w:r>
        <w:rPr>
          <w:sz w:val="20"/>
        </w:rPr>
        <w:t>conceptul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i/>
          <w:sz w:val="20"/>
        </w:rPr>
        <w:t>proprietate</w:t>
      </w:r>
    </w:p>
    <w:p>
      <w:pPr>
        <w:pStyle w:val="BodyText"/>
        <w:spacing w:before="116"/>
        <w:ind w:left="839"/>
      </w:pPr>
      <w:r>
        <w:rPr/>
        <w:t>astfel</w:t>
      </w:r>
      <w:r>
        <w:rPr>
          <w:spacing w:val="-2"/>
        </w:rPr>
        <w:t> </w:t>
      </w:r>
      <w:r>
        <w:rPr/>
        <w:t>cum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definit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C.civ.? Argumentați.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Cum</w:t>
      </w:r>
      <w:r>
        <w:rPr>
          <w:spacing w:val="-5"/>
          <w:sz w:val="20"/>
        </w:rPr>
        <w:t> </w:t>
      </w:r>
      <w:r>
        <w:rPr>
          <w:sz w:val="20"/>
        </w:rPr>
        <w:t>calificați</w:t>
      </w:r>
      <w:r>
        <w:rPr>
          <w:spacing w:val="-4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proprietate</w:t>
      </w:r>
      <w:r>
        <w:rPr>
          <w:spacing w:val="-3"/>
          <w:sz w:val="20"/>
        </w:rPr>
        <w:t> </w:t>
      </w:r>
      <w:r>
        <w:rPr>
          <w:sz w:val="20"/>
        </w:rPr>
        <w:t>intelectuală? Argumentați.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</w:tabs>
        <w:spacing w:line="360" w:lineRule="auto" w:before="116" w:after="0"/>
        <w:ind w:left="839" w:right="112" w:hanging="360"/>
        <w:jc w:val="left"/>
        <w:rPr>
          <w:i/>
          <w:sz w:val="20"/>
        </w:rPr>
      </w:pPr>
      <w:r>
        <w:rPr>
          <w:sz w:val="20"/>
        </w:rPr>
        <w:t>Definiți</w:t>
      </w:r>
      <w:r>
        <w:rPr>
          <w:spacing w:val="35"/>
          <w:sz w:val="20"/>
        </w:rPr>
        <w:t> </w:t>
      </w:r>
      <w:r>
        <w:rPr>
          <w:sz w:val="20"/>
        </w:rPr>
        <w:t>conceptul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proprietate</w:t>
      </w:r>
      <w:r>
        <w:rPr>
          <w:spacing w:val="36"/>
          <w:sz w:val="20"/>
        </w:rPr>
        <w:t> </w:t>
      </w:r>
      <w:r>
        <w:rPr>
          <w:sz w:val="20"/>
        </w:rPr>
        <w:t>industrială</w:t>
      </w:r>
      <w:r>
        <w:rPr>
          <w:spacing w:val="36"/>
          <w:sz w:val="20"/>
        </w:rPr>
        <w:t> </w:t>
      </w:r>
      <w:r>
        <w:rPr>
          <w:sz w:val="20"/>
        </w:rPr>
        <w:t>în</w:t>
      </w:r>
      <w:r>
        <w:rPr>
          <w:spacing w:val="35"/>
          <w:sz w:val="20"/>
        </w:rPr>
        <w:t> </w:t>
      </w:r>
      <w:r>
        <w:rPr>
          <w:sz w:val="20"/>
        </w:rPr>
        <w:t>sens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i/>
          <w:sz w:val="20"/>
        </w:rPr>
        <w:t>instituție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juridică</w:t>
      </w:r>
      <w:r>
        <w:rPr>
          <w:i/>
          <w:spacing w:val="37"/>
          <w:sz w:val="20"/>
        </w:rPr>
        <w:t> </w:t>
      </w:r>
      <w:r>
        <w:rPr>
          <w:sz w:val="20"/>
        </w:rPr>
        <w:t>și</w:t>
      </w:r>
      <w:r>
        <w:rPr>
          <w:spacing w:val="36"/>
          <w:sz w:val="20"/>
        </w:rPr>
        <w:t> </w:t>
      </w:r>
      <w:r>
        <w:rPr>
          <w:sz w:val="20"/>
        </w:rPr>
        <w:t>în</w:t>
      </w:r>
      <w:r>
        <w:rPr>
          <w:spacing w:val="35"/>
          <w:sz w:val="20"/>
        </w:rPr>
        <w:t> </w:t>
      </w:r>
      <w:r>
        <w:rPr>
          <w:sz w:val="20"/>
        </w:rPr>
        <w:t>sens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i/>
          <w:sz w:val="20"/>
        </w:rPr>
        <w:t>drept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subiectiv.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</w:tabs>
        <w:spacing w:line="360" w:lineRule="auto" w:before="0" w:after="0"/>
        <w:ind w:left="839" w:right="125" w:hanging="360"/>
        <w:jc w:val="left"/>
        <w:rPr>
          <w:sz w:val="20"/>
        </w:rPr>
      </w:pPr>
      <w:r>
        <w:rPr>
          <w:sz w:val="20"/>
        </w:rPr>
        <w:t>Clasificați</w:t>
      </w:r>
      <w:r>
        <w:rPr>
          <w:spacing w:val="-5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creațiile</w:t>
      </w:r>
      <w:r>
        <w:rPr>
          <w:spacing w:val="-3"/>
          <w:sz w:val="20"/>
        </w:rPr>
        <w:t> </w:t>
      </w:r>
      <w:r>
        <w:rPr>
          <w:sz w:val="20"/>
        </w:rPr>
        <w:t>intelectuale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bucură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protecție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4"/>
          <w:sz w:val="20"/>
        </w:rPr>
        <w:t> </w:t>
      </w:r>
      <w:r>
        <w:rPr>
          <w:sz w:val="20"/>
        </w:rPr>
        <w:t>tărâmul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47"/>
          <w:sz w:val="20"/>
        </w:rPr>
        <w:t> </w:t>
      </w:r>
      <w:r>
        <w:rPr>
          <w:sz w:val="20"/>
        </w:rPr>
        <w:t>proprietății</w:t>
      </w:r>
      <w:r>
        <w:rPr>
          <w:spacing w:val="-2"/>
          <w:sz w:val="20"/>
        </w:rPr>
        <w:t> </w:t>
      </w:r>
      <w:r>
        <w:rPr>
          <w:sz w:val="20"/>
        </w:rPr>
        <w:t>industriale.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4"/>
          <w:sz w:val="20"/>
        </w:rPr>
        <w:t> </w:t>
      </w:r>
      <w:r>
        <w:rPr>
          <w:sz w:val="20"/>
        </w:rPr>
        <w:t>O.S.I.M.?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atribuțiile</w:t>
      </w:r>
      <w:r>
        <w:rPr>
          <w:spacing w:val="-3"/>
          <w:sz w:val="20"/>
        </w:rPr>
        <w:t> </w:t>
      </w:r>
      <w:r>
        <w:rPr>
          <w:sz w:val="20"/>
        </w:rPr>
        <w:t>Oficiului de</w:t>
      </w:r>
      <w:r>
        <w:rPr>
          <w:spacing w:val="-2"/>
          <w:sz w:val="20"/>
        </w:rPr>
        <w:t> </w:t>
      </w:r>
      <w:r>
        <w:rPr>
          <w:sz w:val="20"/>
        </w:rPr>
        <w:t>Stat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Invenții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Mărci.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Heading1"/>
        <w:spacing w:before="51"/>
        <w:ind w:right="1550"/>
        <w:jc w:val="center"/>
      </w:pPr>
      <w:r>
        <w:rPr/>
        <w:t>Capitolul</w:t>
      </w:r>
      <w:r>
        <w:rPr>
          <w:spacing w:val="-3"/>
        </w:rPr>
        <w:t> </w:t>
      </w:r>
      <w:r>
        <w:rPr/>
        <w:t>II</w:t>
      </w:r>
    </w:p>
    <w:p>
      <w:pPr>
        <w:spacing w:before="116"/>
        <w:ind w:left="1550" w:right="1550" w:firstLine="0"/>
        <w:jc w:val="center"/>
        <w:rPr>
          <w:b/>
          <w:sz w:val="20"/>
        </w:rPr>
      </w:pPr>
      <w:r>
        <w:rPr>
          <w:b/>
          <w:sz w:val="20"/>
        </w:rPr>
        <w:t>INVENŢIA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BREVETABILĂ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Heading2"/>
        <w:numPr>
          <w:ilvl w:val="1"/>
          <w:numId w:val="17"/>
        </w:numPr>
        <w:tabs>
          <w:tab w:pos="353" w:val="left" w:leader="none"/>
        </w:tabs>
        <w:spacing w:line="240" w:lineRule="auto" w:before="0" w:after="0"/>
        <w:ind w:left="3696" w:right="3338" w:hanging="3697"/>
        <w:jc w:val="right"/>
      </w:pPr>
      <w:r>
        <w:rPr/>
        <w:t>Noţiunea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invenţie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BodyText"/>
        <w:spacing w:line="360" w:lineRule="auto"/>
        <w:ind w:right="117" w:firstLine="719"/>
        <w:jc w:val="both"/>
      </w:pPr>
      <w:r>
        <w:rPr>
          <w:i/>
        </w:rPr>
        <w:t>Invenţia </w:t>
      </w:r>
      <w:r>
        <w:rPr/>
        <w:t>a fost definită ca fiind creaţia intelectuală ce reprezintă soluţia concretă a unei probleme</w:t>
      </w:r>
      <w:r>
        <w:rPr>
          <w:spacing w:val="1"/>
        </w:rPr>
        <w:t> </w:t>
      </w:r>
      <w:r>
        <w:rPr/>
        <w:t>tehnice aplicabilă în industrie. Noţiunea de „industrie” este utilizată </w:t>
      </w:r>
      <w:r>
        <w:rPr>
          <w:i/>
        </w:rPr>
        <w:t>lato sensu </w:t>
      </w:r>
      <w:r>
        <w:rPr/>
        <w:t>şi presupune atât industria</w:t>
      </w:r>
      <w:r>
        <w:rPr>
          <w:spacing w:val="1"/>
        </w:rPr>
        <w:t> </w:t>
      </w:r>
      <w:r>
        <w:rPr/>
        <w:t>cât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agricultura,</w:t>
      </w:r>
      <w:r>
        <w:rPr>
          <w:spacing w:val="1"/>
        </w:rPr>
        <w:t> </w:t>
      </w:r>
      <w:r>
        <w:rPr/>
        <w:t>prestările</w:t>
      </w:r>
      <w:r>
        <w:rPr>
          <w:spacing w:val="-1"/>
        </w:rPr>
        <w:t> </w:t>
      </w:r>
      <w:r>
        <w:rPr/>
        <w:t>de servicii</w:t>
      </w:r>
      <w:r>
        <w:rPr>
          <w:spacing w:val="-1"/>
        </w:rPr>
        <w:t> </w:t>
      </w:r>
      <w:r>
        <w:rPr/>
        <w:t>ca şi</w:t>
      </w:r>
      <w:r>
        <w:rPr>
          <w:spacing w:val="-2"/>
        </w:rPr>
        <w:t> </w:t>
      </w:r>
      <w:r>
        <w:rPr/>
        <w:t>activitatea comercială.</w:t>
      </w:r>
    </w:p>
    <w:p>
      <w:pPr>
        <w:pStyle w:val="BodyText"/>
        <w:ind w:left="0"/>
        <w:rPr>
          <w:sz w:val="30"/>
        </w:rPr>
      </w:pPr>
    </w:p>
    <w:p>
      <w:pPr>
        <w:pStyle w:val="Heading2"/>
        <w:numPr>
          <w:ilvl w:val="1"/>
          <w:numId w:val="17"/>
        </w:numPr>
        <w:tabs>
          <w:tab w:pos="353" w:val="left" w:leader="none"/>
        </w:tabs>
        <w:spacing w:line="240" w:lineRule="auto" w:before="0" w:after="0"/>
        <w:ind w:left="4313" w:right="3239" w:hanging="4313"/>
        <w:jc w:val="right"/>
      </w:pPr>
      <w:r>
        <w:rPr/>
        <w:t>Sediul</w:t>
      </w:r>
      <w:r>
        <w:rPr>
          <w:spacing w:val="-4"/>
        </w:rPr>
        <w:t> </w:t>
      </w:r>
      <w:r>
        <w:rPr/>
        <w:t>materie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ind w:left="0"/>
        <w:rPr>
          <w:b/>
          <w:i/>
        </w:rPr>
      </w:pPr>
    </w:p>
    <w:p>
      <w:pPr>
        <w:pStyle w:val="BodyText"/>
        <w:spacing w:line="360" w:lineRule="auto"/>
        <w:ind w:firstLine="719"/>
      </w:pPr>
      <w:r>
        <w:rPr>
          <w:i/>
        </w:rPr>
        <w:t>În</w:t>
      </w:r>
      <w:r>
        <w:rPr>
          <w:i/>
          <w:spacing w:val="35"/>
        </w:rPr>
        <w:t> </w:t>
      </w:r>
      <w:r>
        <w:rPr>
          <w:i/>
        </w:rPr>
        <w:t>plan</w:t>
      </w:r>
      <w:r>
        <w:rPr>
          <w:i/>
          <w:spacing w:val="35"/>
        </w:rPr>
        <w:t> </w:t>
      </w:r>
      <w:r>
        <w:rPr>
          <w:i/>
        </w:rPr>
        <w:t>intern</w:t>
      </w:r>
      <w:r>
        <w:rPr/>
        <w:t>,</w:t>
      </w:r>
      <w:r>
        <w:rPr>
          <w:spacing w:val="34"/>
        </w:rPr>
        <w:t> </w:t>
      </w:r>
      <w:r>
        <w:rPr/>
        <w:t>regimul</w:t>
      </w:r>
      <w:r>
        <w:rPr>
          <w:spacing w:val="34"/>
        </w:rPr>
        <w:t> </w:t>
      </w:r>
      <w:r>
        <w:rPr/>
        <w:t>juridic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brevetelor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invenție</w:t>
      </w:r>
      <w:r>
        <w:rPr>
          <w:spacing w:val="35"/>
        </w:rPr>
        <w:t> </w:t>
      </w:r>
      <w:r>
        <w:rPr/>
        <w:t>este</w:t>
      </w:r>
      <w:r>
        <w:rPr>
          <w:spacing w:val="34"/>
        </w:rPr>
        <w:t> </w:t>
      </w:r>
      <w:r>
        <w:rPr/>
        <w:t>reglementat</w:t>
      </w:r>
      <w:r>
        <w:rPr>
          <w:spacing w:val="34"/>
        </w:rPr>
        <w:t> </w:t>
      </w:r>
      <w:r>
        <w:rPr/>
        <w:t>în</w:t>
      </w:r>
      <w:r>
        <w:rPr>
          <w:spacing w:val="33"/>
        </w:rPr>
        <w:t> </w:t>
      </w:r>
      <w:r>
        <w:rPr/>
        <w:t>următoarele</w:t>
      </w:r>
      <w:r>
        <w:rPr>
          <w:spacing w:val="35"/>
        </w:rPr>
        <w:t> </w:t>
      </w:r>
      <w:r>
        <w:rPr/>
        <w:t>acte</w:t>
      </w:r>
      <w:r>
        <w:rPr>
          <w:spacing w:val="-47"/>
        </w:rPr>
        <w:t> </w:t>
      </w:r>
      <w:r>
        <w:rPr/>
        <w:t>normative: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3"/>
          <w:sz w:val="20"/>
        </w:rPr>
        <w:t> </w:t>
      </w:r>
      <w:r>
        <w:rPr>
          <w:sz w:val="20"/>
        </w:rPr>
        <w:t>nr.64/1991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brevetele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invenție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2"/>
          <w:sz w:val="20"/>
        </w:rPr>
        <w:t> </w:t>
      </w:r>
      <w:r>
        <w:rPr>
          <w:sz w:val="20"/>
        </w:rPr>
        <w:t>nr.93/1998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protecția</w:t>
      </w:r>
      <w:r>
        <w:rPr>
          <w:spacing w:val="-2"/>
          <w:sz w:val="20"/>
        </w:rPr>
        <w:t> </w:t>
      </w:r>
      <w:r>
        <w:rPr>
          <w:sz w:val="20"/>
        </w:rPr>
        <w:t>tranzitorie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brevetelor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invenție</w:t>
      </w: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2"/>
          <w:sz w:val="20"/>
        </w:rPr>
        <w:t> </w:t>
      </w:r>
      <w:r>
        <w:rPr>
          <w:sz w:val="20"/>
        </w:rPr>
        <w:t>nr.83/2014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invențiile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</w:t>
      </w: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Hotărârea</w:t>
      </w:r>
      <w:r>
        <w:rPr>
          <w:spacing w:val="32"/>
          <w:sz w:val="20"/>
        </w:rPr>
        <w:t> </w:t>
      </w:r>
      <w:r>
        <w:rPr>
          <w:sz w:val="20"/>
        </w:rPr>
        <w:t>Guvernului</w:t>
      </w:r>
      <w:r>
        <w:rPr>
          <w:spacing w:val="82"/>
          <w:sz w:val="20"/>
        </w:rPr>
        <w:t> </w:t>
      </w:r>
      <w:r>
        <w:rPr>
          <w:sz w:val="20"/>
        </w:rPr>
        <w:t>nr.547/2008</w:t>
      </w:r>
      <w:r>
        <w:rPr>
          <w:spacing w:val="80"/>
          <w:sz w:val="20"/>
        </w:rPr>
        <w:t> </w:t>
      </w:r>
      <w:r>
        <w:rPr>
          <w:sz w:val="20"/>
        </w:rPr>
        <w:t>pentru</w:t>
      </w:r>
      <w:r>
        <w:rPr>
          <w:spacing w:val="80"/>
          <w:sz w:val="20"/>
        </w:rPr>
        <w:t> </w:t>
      </w:r>
      <w:r>
        <w:rPr>
          <w:sz w:val="20"/>
        </w:rPr>
        <w:t>aprobarea</w:t>
      </w:r>
      <w:r>
        <w:rPr>
          <w:spacing w:val="81"/>
          <w:sz w:val="20"/>
        </w:rPr>
        <w:t> </w:t>
      </w:r>
      <w:r>
        <w:rPr>
          <w:sz w:val="20"/>
        </w:rPr>
        <w:t>Regulamentului</w:t>
      </w:r>
      <w:r>
        <w:rPr>
          <w:spacing w:val="88"/>
          <w:sz w:val="20"/>
        </w:rPr>
        <w:t> </w:t>
      </w:r>
      <w:r>
        <w:rPr>
          <w:sz w:val="20"/>
        </w:rPr>
        <w:t>de</w:t>
      </w:r>
      <w:r>
        <w:rPr>
          <w:spacing w:val="81"/>
          <w:sz w:val="20"/>
        </w:rPr>
        <w:t> </w:t>
      </w:r>
      <w:r>
        <w:rPr>
          <w:sz w:val="20"/>
        </w:rPr>
        <w:t>aplicare</w:t>
      </w:r>
      <w:r>
        <w:rPr>
          <w:spacing w:val="81"/>
          <w:sz w:val="20"/>
        </w:rPr>
        <w:t> </w:t>
      </w:r>
      <w:r>
        <w:rPr>
          <w:sz w:val="20"/>
        </w:rPr>
        <w:t>a</w:t>
      </w:r>
      <w:r>
        <w:rPr>
          <w:spacing w:val="81"/>
          <w:sz w:val="20"/>
        </w:rPr>
        <w:t> </w:t>
      </w:r>
      <w:r>
        <w:rPr>
          <w:sz w:val="20"/>
        </w:rPr>
        <w:t>Legii</w:t>
      </w:r>
    </w:p>
    <w:p>
      <w:pPr>
        <w:pStyle w:val="BodyText"/>
        <w:spacing w:before="112"/>
        <w:ind w:left="839"/>
      </w:pPr>
      <w:r>
        <w:rPr/>
        <w:t>nr.64/1991</w:t>
      </w:r>
      <w:r>
        <w:rPr>
          <w:spacing w:val="-3"/>
        </w:rPr>
        <w:t> </w:t>
      </w:r>
      <w:r>
        <w:rPr/>
        <w:t>privind</w:t>
      </w:r>
      <w:r>
        <w:rPr>
          <w:spacing w:val="-3"/>
        </w:rPr>
        <w:t> </w:t>
      </w:r>
      <w:r>
        <w:rPr/>
        <w:t>brevetele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invenție;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352" w:lineRule="auto" w:before="116" w:after="0"/>
        <w:ind w:left="839" w:right="127" w:hanging="360"/>
        <w:jc w:val="left"/>
        <w:rPr>
          <w:sz w:val="20"/>
        </w:rPr>
      </w:pPr>
      <w:r>
        <w:rPr>
          <w:sz w:val="20"/>
        </w:rPr>
        <w:t>Hotărârea</w:t>
      </w:r>
      <w:r>
        <w:rPr>
          <w:spacing w:val="20"/>
          <w:sz w:val="20"/>
        </w:rPr>
        <w:t> </w:t>
      </w:r>
      <w:r>
        <w:rPr>
          <w:sz w:val="20"/>
        </w:rPr>
        <w:t>Guvernului</w:t>
      </w:r>
      <w:r>
        <w:rPr>
          <w:spacing w:val="22"/>
          <w:sz w:val="20"/>
        </w:rPr>
        <w:t> </w:t>
      </w:r>
      <w:r>
        <w:rPr>
          <w:sz w:val="20"/>
        </w:rPr>
        <w:t>nr.573/1998</w:t>
      </w:r>
      <w:r>
        <w:rPr>
          <w:spacing w:val="18"/>
          <w:sz w:val="20"/>
        </w:rPr>
        <w:t> </w:t>
      </w:r>
      <w:r>
        <w:rPr>
          <w:sz w:val="20"/>
        </w:rPr>
        <w:t>privind</w:t>
      </w:r>
      <w:r>
        <w:rPr>
          <w:spacing w:val="21"/>
          <w:sz w:val="20"/>
        </w:rPr>
        <w:t> </w:t>
      </w:r>
      <w:r>
        <w:rPr>
          <w:sz w:val="20"/>
        </w:rPr>
        <w:t>organizarea</w:t>
      </w:r>
      <w:r>
        <w:rPr>
          <w:spacing w:val="20"/>
          <w:sz w:val="20"/>
        </w:rPr>
        <w:t> </w:t>
      </w:r>
      <w:r>
        <w:rPr>
          <w:sz w:val="20"/>
        </w:rPr>
        <w:t>și</w:t>
      </w:r>
      <w:r>
        <w:rPr>
          <w:spacing w:val="22"/>
          <w:sz w:val="20"/>
        </w:rPr>
        <w:t> </w:t>
      </w:r>
      <w:r>
        <w:rPr>
          <w:sz w:val="20"/>
        </w:rPr>
        <w:t>funcționarea</w:t>
      </w:r>
      <w:r>
        <w:rPr>
          <w:spacing w:val="20"/>
          <w:sz w:val="20"/>
        </w:rPr>
        <w:t> </w:t>
      </w:r>
      <w:r>
        <w:rPr>
          <w:sz w:val="20"/>
        </w:rPr>
        <w:t>Oficiului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Stat</w:t>
      </w:r>
      <w:r>
        <w:rPr>
          <w:spacing w:val="20"/>
          <w:sz w:val="20"/>
        </w:rPr>
        <w:t> </w:t>
      </w:r>
      <w:r>
        <w:rPr>
          <w:sz w:val="20"/>
        </w:rPr>
        <w:t>pentru</w:t>
      </w:r>
      <w:r>
        <w:rPr>
          <w:spacing w:val="-47"/>
          <w:sz w:val="20"/>
        </w:rPr>
        <w:t> </w:t>
      </w:r>
      <w:r>
        <w:rPr>
          <w:sz w:val="20"/>
        </w:rPr>
        <w:t>Invenții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Mărci;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0"/>
        </w:rPr>
      </w:pPr>
      <w:r>
        <w:rPr>
          <w:sz w:val="20"/>
        </w:rPr>
        <w:t>Normele</w:t>
      </w:r>
      <w:r>
        <w:rPr>
          <w:spacing w:val="27"/>
          <w:sz w:val="20"/>
        </w:rPr>
        <w:t> </w:t>
      </w:r>
      <w:r>
        <w:rPr>
          <w:sz w:val="20"/>
        </w:rPr>
        <w:t>nr.211/1998</w:t>
      </w:r>
      <w:r>
        <w:rPr>
          <w:spacing w:val="26"/>
          <w:sz w:val="20"/>
        </w:rPr>
        <w:t> </w:t>
      </w:r>
      <w:r>
        <w:rPr>
          <w:sz w:val="20"/>
        </w:rPr>
        <w:t>ale</w:t>
      </w:r>
      <w:r>
        <w:rPr>
          <w:spacing w:val="27"/>
          <w:sz w:val="20"/>
        </w:rPr>
        <w:t> </w:t>
      </w:r>
      <w:r>
        <w:rPr>
          <w:sz w:val="20"/>
        </w:rPr>
        <w:t>OPSM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aplicare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Legii</w:t>
      </w:r>
      <w:r>
        <w:rPr>
          <w:spacing w:val="30"/>
          <w:sz w:val="20"/>
        </w:rPr>
        <w:t> </w:t>
      </w:r>
      <w:r>
        <w:rPr>
          <w:sz w:val="20"/>
        </w:rPr>
        <w:t>nr.93/1998</w:t>
      </w:r>
      <w:r>
        <w:rPr>
          <w:spacing w:val="25"/>
          <w:sz w:val="20"/>
        </w:rPr>
        <w:t> </w:t>
      </w:r>
      <w:r>
        <w:rPr>
          <w:sz w:val="20"/>
        </w:rPr>
        <w:t>privind</w:t>
      </w:r>
      <w:r>
        <w:rPr>
          <w:spacing w:val="29"/>
          <w:sz w:val="20"/>
        </w:rPr>
        <w:t> </w:t>
      </w:r>
      <w:r>
        <w:rPr>
          <w:sz w:val="20"/>
        </w:rPr>
        <w:t>protecția</w:t>
      </w:r>
      <w:r>
        <w:rPr>
          <w:spacing w:val="27"/>
          <w:sz w:val="20"/>
        </w:rPr>
        <w:t> </w:t>
      </w:r>
      <w:r>
        <w:rPr>
          <w:sz w:val="20"/>
        </w:rPr>
        <w:t>tranzitorie</w:t>
      </w:r>
      <w:r>
        <w:rPr>
          <w:spacing w:val="28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112"/>
        <w:ind w:left="839"/>
      </w:pPr>
      <w:r>
        <w:rPr/>
        <w:t>brevetelor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invenție</w:t>
      </w:r>
      <w:r>
        <w:rPr>
          <w:vertAlign w:val="superscript"/>
        </w:rPr>
        <w:t>6</w:t>
      </w:r>
      <w:r>
        <w:rPr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840" w:val="left" w:leader="none"/>
        </w:tabs>
        <w:spacing w:line="352" w:lineRule="auto" w:before="116" w:after="0"/>
        <w:ind w:left="839" w:right="126" w:hanging="360"/>
        <w:jc w:val="both"/>
        <w:rPr>
          <w:sz w:val="20"/>
        </w:rPr>
      </w:pPr>
      <w:r>
        <w:rPr>
          <w:sz w:val="20"/>
        </w:rPr>
        <w:t>Normele</w:t>
      </w:r>
      <w:r>
        <w:rPr>
          <w:spacing w:val="1"/>
          <w:sz w:val="20"/>
        </w:rPr>
        <w:t> </w:t>
      </w:r>
      <w:r>
        <w:rPr>
          <w:sz w:val="20"/>
        </w:rPr>
        <w:t>nr.</w:t>
      </w:r>
      <w:r>
        <w:rPr>
          <w:spacing w:val="1"/>
          <w:sz w:val="20"/>
        </w:rPr>
        <w:t> </w:t>
      </w:r>
      <w:r>
        <w:rPr>
          <w:sz w:val="20"/>
        </w:rPr>
        <w:t>242/1999</w:t>
      </w:r>
      <w:r>
        <w:rPr>
          <w:spacing w:val="1"/>
          <w:sz w:val="20"/>
        </w:rPr>
        <w:t> </w:t>
      </w:r>
      <w:r>
        <w:rPr>
          <w:sz w:val="20"/>
        </w:rPr>
        <w:t>ale</w:t>
      </w:r>
      <w:r>
        <w:rPr>
          <w:spacing w:val="1"/>
          <w:sz w:val="20"/>
        </w:rPr>
        <w:t> </w:t>
      </w:r>
      <w:r>
        <w:rPr>
          <w:sz w:val="20"/>
        </w:rPr>
        <w:t>OSIM</w:t>
      </w:r>
      <w:r>
        <w:rPr>
          <w:spacing w:val="1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sprijinirea</w:t>
      </w:r>
      <w:r>
        <w:rPr>
          <w:spacing w:val="1"/>
          <w:sz w:val="20"/>
        </w:rPr>
        <w:t> </w:t>
      </w:r>
      <w:r>
        <w:rPr>
          <w:sz w:val="20"/>
        </w:rPr>
        <w:t>brevetării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străinătate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invențiilor</w:t>
      </w:r>
      <w:r>
        <w:rPr>
          <w:spacing w:val="1"/>
          <w:sz w:val="20"/>
        </w:rPr>
        <w:t> </w:t>
      </w:r>
      <w:r>
        <w:rPr>
          <w:sz w:val="20"/>
        </w:rPr>
        <w:t>românești</w:t>
      </w: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840" w:val="left" w:leader="none"/>
        </w:tabs>
        <w:spacing w:line="357" w:lineRule="auto" w:before="5" w:after="0"/>
        <w:ind w:left="839" w:right="117" w:hanging="360"/>
        <w:jc w:val="both"/>
        <w:rPr>
          <w:sz w:val="20"/>
        </w:rPr>
      </w:pPr>
      <w:r>
        <w:rPr>
          <w:spacing w:val="-1"/>
          <w:sz w:val="20"/>
        </w:rPr>
        <w:t>Normele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nr.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318/2000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pentru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modificarea</w:t>
      </w:r>
      <w:r>
        <w:rPr>
          <w:spacing w:val="-8"/>
          <w:sz w:val="20"/>
        </w:rPr>
        <w:t> </w:t>
      </w:r>
      <w:r>
        <w:rPr>
          <w:sz w:val="20"/>
        </w:rPr>
        <w:t>și</w:t>
      </w:r>
      <w:r>
        <w:rPr>
          <w:spacing w:val="-10"/>
          <w:sz w:val="20"/>
        </w:rPr>
        <w:t> </w:t>
      </w:r>
      <w:r>
        <w:rPr>
          <w:sz w:val="20"/>
        </w:rPr>
        <w:t>completarea</w:t>
      </w:r>
      <w:r>
        <w:rPr>
          <w:spacing w:val="-4"/>
          <w:sz w:val="20"/>
        </w:rPr>
        <w:t> </w:t>
      </w:r>
      <w:r>
        <w:rPr>
          <w:sz w:val="20"/>
        </w:rPr>
        <w:t>Normelor</w:t>
      </w:r>
      <w:r>
        <w:rPr>
          <w:spacing w:val="-9"/>
          <w:sz w:val="20"/>
        </w:rPr>
        <w:t> </w:t>
      </w:r>
      <w:r>
        <w:rPr>
          <w:sz w:val="20"/>
        </w:rPr>
        <w:t>nr.</w:t>
      </w:r>
      <w:r>
        <w:rPr>
          <w:spacing w:val="-8"/>
          <w:sz w:val="20"/>
        </w:rPr>
        <w:t> </w:t>
      </w:r>
      <w:r>
        <w:rPr>
          <w:sz w:val="20"/>
        </w:rPr>
        <w:t>242/1999</w:t>
      </w:r>
      <w:r>
        <w:rPr>
          <w:spacing w:val="-11"/>
          <w:sz w:val="20"/>
        </w:rPr>
        <w:t> </w:t>
      </w:r>
      <w:r>
        <w:rPr>
          <w:sz w:val="20"/>
        </w:rPr>
        <w:t>ale</w:t>
      </w:r>
      <w:r>
        <w:rPr>
          <w:spacing w:val="-9"/>
          <w:sz w:val="20"/>
        </w:rPr>
        <w:t> </w:t>
      </w:r>
      <w:r>
        <w:rPr>
          <w:sz w:val="20"/>
        </w:rPr>
        <w:t>OSIM</w:t>
      </w:r>
      <w:r>
        <w:rPr>
          <w:spacing w:val="-12"/>
          <w:sz w:val="20"/>
        </w:rPr>
        <w:t> </w:t>
      </w:r>
      <w:r>
        <w:rPr>
          <w:sz w:val="20"/>
        </w:rPr>
        <w:t>privind</w:t>
      </w:r>
      <w:r>
        <w:rPr>
          <w:spacing w:val="-47"/>
          <w:sz w:val="20"/>
        </w:rPr>
        <w:t> </w:t>
      </w:r>
      <w:r>
        <w:rPr>
          <w:sz w:val="20"/>
        </w:rPr>
        <w:t>sprijinirea</w:t>
      </w:r>
      <w:r>
        <w:rPr>
          <w:spacing w:val="1"/>
          <w:sz w:val="20"/>
        </w:rPr>
        <w:t> </w:t>
      </w:r>
      <w:r>
        <w:rPr>
          <w:sz w:val="20"/>
        </w:rPr>
        <w:t>brevetării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străinătate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invențiilor</w:t>
      </w:r>
      <w:r>
        <w:rPr>
          <w:spacing w:val="1"/>
          <w:sz w:val="20"/>
        </w:rPr>
        <w:t> </w:t>
      </w:r>
      <w:r>
        <w:rPr>
          <w:sz w:val="20"/>
        </w:rPr>
        <w:t>românești</w:t>
      </w:r>
      <w:r>
        <w:rPr>
          <w:spacing w:val="1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sprijinirea</w:t>
      </w:r>
      <w:r>
        <w:rPr>
          <w:spacing w:val="1"/>
          <w:sz w:val="20"/>
        </w:rPr>
        <w:t> </w:t>
      </w:r>
      <w:r>
        <w:rPr>
          <w:sz w:val="20"/>
        </w:rPr>
        <w:t>brevetării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străinătate</w:t>
      </w:r>
      <w:r>
        <w:rPr>
          <w:spacing w:val="-1"/>
          <w:sz w:val="20"/>
        </w:rPr>
        <w:t> </w:t>
      </w:r>
      <w:r>
        <w:rPr>
          <w:sz w:val="20"/>
        </w:rPr>
        <w:t>a invențiilor românești, emise de OSIM</w:t>
      </w: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.</w:t>
      </w:r>
    </w:p>
    <w:p>
      <w:pPr>
        <w:pStyle w:val="BodyText"/>
        <w:spacing w:line="357" w:lineRule="auto"/>
        <w:ind w:right="1573" w:firstLine="719"/>
        <w:jc w:val="both"/>
      </w:pPr>
      <w:r>
        <w:rPr>
          <w:i/>
        </w:rPr>
        <w:t>Pe plan internațional, </w:t>
      </w:r>
      <w:r>
        <w:rPr/>
        <w:t>principalele acte normative prin care se asigură protecția</w:t>
      </w:r>
      <w:r>
        <w:rPr>
          <w:spacing w:val="-48"/>
        </w:rPr>
        <w:t> </w:t>
      </w:r>
      <w:r>
        <w:rPr/>
        <w:t>juridică</w:t>
      </w:r>
      <w:r>
        <w:rPr>
          <w:spacing w:val="-1"/>
        </w:rPr>
        <w:t> </w:t>
      </w:r>
      <w:r>
        <w:rPr/>
        <w:t>a  brevetelor de</w:t>
      </w:r>
      <w:r>
        <w:rPr>
          <w:spacing w:val="-1"/>
        </w:rPr>
        <w:t> </w:t>
      </w:r>
      <w:r>
        <w:rPr/>
        <w:t>invenție, sunt</w:t>
      </w:r>
      <w:r>
        <w:rPr>
          <w:spacing w:val="-1"/>
        </w:rPr>
        <w:t> </w:t>
      </w:r>
      <w:r>
        <w:rPr/>
        <w:t>următoarele.</w:t>
      </w:r>
    </w:p>
    <w:p>
      <w:pPr>
        <w:pStyle w:val="ListParagraph"/>
        <w:numPr>
          <w:ilvl w:val="0"/>
          <w:numId w:val="18"/>
        </w:numPr>
        <w:tabs>
          <w:tab w:pos="840" w:val="left" w:leader="none"/>
        </w:tabs>
        <w:spacing w:line="240" w:lineRule="auto" w:before="4" w:after="0"/>
        <w:ind w:left="839" w:right="0" w:hanging="361"/>
        <w:jc w:val="both"/>
        <w:rPr>
          <w:sz w:val="20"/>
        </w:rPr>
      </w:pPr>
      <w:r>
        <w:rPr>
          <w:sz w:val="20"/>
        </w:rPr>
        <w:t>Convenția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protecția</w:t>
      </w:r>
      <w:r>
        <w:rPr>
          <w:spacing w:val="-1"/>
          <w:sz w:val="20"/>
        </w:rPr>
        <w:t> </w:t>
      </w:r>
      <w:r>
        <w:rPr>
          <w:sz w:val="20"/>
        </w:rPr>
        <w:t>proprietății</w:t>
      </w:r>
      <w:r>
        <w:rPr>
          <w:spacing w:val="-2"/>
          <w:sz w:val="20"/>
        </w:rPr>
        <w:t> </w:t>
      </w:r>
      <w:r>
        <w:rPr>
          <w:sz w:val="20"/>
        </w:rPr>
        <w:t>industriale, semnată la</w:t>
      </w:r>
      <w:r>
        <w:rPr>
          <w:spacing w:val="-1"/>
          <w:sz w:val="20"/>
        </w:rPr>
        <w:t> </w:t>
      </w:r>
      <w:r>
        <w:rPr>
          <w:sz w:val="20"/>
        </w:rPr>
        <w:t>Paris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 martie</w:t>
      </w:r>
      <w:r>
        <w:rPr>
          <w:spacing w:val="-1"/>
          <w:sz w:val="20"/>
        </w:rPr>
        <w:t> </w:t>
      </w:r>
      <w:r>
        <w:rPr>
          <w:sz w:val="20"/>
        </w:rPr>
        <w:t>1883</w:t>
      </w: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;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84.984001pt;margin-top:9.189703pt;width:144.020002pt;height:.47968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3</w:t>
      </w:r>
      <w:r>
        <w:rPr>
          <w:spacing w:val="14"/>
          <w:vertAlign w:val="baseline"/>
        </w:rPr>
        <w:t> </w:t>
      </w:r>
      <w:r>
        <w:rPr>
          <w:vertAlign w:val="baseline"/>
        </w:rPr>
        <w:t>Legea</w:t>
      </w:r>
      <w:r>
        <w:rPr>
          <w:spacing w:val="14"/>
          <w:vertAlign w:val="baseline"/>
        </w:rPr>
        <w:t> </w:t>
      </w:r>
      <w:r>
        <w:rPr>
          <w:vertAlign w:val="baseline"/>
        </w:rPr>
        <w:t>64/1994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fost</w:t>
      </w:r>
      <w:r>
        <w:rPr>
          <w:spacing w:val="14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14"/>
          <w:vertAlign w:val="baseline"/>
        </w:rPr>
        <w:t> </w:t>
      </w:r>
      <w:r>
        <w:rPr>
          <w:vertAlign w:val="baseline"/>
        </w:rPr>
        <w:t>în</w:t>
      </w:r>
      <w:r>
        <w:rPr>
          <w:spacing w:val="13"/>
          <w:vertAlign w:val="baseline"/>
        </w:rPr>
        <w:t> </w:t>
      </w:r>
      <w:r>
        <w:rPr>
          <w:vertAlign w:val="baseline"/>
        </w:rPr>
        <w:t>M.Of.</w:t>
      </w:r>
      <w:r>
        <w:rPr>
          <w:spacing w:val="14"/>
          <w:vertAlign w:val="baseline"/>
        </w:rPr>
        <w:t> </w:t>
      </w:r>
      <w:r>
        <w:rPr>
          <w:vertAlign w:val="baseline"/>
        </w:rPr>
        <w:t>al</w:t>
      </w:r>
      <w:r>
        <w:rPr>
          <w:spacing w:val="15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13"/>
          <w:vertAlign w:val="baseline"/>
        </w:rPr>
        <w:t> </w:t>
      </w:r>
      <w:r>
        <w:rPr>
          <w:vertAlign w:val="baseline"/>
        </w:rPr>
        <w:t>Partea</w:t>
      </w:r>
      <w:r>
        <w:rPr>
          <w:spacing w:val="14"/>
          <w:vertAlign w:val="baseline"/>
        </w:rPr>
        <w:t> </w:t>
      </w:r>
      <w:r>
        <w:rPr>
          <w:vertAlign w:val="baseline"/>
        </w:rPr>
        <w:t>I</w:t>
      </w:r>
      <w:r>
        <w:rPr>
          <w:spacing w:val="15"/>
          <w:vertAlign w:val="baseline"/>
        </w:rPr>
        <w:t> </w:t>
      </w:r>
      <w:r>
        <w:rPr>
          <w:vertAlign w:val="baseline"/>
        </w:rPr>
        <w:t>nr.212/21</w:t>
      </w:r>
      <w:r>
        <w:rPr>
          <w:spacing w:val="12"/>
          <w:vertAlign w:val="baseline"/>
        </w:rPr>
        <w:t> </w:t>
      </w:r>
      <w:r>
        <w:rPr>
          <w:vertAlign w:val="baseline"/>
        </w:rPr>
        <w:t>oct.1991,</w:t>
      </w:r>
      <w:r>
        <w:rPr>
          <w:spacing w:val="13"/>
          <w:vertAlign w:val="baseline"/>
        </w:rPr>
        <w:t> </w:t>
      </w:r>
      <w:r>
        <w:rPr>
          <w:vertAlign w:val="baseline"/>
        </w:rPr>
        <w:t>și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fost</w:t>
      </w:r>
      <w:r>
        <w:rPr>
          <w:spacing w:val="13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47"/>
          <w:vertAlign w:val="baseline"/>
        </w:rPr>
        <w:t> </w:t>
      </w:r>
      <w:r>
        <w:rPr>
          <w:vertAlign w:val="baseline"/>
        </w:rPr>
        <w:t>succesiv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trei</w:t>
      </w:r>
      <w:r>
        <w:rPr>
          <w:spacing w:val="-2"/>
          <w:vertAlign w:val="baseline"/>
        </w:rPr>
        <w:t> </w:t>
      </w:r>
      <w:r>
        <w:rPr>
          <w:vertAlign w:val="baseline"/>
        </w:rPr>
        <w:t>ori</w:t>
      </w:r>
      <w:r>
        <w:rPr>
          <w:spacing w:val="-3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M.Of.nr.752/15</w:t>
      </w:r>
      <w:r>
        <w:rPr>
          <w:spacing w:val="-1"/>
          <w:vertAlign w:val="baseline"/>
        </w:rPr>
        <w:t> </w:t>
      </w:r>
      <w:r>
        <w:rPr>
          <w:vertAlign w:val="baseline"/>
        </w:rPr>
        <w:t>oct.2002,</w:t>
      </w:r>
      <w:r>
        <w:rPr>
          <w:spacing w:val="-2"/>
          <w:vertAlign w:val="baseline"/>
        </w:rPr>
        <w:t> </w:t>
      </w:r>
      <w:r>
        <w:rPr>
          <w:vertAlign w:val="baseline"/>
        </w:rPr>
        <w:t>M.Of.nr.541/8</w:t>
      </w:r>
      <w:r>
        <w:rPr>
          <w:spacing w:val="-1"/>
          <w:vertAlign w:val="baseline"/>
        </w:rPr>
        <w:t> </w:t>
      </w:r>
      <w:r>
        <w:rPr>
          <w:vertAlign w:val="baseline"/>
        </w:rPr>
        <w:t>aug.2007</w:t>
      </w:r>
      <w:r>
        <w:rPr>
          <w:spacing w:val="-1"/>
          <w:vertAlign w:val="baseline"/>
        </w:rPr>
        <w:t> </w:t>
      </w:r>
      <w:r>
        <w:rPr>
          <w:vertAlign w:val="baseline"/>
        </w:rPr>
        <w:t>și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M.of.nr.613/19</w:t>
      </w:r>
      <w:r>
        <w:rPr>
          <w:spacing w:val="-3"/>
          <w:vertAlign w:val="baseline"/>
        </w:rPr>
        <w:t> </w:t>
      </w:r>
      <w:r>
        <w:rPr>
          <w:vertAlign w:val="baseline"/>
        </w:rPr>
        <w:t>aug.2014.</w:t>
      </w:r>
    </w:p>
    <w:p>
      <w:pPr>
        <w:pStyle w:val="BodyText"/>
        <w:ind w:right="3616"/>
      </w:pPr>
      <w:r>
        <w:rPr>
          <w:vertAlign w:val="superscript"/>
        </w:rPr>
        <w:t>4</w:t>
      </w:r>
      <w:r>
        <w:rPr>
          <w:spacing w:val="4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4"/>
          <w:vertAlign w:val="baseline"/>
        </w:rPr>
        <w:t> </w:t>
      </w:r>
      <w:r>
        <w:rPr>
          <w:vertAlign w:val="baseline"/>
        </w:rPr>
        <w:t>în</w:t>
      </w:r>
      <w:r>
        <w:rPr>
          <w:spacing w:val="2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6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3"/>
          <w:vertAlign w:val="baseline"/>
        </w:rPr>
        <w:t> </w:t>
      </w:r>
      <w:r>
        <w:rPr>
          <w:vertAlign w:val="baseline"/>
        </w:rPr>
        <w:t>Partea</w:t>
      </w:r>
      <w:r>
        <w:rPr>
          <w:spacing w:val="4"/>
          <w:vertAlign w:val="baseline"/>
        </w:rPr>
        <w:t> </w:t>
      </w:r>
      <w:r>
        <w:rPr>
          <w:vertAlign w:val="baseline"/>
        </w:rPr>
        <w:t>I</w:t>
      </w:r>
      <w:r>
        <w:rPr>
          <w:spacing w:val="4"/>
          <w:vertAlign w:val="baseline"/>
        </w:rPr>
        <w:t> </w:t>
      </w:r>
      <w:r>
        <w:rPr>
          <w:vertAlign w:val="baseline"/>
        </w:rPr>
        <w:t>nr.186/20</w:t>
      </w:r>
      <w:r>
        <w:rPr>
          <w:spacing w:val="5"/>
          <w:vertAlign w:val="baseline"/>
        </w:rPr>
        <w:t> </w:t>
      </w:r>
      <w:r>
        <w:rPr>
          <w:vertAlign w:val="baseline"/>
        </w:rPr>
        <w:t>mai</w:t>
      </w:r>
      <w:r>
        <w:rPr>
          <w:spacing w:val="3"/>
          <w:vertAlign w:val="baseline"/>
        </w:rPr>
        <w:t> </w:t>
      </w:r>
      <w:r>
        <w:rPr>
          <w:vertAlign w:val="baseline"/>
        </w:rPr>
        <w:t>1998.</w:t>
      </w:r>
      <w:r>
        <w:rPr>
          <w:spacing w:val="1"/>
          <w:vertAlign w:val="baseline"/>
        </w:rPr>
        <w:t> </w:t>
      </w:r>
      <w:r>
        <w:rPr>
          <w:vertAlign w:val="superscript"/>
        </w:rPr>
        <w:t>5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3"/>
          <w:vertAlign w:val="baseline"/>
        </w:rPr>
        <w:t> </w:t>
      </w:r>
      <w:r>
        <w:rPr>
          <w:vertAlign w:val="baseline"/>
        </w:rPr>
        <w:t>în</w:t>
      </w:r>
      <w:r>
        <w:rPr>
          <w:spacing w:val="-5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-1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-3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3"/>
          <w:vertAlign w:val="baseline"/>
        </w:rPr>
        <w:t> </w:t>
      </w:r>
      <w:r>
        <w:rPr>
          <w:vertAlign w:val="baseline"/>
        </w:rPr>
        <w:t>I</w:t>
      </w:r>
      <w:r>
        <w:rPr>
          <w:spacing w:val="-3"/>
          <w:vertAlign w:val="baseline"/>
        </w:rPr>
        <w:t> </w:t>
      </w:r>
      <w:r>
        <w:rPr>
          <w:vertAlign w:val="baseline"/>
        </w:rPr>
        <w:t>nr.471/26</w:t>
      </w:r>
      <w:r>
        <w:rPr>
          <w:spacing w:val="-2"/>
          <w:vertAlign w:val="baseline"/>
        </w:rPr>
        <w:t> </w:t>
      </w:r>
      <w:r>
        <w:rPr>
          <w:vertAlign w:val="baseline"/>
        </w:rPr>
        <w:t>iunie</w:t>
      </w:r>
      <w:r>
        <w:rPr>
          <w:spacing w:val="-2"/>
          <w:vertAlign w:val="baseline"/>
        </w:rPr>
        <w:t> </w:t>
      </w:r>
      <w:r>
        <w:rPr>
          <w:vertAlign w:val="baseline"/>
        </w:rPr>
        <w:t>2014.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Publicate</w:t>
      </w:r>
      <w:r>
        <w:rPr>
          <w:spacing w:val="2"/>
          <w:vertAlign w:val="baseline"/>
        </w:rPr>
        <w:t> </w:t>
      </w:r>
      <w:r>
        <w:rPr>
          <w:vertAlign w:val="baseline"/>
        </w:rPr>
        <w:t>în M.Of.al</w:t>
      </w:r>
      <w:r>
        <w:rPr>
          <w:spacing w:val="3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1"/>
          <w:vertAlign w:val="baseline"/>
        </w:rPr>
        <w:t> </w:t>
      </w:r>
      <w:r>
        <w:rPr>
          <w:vertAlign w:val="baseline"/>
        </w:rPr>
        <w:t>Partea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spacing w:val="2"/>
          <w:vertAlign w:val="baseline"/>
        </w:rPr>
        <w:t> </w:t>
      </w:r>
      <w:r>
        <w:rPr>
          <w:vertAlign w:val="baseline"/>
        </w:rPr>
        <w:t>nr.358/22</w:t>
      </w:r>
      <w:r>
        <w:rPr>
          <w:spacing w:val="2"/>
          <w:vertAlign w:val="baseline"/>
        </w:rPr>
        <w:t> </w:t>
      </w:r>
      <w:r>
        <w:rPr>
          <w:vertAlign w:val="baseline"/>
        </w:rPr>
        <w:t>sept.1998.</w:t>
      </w:r>
      <w:r>
        <w:rPr>
          <w:spacing w:val="1"/>
          <w:vertAlign w:val="baseline"/>
        </w:rPr>
        <w:t> </w:t>
      </w:r>
      <w:r>
        <w:rPr>
          <w:vertAlign w:val="superscript"/>
        </w:rPr>
        <w:t>7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Publicate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M.Of.al României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nr.60/18</w:t>
      </w:r>
      <w:r>
        <w:rPr>
          <w:spacing w:val="-1"/>
          <w:vertAlign w:val="baseline"/>
        </w:rPr>
        <w:t> </w:t>
      </w:r>
      <w:r>
        <w:rPr>
          <w:vertAlign w:val="baseline"/>
        </w:rPr>
        <w:t>feb.1999.</w:t>
      </w:r>
    </w:p>
    <w:p>
      <w:pPr>
        <w:pStyle w:val="BodyText"/>
        <w:spacing w:line="229" w:lineRule="exact"/>
        <w:jc w:val="both"/>
      </w:pPr>
      <w:r>
        <w:rPr>
          <w:vertAlign w:val="superscript"/>
        </w:rPr>
        <w:t>8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1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-3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nr.115/</w:t>
      </w:r>
      <w:r>
        <w:rPr>
          <w:spacing w:val="-2"/>
          <w:vertAlign w:val="baseline"/>
        </w:rPr>
        <w:t> </w:t>
      </w:r>
      <w:r>
        <w:rPr>
          <w:vertAlign w:val="baseline"/>
        </w:rPr>
        <w:t>16</w:t>
      </w:r>
      <w:r>
        <w:rPr>
          <w:spacing w:val="-1"/>
          <w:vertAlign w:val="baseline"/>
        </w:rPr>
        <w:t> </w:t>
      </w:r>
      <w:r>
        <w:rPr>
          <w:vertAlign w:val="baseline"/>
        </w:rPr>
        <w:t>martie</w:t>
      </w:r>
      <w:r>
        <w:rPr>
          <w:spacing w:val="-1"/>
          <w:vertAlign w:val="baseline"/>
        </w:rPr>
        <w:t> </w:t>
      </w:r>
      <w:r>
        <w:rPr>
          <w:vertAlign w:val="baseline"/>
        </w:rPr>
        <w:t>2000.</w:t>
      </w:r>
    </w:p>
    <w:p>
      <w:pPr>
        <w:pStyle w:val="BodyText"/>
        <w:ind w:right="119"/>
        <w:jc w:val="both"/>
      </w:pPr>
      <w:r>
        <w:rPr>
          <w:vertAlign w:val="superscript"/>
        </w:rPr>
        <w:t>9</w:t>
      </w:r>
      <w:r>
        <w:rPr>
          <w:spacing w:val="-3"/>
          <w:vertAlign w:val="baseline"/>
        </w:rPr>
        <w:t> </w:t>
      </w:r>
      <w:r>
        <w:rPr>
          <w:vertAlign w:val="baseline"/>
        </w:rPr>
        <w:t>Convenția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fost</w:t>
      </w:r>
      <w:r>
        <w:rPr>
          <w:spacing w:val="-3"/>
          <w:vertAlign w:val="baseline"/>
        </w:rPr>
        <w:t> </w:t>
      </w:r>
      <w:r>
        <w:rPr>
          <w:vertAlign w:val="baseline"/>
        </w:rPr>
        <w:t>revizuită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Bruxelles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14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decembrie</w:t>
      </w:r>
      <w:r>
        <w:rPr>
          <w:spacing w:val="-2"/>
          <w:vertAlign w:val="baseline"/>
        </w:rPr>
        <w:t> </w:t>
      </w:r>
      <w:r>
        <w:rPr>
          <w:vertAlign w:val="baseline"/>
        </w:rPr>
        <w:t>1900,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iunie</w:t>
      </w:r>
      <w:r>
        <w:rPr>
          <w:spacing w:val="-3"/>
          <w:vertAlign w:val="baseline"/>
        </w:rPr>
        <w:t> </w:t>
      </w:r>
      <w:r>
        <w:rPr>
          <w:vertAlign w:val="baseline"/>
        </w:rPr>
        <w:t>1911,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Haga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6</w:t>
      </w:r>
      <w:r>
        <w:rPr>
          <w:spacing w:val="-48"/>
          <w:vertAlign w:val="baseline"/>
        </w:rPr>
        <w:t> </w:t>
      </w:r>
      <w:r>
        <w:rPr>
          <w:vertAlign w:val="baseline"/>
        </w:rPr>
        <w:t>noiembrie 1925, la Londra la 2 iunie 1934, la Lisabona în 1958 și la Stockholm la 14 iulie 1967. România</w:t>
      </w:r>
      <w:r>
        <w:rPr>
          <w:spacing w:val="-47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aderat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Convenția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Paris</w:t>
      </w:r>
      <w:r>
        <w:rPr>
          <w:spacing w:val="-4"/>
          <w:vertAlign w:val="baseline"/>
        </w:rPr>
        <w:t> </w:t>
      </w:r>
      <w:r>
        <w:rPr>
          <w:vertAlign w:val="baseline"/>
        </w:rPr>
        <w:t>în</w:t>
      </w:r>
      <w:r>
        <w:rPr>
          <w:spacing w:val="-2"/>
          <w:vertAlign w:val="baseline"/>
        </w:rPr>
        <w:t> </w:t>
      </w:r>
      <w:r>
        <w:rPr>
          <w:vertAlign w:val="baseline"/>
        </w:rPr>
        <w:t>formele</w:t>
      </w:r>
      <w:r>
        <w:rPr>
          <w:spacing w:val="-1"/>
          <w:vertAlign w:val="baseline"/>
        </w:rPr>
        <w:t> </w:t>
      </w:r>
      <w:r>
        <w:rPr>
          <w:vertAlign w:val="baseline"/>
        </w:rPr>
        <w:t>revizuite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Bruxelles</w:t>
      </w:r>
      <w:r>
        <w:rPr>
          <w:spacing w:val="-4"/>
          <w:vertAlign w:val="baseline"/>
        </w:rPr>
        <w:t> </w:t>
      </w:r>
      <w:r>
        <w:rPr>
          <w:vertAlign w:val="baseline"/>
        </w:rPr>
        <w:t>și</w:t>
      </w:r>
      <w:r>
        <w:rPr>
          <w:spacing w:val="-4"/>
          <w:vertAlign w:val="baseline"/>
        </w:rPr>
        <w:t> </w:t>
      </w:r>
      <w:r>
        <w:rPr>
          <w:vertAlign w:val="baseline"/>
        </w:rPr>
        <w:t>Washington,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26</w:t>
      </w:r>
      <w:r>
        <w:rPr>
          <w:spacing w:val="-2"/>
          <w:vertAlign w:val="baseline"/>
        </w:rPr>
        <w:t> </w:t>
      </w:r>
      <w:r>
        <w:rPr>
          <w:vertAlign w:val="baseline"/>
        </w:rPr>
        <w:t>octombrie</w:t>
      </w:r>
      <w:r>
        <w:rPr>
          <w:spacing w:val="-1"/>
          <w:vertAlign w:val="baseline"/>
        </w:rPr>
        <w:t> </w:t>
      </w:r>
      <w:r>
        <w:rPr>
          <w:vertAlign w:val="baseline"/>
        </w:rPr>
        <w:t>1920,</w:t>
      </w:r>
      <w:r>
        <w:rPr>
          <w:spacing w:val="-3"/>
          <w:vertAlign w:val="baseline"/>
        </w:rPr>
        <w:t> </w:t>
      </w:r>
      <w:r>
        <w:rPr>
          <w:vertAlign w:val="baseline"/>
        </w:rPr>
        <w:t>iar</w:t>
      </w:r>
      <w:r>
        <w:rPr>
          <w:spacing w:val="-48"/>
          <w:vertAlign w:val="baseline"/>
        </w:rPr>
        <w:t> </w:t>
      </w:r>
      <w:r>
        <w:rPr>
          <w:vertAlign w:val="baseline"/>
        </w:rPr>
        <w:t>prin Decretul nr.427/1963 publicat în B.Of.nr.19/19 oct.1963, a aderat la forma revizuită la Lisabona.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Convenția</w:t>
      </w:r>
      <w:r>
        <w:rPr>
          <w:spacing w:val="-2"/>
          <w:vertAlign w:val="baseline"/>
        </w:rPr>
        <w:t> </w:t>
      </w:r>
      <w:r>
        <w:rPr>
          <w:vertAlign w:val="baseline"/>
        </w:rPr>
        <w:t>în forma</w:t>
      </w:r>
      <w:r>
        <w:rPr>
          <w:spacing w:val="-1"/>
          <w:vertAlign w:val="baseline"/>
        </w:rPr>
        <w:t> </w:t>
      </w:r>
      <w:r>
        <w:rPr>
          <w:vertAlign w:val="baseline"/>
        </w:rPr>
        <w:t>revizuită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Stockholm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fost</w:t>
      </w:r>
      <w:r>
        <w:rPr>
          <w:spacing w:val="-2"/>
          <w:vertAlign w:val="baseline"/>
        </w:rPr>
        <w:t> </w:t>
      </w:r>
      <w:r>
        <w:rPr>
          <w:vertAlign w:val="baseline"/>
        </w:rPr>
        <w:t>ratificată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România</w:t>
      </w:r>
      <w:r>
        <w:rPr>
          <w:spacing w:val="-2"/>
          <w:vertAlign w:val="baseline"/>
        </w:rPr>
        <w:t> </w:t>
      </w:r>
      <w:r>
        <w:rPr>
          <w:vertAlign w:val="baseline"/>
        </w:rPr>
        <w:t>prin</w:t>
      </w:r>
      <w:r>
        <w:rPr>
          <w:spacing w:val="-3"/>
          <w:vertAlign w:val="baseline"/>
        </w:rPr>
        <w:t> </w:t>
      </w:r>
      <w:r>
        <w:rPr>
          <w:vertAlign w:val="baseline"/>
        </w:rPr>
        <w:t>Decretul</w:t>
      </w:r>
      <w:r>
        <w:rPr>
          <w:spacing w:val="6"/>
          <w:vertAlign w:val="baseline"/>
        </w:rPr>
        <w:t> </w:t>
      </w:r>
      <w:r>
        <w:rPr>
          <w:vertAlign w:val="baseline"/>
        </w:rPr>
        <w:t>nr.</w:t>
      </w:r>
      <w:r>
        <w:rPr>
          <w:spacing w:val="-1"/>
          <w:vertAlign w:val="baseline"/>
        </w:rPr>
        <w:t> </w:t>
      </w:r>
      <w:r>
        <w:rPr>
          <w:vertAlign w:val="baseline"/>
        </w:rPr>
        <w:t>1177/1968.</w:t>
      </w:r>
    </w:p>
    <w:p>
      <w:pPr>
        <w:spacing w:after="0"/>
        <w:jc w:val="both"/>
        <w:sectPr>
          <w:pgSz w:w="11910" w:h="16850"/>
          <w:pgMar w:header="0" w:footer="738" w:top="1360" w:bottom="920" w:left="1580" w:right="1580"/>
        </w:sect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240" w:lineRule="auto" w:before="71" w:after="0"/>
        <w:ind w:left="839" w:right="0" w:hanging="361"/>
        <w:jc w:val="left"/>
        <w:rPr>
          <w:sz w:val="20"/>
        </w:rPr>
      </w:pPr>
      <w:r>
        <w:rPr>
          <w:sz w:val="20"/>
        </w:rPr>
        <w:t>Convenția</w:t>
      </w:r>
      <w:r>
        <w:rPr>
          <w:spacing w:val="29"/>
          <w:sz w:val="20"/>
        </w:rPr>
        <w:t> </w:t>
      </w:r>
      <w:r>
        <w:rPr>
          <w:sz w:val="20"/>
        </w:rPr>
        <w:t>pentru</w:t>
      </w:r>
      <w:r>
        <w:rPr>
          <w:spacing w:val="76"/>
          <w:sz w:val="20"/>
        </w:rPr>
        <w:t> </w:t>
      </w:r>
      <w:r>
        <w:rPr>
          <w:sz w:val="20"/>
        </w:rPr>
        <w:t>instituirea</w:t>
      </w:r>
      <w:r>
        <w:rPr>
          <w:spacing w:val="80"/>
          <w:sz w:val="20"/>
        </w:rPr>
        <w:t> </w:t>
      </w:r>
      <w:r>
        <w:rPr>
          <w:sz w:val="20"/>
        </w:rPr>
        <w:t>Organizației</w:t>
      </w:r>
      <w:r>
        <w:rPr>
          <w:spacing w:val="77"/>
          <w:sz w:val="20"/>
        </w:rPr>
        <w:t> </w:t>
      </w:r>
      <w:r>
        <w:rPr>
          <w:sz w:val="20"/>
        </w:rPr>
        <w:t>Mondiale</w:t>
      </w:r>
      <w:r>
        <w:rPr>
          <w:spacing w:val="78"/>
          <w:sz w:val="20"/>
        </w:rPr>
        <w:t> </w:t>
      </w:r>
      <w:r>
        <w:rPr>
          <w:sz w:val="20"/>
        </w:rPr>
        <w:t>a</w:t>
      </w:r>
      <w:r>
        <w:rPr>
          <w:spacing w:val="78"/>
          <w:sz w:val="20"/>
        </w:rPr>
        <w:t> </w:t>
      </w:r>
      <w:r>
        <w:rPr>
          <w:sz w:val="20"/>
        </w:rPr>
        <w:t>Proprietății</w:t>
      </w:r>
      <w:r>
        <w:rPr>
          <w:spacing w:val="78"/>
          <w:sz w:val="20"/>
        </w:rPr>
        <w:t> </w:t>
      </w:r>
      <w:r>
        <w:rPr>
          <w:sz w:val="20"/>
        </w:rPr>
        <w:t>Intelectuale</w:t>
      </w:r>
      <w:r>
        <w:rPr>
          <w:spacing w:val="78"/>
          <w:sz w:val="20"/>
        </w:rPr>
        <w:t> </w:t>
      </w:r>
      <w:r>
        <w:rPr>
          <w:sz w:val="20"/>
        </w:rPr>
        <w:t>semnată</w:t>
      </w:r>
      <w:r>
        <w:rPr>
          <w:spacing w:val="78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before="115"/>
        <w:ind w:left="839"/>
      </w:pPr>
      <w:r>
        <w:rPr/>
        <w:t>Stockholm</w:t>
      </w:r>
      <w:r>
        <w:rPr>
          <w:spacing w:val="-5"/>
        </w:rPr>
        <w:t> </w:t>
      </w:r>
      <w:r>
        <w:rPr/>
        <w:t>la data</w:t>
      </w:r>
      <w:r>
        <w:rPr>
          <w:spacing w:val="-1"/>
        </w:rPr>
        <w:t> </w:t>
      </w:r>
      <w:r>
        <w:rPr/>
        <w:t>de 14 iulie</w:t>
      </w:r>
      <w:r>
        <w:rPr>
          <w:spacing w:val="-1"/>
        </w:rPr>
        <w:t> </w:t>
      </w:r>
      <w:r>
        <w:rPr/>
        <w:t>1967;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Tratatul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cooperare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domeniul</w:t>
      </w:r>
      <w:r>
        <w:rPr>
          <w:spacing w:val="-2"/>
          <w:sz w:val="20"/>
        </w:rPr>
        <w:t> </w:t>
      </w:r>
      <w:r>
        <w:rPr>
          <w:sz w:val="20"/>
        </w:rPr>
        <w:t>brevetelor,</w:t>
      </w:r>
      <w:r>
        <w:rPr>
          <w:spacing w:val="-2"/>
          <w:sz w:val="20"/>
        </w:rPr>
        <w:t> </w:t>
      </w:r>
      <w:r>
        <w:rPr>
          <w:sz w:val="20"/>
        </w:rPr>
        <w:t>adoptat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convenția</w:t>
      </w:r>
      <w:r>
        <w:rPr>
          <w:spacing w:val="-1"/>
          <w:sz w:val="20"/>
        </w:rPr>
        <w:t> </w:t>
      </w:r>
      <w:r>
        <w:rPr>
          <w:sz w:val="20"/>
        </w:rPr>
        <w:t>diplomatică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Washington,</w:t>
      </w:r>
    </w:p>
    <w:p>
      <w:pPr>
        <w:pStyle w:val="BodyText"/>
        <w:spacing w:before="115"/>
        <w:ind w:left="839"/>
      </w:pPr>
      <w:r>
        <w:rPr/>
        <w:t>la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 iunie</w:t>
      </w:r>
      <w:r>
        <w:rPr>
          <w:spacing w:val="-1"/>
        </w:rPr>
        <w:t> </w:t>
      </w:r>
      <w:r>
        <w:rPr/>
        <w:t>1970</w:t>
      </w:r>
      <w:r>
        <w:rPr>
          <w:vertAlign w:val="superscript"/>
        </w:rPr>
        <w:t>10</w:t>
      </w:r>
      <w:r>
        <w:rPr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Convenția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brevetul</w:t>
      </w:r>
      <w:r>
        <w:rPr>
          <w:spacing w:val="-3"/>
          <w:sz w:val="20"/>
        </w:rPr>
        <w:t> </w:t>
      </w:r>
      <w:r>
        <w:rPr>
          <w:sz w:val="20"/>
        </w:rPr>
        <w:t>european,</w:t>
      </w:r>
      <w:r>
        <w:rPr>
          <w:spacing w:val="-2"/>
          <w:sz w:val="20"/>
        </w:rPr>
        <w:t> </w:t>
      </w:r>
      <w:r>
        <w:rPr>
          <w:sz w:val="20"/>
        </w:rPr>
        <w:t>adoptată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München, la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octombrie</w:t>
      </w:r>
      <w:r>
        <w:rPr>
          <w:spacing w:val="-2"/>
          <w:sz w:val="20"/>
        </w:rPr>
        <w:t> </w:t>
      </w:r>
      <w:r>
        <w:rPr>
          <w:sz w:val="20"/>
        </w:rPr>
        <w:t>1973;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350" w:lineRule="auto" w:before="115" w:after="0"/>
        <w:ind w:left="839" w:right="116" w:hanging="360"/>
        <w:jc w:val="left"/>
        <w:rPr>
          <w:sz w:val="20"/>
        </w:rPr>
      </w:pPr>
      <w:r>
        <w:rPr>
          <w:sz w:val="20"/>
        </w:rPr>
        <w:t>Acordul</w:t>
      </w:r>
      <w:r>
        <w:rPr>
          <w:spacing w:val="18"/>
          <w:sz w:val="20"/>
        </w:rPr>
        <w:t> </w:t>
      </w:r>
      <w:r>
        <w:rPr>
          <w:sz w:val="20"/>
        </w:rPr>
        <w:t>dintre</w:t>
      </w:r>
      <w:r>
        <w:rPr>
          <w:spacing w:val="20"/>
          <w:sz w:val="20"/>
        </w:rPr>
        <w:t> </w:t>
      </w:r>
      <w:r>
        <w:rPr>
          <w:sz w:val="20"/>
        </w:rPr>
        <w:t>Guvernul</w:t>
      </w:r>
      <w:r>
        <w:rPr>
          <w:spacing w:val="21"/>
          <w:sz w:val="20"/>
        </w:rPr>
        <w:t> </w:t>
      </w:r>
      <w:r>
        <w:rPr>
          <w:sz w:val="20"/>
        </w:rPr>
        <w:t>României</w:t>
      </w:r>
      <w:r>
        <w:rPr>
          <w:spacing w:val="19"/>
          <w:sz w:val="20"/>
        </w:rPr>
        <w:t> </w:t>
      </w:r>
      <w:r>
        <w:rPr>
          <w:sz w:val="20"/>
        </w:rPr>
        <w:t>și</w:t>
      </w:r>
      <w:r>
        <w:rPr>
          <w:spacing w:val="21"/>
          <w:sz w:val="20"/>
        </w:rPr>
        <w:t> </w:t>
      </w:r>
      <w:r>
        <w:rPr>
          <w:sz w:val="20"/>
        </w:rPr>
        <w:t>Organizația</w:t>
      </w:r>
      <w:r>
        <w:rPr>
          <w:spacing w:val="20"/>
          <w:sz w:val="20"/>
        </w:rPr>
        <w:t> </w:t>
      </w:r>
      <w:r>
        <w:rPr>
          <w:sz w:val="20"/>
        </w:rPr>
        <w:t>Europeană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Brevete</w:t>
      </w:r>
      <w:r>
        <w:rPr>
          <w:spacing w:val="19"/>
          <w:sz w:val="20"/>
        </w:rPr>
        <w:t> </w:t>
      </w:r>
      <w:r>
        <w:rPr>
          <w:sz w:val="20"/>
        </w:rPr>
        <w:t>privind</w:t>
      </w:r>
      <w:r>
        <w:rPr>
          <w:spacing w:val="20"/>
          <w:sz w:val="20"/>
        </w:rPr>
        <w:t> </w:t>
      </w:r>
      <w:r>
        <w:rPr>
          <w:sz w:val="20"/>
        </w:rPr>
        <w:t>cooperarea</w:t>
      </w:r>
      <w:r>
        <w:rPr>
          <w:spacing w:val="20"/>
          <w:sz w:val="20"/>
        </w:rPr>
        <w:t> </w:t>
      </w:r>
      <w:r>
        <w:rPr>
          <w:sz w:val="20"/>
        </w:rPr>
        <w:t>în</w:t>
      </w:r>
      <w:r>
        <w:rPr>
          <w:spacing w:val="-47"/>
          <w:sz w:val="20"/>
        </w:rPr>
        <w:t> </w:t>
      </w:r>
      <w:r>
        <w:rPr>
          <w:sz w:val="20"/>
        </w:rPr>
        <w:t>domeniul</w:t>
      </w:r>
      <w:r>
        <w:rPr>
          <w:spacing w:val="-2"/>
          <w:sz w:val="20"/>
        </w:rPr>
        <w:t> </w:t>
      </w:r>
      <w:r>
        <w:rPr>
          <w:sz w:val="20"/>
        </w:rPr>
        <w:t>brevetelor, semnat</w:t>
      </w:r>
      <w:r>
        <w:rPr>
          <w:spacing w:val="-1"/>
          <w:sz w:val="20"/>
        </w:rPr>
        <w:t> </w:t>
      </w:r>
      <w:r>
        <w:rPr>
          <w:sz w:val="20"/>
        </w:rPr>
        <w:t>la București, la</w:t>
      </w:r>
      <w:r>
        <w:rPr>
          <w:spacing w:val="-1"/>
          <w:sz w:val="20"/>
        </w:rPr>
        <w:t> </w:t>
      </w:r>
      <w:r>
        <w:rPr>
          <w:sz w:val="20"/>
        </w:rPr>
        <w:t>data de 9 septembrie 1994</w:t>
      </w: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  <w:tab w:pos="840" w:val="left" w:leader="none"/>
        </w:tabs>
        <w:spacing w:line="240" w:lineRule="auto" w:before="10" w:after="0"/>
        <w:ind w:left="839" w:right="0" w:hanging="361"/>
        <w:jc w:val="left"/>
        <w:rPr>
          <w:sz w:val="20"/>
        </w:rPr>
      </w:pPr>
      <w:r>
        <w:rPr>
          <w:sz w:val="20"/>
        </w:rPr>
        <w:t>Aranjamentul</w:t>
      </w:r>
      <w:r>
        <w:rPr>
          <w:spacing w:val="5"/>
          <w:sz w:val="20"/>
        </w:rPr>
        <w:t> </w:t>
      </w:r>
      <w:r>
        <w:rPr>
          <w:sz w:val="20"/>
        </w:rPr>
        <w:t>privind</w:t>
      </w:r>
      <w:r>
        <w:rPr>
          <w:spacing w:val="7"/>
          <w:sz w:val="20"/>
        </w:rPr>
        <w:t> </w:t>
      </w:r>
      <w:r>
        <w:rPr>
          <w:sz w:val="20"/>
        </w:rPr>
        <w:t>clasificarea</w:t>
      </w:r>
      <w:r>
        <w:rPr>
          <w:spacing w:val="6"/>
          <w:sz w:val="20"/>
        </w:rPr>
        <w:t> </w:t>
      </w:r>
      <w:r>
        <w:rPr>
          <w:sz w:val="20"/>
        </w:rPr>
        <w:t>internațională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brevetelor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invenție</w:t>
      </w:r>
      <w:r>
        <w:rPr>
          <w:spacing w:val="6"/>
          <w:sz w:val="20"/>
        </w:rPr>
        <w:t> </w:t>
      </w:r>
      <w:r>
        <w:rPr>
          <w:sz w:val="20"/>
        </w:rPr>
        <w:t>semnat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Strasbourg</w:t>
      </w:r>
      <w:r>
        <w:rPr>
          <w:spacing w:val="5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before="114"/>
        <w:ind w:left="839"/>
      </w:pP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26 martie</w:t>
      </w:r>
      <w:r>
        <w:rPr>
          <w:spacing w:val="-1"/>
        </w:rPr>
        <w:t> </w:t>
      </w:r>
      <w:r>
        <w:rPr/>
        <w:t>1971</w:t>
      </w:r>
      <w:r>
        <w:rPr>
          <w:vertAlign w:val="superscript"/>
        </w:rPr>
        <w:t>12</w:t>
      </w:r>
      <w:r>
        <w:rPr>
          <w:spacing w:val="-1"/>
          <w:vertAlign w:val="baseline"/>
        </w:rPr>
        <w:t> </w:t>
      </w:r>
      <w:r>
        <w:rPr>
          <w:vertAlign w:val="baseline"/>
        </w:rPr>
        <w:t>și</w:t>
      </w:r>
      <w:r>
        <w:rPr>
          <w:spacing w:val="-2"/>
          <w:vertAlign w:val="baseline"/>
        </w:rPr>
        <w:t> </w:t>
      </w:r>
      <w:r>
        <w:rPr>
          <w:vertAlign w:val="baseline"/>
        </w:rPr>
        <w:t>altele.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2"/>
        <w:numPr>
          <w:ilvl w:val="1"/>
          <w:numId w:val="17"/>
        </w:numPr>
        <w:tabs>
          <w:tab w:pos="3548" w:val="left" w:leader="none"/>
        </w:tabs>
        <w:spacing w:line="240" w:lineRule="auto" w:before="0" w:after="0"/>
        <w:ind w:left="3547" w:right="0" w:hanging="303"/>
        <w:jc w:val="left"/>
        <w:rPr>
          <w:b w:val="0"/>
          <w:i w:val="0"/>
        </w:rPr>
      </w:pPr>
      <w:r>
        <w:rPr/>
        <w:t>Categorii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invenţii</w:t>
      </w:r>
      <w:r>
        <w:rPr>
          <w:spacing w:val="-3"/>
        </w:rPr>
        <w:t> </w:t>
      </w:r>
      <w:r>
        <w:rPr/>
        <w:t>brevetabile</w:t>
      </w:r>
      <w:r>
        <w:rPr>
          <w:b w:val="0"/>
          <w:i w:val="0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839"/>
      </w:pPr>
      <w:r>
        <w:rPr/>
        <w:t>Invențiile</w:t>
      </w:r>
      <w:r>
        <w:rPr>
          <w:spacing w:val="-3"/>
        </w:rPr>
        <w:t> </w:t>
      </w:r>
      <w:r>
        <w:rPr/>
        <w:t>pot</w:t>
      </w:r>
      <w:r>
        <w:rPr>
          <w:spacing w:val="-3"/>
        </w:rPr>
        <w:t> </w:t>
      </w:r>
      <w:r>
        <w:rPr/>
        <w:t>fi</w:t>
      </w:r>
      <w:r>
        <w:rPr>
          <w:spacing w:val="-4"/>
        </w:rPr>
        <w:t> </w:t>
      </w:r>
      <w:r>
        <w:rPr/>
        <w:t>clasificate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funcție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mai</w:t>
      </w:r>
      <w:r>
        <w:rPr>
          <w:spacing w:val="-1"/>
        </w:rPr>
        <w:t> </w:t>
      </w:r>
      <w:r>
        <w:rPr/>
        <w:t>multe</w:t>
      </w:r>
      <w:r>
        <w:rPr>
          <w:spacing w:val="-2"/>
        </w:rPr>
        <w:t> </w:t>
      </w:r>
      <w:r>
        <w:rPr/>
        <w:t>criterii,</w:t>
      </w:r>
      <w:r>
        <w:rPr>
          <w:spacing w:val="-2"/>
        </w:rPr>
        <w:t> </w:t>
      </w:r>
      <w:r>
        <w:rPr/>
        <w:t>după</w:t>
      </w:r>
      <w:r>
        <w:rPr>
          <w:spacing w:val="-3"/>
        </w:rPr>
        <w:t> </w:t>
      </w:r>
      <w:r>
        <w:rPr/>
        <w:t>cum</w:t>
      </w:r>
      <w:r>
        <w:rPr>
          <w:spacing w:val="-4"/>
        </w:rPr>
        <w:t> </w:t>
      </w:r>
      <w:r>
        <w:rPr/>
        <w:t>urmează:</w:t>
      </w:r>
    </w:p>
    <w:p>
      <w:pPr>
        <w:pStyle w:val="ListParagraph"/>
        <w:numPr>
          <w:ilvl w:val="1"/>
          <w:numId w:val="16"/>
        </w:numPr>
        <w:tabs>
          <w:tab w:pos="1200" w:val="left" w:leader="none"/>
        </w:tabs>
        <w:spacing w:line="240" w:lineRule="auto" w:before="113" w:after="0"/>
        <w:ind w:left="1199" w:right="0" w:hanging="361"/>
        <w:jc w:val="both"/>
        <w:rPr>
          <w:b/>
          <w:i/>
          <w:sz w:val="20"/>
        </w:rPr>
      </w:pP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funcție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obiectul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invenţiei </w:t>
      </w:r>
      <w:r>
        <w:rPr>
          <w:sz w:val="20"/>
        </w:rPr>
        <w:t>distingem</w:t>
      </w:r>
      <w:r>
        <w:rPr>
          <w:spacing w:val="-4"/>
          <w:sz w:val="20"/>
        </w:rPr>
        <w:t> </w:t>
      </w:r>
      <w:r>
        <w:rPr>
          <w:sz w:val="20"/>
        </w:rPr>
        <w:t>între </w:t>
      </w:r>
      <w:r>
        <w:rPr>
          <w:b/>
          <w:i/>
          <w:sz w:val="20"/>
        </w:rPr>
        <w:t>invenția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produs</w:t>
      </w:r>
      <w:r>
        <w:rPr>
          <w:b/>
          <w:i/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b/>
          <w:i/>
          <w:sz w:val="20"/>
        </w:rPr>
        <w:t>invenția</w:t>
      </w:r>
    </w:p>
    <w:p>
      <w:pPr>
        <w:pStyle w:val="BodyText"/>
        <w:spacing w:before="116"/>
        <w:jc w:val="both"/>
      </w:pPr>
      <w:r>
        <w:rPr>
          <w:b/>
          <w:i/>
        </w:rPr>
        <w:t>de</w:t>
      </w:r>
      <w:r>
        <w:rPr>
          <w:b/>
          <w:i/>
          <w:spacing w:val="24"/>
        </w:rPr>
        <w:t> </w:t>
      </w:r>
      <w:r>
        <w:rPr>
          <w:b/>
          <w:i/>
        </w:rPr>
        <w:t>procedeu</w:t>
      </w:r>
      <w:r>
        <w:rPr/>
        <w:t>.</w:t>
      </w:r>
      <w:r>
        <w:rPr>
          <w:spacing w:val="25"/>
        </w:rPr>
        <w:t> </w:t>
      </w:r>
      <w:r>
        <w:rPr/>
        <w:t>Astfel</w:t>
      </w:r>
      <w:r>
        <w:rPr>
          <w:spacing w:val="25"/>
        </w:rPr>
        <w:t> </w:t>
      </w:r>
      <w:r>
        <w:rPr/>
        <w:t>potrivit</w:t>
      </w:r>
      <w:r>
        <w:rPr>
          <w:spacing w:val="28"/>
        </w:rPr>
        <w:t> </w:t>
      </w:r>
      <w:r>
        <w:rPr/>
        <w:t>art.6</w:t>
      </w:r>
      <w:r>
        <w:rPr>
          <w:spacing w:val="26"/>
        </w:rPr>
        <w:t> </w:t>
      </w:r>
      <w:r>
        <w:rPr/>
        <w:t>alin.(1)</w:t>
      </w:r>
      <w:r>
        <w:rPr>
          <w:spacing w:val="23"/>
        </w:rPr>
        <w:t> </w:t>
      </w:r>
      <w:r>
        <w:rPr/>
        <w:t>din</w:t>
      </w:r>
      <w:r>
        <w:rPr>
          <w:spacing w:val="24"/>
        </w:rPr>
        <w:t> </w:t>
      </w:r>
      <w:r>
        <w:rPr/>
        <w:t>legea</w:t>
      </w:r>
      <w:r>
        <w:rPr>
          <w:spacing w:val="24"/>
        </w:rPr>
        <w:t> </w:t>
      </w:r>
      <w:r>
        <w:rPr/>
        <w:t>nr.64/1991,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brevet</w:t>
      </w:r>
      <w:r>
        <w:rPr>
          <w:spacing w:val="24"/>
        </w:rPr>
        <w:t> </w:t>
      </w:r>
      <w:r>
        <w:rPr/>
        <w:t>poate</w:t>
      </w:r>
      <w:r>
        <w:rPr>
          <w:spacing w:val="27"/>
        </w:rPr>
        <w:t> </w:t>
      </w:r>
      <w:r>
        <w:rPr/>
        <w:t>fi</w:t>
      </w:r>
      <w:r>
        <w:rPr>
          <w:spacing w:val="24"/>
        </w:rPr>
        <w:t> </w:t>
      </w:r>
      <w:r>
        <w:rPr/>
        <w:t>acordat</w:t>
      </w:r>
      <w:r>
        <w:rPr>
          <w:spacing w:val="24"/>
        </w:rPr>
        <w:t> </w:t>
      </w:r>
      <w:r>
        <w:rPr/>
        <w:t>pentru</w:t>
      </w:r>
      <w:r>
        <w:rPr>
          <w:spacing w:val="24"/>
        </w:rPr>
        <w:t> </w:t>
      </w:r>
      <w:r>
        <w:rPr/>
        <w:t>orice</w:t>
      </w:r>
    </w:p>
    <w:p>
      <w:pPr>
        <w:pStyle w:val="BodyText"/>
        <w:spacing w:before="116"/>
        <w:jc w:val="both"/>
      </w:pPr>
      <w:r>
        <w:rPr/>
        <w:t>invenţie</w:t>
      </w:r>
      <w:r>
        <w:rPr>
          <w:spacing w:val="-2"/>
        </w:rPr>
        <w:t> </w:t>
      </w:r>
      <w:r>
        <w:rPr/>
        <w:t>având</w:t>
      </w:r>
      <w:r>
        <w:rPr>
          <w:spacing w:val="-1"/>
        </w:rPr>
        <w:t> </w:t>
      </w:r>
      <w:r>
        <w:rPr/>
        <w:t>ca</w:t>
      </w:r>
      <w:r>
        <w:rPr>
          <w:spacing w:val="-2"/>
        </w:rPr>
        <w:t> </w:t>
      </w:r>
      <w:r>
        <w:rPr/>
        <w:t>obiect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produs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procedeu.</w:t>
      </w:r>
    </w:p>
    <w:p>
      <w:pPr>
        <w:pStyle w:val="BodyText"/>
        <w:spacing w:line="360" w:lineRule="auto" w:before="115"/>
        <w:ind w:right="113" w:firstLine="719"/>
        <w:jc w:val="both"/>
      </w:pPr>
      <w:r>
        <w:rPr>
          <w:i/>
        </w:rPr>
        <w:t>Invenția de produs </w:t>
      </w:r>
      <w:r>
        <w:rPr/>
        <w:t>are ca obiect un </w:t>
      </w:r>
      <w:r>
        <w:rPr>
          <w:b/>
        </w:rPr>
        <w:t>produs, </w:t>
      </w:r>
      <w:r>
        <w:rPr/>
        <w:t>înțelegând prin acesta un obiect cu caracteristici</w:t>
      </w:r>
      <w:r>
        <w:rPr>
          <w:spacing w:val="1"/>
        </w:rPr>
        <w:t> </w:t>
      </w:r>
      <w:r>
        <w:rPr/>
        <w:t>determinate.</w:t>
      </w:r>
      <w:r>
        <w:rPr>
          <w:spacing w:val="1"/>
        </w:rPr>
        <w:t> </w:t>
      </w:r>
      <w:r>
        <w:rPr/>
        <w:t>Includem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această</w:t>
      </w:r>
      <w:r>
        <w:rPr>
          <w:spacing w:val="1"/>
        </w:rPr>
        <w:t> </w:t>
      </w:r>
      <w:r>
        <w:rPr/>
        <w:t>categorie:</w:t>
      </w:r>
      <w:r>
        <w:rPr>
          <w:spacing w:val="1"/>
        </w:rPr>
        <w:t> </w:t>
      </w:r>
      <w:r>
        <w:rPr/>
        <w:t>dispozitive,</w:t>
      </w:r>
      <w:r>
        <w:rPr>
          <w:spacing w:val="1"/>
        </w:rPr>
        <w:t> </w:t>
      </w:r>
      <w:r>
        <w:rPr/>
        <w:t>instalații,</w:t>
      </w:r>
      <w:r>
        <w:rPr>
          <w:spacing w:val="1"/>
        </w:rPr>
        <w:t> </w:t>
      </w:r>
      <w:r>
        <w:rPr/>
        <w:t>echipamente,</w:t>
      </w:r>
      <w:r>
        <w:rPr>
          <w:spacing w:val="1"/>
        </w:rPr>
        <w:t> </w:t>
      </w:r>
      <w:r>
        <w:rPr/>
        <w:t>mașini-unelte,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>
          <w:b/>
        </w:rPr>
        <w:t>Produsul nou </w:t>
      </w:r>
      <w:r>
        <w:rPr/>
        <w:t>este un corp determinat, bine conturat cu o compoziţie sau o structură particulară ce îl</w:t>
      </w:r>
      <w:r>
        <w:rPr>
          <w:spacing w:val="1"/>
        </w:rPr>
        <w:t> </w:t>
      </w:r>
      <w:r>
        <w:rPr/>
        <w:t>diferenţiază</w:t>
      </w:r>
      <w:r>
        <w:rPr>
          <w:spacing w:val="-1"/>
        </w:rPr>
        <w:t> </w:t>
      </w:r>
      <w:r>
        <w:rPr/>
        <w:t>de alte corpuri.</w:t>
      </w:r>
    </w:p>
    <w:p>
      <w:pPr>
        <w:spacing w:before="1"/>
        <w:ind w:left="839" w:right="0" w:firstLine="0"/>
        <w:jc w:val="both"/>
        <w:rPr>
          <w:sz w:val="20"/>
        </w:rPr>
      </w:pPr>
      <w:r>
        <w:rPr>
          <w:i/>
          <w:sz w:val="20"/>
        </w:rPr>
        <w:t>Invenția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procedeu</w:t>
      </w:r>
      <w:r>
        <w:rPr>
          <w:i/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obiect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procedeu.</w:t>
      </w:r>
      <w:r>
        <w:rPr>
          <w:spacing w:val="-4"/>
          <w:sz w:val="20"/>
        </w:rPr>
        <w:t> </w:t>
      </w:r>
      <w:r>
        <w:rPr>
          <w:b/>
          <w:sz w:val="20"/>
        </w:rPr>
        <w:t>Procedeul</w:t>
      </w:r>
      <w:r>
        <w:rPr>
          <w:b/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mijlocul</w:t>
      </w:r>
      <w:r>
        <w:rPr>
          <w:spacing w:val="-6"/>
          <w:sz w:val="20"/>
        </w:rPr>
        <w:t> </w:t>
      </w:r>
      <w:r>
        <w:rPr>
          <w:sz w:val="20"/>
        </w:rPr>
        <w:t>reprezintă</w:t>
      </w:r>
      <w:r>
        <w:rPr>
          <w:spacing w:val="-5"/>
          <w:sz w:val="20"/>
        </w:rPr>
        <w:t> </w:t>
      </w:r>
      <w:r>
        <w:rPr>
          <w:sz w:val="20"/>
        </w:rPr>
        <w:t>agenţii,</w:t>
      </w:r>
      <w:r>
        <w:rPr>
          <w:spacing w:val="-4"/>
          <w:sz w:val="20"/>
        </w:rPr>
        <w:t> </w:t>
      </w:r>
      <w:r>
        <w:rPr>
          <w:sz w:val="20"/>
        </w:rPr>
        <w:t>organele,</w:t>
      </w:r>
    </w:p>
    <w:p>
      <w:pPr>
        <w:pStyle w:val="BodyText"/>
        <w:spacing w:before="113"/>
        <w:jc w:val="both"/>
      </w:pPr>
      <w:r>
        <w:rPr/>
        <w:t>procedeele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conduc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obţinerea</w:t>
      </w:r>
      <w:r>
        <w:rPr>
          <w:spacing w:val="-2"/>
        </w:rPr>
        <w:t> </w:t>
      </w:r>
      <w:r>
        <w:rPr/>
        <w:t>fie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unui</w:t>
      </w:r>
      <w:r>
        <w:rPr>
          <w:spacing w:val="-4"/>
        </w:rPr>
        <w:t> </w:t>
      </w:r>
      <w:r>
        <w:rPr/>
        <w:t>rezultat</w:t>
      </w:r>
      <w:r>
        <w:rPr>
          <w:spacing w:val="-3"/>
        </w:rPr>
        <w:t> </w:t>
      </w:r>
      <w:r>
        <w:rPr/>
        <w:t>fie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unui</w:t>
      </w:r>
      <w:r>
        <w:rPr>
          <w:spacing w:val="-3"/>
        </w:rPr>
        <w:t> </w:t>
      </w:r>
      <w:r>
        <w:rPr/>
        <w:t>produs.</w:t>
      </w:r>
    </w:p>
    <w:p>
      <w:pPr>
        <w:pStyle w:val="ListParagraph"/>
        <w:numPr>
          <w:ilvl w:val="1"/>
          <w:numId w:val="16"/>
        </w:numPr>
        <w:tabs>
          <w:tab w:pos="1200" w:val="left" w:leader="none"/>
        </w:tabs>
        <w:spacing w:line="240" w:lineRule="auto" w:before="116" w:after="0"/>
        <w:ind w:left="1199" w:right="0" w:hanging="361"/>
        <w:jc w:val="both"/>
        <w:rPr>
          <w:sz w:val="20"/>
        </w:rPr>
      </w:pP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funcție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stadiul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tehnicii </w:t>
      </w:r>
      <w:r>
        <w:rPr>
          <w:sz w:val="20"/>
        </w:rPr>
        <w:t>invenția</w:t>
      </w:r>
      <w:r>
        <w:rPr>
          <w:spacing w:val="-2"/>
          <w:sz w:val="20"/>
        </w:rPr>
        <w:t> </w:t>
      </w:r>
      <w:r>
        <w:rPr>
          <w:sz w:val="20"/>
        </w:rPr>
        <w:t>brevetabilă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b/>
          <w:i/>
          <w:sz w:val="20"/>
        </w:rPr>
        <w:t>pionier</w:t>
      </w:r>
      <w:r>
        <w:rPr>
          <w:b/>
          <w:i/>
          <w:spacing w:val="-3"/>
          <w:sz w:val="20"/>
        </w:rPr>
        <w:t> </w:t>
      </w:r>
      <w:r>
        <w:rPr>
          <w:sz w:val="20"/>
        </w:rPr>
        <w:t>sau</w:t>
      </w:r>
    </w:p>
    <w:p>
      <w:pPr>
        <w:pStyle w:val="BodyText"/>
        <w:spacing w:line="360" w:lineRule="auto" w:before="115"/>
        <w:ind w:right="120"/>
        <w:jc w:val="both"/>
      </w:pPr>
      <w:r>
        <w:rPr>
          <w:b/>
          <w:i/>
        </w:rPr>
        <w:t>obişnuită. </w:t>
      </w:r>
      <w:r>
        <w:rPr>
          <w:i/>
        </w:rPr>
        <w:t>Invențiile de pionier </w:t>
      </w:r>
      <w:r>
        <w:rPr/>
        <w:t>se deosebesc de cele </w:t>
      </w:r>
      <w:r>
        <w:rPr>
          <w:i/>
        </w:rPr>
        <w:t>obișnuite </w:t>
      </w:r>
      <w:r>
        <w:rPr/>
        <w:t>prin aceea că sunt deschizătoare de drum în</w:t>
      </w:r>
      <w:r>
        <w:rPr>
          <w:spacing w:val="-47"/>
        </w:rPr>
        <w:t> </w:t>
      </w:r>
      <w:r>
        <w:rPr/>
        <w:t>diferite domenii tehnologice, marcând începutul unui șir de creații industriale, remarcabile pentru acel</w:t>
      </w:r>
      <w:r>
        <w:rPr>
          <w:spacing w:val="1"/>
        </w:rPr>
        <w:t> </w:t>
      </w:r>
      <w:r>
        <w:rPr/>
        <w:t>domeniu.</w:t>
      </w:r>
    </w:p>
    <w:p>
      <w:pPr>
        <w:pStyle w:val="BodyText"/>
        <w:spacing w:line="360" w:lineRule="auto"/>
        <w:ind w:right="118" w:firstLine="719"/>
        <w:jc w:val="both"/>
      </w:pPr>
      <w:r>
        <w:rPr>
          <w:i/>
        </w:rPr>
        <w:t>Invențiile</w:t>
      </w:r>
      <w:r>
        <w:rPr>
          <w:i/>
          <w:spacing w:val="-5"/>
        </w:rPr>
        <w:t> </w:t>
      </w:r>
      <w:r>
        <w:rPr>
          <w:i/>
        </w:rPr>
        <w:t>obișnuite</w:t>
      </w:r>
      <w:r>
        <w:rPr>
          <w:i/>
          <w:spacing w:val="-3"/>
        </w:rPr>
        <w:t> </w:t>
      </w:r>
      <w:r>
        <w:rPr/>
        <w:t>sunt</w:t>
      </w:r>
      <w:r>
        <w:rPr>
          <w:spacing w:val="-6"/>
        </w:rPr>
        <w:t> </w:t>
      </w:r>
      <w:r>
        <w:rPr/>
        <w:t>acele</w:t>
      </w:r>
      <w:r>
        <w:rPr>
          <w:spacing w:val="-4"/>
        </w:rPr>
        <w:t> </w:t>
      </w:r>
      <w:r>
        <w:rPr/>
        <w:t>creații</w:t>
      </w:r>
      <w:r>
        <w:rPr>
          <w:spacing w:val="-6"/>
        </w:rPr>
        <w:t> </w:t>
      </w:r>
      <w:r>
        <w:rPr/>
        <w:t>industriale,</w:t>
      </w:r>
      <w:r>
        <w:rPr>
          <w:spacing w:val="-5"/>
        </w:rPr>
        <w:t> </w:t>
      </w:r>
      <w:r>
        <w:rPr/>
        <w:t>inspirate</w:t>
      </w:r>
      <w:r>
        <w:rPr>
          <w:spacing w:val="-4"/>
        </w:rPr>
        <w:t> </w:t>
      </w:r>
      <w:r>
        <w:rPr/>
        <w:t>din</w:t>
      </w:r>
      <w:r>
        <w:rPr>
          <w:spacing w:val="-7"/>
        </w:rPr>
        <w:t> </w:t>
      </w:r>
      <w:r>
        <w:rPr/>
        <w:t>invențiile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pionier,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succed</w:t>
      </w:r>
      <w:r>
        <w:rPr>
          <w:spacing w:val="-48"/>
        </w:rPr>
        <w:t> </w:t>
      </w:r>
      <w:r>
        <w:rPr/>
        <w:t>ca</w:t>
      </w:r>
      <w:r>
        <w:rPr>
          <w:spacing w:val="-6"/>
        </w:rPr>
        <w:t> </w:t>
      </w:r>
      <w:r>
        <w:rPr/>
        <w:t>într-un</w:t>
      </w:r>
      <w:r>
        <w:rPr>
          <w:spacing w:val="-8"/>
        </w:rPr>
        <w:t> </w:t>
      </w:r>
      <w:r>
        <w:rPr/>
        <w:t>șirag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perle,</w:t>
      </w:r>
      <w:r>
        <w:rPr>
          <w:spacing w:val="-6"/>
        </w:rPr>
        <w:t> </w:t>
      </w:r>
      <w:r>
        <w:rPr/>
        <w:t>contribuind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progresul</w:t>
      </w:r>
      <w:r>
        <w:rPr>
          <w:spacing w:val="-5"/>
        </w:rPr>
        <w:t> </w:t>
      </w:r>
      <w:r>
        <w:rPr/>
        <w:t>umanității</w:t>
      </w:r>
      <w:r>
        <w:rPr>
          <w:spacing w:val="-7"/>
        </w:rPr>
        <w:t> </w:t>
      </w:r>
      <w:r>
        <w:rPr/>
        <w:t>în</w:t>
      </w:r>
      <w:r>
        <w:rPr>
          <w:spacing w:val="-8"/>
        </w:rPr>
        <w:t> </w:t>
      </w:r>
      <w:r>
        <w:rPr/>
        <w:t>domeniile</w:t>
      </w:r>
      <w:r>
        <w:rPr>
          <w:spacing w:val="-7"/>
        </w:rPr>
        <w:t> </w:t>
      </w:r>
      <w:r>
        <w:rPr/>
        <w:t>tehnologice</w:t>
      </w:r>
      <w:r>
        <w:rPr>
          <w:spacing w:val="-6"/>
        </w:rPr>
        <w:t> </w:t>
      </w:r>
      <w:r>
        <w:rPr/>
        <w:t>în</w:t>
      </w:r>
      <w:r>
        <w:rPr>
          <w:spacing w:val="-8"/>
        </w:rPr>
        <w:t> </w:t>
      </w:r>
      <w:r>
        <w:rPr/>
        <w:t>care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încadrează.</w:t>
      </w:r>
    </w:p>
    <w:p>
      <w:pPr>
        <w:pStyle w:val="ListParagraph"/>
        <w:numPr>
          <w:ilvl w:val="1"/>
          <w:numId w:val="16"/>
        </w:numPr>
        <w:tabs>
          <w:tab w:pos="1200" w:val="left" w:leader="none"/>
        </w:tabs>
        <w:spacing w:line="229" w:lineRule="exact" w:before="0" w:after="0"/>
        <w:ind w:left="1199" w:right="0" w:hanging="361"/>
        <w:jc w:val="both"/>
        <w:rPr>
          <w:sz w:val="20"/>
        </w:rPr>
      </w:pP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funcţie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gradul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complexitate,</w:t>
      </w:r>
      <w:r>
        <w:rPr>
          <w:b/>
          <w:spacing w:val="2"/>
          <w:sz w:val="20"/>
        </w:rPr>
        <w:t> </w:t>
      </w:r>
      <w:r>
        <w:rPr>
          <w:sz w:val="20"/>
        </w:rPr>
        <w:t>disingem</w:t>
      </w:r>
      <w:r>
        <w:rPr>
          <w:spacing w:val="-4"/>
          <w:sz w:val="20"/>
        </w:rPr>
        <w:t> </w:t>
      </w:r>
      <w:r>
        <w:rPr>
          <w:sz w:val="20"/>
        </w:rPr>
        <w:t>între</w:t>
      </w:r>
      <w:r>
        <w:rPr>
          <w:spacing w:val="-1"/>
          <w:sz w:val="20"/>
        </w:rPr>
        <w:t> </w:t>
      </w:r>
      <w:r>
        <w:rPr>
          <w:b/>
          <w:i/>
          <w:sz w:val="20"/>
        </w:rPr>
        <w:t>invenţii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simple</w:t>
      </w:r>
      <w:r>
        <w:rPr>
          <w:b/>
          <w:i/>
          <w:spacing w:val="-1"/>
          <w:sz w:val="20"/>
        </w:rPr>
        <w:t> </w:t>
      </w:r>
      <w:r>
        <w:rPr>
          <w:sz w:val="20"/>
        </w:rPr>
        <w:t>și</w:t>
      </w:r>
    </w:p>
    <w:p>
      <w:pPr>
        <w:pStyle w:val="Heading2"/>
        <w:spacing w:before="115"/>
        <w:ind w:left="119"/>
        <w:jc w:val="both"/>
        <w:rPr>
          <w:b w:val="0"/>
        </w:rPr>
      </w:pPr>
      <w:r>
        <w:rPr/>
        <w:t>invenţii</w:t>
      </w:r>
      <w:r>
        <w:rPr>
          <w:spacing w:val="-1"/>
        </w:rPr>
        <w:t> </w:t>
      </w:r>
      <w:r>
        <w:rPr/>
        <w:t>complexe</w:t>
      </w:r>
      <w:r>
        <w:rPr>
          <w:b w:val="0"/>
        </w:rPr>
        <w:t>.</w:t>
      </w:r>
    </w:p>
    <w:p>
      <w:pPr>
        <w:spacing w:before="117"/>
        <w:ind w:left="839" w:right="0" w:firstLine="0"/>
        <w:jc w:val="left"/>
        <w:rPr>
          <w:sz w:val="20"/>
        </w:rPr>
      </w:pPr>
      <w:r>
        <w:rPr>
          <w:i/>
          <w:sz w:val="20"/>
        </w:rPr>
        <w:t>Invenţii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acele</w:t>
      </w:r>
      <w:r>
        <w:rPr>
          <w:spacing w:val="-2"/>
          <w:sz w:val="20"/>
        </w:rPr>
        <w:t> </w:t>
      </w:r>
      <w:r>
        <w:rPr>
          <w:sz w:val="20"/>
        </w:rPr>
        <w:t>invenții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singur</w:t>
      </w:r>
      <w:r>
        <w:rPr>
          <w:spacing w:val="-2"/>
          <w:sz w:val="20"/>
        </w:rPr>
        <w:t> </w:t>
      </w:r>
      <w:r>
        <w:rPr>
          <w:sz w:val="20"/>
        </w:rPr>
        <w:t>obiect.</w:t>
      </w:r>
    </w:p>
    <w:p>
      <w:pPr>
        <w:pStyle w:val="BodyText"/>
        <w:spacing w:line="357" w:lineRule="auto" w:before="115"/>
        <w:ind w:firstLine="719"/>
      </w:pPr>
      <w:r>
        <w:rPr>
          <w:i/>
        </w:rPr>
        <w:t>Învenţii</w:t>
      </w:r>
      <w:r>
        <w:rPr>
          <w:i/>
          <w:spacing w:val="-1"/>
        </w:rPr>
        <w:t> </w:t>
      </w:r>
      <w:r>
        <w:rPr>
          <w:i/>
        </w:rPr>
        <w:t>complexe</w:t>
      </w:r>
      <w:r>
        <w:rPr>
          <w:i/>
          <w:spacing w:val="2"/>
        </w:rPr>
        <w:t> </w:t>
      </w:r>
      <w:r>
        <w:rPr/>
        <w:t>presupun utilizarea</w:t>
      </w:r>
      <w:r>
        <w:rPr>
          <w:spacing w:val="1"/>
        </w:rPr>
        <w:t> </w:t>
      </w:r>
      <w:r>
        <w:rPr/>
        <w:t>conjugată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mai</w:t>
      </w:r>
      <w:r>
        <w:rPr>
          <w:spacing w:val="2"/>
        </w:rPr>
        <w:t> </w:t>
      </w:r>
      <w:r>
        <w:rPr/>
        <w:t>multor</w:t>
      </w:r>
      <w:r>
        <w:rPr>
          <w:spacing w:val="1"/>
        </w:rPr>
        <w:t> </w:t>
      </w:r>
      <w:r>
        <w:rPr/>
        <w:t>elemente</w:t>
      </w:r>
      <w:r>
        <w:rPr>
          <w:spacing w:val="2"/>
        </w:rPr>
        <w:t> </w:t>
      </w:r>
      <w:r>
        <w:rPr/>
        <w:t>sau</w:t>
      </w:r>
      <w:r>
        <w:rPr>
          <w:spacing w:val="3"/>
        </w:rPr>
        <w:t> </w:t>
      </w:r>
      <w:r>
        <w:rPr/>
        <w:t>mijloace, de exemplu</w:t>
      </w:r>
      <w:r>
        <w:rPr>
          <w:spacing w:val="-47"/>
        </w:rPr>
        <w:t> </w:t>
      </w:r>
      <w:r>
        <w:rPr/>
        <w:t>un</w:t>
      </w:r>
      <w:r>
        <w:rPr>
          <w:spacing w:val="-2"/>
        </w:rPr>
        <w:t> </w:t>
      </w:r>
      <w:r>
        <w:rPr/>
        <w:t>procedeu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aparatura necesară elaborării</w:t>
      </w:r>
      <w:r>
        <w:rPr>
          <w:spacing w:val="-1"/>
        </w:rPr>
        <w:t> </w:t>
      </w:r>
      <w:r>
        <w:rPr/>
        <w:t>invenţiei.</w:t>
      </w:r>
    </w:p>
    <w:p>
      <w:pPr>
        <w:pStyle w:val="ListParagraph"/>
        <w:numPr>
          <w:ilvl w:val="1"/>
          <w:numId w:val="16"/>
        </w:numPr>
        <w:tabs>
          <w:tab w:pos="1199" w:val="left" w:leader="none"/>
          <w:tab w:pos="1200" w:val="left" w:leader="none"/>
        </w:tabs>
        <w:spacing w:line="240" w:lineRule="auto" w:before="4" w:after="0"/>
        <w:ind w:left="1199" w:right="0" w:hanging="361"/>
        <w:jc w:val="left"/>
        <w:rPr>
          <w:sz w:val="20"/>
        </w:rPr>
      </w:pPr>
      <w:r>
        <w:rPr>
          <w:b/>
          <w:sz w:val="20"/>
        </w:rPr>
        <w:t>În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funcţie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persoana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titulară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protecţiei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invenţiile</w:t>
      </w:r>
      <w:r>
        <w:rPr>
          <w:spacing w:val="-3"/>
          <w:sz w:val="20"/>
        </w:rPr>
        <w:t> </w:t>
      </w:r>
      <w:r>
        <w:rPr>
          <w:sz w:val="20"/>
        </w:rPr>
        <w:t>pot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1"/>
          <w:sz w:val="20"/>
        </w:rPr>
        <w:t> </w:t>
      </w:r>
      <w:r>
        <w:rPr>
          <w:b/>
          <w:i/>
          <w:sz w:val="20"/>
        </w:rPr>
        <w:t>libere</w:t>
      </w:r>
      <w:r>
        <w:rPr>
          <w:b/>
          <w:i/>
          <w:spacing w:val="-2"/>
          <w:sz w:val="20"/>
        </w:rPr>
        <w:t> </w:t>
      </w:r>
      <w:r>
        <w:rPr>
          <w:sz w:val="20"/>
        </w:rPr>
        <w:t>sau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7"/>
        </w:rPr>
      </w:pPr>
      <w:r>
        <w:rPr/>
        <w:pict>
          <v:rect style="position:absolute;margin-left:84.984001pt;margin-top:12.013401pt;width:144.020002pt;height:.48007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jc w:val="both"/>
      </w:pPr>
      <w:r>
        <w:rPr>
          <w:vertAlign w:val="superscript"/>
        </w:rPr>
        <w:t>10</w:t>
      </w:r>
      <w:r>
        <w:rPr>
          <w:spacing w:val="-2"/>
          <w:vertAlign w:val="baseline"/>
        </w:rPr>
        <w:t> </w:t>
      </w:r>
      <w:r>
        <w:rPr>
          <w:vertAlign w:val="baseline"/>
        </w:rPr>
        <w:t>Ratificat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România</w:t>
      </w:r>
      <w:r>
        <w:rPr>
          <w:spacing w:val="-2"/>
          <w:vertAlign w:val="baseline"/>
        </w:rPr>
        <w:t> </w:t>
      </w:r>
      <w:r>
        <w:rPr>
          <w:vertAlign w:val="baseline"/>
        </w:rPr>
        <w:t>prin</w:t>
      </w:r>
      <w:r>
        <w:rPr>
          <w:spacing w:val="-4"/>
          <w:vertAlign w:val="baseline"/>
        </w:rPr>
        <w:t> </w:t>
      </w:r>
      <w:r>
        <w:rPr>
          <w:vertAlign w:val="baseline"/>
        </w:rPr>
        <w:t>Decretul</w:t>
      </w:r>
      <w:r>
        <w:rPr>
          <w:spacing w:val="-3"/>
          <w:vertAlign w:val="baseline"/>
        </w:rPr>
        <w:t> </w:t>
      </w:r>
      <w:r>
        <w:rPr>
          <w:vertAlign w:val="baseline"/>
        </w:rPr>
        <w:t>nr.81/1979,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publicat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1"/>
          <w:vertAlign w:val="baseline"/>
        </w:rPr>
        <w:t> </w:t>
      </w:r>
      <w:r>
        <w:rPr>
          <w:vertAlign w:val="baseline"/>
        </w:rPr>
        <w:t>B.Of.nr.22/8</w:t>
      </w:r>
      <w:r>
        <w:rPr>
          <w:spacing w:val="-1"/>
          <w:vertAlign w:val="baseline"/>
        </w:rPr>
        <w:t> </w:t>
      </w:r>
      <w:r>
        <w:rPr>
          <w:vertAlign w:val="baseline"/>
        </w:rPr>
        <w:t>martie</w:t>
      </w:r>
      <w:r>
        <w:rPr>
          <w:spacing w:val="-2"/>
          <w:vertAlign w:val="baseline"/>
        </w:rPr>
        <w:t> </w:t>
      </w:r>
      <w:r>
        <w:rPr>
          <w:vertAlign w:val="baseline"/>
        </w:rPr>
        <w:t>1979.</w:t>
      </w:r>
    </w:p>
    <w:p>
      <w:pPr>
        <w:pStyle w:val="BodyText"/>
        <w:spacing w:before="1"/>
        <w:ind w:right="111"/>
        <w:jc w:val="both"/>
      </w:pPr>
      <w:r>
        <w:rPr>
          <w:vertAlign w:val="superscript"/>
        </w:rPr>
        <w:t>11</w:t>
      </w:r>
      <w:r>
        <w:rPr>
          <w:vertAlign w:val="baseline"/>
        </w:rPr>
        <w:t> Ordonanța Guvernului nr 32 din 15 august 1996 pentru ratificarea Acordului a fost publicată în M.Of.al</w:t>
      </w:r>
      <w:r>
        <w:rPr>
          <w:spacing w:val="-47"/>
          <w:vertAlign w:val="baseline"/>
        </w:rPr>
        <w:t> </w:t>
      </w:r>
      <w:r>
        <w:rPr>
          <w:vertAlign w:val="baseline"/>
        </w:rPr>
        <w:t>României Partea I nr. 195/21 august 1996., Legea nr. 32/12 martie 1997 privind aprobarea Ordonanței</w:t>
      </w:r>
      <w:r>
        <w:rPr>
          <w:spacing w:val="1"/>
          <w:vertAlign w:val="baseline"/>
        </w:rPr>
        <w:t> </w:t>
      </w:r>
      <w:r>
        <w:rPr>
          <w:vertAlign w:val="baseline"/>
        </w:rPr>
        <w:t>nr.32/1996 pentru ratificarea Acordului dintre Guvernul României și Organizația Europeană de Brevete</w:t>
      </w:r>
      <w:r>
        <w:rPr>
          <w:spacing w:val="1"/>
          <w:vertAlign w:val="baseline"/>
        </w:rPr>
        <w:t> </w:t>
      </w:r>
      <w:r>
        <w:rPr>
          <w:vertAlign w:val="baseline"/>
        </w:rPr>
        <w:t>privind cooperarea în domeniul brevetelor, semnat la București la 9 septembrie 1994, a fost publicată în</w:t>
      </w:r>
      <w:r>
        <w:rPr>
          <w:spacing w:val="1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-1"/>
          <w:vertAlign w:val="baseline"/>
        </w:rPr>
        <w:t> </w:t>
      </w:r>
      <w:r>
        <w:rPr>
          <w:vertAlign w:val="baseline"/>
        </w:rPr>
        <w:t>României Partea I nr.</w:t>
      </w:r>
      <w:r>
        <w:rPr>
          <w:spacing w:val="-2"/>
          <w:vertAlign w:val="baseline"/>
        </w:rPr>
        <w:t> </w:t>
      </w:r>
      <w:r>
        <w:rPr>
          <w:vertAlign w:val="baseline"/>
        </w:rPr>
        <w:t>43/14</w:t>
      </w:r>
      <w:r>
        <w:rPr>
          <w:spacing w:val="1"/>
          <w:vertAlign w:val="baseline"/>
        </w:rPr>
        <w:t> </w:t>
      </w:r>
      <w:r>
        <w:rPr>
          <w:vertAlign w:val="baseline"/>
        </w:rPr>
        <w:t>martie</w:t>
      </w:r>
      <w:r>
        <w:rPr>
          <w:spacing w:val="-1"/>
          <w:vertAlign w:val="baseline"/>
        </w:rPr>
        <w:t> </w:t>
      </w:r>
      <w:r>
        <w:rPr>
          <w:vertAlign w:val="baseline"/>
        </w:rPr>
        <w:t>1997.</w:t>
      </w:r>
    </w:p>
    <w:p>
      <w:pPr>
        <w:pStyle w:val="BodyText"/>
        <w:jc w:val="both"/>
      </w:pPr>
      <w:r>
        <w:rPr>
          <w:vertAlign w:val="superscript"/>
        </w:rPr>
        <w:t>12</w:t>
      </w:r>
      <w:r>
        <w:rPr>
          <w:vertAlign w:val="baseline"/>
        </w:rPr>
        <w:t>România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aderat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acest</w:t>
      </w:r>
      <w:r>
        <w:rPr>
          <w:spacing w:val="-3"/>
          <w:vertAlign w:val="baseline"/>
        </w:rPr>
        <w:t> </w:t>
      </w:r>
      <w:r>
        <w:rPr>
          <w:vertAlign w:val="baseline"/>
        </w:rPr>
        <w:t>Aranjament</w:t>
      </w:r>
      <w:r>
        <w:rPr>
          <w:spacing w:val="-3"/>
          <w:vertAlign w:val="baseline"/>
        </w:rPr>
        <w:t> </w:t>
      </w:r>
      <w:r>
        <w:rPr>
          <w:vertAlign w:val="baseline"/>
        </w:rPr>
        <w:t>prin</w:t>
      </w:r>
      <w:r>
        <w:rPr>
          <w:spacing w:val="-3"/>
          <w:vertAlign w:val="baseline"/>
        </w:rPr>
        <w:t> </w:t>
      </w:r>
      <w:r>
        <w:rPr>
          <w:vertAlign w:val="baseline"/>
        </w:rPr>
        <w:t>Legea</w:t>
      </w:r>
      <w:r>
        <w:rPr>
          <w:spacing w:val="-2"/>
          <w:vertAlign w:val="baseline"/>
        </w:rPr>
        <w:t> </w:t>
      </w:r>
      <w:r>
        <w:rPr>
          <w:vertAlign w:val="baseline"/>
        </w:rPr>
        <w:t>nr.3/1998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-2"/>
          <w:vertAlign w:val="baseline"/>
        </w:rPr>
        <w:t> </w:t>
      </w:r>
      <w:r>
        <w:rPr>
          <w:vertAlign w:val="baseline"/>
        </w:rPr>
        <w:t>României ,Partea</w:t>
      </w:r>
      <w:r>
        <w:rPr>
          <w:spacing w:val="-4"/>
          <w:vertAlign w:val="baseline"/>
        </w:rPr>
        <w:t> </w:t>
      </w:r>
      <w:r>
        <w:rPr>
          <w:vertAlign w:val="baseline"/>
        </w:rPr>
        <w:t>I</w:t>
      </w:r>
    </w:p>
    <w:p>
      <w:pPr>
        <w:pStyle w:val="BodyText"/>
        <w:jc w:val="both"/>
      </w:pPr>
      <w:r>
        <w:rPr/>
        <w:t>nr.10/14</w:t>
      </w:r>
      <w:r>
        <w:rPr>
          <w:spacing w:val="-5"/>
        </w:rPr>
        <w:t> </w:t>
      </w:r>
      <w:r>
        <w:rPr/>
        <w:t>ianuarie</w:t>
      </w:r>
      <w:r>
        <w:rPr>
          <w:spacing w:val="-6"/>
        </w:rPr>
        <w:t> </w:t>
      </w:r>
      <w:r>
        <w:rPr/>
        <w:t>1998;</w:t>
      </w:r>
      <w:r>
        <w:rPr>
          <w:spacing w:val="-6"/>
        </w:rPr>
        <w:t> </w:t>
      </w:r>
      <w:r>
        <w:rPr/>
        <w:t>vezi</w:t>
      </w:r>
      <w:r>
        <w:rPr>
          <w:spacing w:val="-7"/>
        </w:rPr>
        <w:t> </w:t>
      </w:r>
      <w:r>
        <w:rPr/>
        <w:t>text:</w:t>
      </w:r>
      <w:r>
        <w:rPr>
          <w:spacing w:val="-3"/>
        </w:rPr>
        <w:t> </w:t>
      </w:r>
      <w:hyperlink r:id="rId7">
        <w:r>
          <w:rPr>
            <w:color w:val="000065"/>
          </w:rPr>
          <w:t>http://www.osim.ro/legislatie/brevete/AranjamentulDeLaStrasbourg.pdf</w:t>
        </w:r>
      </w:hyperlink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spacing w:before="51"/>
        <w:ind w:left="119" w:right="0" w:firstLine="0"/>
        <w:jc w:val="left"/>
        <w:rPr>
          <w:b/>
          <w:sz w:val="20"/>
        </w:rPr>
      </w:pP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serviciu</w:t>
      </w:r>
      <w:r>
        <w:rPr>
          <w:b/>
          <w:sz w:val="20"/>
        </w:rPr>
        <w:t>.</w:t>
      </w:r>
    </w:p>
    <w:p>
      <w:pPr>
        <w:pStyle w:val="BodyText"/>
        <w:ind w:left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Heading1"/>
        <w:numPr>
          <w:ilvl w:val="2"/>
          <w:numId w:val="19"/>
        </w:numPr>
        <w:tabs>
          <w:tab w:pos="574" w:val="left" w:leader="none"/>
        </w:tabs>
        <w:spacing w:line="240" w:lineRule="auto" w:before="144" w:after="0"/>
        <w:ind w:left="573" w:right="0" w:hanging="455"/>
        <w:jc w:val="left"/>
      </w:pPr>
      <w:r>
        <w:rPr/>
        <w:t>Invențiile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serviciu</w:t>
      </w:r>
    </w:p>
    <w:p>
      <w:pPr>
        <w:spacing w:after="0" w:line="240" w:lineRule="auto"/>
        <w:jc w:val="left"/>
        <w:sectPr>
          <w:pgSz w:w="11910" w:h="16850"/>
          <w:pgMar w:header="0" w:footer="738" w:top="1360" w:bottom="920" w:left="1580" w:right="1580"/>
          <w:cols w:num="2" w:equalWidth="0">
            <w:col w:w="1091" w:space="2049"/>
            <w:col w:w="5610"/>
          </w:cols>
        </w:sect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spacing w:before="0"/>
        <w:ind w:left="839" w:right="0" w:firstLine="0"/>
        <w:jc w:val="both"/>
        <w:rPr>
          <w:sz w:val="20"/>
        </w:rPr>
      </w:pPr>
      <w:r>
        <w:rPr>
          <w:i/>
          <w:sz w:val="20"/>
        </w:rPr>
        <w:t>Sediul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materiei:</w:t>
      </w:r>
      <w:r>
        <w:rPr>
          <w:i/>
          <w:spacing w:val="-1"/>
          <w:sz w:val="20"/>
        </w:rPr>
        <w:t> </w:t>
      </w:r>
      <w:r>
        <w:rPr>
          <w:sz w:val="20"/>
        </w:rPr>
        <w:t>Legea</w:t>
      </w:r>
      <w:r>
        <w:rPr>
          <w:spacing w:val="-2"/>
          <w:sz w:val="20"/>
        </w:rPr>
        <w:t> </w:t>
      </w:r>
      <w:r>
        <w:rPr>
          <w:sz w:val="20"/>
        </w:rPr>
        <w:t>83/2014</w:t>
      </w:r>
      <w:r>
        <w:rPr>
          <w:spacing w:val="-1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inventiile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</w:t>
      </w: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.</w:t>
      </w:r>
    </w:p>
    <w:p>
      <w:pPr>
        <w:pStyle w:val="BodyText"/>
        <w:spacing w:line="360" w:lineRule="auto" w:before="116"/>
        <w:ind w:right="118" w:firstLine="719"/>
        <w:jc w:val="both"/>
      </w:pPr>
      <w:r>
        <w:rPr>
          <w:i/>
          <w:spacing w:val="-1"/>
        </w:rPr>
        <w:t>Invenția</w:t>
      </w:r>
      <w:r>
        <w:rPr>
          <w:i/>
          <w:spacing w:val="-11"/>
        </w:rPr>
        <w:t> </w:t>
      </w:r>
      <w:r>
        <w:rPr>
          <w:i/>
          <w:spacing w:val="-1"/>
        </w:rPr>
        <w:t>de</w:t>
      </w:r>
      <w:r>
        <w:rPr>
          <w:i/>
          <w:spacing w:val="-12"/>
        </w:rPr>
        <w:t> </w:t>
      </w:r>
      <w:r>
        <w:rPr>
          <w:i/>
          <w:spacing w:val="-1"/>
        </w:rPr>
        <w:t>serviciu</w:t>
      </w:r>
      <w:r>
        <w:rPr>
          <w:i/>
          <w:spacing w:val="-8"/>
        </w:rPr>
        <w:t> </w:t>
      </w:r>
      <w:r>
        <w:rPr>
          <w:spacing w:val="-1"/>
        </w:rPr>
        <w:t>este</w:t>
      </w:r>
      <w:r>
        <w:rPr>
          <w:spacing w:val="-12"/>
        </w:rPr>
        <w:t> </w:t>
      </w:r>
      <w:r>
        <w:rPr>
          <w:spacing w:val="-1"/>
        </w:rPr>
        <w:t>invenția</w:t>
      </w:r>
      <w:r>
        <w:rPr>
          <w:spacing w:val="-11"/>
        </w:rPr>
        <w:t> </w:t>
      </w:r>
      <w:r>
        <w:rPr>
          <w:spacing w:val="-1"/>
        </w:rPr>
        <w:t>realizată</w:t>
      </w:r>
      <w:r>
        <w:rPr>
          <w:spacing w:val="-12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-11"/>
        </w:rPr>
        <w:t> </w:t>
      </w:r>
      <w:r>
        <w:rPr/>
        <w:t>inventator</w:t>
      </w:r>
      <w:r>
        <w:rPr>
          <w:spacing w:val="-11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sau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13"/>
        </w:rPr>
        <w:t> </w:t>
      </w:r>
      <w:r>
        <w:rPr/>
        <w:t>grup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inventatori</w:t>
      </w:r>
      <w:r>
        <w:rPr>
          <w:spacing w:val="-48"/>
        </w:rPr>
        <w:t> </w:t>
      </w:r>
      <w:r>
        <w:rPr/>
        <w:t>atunci cand inventatorul individual sau cel puțin un membru al grupului de inventatori este salariat al unei</w:t>
      </w:r>
      <w:r>
        <w:rPr>
          <w:spacing w:val="-47"/>
        </w:rPr>
        <w:t> </w:t>
      </w:r>
      <w:r>
        <w:rPr/>
        <w:t>persoane</w:t>
      </w:r>
      <w:r>
        <w:rPr>
          <w:spacing w:val="-1"/>
        </w:rPr>
        <w:t> </w:t>
      </w:r>
      <w:r>
        <w:rPr/>
        <w:t>juridice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drept</w:t>
      </w:r>
      <w:r>
        <w:rPr>
          <w:spacing w:val="-2"/>
        </w:rPr>
        <w:t> </w:t>
      </w:r>
      <w:r>
        <w:rPr/>
        <w:t>privat</w:t>
      </w:r>
      <w:r>
        <w:rPr>
          <w:spacing w:val="3"/>
        </w:rPr>
        <w:t> </w:t>
      </w:r>
      <w:r>
        <w:rPr/>
        <w:t>sau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drept</w:t>
      </w:r>
      <w:r>
        <w:rPr>
          <w:spacing w:val="-2"/>
        </w:rPr>
        <w:t> </w:t>
      </w:r>
      <w:r>
        <w:rPr/>
        <w:t>public (art.1 alin.(1)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3"/>
        </w:rPr>
        <w:t> </w:t>
      </w:r>
      <w:r>
        <w:rPr/>
        <w:t>nr.83/2014).</w:t>
      </w:r>
    </w:p>
    <w:p>
      <w:pPr>
        <w:pStyle w:val="BodyText"/>
        <w:spacing w:line="360" w:lineRule="auto"/>
        <w:ind w:right="120" w:firstLine="719"/>
        <w:jc w:val="both"/>
      </w:pPr>
      <w:r>
        <w:rPr/>
        <w:t>Prin </w:t>
      </w:r>
      <w:r>
        <w:rPr>
          <w:i/>
        </w:rPr>
        <w:t>salariat </w:t>
      </w:r>
      <w:r>
        <w:rPr/>
        <w:t>se înțelege orice persoana fizică ce prestează, în temeiul unui contract individual de</w:t>
      </w:r>
      <w:r>
        <w:rPr>
          <w:spacing w:val="1"/>
        </w:rPr>
        <w:t> </w:t>
      </w:r>
      <w:r>
        <w:rPr/>
        <w:t>munca, o activitate remunerată pentru și sub autoritatea unei persoane juridice de drept public sau privat</w:t>
      </w:r>
      <w:r>
        <w:rPr>
          <w:spacing w:val="1"/>
        </w:rPr>
        <w:t> </w:t>
      </w:r>
      <w:r>
        <w:rPr/>
        <w:t>(art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alin.(1) lit.a)</w:t>
      </w:r>
      <w:r>
        <w:rPr>
          <w:spacing w:val="-1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 nr.83/2014.</w:t>
      </w:r>
    </w:p>
    <w:p>
      <w:pPr>
        <w:pStyle w:val="BodyText"/>
        <w:spacing w:line="229" w:lineRule="exact"/>
        <w:ind w:left="839"/>
        <w:jc w:val="both"/>
      </w:pPr>
      <w:r>
        <w:rPr/>
        <w:t>Invențiile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serviciu</w:t>
      </w:r>
      <w:r>
        <w:rPr>
          <w:spacing w:val="-12"/>
        </w:rPr>
        <w:t> </w:t>
      </w:r>
      <w:r>
        <w:rPr/>
        <w:t>sunt</w:t>
      </w:r>
      <w:r>
        <w:rPr>
          <w:spacing w:val="-11"/>
        </w:rPr>
        <w:t> </w:t>
      </w:r>
      <w:r>
        <w:rPr/>
        <w:t>invențiile</w:t>
      </w:r>
      <w:r>
        <w:rPr>
          <w:spacing w:val="-12"/>
        </w:rPr>
        <w:t> </w:t>
      </w:r>
      <w:r>
        <w:rPr/>
        <w:t>realizate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inventatorul</w:t>
      </w:r>
      <w:r>
        <w:rPr>
          <w:spacing w:val="-9"/>
        </w:rPr>
        <w:t> </w:t>
      </w:r>
      <w:r>
        <w:rPr/>
        <w:t>salariat,</w:t>
      </w:r>
      <w:r>
        <w:rPr>
          <w:spacing w:val="-12"/>
        </w:rPr>
        <w:t> </w:t>
      </w:r>
      <w:r>
        <w:rPr/>
        <w:t>care</w:t>
      </w:r>
      <w:r>
        <w:rPr>
          <w:spacing w:val="-12"/>
        </w:rPr>
        <w:t> </w:t>
      </w:r>
      <w:r>
        <w:rPr/>
        <w:t>indeplinesc</w:t>
      </w:r>
      <w:r>
        <w:rPr>
          <w:spacing w:val="-11"/>
        </w:rPr>
        <w:t> </w:t>
      </w:r>
      <w:r>
        <w:rPr/>
        <w:t>urmatoarele</w:t>
      </w:r>
    </w:p>
    <w:p>
      <w:pPr>
        <w:pStyle w:val="BodyText"/>
        <w:spacing w:before="115"/>
      </w:pPr>
      <w:r>
        <w:rPr/>
        <w:t>condiții:</w:t>
      </w:r>
    </w:p>
    <w:p>
      <w:pPr>
        <w:pStyle w:val="Heading2"/>
        <w:numPr>
          <w:ilvl w:val="3"/>
          <w:numId w:val="19"/>
        </w:numPr>
        <w:tabs>
          <w:tab w:pos="991" w:val="left" w:leader="none"/>
        </w:tabs>
        <w:spacing w:line="240" w:lineRule="auto" w:before="116" w:after="0"/>
        <w:ind w:left="991" w:right="0" w:hanging="152"/>
        <w:jc w:val="left"/>
      </w:pPr>
      <w:r>
        <w:rPr/>
        <w:t>Fie</w:t>
      </w:r>
      <w:r>
        <w:rPr>
          <w:spacing w:val="-1"/>
        </w:rPr>
        <w:t> </w:t>
      </w:r>
      <w:r>
        <w:rPr/>
        <w:t>au rezultat din exercitarea</w:t>
      </w:r>
      <w:r>
        <w:rPr>
          <w:spacing w:val="2"/>
        </w:rPr>
        <w:t> </w:t>
      </w:r>
      <w:r>
        <w:rPr/>
        <w:t>atribuțiilor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serviciu ale</w:t>
      </w:r>
      <w:r>
        <w:rPr>
          <w:spacing w:val="3"/>
        </w:rPr>
        <w:t> </w:t>
      </w:r>
      <w:r>
        <w:rPr/>
        <w:t>inventatorului,</w:t>
      </w:r>
      <w:r>
        <w:rPr>
          <w:spacing w:val="1"/>
        </w:rPr>
        <w:t> </w:t>
      </w:r>
      <w:r>
        <w:rPr/>
        <w:t>încredințate</w:t>
      </w:r>
      <w:r>
        <w:rPr>
          <w:spacing w:val="-1"/>
        </w:rPr>
        <w:t> </w:t>
      </w:r>
      <w:r>
        <w:rPr/>
        <w:t>în mod</w:t>
      </w:r>
    </w:p>
    <w:p>
      <w:pPr>
        <w:pStyle w:val="BodyText"/>
        <w:spacing w:line="360" w:lineRule="auto" w:before="116"/>
        <w:ind w:right="114"/>
        <w:jc w:val="both"/>
      </w:pPr>
      <w:r>
        <w:rPr>
          <w:b/>
          <w:i/>
        </w:rPr>
        <w:t>expres </w:t>
      </w:r>
      <w:r>
        <w:rPr/>
        <w:t>în cadrul contractului individual de muncă și în fișa postului sau stabilite prin alte acte obligatorii</w:t>
      </w:r>
      <w:r>
        <w:rPr>
          <w:spacing w:val="1"/>
        </w:rPr>
        <w:t> </w:t>
      </w:r>
      <w:r>
        <w:rPr/>
        <w:t>pentru</w:t>
      </w:r>
      <w:r>
        <w:rPr>
          <w:spacing w:val="-10"/>
        </w:rPr>
        <w:t> </w:t>
      </w:r>
      <w:r>
        <w:rPr/>
        <w:t>inventator,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/>
        <w:t>prevăd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misiune</w:t>
      </w:r>
      <w:r>
        <w:rPr>
          <w:spacing w:val="-9"/>
        </w:rPr>
        <w:t> </w:t>
      </w:r>
      <w:r>
        <w:rPr/>
        <w:t>inventivă</w:t>
      </w:r>
      <w:r>
        <w:rPr>
          <w:spacing w:val="-9"/>
        </w:rPr>
        <w:t> </w:t>
      </w:r>
      <w:r>
        <w:rPr/>
        <w:t>(art.3</w:t>
      </w:r>
      <w:r>
        <w:rPr>
          <w:spacing w:val="-7"/>
        </w:rPr>
        <w:t> </w:t>
      </w:r>
      <w:r>
        <w:rPr/>
        <w:t>alin.(1)</w:t>
      </w:r>
      <w:r>
        <w:rPr>
          <w:spacing w:val="-9"/>
        </w:rPr>
        <w:t> </w:t>
      </w:r>
      <w:r>
        <w:rPr/>
        <w:t>din</w:t>
      </w:r>
      <w:r>
        <w:rPr>
          <w:spacing w:val="-11"/>
        </w:rPr>
        <w:t> </w:t>
      </w:r>
      <w:r>
        <w:rPr/>
        <w:t>Legea</w:t>
      </w:r>
      <w:r>
        <w:rPr>
          <w:spacing w:val="-9"/>
        </w:rPr>
        <w:t> </w:t>
      </w:r>
      <w:r>
        <w:rPr/>
        <w:t>nr.83/2014).</w:t>
      </w:r>
      <w:r>
        <w:rPr>
          <w:spacing w:val="-10"/>
        </w:rPr>
        <w:t> </w:t>
      </w:r>
      <w:r>
        <w:rPr/>
        <w:t>În</w:t>
      </w:r>
      <w:r>
        <w:rPr>
          <w:spacing w:val="-10"/>
        </w:rPr>
        <w:t> </w:t>
      </w:r>
      <w:r>
        <w:rPr/>
        <w:t>acest</w:t>
      </w:r>
      <w:r>
        <w:rPr>
          <w:spacing w:val="-10"/>
        </w:rPr>
        <w:t> </w:t>
      </w:r>
      <w:r>
        <w:rPr/>
        <w:t>caz</w:t>
      </w:r>
      <w:r>
        <w:rPr>
          <w:spacing w:val="-8"/>
        </w:rPr>
        <w:t> </w:t>
      </w:r>
      <w:r>
        <w:rPr/>
        <w:t>dreptul</w:t>
      </w:r>
      <w:r>
        <w:rPr>
          <w:spacing w:val="-48"/>
        </w:rPr>
        <w:t> </w:t>
      </w:r>
      <w:r>
        <w:rPr/>
        <w:t>asupra invențiilor aparține de regulă, angajatorului, cu excepția cazului în care angajatorul este o persoana</w:t>
      </w:r>
      <w:r>
        <w:rPr>
          <w:spacing w:val="-47"/>
        </w:rPr>
        <w:t> </w:t>
      </w:r>
      <w:r>
        <w:rPr/>
        <w:t>juridică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drept</w:t>
      </w:r>
      <w:r>
        <w:rPr>
          <w:spacing w:val="-12"/>
        </w:rPr>
        <w:t> </w:t>
      </w:r>
      <w:r>
        <w:rPr/>
        <w:t>public</w:t>
      </w:r>
      <w:r>
        <w:rPr>
          <w:spacing w:val="-10"/>
        </w:rPr>
        <w:t> </w:t>
      </w:r>
      <w:r>
        <w:rPr/>
        <w:t>care</w:t>
      </w:r>
      <w:r>
        <w:rPr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/>
        <w:t>în</w:t>
      </w:r>
      <w:r>
        <w:rPr>
          <w:spacing w:val="-11"/>
        </w:rPr>
        <w:t> </w:t>
      </w:r>
      <w:r>
        <w:rPr/>
        <w:t>obiectul</w:t>
      </w:r>
      <w:r>
        <w:rPr>
          <w:spacing w:val="-10"/>
        </w:rPr>
        <w:t> </w:t>
      </w:r>
      <w:r>
        <w:rPr/>
        <w:t>său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activitate</w:t>
      </w:r>
      <w:r>
        <w:rPr>
          <w:spacing w:val="-10"/>
        </w:rPr>
        <w:t> </w:t>
      </w:r>
      <w:r>
        <w:rPr/>
        <w:t>cercetarea</w:t>
      </w:r>
      <w:r>
        <w:rPr>
          <w:spacing w:val="-9"/>
        </w:rPr>
        <w:t> </w:t>
      </w:r>
      <w:r>
        <w:rPr/>
        <w:t>dezvoltarea</w:t>
      </w:r>
      <w:r>
        <w:rPr>
          <w:vertAlign w:val="superscript"/>
        </w:rPr>
        <w:t>14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situație</w:t>
      </w:r>
      <w:r>
        <w:rPr>
          <w:spacing w:val="-10"/>
          <w:vertAlign w:val="baseline"/>
        </w:rPr>
        <w:t> </w:t>
      </w:r>
      <w:r>
        <w:rPr>
          <w:vertAlign w:val="baseline"/>
        </w:rPr>
        <w:t>în</w:t>
      </w:r>
      <w:r>
        <w:rPr>
          <w:spacing w:val="-11"/>
          <w:vertAlign w:val="baseline"/>
        </w:rPr>
        <w:t> </w:t>
      </w:r>
      <w:r>
        <w:rPr>
          <w:vertAlign w:val="baseline"/>
        </w:rPr>
        <w:t>care</w:t>
      </w:r>
      <w:r>
        <w:rPr>
          <w:spacing w:val="-9"/>
          <w:vertAlign w:val="baseline"/>
        </w:rPr>
        <w:t> </w:t>
      </w:r>
      <w:r>
        <w:rPr>
          <w:vertAlign w:val="baseline"/>
        </w:rPr>
        <w:t>potrivit</w:t>
      </w:r>
      <w:r>
        <w:rPr>
          <w:spacing w:val="-48"/>
          <w:vertAlign w:val="baseline"/>
        </w:rPr>
        <w:t> </w:t>
      </w:r>
      <w:r>
        <w:rPr>
          <w:vertAlign w:val="baseline"/>
        </w:rPr>
        <w:t>legii,</w:t>
      </w:r>
      <w:r>
        <w:rPr>
          <w:spacing w:val="-10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10"/>
          <w:vertAlign w:val="baseline"/>
        </w:rPr>
        <w:t> </w:t>
      </w:r>
      <w:r>
        <w:rPr>
          <w:vertAlign w:val="baseline"/>
        </w:rPr>
        <w:t>asupra</w:t>
      </w:r>
      <w:r>
        <w:rPr>
          <w:spacing w:val="-10"/>
          <w:vertAlign w:val="baseline"/>
        </w:rPr>
        <w:t> </w:t>
      </w:r>
      <w:r>
        <w:rPr>
          <w:vertAlign w:val="baseline"/>
        </w:rPr>
        <w:t>invenției</w:t>
      </w:r>
      <w:r>
        <w:rPr>
          <w:spacing w:val="-10"/>
          <w:vertAlign w:val="baseline"/>
        </w:rPr>
        <w:t> </w:t>
      </w:r>
      <w:r>
        <w:rPr>
          <w:vertAlign w:val="baseline"/>
        </w:rPr>
        <w:t>aparține</w:t>
      </w:r>
      <w:r>
        <w:rPr>
          <w:spacing w:val="-9"/>
          <w:vertAlign w:val="baseline"/>
        </w:rPr>
        <w:t> </w:t>
      </w:r>
      <w:r>
        <w:rPr>
          <w:vertAlign w:val="baseline"/>
        </w:rPr>
        <w:t>angajatorului</w:t>
      </w:r>
      <w:r>
        <w:rPr>
          <w:spacing w:val="-8"/>
          <w:vertAlign w:val="baseline"/>
        </w:rPr>
        <w:t> </w:t>
      </w:r>
      <w:r>
        <w:rPr>
          <w:vertAlign w:val="baseline"/>
        </w:rPr>
        <w:t>numai</w:t>
      </w:r>
      <w:r>
        <w:rPr>
          <w:spacing w:val="-8"/>
          <w:vertAlign w:val="baseline"/>
        </w:rPr>
        <w:t> </w:t>
      </w:r>
      <w:r>
        <w:rPr>
          <w:vertAlign w:val="baseline"/>
        </w:rPr>
        <w:t>dacă</w:t>
      </w:r>
      <w:r>
        <w:rPr>
          <w:spacing w:val="-10"/>
          <w:vertAlign w:val="baseline"/>
        </w:rPr>
        <w:t> </w:t>
      </w:r>
      <w:r>
        <w:rPr>
          <w:vertAlign w:val="baseline"/>
        </w:rPr>
        <w:t>nu</w:t>
      </w:r>
      <w:r>
        <w:rPr>
          <w:spacing w:val="-11"/>
          <w:vertAlign w:val="baseline"/>
        </w:rPr>
        <w:t> </w:t>
      </w:r>
      <w:r>
        <w:rPr>
          <w:vertAlign w:val="baseline"/>
        </w:rPr>
        <w:t>există</w:t>
      </w:r>
      <w:r>
        <w:rPr>
          <w:spacing w:val="-10"/>
          <w:vertAlign w:val="baseline"/>
        </w:rPr>
        <w:t> </w:t>
      </w:r>
      <w:r>
        <w:rPr>
          <w:vertAlign w:val="baseline"/>
        </w:rPr>
        <w:t>o</w:t>
      </w:r>
      <w:r>
        <w:rPr>
          <w:spacing w:val="-8"/>
          <w:vertAlign w:val="baseline"/>
        </w:rPr>
        <w:t> </w:t>
      </w:r>
      <w:r>
        <w:rPr>
          <w:vertAlign w:val="baseline"/>
        </w:rPr>
        <w:t>prevedere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contractuală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contrara</w:t>
      </w:r>
      <w:r>
        <w:rPr>
          <w:spacing w:val="-48"/>
          <w:vertAlign w:val="baseline"/>
        </w:rPr>
        <w:t> </w:t>
      </w:r>
      <w:r>
        <w:rPr>
          <w:vertAlign w:val="baseline"/>
        </w:rPr>
        <w:t>(art.5 alin.(2)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2"/>
          <w:vertAlign w:val="baseline"/>
        </w:rPr>
        <w:t> </w:t>
      </w:r>
      <w:r>
        <w:rPr>
          <w:vertAlign w:val="baseline"/>
        </w:rPr>
        <w:t>legea nr.83/2014).</w:t>
      </w:r>
    </w:p>
    <w:p>
      <w:pPr>
        <w:pStyle w:val="BodyText"/>
        <w:spacing w:line="360" w:lineRule="auto"/>
        <w:ind w:right="122" w:firstLine="719"/>
        <w:jc w:val="both"/>
      </w:pPr>
      <w:r>
        <w:rPr>
          <w:i/>
        </w:rPr>
        <w:t>Misiunea</w:t>
      </w:r>
      <w:r>
        <w:rPr>
          <w:i/>
          <w:spacing w:val="-4"/>
        </w:rPr>
        <w:t> </w:t>
      </w:r>
      <w:r>
        <w:rPr>
          <w:i/>
        </w:rPr>
        <w:t>inventivă</w:t>
      </w:r>
      <w:r>
        <w:rPr>
          <w:i/>
          <w:spacing w:val="-3"/>
        </w:rPr>
        <w:t> </w:t>
      </w:r>
      <w:r>
        <w:rPr/>
        <w:t>stabilește domeniul</w:t>
      </w:r>
      <w:r>
        <w:rPr>
          <w:spacing w:val="-6"/>
        </w:rPr>
        <w:t> </w:t>
      </w:r>
      <w:r>
        <w:rPr/>
        <w:t>tehnologic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care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incadrează</w:t>
      </w:r>
      <w:r>
        <w:rPr>
          <w:spacing w:val="-5"/>
        </w:rPr>
        <w:t> </w:t>
      </w:r>
      <w:r>
        <w:rPr/>
        <w:t>problema</w:t>
      </w:r>
      <w:r>
        <w:rPr>
          <w:spacing w:val="-4"/>
        </w:rPr>
        <w:t> </w:t>
      </w:r>
      <w:r>
        <w:rPr/>
        <w:t>sau</w:t>
      </w:r>
      <w:r>
        <w:rPr>
          <w:spacing w:val="-7"/>
        </w:rPr>
        <w:t> </w:t>
      </w:r>
      <w:r>
        <w:rPr/>
        <w:t>problemele</w:t>
      </w:r>
      <w:r>
        <w:rPr>
          <w:spacing w:val="-47"/>
        </w:rPr>
        <w:t> </w:t>
      </w:r>
      <w:r>
        <w:rPr/>
        <w:t>tehnice pentru a căror rezolvare inventatorul salariat are o obligație contractuală sau care decurge din alte</w:t>
      </w:r>
      <w:r>
        <w:rPr>
          <w:spacing w:val="1"/>
        </w:rPr>
        <w:t> </w:t>
      </w:r>
      <w:r>
        <w:rPr>
          <w:spacing w:val="-1"/>
        </w:rPr>
        <w:t>acte</w:t>
      </w:r>
      <w:r>
        <w:rPr>
          <w:spacing w:val="-10"/>
        </w:rPr>
        <w:t> </w:t>
      </w:r>
      <w:r>
        <w:rPr>
          <w:spacing w:val="-1"/>
        </w:rPr>
        <w:t>obligatorii</w:t>
      </w:r>
      <w:r>
        <w:rPr>
          <w:spacing w:val="-10"/>
        </w:rPr>
        <w:t> </w:t>
      </w:r>
      <w:r>
        <w:rPr>
          <w:spacing w:val="-1"/>
        </w:rPr>
        <w:t>să</w:t>
      </w:r>
      <w:r>
        <w:rPr>
          <w:spacing w:val="-9"/>
        </w:rPr>
        <w:t> </w:t>
      </w:r>
      <w:r>
        <w:rPr>
          <w:spacing w:val="-1"/>
        </w:rPr>
        <w:t>aducă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contribuție</w:t>
      </w:r>
      <w:r>
        <w:rPr>
          <w:spacing w:val="-11"/>
        </w:rPr>
        <w:t> </w:t>
      </w:r>
      <w:r>
        <w:rPr/>
        <w:t>creativă</w:t>
      </w:r>
      <w:r>
        <w:rPr>
          <w:spacing w:val="-9"/>
        </w:rPr>
        <w:t> </w:t>
      </w:r>
      <w:r>
        <w:rPr/>
        <w:t>corespunzator</w:t>
      </w:r>
      <w:r>
        <w:rPr>
          <w:spacing w:val="-9"/>
        </w:rPr>
        <w:t> </w:t>
      </w:r>
      <w:r>
        <w:rPr/>
        <w:t>atribuțiilor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serviciu</w:t>
      </w:r>
      <w:r>
        <w:rPr>
          <w:spacing w:val="-13"/>
        </w:rPr>
        <w:t> </w:t>
      </w:r>
      <w:r>
        <w:rPr/>
        <w:t>(art.3</w:t>
      </w:r>
      <w:r>
        <w:rPr>
          <w:spacing w:val="-8"/>
        </w:rPr>
        <w:t> </w:t>
      </w:r>
      <w:r>
        <w:rPr/>
        <w:t>alin.(2)</w:t>
      </w:r>
      <w:r>
        <w:rPr>
          <w:spacing w:val="-9"/>
        </w:rPr>
        <w:t> </w:t>
      </w:r>
      <w:r>
        <w:rPr/>
        <w:t>din</w:t>
      </w:r>
      <w:r>
        <w:rPr>
          <w:spacing w:val="-11"/>
        </w:rPr>
        <w:t> </w:t>
      </w:r>
      <w:r>
        <w:rPr/>
        <w:t>Legea</w:t>
      </w:r>
      <w:r>
        <w:rPr>
          <w:spacing w:val="-48"/>
        </w:rPr>
        <w:t> </w:t>
      </w:r>
      <w:r>
        <w:rPr/>
        <w:t>nr.83/2014).</w:t>
      </w:r>
    </w:p>
    <w:p>
      <w:pPr>
        <w:pStyle w:val="BodyText"/>
        <w:tabs>
          <w:tab w:pos="685" w:val="left" w:leader="none"/>
          <w:tab w:pos="1388" w:val="left" w:leader="none"/>
          <w:tab w:pos="2216" w:val="left" w:leader="none"/>
          <w:tab w:pos="2820" w:val="left" w:leader="none"/>
          <w:tab w:pos="4252" w:val="left" w:leader="none"/>
          <w:tab w:pos="5386" w:val="left" w:leader="none"/>
          <w:tab w:pos="5988" w:val="left" w:leader="none"/>
          <w:tab w:pos="7135" w:val="left" w:leader="none"/>
          <w:tab w:pos="7801" w:val="left" w:leader="none"/>
        </w:tabs>
        <w:spacing w:line="360" w:lineRule="auto"/>
        <w:ind w:right="119" w:firstLine="719"/>
        <w:jc w:val="right"/>
      </w:pPr>
      <w:r>
        <w:rPr>
          <w:spacing w:val="-1"/>
        </w:rPr>
        <w:t>În</w:t>
      </w:r>
      <w:r>
        <w:rPr>
          <w:spacing w:val="-11"/>
        </w:rPr>
        <w:t> </w:t>
      </w:r>
      <w:r>
        <w:rPr>
          <w:spacing w:val="-1"/>
        </w:rPr>
        <w:t>acest</w:t>
      </w:r>
      <w:r>
        <w:rPr>
          <w:spacing w:val="-10"/>
        </w:rPr>
        <w:t> </w:t>
      </w:r>
      <w:r>
        <w:rPr>
          <w:spacing w:val="-1"/>
        </w:rPr>
        <w:t>caz</w:t>
      </w:r>
      <w:r>
        <w:rPr>
          <w:spacing w:val="32"/>
        </w:rPr>
        <w:t> </w:t>
      </w:r>
      <w:r>
        <w:rPr>
          <w:spacing w:val="-1"/>
        </w:rPr>
        <w:t>angajatorul,</w:t>
      </w:r>
      <w:r>
        <w:rPr>
          <w:spacing w:val="-9"/>
        </w:rPr>
        <w:t> </w:t>
      </w:r>
      <w:r>
        <w:rPr>
          <w:spacing w:val="-1"/>
        </w:rPr>
        <w:t>este</w:t>
      </w:r>
      <w:r>
        <w:rPr>
          <w:spacing w:val="-10"/>
        </w:rPr>
        <w:t> </w:t>
      </w:r>
      <w:r>
        <w:rPr>
          <w:spacing w:val="-1"/>
        </w:rPr>
        <w:t>indreptățit</w:t>
      </w:r>
      <w:r>
        <w:rPr>
          <w:spacing w:val="-10"/>
        </w:rPr>
        <w:t> </w:t>
      </w:r>
      <w:r>
        <w:rPr/>
        <w:t>să</w:t>
      </w:r>
      <w:r>
        <w:rPr>
          <w:spacing w:val="-9"/>
        </w:rPr>
        <w:t> </w:t>
      </w:r>
      <w:r>
        <w:rPr/>
        <w:t>depună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cerere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brevet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invenție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România</w:t>
      </w:r>
      <w:r>
        <w:rPr>
          <w:spacing w:val="-9"/>
        </w:rPr>
        <w:t> </w:t>
      </w:r>
      <w:r>
        <w:rPr/>
        <w:t>și/sau</w:t>
      </w:r>
      <w:r>
        <w:rPr>
          <w:spacing w:val="-47"/>
        </w:rPr>
        <w:t> </w:t>
      </w:r>
      <w:r>
        <w:rPr/>
        <w:t>în</w:t>
        <w:tab/>
        <w:t>alte</w:t>
        <w:tab/>
        <w:t>state,</w:t>
        <w:tab/>
        <w:t>cu</w:t>
        <w:tab/>
        <w:t>revendicarea</w:t>
        <w:tab/>
        <w:t>dreptului</w:t>
        <w:tab/>
        <w:t>de</w:t>
        <w:tab/>
        <w:t>prioritate</w:t>
        <w:tab/>
        <w:t>din</w:t>
        <w:tab/>
        <w:t>România.</w:t>
      </w:r>
      <w:r>
        <w:rPr>
          <w:spacing w:val="1"/>
        </w:rPr>
        <w:t> </w:t>
      </w:r>
      <w:r>
        <w:rPr/>
        <w:t>Cererea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brevet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inventie</w:t>
      </w:r>
      <w:r>
        <w:rPr>
          <w:spacing w:val="22"/>
        </w:rPr>
        <w:t> </w:t>
      </w:r>
      <w:r>
        <w:rPr/>
        <w:t>va</w:t>
      </w:r>
      <w:r>
        <w:rPr>
          <w:spacing w:val="22"/>
        </w:rPr>
        <w:t> </w:t>
      </w:r>
      <w:r>
        <w:rPr/>
        <w:t>fi</w:t>
      </w:r>
      <w:r>
        <w:rPr>
          <w:spacing w:val="22"/>
        </w:rPr>
        <w:t> </w:t>
      </w:r>
      <w:r>
        <w:rPr/>
        <w:t>însoțită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actul</w:t>
      </w:r>
      <w:r>
        <w:rPr>
          <w:spacing w:val="24"/>
        </w:rPr>
        <w:t> </w:t>
      </w:r>
      <w:r>
        <w:rPr/>
        <w:t>din</w:t>
      </w:r>
      <w:r>
        <w:rPr>
          <w:spacing w:val="21"/>
        </w:rPr>
        <w:t> </w:t>
      </w:r>
      <w:r>
        <w:rPr/>
        <w:t>care</w:t>
      </w:r>
      <w:r>
        <w:rPr>
          <w:spacing w:val="22"/>
        </w:rPr>
        <w:t> </w:t>
      </w:r>
      <w:r>
        <w:rPr/>
        <w:t>rezultă</w:t>
      </w:r>
      <w:r>
        <w:rPr>
          <w:spacing w:val="22"/>
        </w:rPr>
        <w:t> </w:t>
      </w:r>
      <w:r>
        <w:rPr/>
        <w:t>dreptul</w:t>
      </w:r>
      <w:r>
        <w:rPr>
          <w:spacing w:val="22"/>
        </w:rPr>
        <w:t> </w:t>
      </w:r>
      <w:r>
        <w:rPr/>
        <w:t>asupra</w:t>
      </w:r>
      <w:r>
        <w:rPr>
          <w:spacing w:val="22"/>
        </w:rPr>
        <w:t> </w:t>
      </w:r>
      <w:r>
        <w:rPr/>
        <w:t>invenției.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Inventatorul</w:t>
      </w:r>
      <w:r>
        <w:rPr>
          <w:spacing w:val="-11"/>
        </w:rPr>
        <w:t> </w:t>
      </w:r>
      <w:r>
        <w:rPr/>
        <w:t>salariat</w:t>
      </w:r>
      <w:r>
        <w:rPr>
          <w:spacing w:val="-7"/>
        </w:rPr>
        <w:t> </w:t>
      </w:r>
      <w:r>
        <w:rPr/>
        <w:t>și</w:t>
      </w:r>
      <w:r>
        <w:rPr>
          <w:spacing w:val="-13"/>
        </w:rPr>
        <w:t> </w:t>
      </w:r>
      <w:r>
        <w:rPr/>
        <w:t>angajatorul</w:t>
      </w:r>
      <w:r>
        <w:rPr>
          <w:spacing w:val="-12"/>
        </w:rPr>
        <w:t> </w:t>
      </w:r>
      <w:r>
        <w:rPr/>
        <w:t>au</w:t>
      </w:r>
      <w:r>
        <w:rPr>
          <w:spacing w:val="-12"/>
        </w:rPr>
        <w:t> </w:t>
      </w:r>
      <w:r>
        <w:rPr/>
        <w:t>obligația</w:t>
      </w:r>
      <w:r>
        <w:rPr>
          <w:spacing w:val="-9"/>
        </w:rPr>
        <w:t> </w:t>
      </w:r>
      <w:r>
        <w:rPr/>
        <w:t>să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informeze</w:t>
      </w:r>
      <w:r>
        <w:rPr>
          <w:spacing w:val="-11"/>
        </w:rPr>
        <w:t> </w:t>
      </w:r>
      <w:r>
        <w:rPr/>
        <w:t>reciproc</w:t>
      </w:r>
      <w:r>
        <w:rPr>
          <w:spacing w:val="-12"/>
        </w:rPr>
        <w:t> </w:t>
      </w:r>
      <w:r>
        <w:rPr/>
        <w:t>și</w:t>
      </w:r>
      <w:r>
        <w:rPr>
          <w:spacing w:val="-12"/>
        </w:rPr>
        <w:t> </w:t>
      </w:r>
      <w:r>
        <w:rPr/>
        <w:t>în</w:t>
      </w:r>
      <w:r>
        <w:rPr>
          <w:spacing w:val="-11"/>
        </w:rPr>
        <w:t> </w:t>
      </w:r>
      <w:r>
        <w:rPr/>
        <w:t>scris</w:t>
      </w:r>
      <w:r>
        <w:rPr>
          <w:spacing w:val="-11"/>
        </w:rPr>
        <w:t> </w:t>
      </w:r>
      <w:r>
        <w:rPr/>
        <w:t>asupra</w:t>
      </w:r>
      <w:r>
        <w:rPr>
          <w:spacing w:val="-11"/>
        </w:rPr>
        <w:t> </w:t>
      </w:r>
      <w:r>
        <w:rPr/>
        <w:t>depunerii</w:t>
      </w:r>
      <w:r>
        <w:rPr>
          <w:spacing w:val="-47"/>
        </w:rPr>
        <w:t> </w:t>
      </w:r>
      <w:r>
        <w:rPr/>
        <w:t>cereri de brevet de invenție.</w:t>
      </w:r>
      <w:r>
        <w:rPr>
          <w:spacing w:val="1"/>
        </w:rPr>
        <w:t> </w:t>
      </w:r>
      <w:r>
        <w:rPr/>
        <w:t>Astfel după depunerea cererii de protecție pentru invenția de serviciu,</w:t>
      </w:r>
      <w:r>
        <w:rPr>
          <w:spacing w:val="1"/>
        </w:rPr>
        <w:t> </w:t>
      </w:r>
      <w:r>
        <w:rPr/>
        <w:t>angajatorul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obligația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înștiința</w:t>
      </w:r>
      <w:r>
        <w:rPr>
          <w:spacing w:val="-7"/>
        </w:rPr>
        <w:t> </w:t>
      </w:r>
      <w:r>
        <w:rPr/>
        <w:t>inventatorul</w:t>
      </w:r>
      <w:r>
        <w:rPr>
          <w:spacing w:val="-7"/>
        </w:rPr>
        <w:t> </w:t>
      </w:r>
      <w:r>
        <w:rPr/>
        <w:t>salariat</w:t>
      </w:r>
      <w:r>
        <w:rPr>
          <w:spacing w:val="-4"/>
        </w:rPr>
        <w:t> </w:t>
      </w:r>
      <w:r>
        <w:rPr/>
        <w:t>în</w:t>
      </w:r>
      <w:r>
        <w:rPr>
          <w:spacing w:val="-7"/>
        </w:rPr>
        <w:t> </w:t>
      </w:r>
      <w:r>
        <w:rPr/>
        <w:t>legatură</w:t>
      </w:r>
      <w:r>
        <w:rPr>
          <w:spacing w:val="-6"/>
        </w:rPr>
        <w:t> </w:t>
      </w:r>
      <w:r>
        <w:rPr/>
        <w:t>cu</w:t>
      </w:r>
      <w:r>
        <w:rPr>
          <w:spacing w:val="-8"/>
        </w:rPr>
        <w:t> </w:t>
      </w:r>
      <w:r>
        <w:rPr/>
        <w:t>derularea</w:t>
      </w:r>
      <w:r>
        <w:rPr>
          <w:spacing w:val="-6"/>
        </w:rPr>
        <w:t> </w:t>
      </w:r>
      <w:r>
        <w:rPr/>
        <w:t>procedurilor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obținere</w:t>
      </w:r>
      <w:r>
        <w:rPr>
          <w:spacing w:val="-47"/>
        </w:rPr>
        <w:t> </w:t>
      </w:r>
      <w:r>
        <w:rPr/>
        <w:t>a protecției. Inventatorul salariat poate acorda angajatorului, la cererea acestuia, asistență în procedura de</w:t>
      </w:r>
      <w:r>
        <w:rPr>
          <w:spacing w:val="1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invenției</w:t>
      </w:r>
      <w:r>
        <w:rPr>
          <w:spacing w:val="-1"/>
        </w:rPr>
        <w:t> </w:t>
      </w:r>
      <w:r>
        <w:rPr/>
        <w:t>precum</w:t>
      </w:r>
      <w:r>
        <w:rPr>
          <w:spacing w:val="-3"/>
        </w:rPr>
        <w:t> </w:t>
      </w:r>
      <w:r>
        <w:rPr/>
        <w:t>și</w:t>
      </w:r>
      <w:r>
        <w:rPr>
          <w:spacing w:val="-2"/>
        </w:rPr>
        <w:t> </w:t>
      </w:r>
      <w:r>
        <w:rPr/>
        <w:t>în valorificarea</w:t>
      </w:r>
      <w:r>
        <w:rPr>
          <w:spacing w:val="-1"/>
        </w:rPr>
        <w:t> </w:t>
      </w:r>
      <w:r>
        <w:rPr/>
        <w:t>invenției</w:t>
      </w:r>
      <w:r>
        <w:rPr>
          <w:spacing w:val="-2"/>
        </w:rPr>
        <w:t> </w:t>
      </w:r>
      <w:r>
        <w:rPr/>
        <w:t>după</w:t>
      </w:r>
      <w:r>
        <w:rPr>
          <w:spacing w:val="-1"/>
        </w:rPr>
        <w:t> </w:t>
      </w:r>
      <w:r>
        <w:rPr/>
        <w:t>obținerea</w:t>
      </w:r>
      <w:r>
        <w:rPr>
          <w:spacing w:val="-1"/>
        </w:rPr>
        <w:t> </w:t>
      </w:r>
      <w:r>
        <w:rPr/>
        <w:t>brevetului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invenție.</w:t>
      </w:r>
    </w:p>
    <w:p>
      <w:pPr>
        <w:pStyle w:val="BodyText"/>
        <w:spacing w:line="360" w:lineRule="auto"/>
        <w:ind w:right="122" w:firstLine="719"/>
        <w:jc w:val="both"/>
      </w:pPr>
      <w:r>
        <w:rPr/>
        <w:t>În situația în care angajatorul nu mai dorește continuarea procedurilor ulterioare depunerii cererii</w:t>
      </w:r>
      <w:r>
        <w:rPr>
          <w:spacing w:val="-47"/>
        </w:rPr>
        <w:t> </w:t>
      </w:r>
      <w:r>
        <w:rPr/>
        <w:t>de protecție pentru invenția de serviciu sau nu este interesat să protejeze invenția de serviciu în anumite</w:t>
      </w:r>
      <w:r>
        <w:rPr>
          <w:spacing w:val="1"/>
        </w:rPr>
        <w:t> </w:t>
      </w:r>
      <w:r>
        <w:rPr/>
        <w:t>state, altele decât Romania, acesta cedează salariatului dreptul la acordarea protecției, sub condiția ca</w:t>
      </w:r>
      <w:r>
        <w:rPr>
          <w:spacing w:val="1"/>
        </w:rPr>
        <w:t> </w:t>
      </w:r>
      <w:r>
        <w:rPr/>
        <w:t>salariatul</w:t>
      </w:r>
      <w:r>
        <w:rPr>
          <w:spacing w:val="1"/>
        </w:rPr>
        <w:t> </w:t>
      </w:r>
      <w:r>
        <w:rPr/>
        <w:t>să</w:t>
      </w:r>
      <w:r>
        <w:rPr>
          <w:spacing w:val="-1"/>
        </w:rPr>
        <w:t> </w:t>
      </w:r>
      <w:r>
        <w:rPr/>
        <w:t>acorde angajatorului</w:t>
      </w:r>
      <w:r>
        <w:rPr>
          <w:spacing w:val="-2"/>
        </w:rPr>
        <w:t> </w:t>
      </w:r>
      <w:r>
        <w:rPr/>
        <w:t>o</w:t>
      </w:r>
      <w:r>
        <w:rPr>
          <w:spacing w:val="3"/>
        </w:rPr>
        <w:t> </w:t>
      </w:r>
      <w:r>
        <w:rPr>
          <w:i/>
        </w:rPr>
        <w:t>licență</w:t>
      </w:r>
      <w:r>
        <w:rPr>
          <w:i/>
          <w:spacing w:val="1"/>
        </w:rPr>
        <w:t> </w:t>
      </w:r>
      <w:r>
        <w:rPr>
          <w:i/>
        </w:rPr>
        <w:t>neexclusivă</w:t>
      </w:r>
      <w:r>
        <w:rPr>
          <w:i/>
          <w:spacing w:val="1"/>
        </w:rPr>
        <w:t> </w:t>
      </w:r>
      <w:r>
        <w:rPr/>
        <w:t>pentru</w:t>
      </w:r>
      <w:r>
        <w:rPr>
          <w:spacing w:val="-1"/>
        </w:rPr>
        <w:t> </w:t>
      </w:r>
      <w:r>
        <w:rPr/>
        <w:t>invenția</w:t>
      </w:r>
      <w:r>
        <w:rPr>
          <w:spacing w:val="-1"/>
        </w:rPr>
        <w:t> </w:t>
      </w:r>
      <w:r>
        <w:rPr/>
        <w:t>brevetată.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rect style="position:absolute;margin-left:84.984001pt;margin-top:15.631324pt;width:144.020002pt;height:.48007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jc w:val="both"/>
      </w:pPr>
      <w:r>
        <w:rPr>
          <w:vertAlign w:val="superscript"/>
        </w:rPr>
        <w:t>13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5"/>
          <w:vertAlign w:val="baseline"/>
        </w:rPr>
        <w:t> </w:t>
      </w:r>
      <w:r>
        <w:rPr>
          <w:vertAlign w:val="baseline"/>
        </w:rPr>
        <w:t>M.Of.al României</w:t>
      </w:r>
      <w:r>
        <w:rPr>
          <w:spacing w:val="-3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3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nr.471/26</w:t>
      </w:r>
      <w:r>
        <w:rPr>
          <w:spacing w:val="-2"/>
          <w:vertAlign w:val="baseline"/>
        </w:rPr>
        <w:t> </w:t>
      </w:r>
      <w:r>
        <w:rPr>
          <w:vertAlign w:val="baseline"/>
        </w:rPr>
        <w:t>iunie</w:t>
      </w:r>
      <w:r>
        <w:rPr>
          <w:spacing w:val="-2"/>
          <w:vertAlign w:val="baseline"/>
        </w:rPr>
        <w:t> </w:t>
      </w:r>
      <w:r>
        <w:rPr>
          <w:vertAlign w:val="baseline"/>
        </w:rPr>
        <w:t>2014</w:t>
      </w:r>
    </w:p>
    <w:p>
      <w:pPr>
        <w:spacing w:before="0"/>
        <w:ind w:left="119" w:right="118" w:hanging="1"/>
        <w:jc w:val="both"/>
        <w:rPr>
          <w:i/>
          <w:sz w:val="20"/>
        </w:rPr>
      </w:pPr>
      <w:r>
        <w:rPr>
          <w:spacing w:val="-1"/>
          <w:sz w:val="20"/>
          <w:vertAlign w:val="superscript"/>
        </w:rPr>
        <w:t>14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În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acest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sens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art.2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alin.(1)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din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O.G.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nr.57/16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publicată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M.Of.al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României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Partea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nr.643/30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august 2002, dispune: </w:t>
      </w:r>
      <w:r>
        <w:rPr>
          <w:i/>
          <w:sz w:val="20"/>
          <w:vertAlign w:val="baseline"/>
        </w:rPr>
        <w:t>Activitatea de cercetare-dezvoltare cuprinde: cercetarea fundamentală, cercetarea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aplicată,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dezvoltarea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tehnologică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și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inovarea.</w:t>
      </w:r>
    </w:p>
    <w:p>
      <w:pPr>
        <w:spacing w:after="0"/>
        <w:jc w:val="both"/>
        <w:rPr>
          <w:sz w:val="20"/>
        </w:rPr>
        <w:sectPr>
          <w:type w:val="continuous"/>
          <w:pgSz w:w="11910" w:h="16850"/>
          <w:pgMar w:top="1600" w:bottom="920" w:left="1580" w:right="1580"/>
        </w:sectPr>
      </w:pPr>
    </w:p>
    <w:p>
      <w:pPr>
        <w:pStyle w:val="BodyText"/>
        <w:spacing w:line="360" w:lineRule="auto" w:before="71"/>
        <w:ind w:right="120" w:firstLine="719"/>
        <w:jc w:val="both"/>
      </w:pPr>
      <w:r>
        <w:rPr/>
        <w:t>Conditiile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licenței</w:t>
      </w:r>
      <w:r>
        <w:rPr>
          <w:spacing w:val="1"/>
        </w:rPr>
        <w:t> </w:t>
      </w:r>
      <w:r>
        <w:rPr/>
        <w:t>neexclusive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stabilesc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prevederi</w:t>
      </w:r>
      <w:r>
        <w:rPr>
          <w:spacing w:val="1"/>
        </w:rPr>
        <w:t> </w:t>
      </w:r>
      <w:r>
        <w:rPr/>
        <w:t>specifice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regulamentului intern al angajatorului iar în lipsa unor astfel de prevederi, prin acordul părților. În acest</w:t>
      </w:r>
      <w:r>
        <w:rPr>
          <w:spacing w:val="1"/>
        </w:rPr>
        <w:t> </w:t>
      </w:r>
      <w:r>
        <w:rPr/>
        <w:t>caz,</w:t>
      </w:r>
      <w:r>
        <w:rPr>
          <w:spacing w:val="-1"/>
        </w:rPr>
        <w:t> </w:t>
      </w:r>
      <w:r>
        <w:rPr/>
        <w:t>angajatorul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obligat</w:t>
      </w:r>
      <w:r>
        <w:rPr>
          <w:spacing w:val="-2"/>
        </w:rPr>
        <w:t> </w:t>
      </w:r>
      <w:r>
        <w:rPr/>
        <w:t>să transmită,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timp</w:t>
      </w:r>
      <w:r>
        <w:rPr>
          <w:spacing w:val="1"/>
        </w:rPr>
        <w:t> </w:t>
      </w:r>
      <w:r>
        <w:rPr/>
        <w:t>util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înscrisurile necesare</w:t>
      </w:r>
      <w:r>
        <w:rPr>
          <w:spacing w:val="-2"/>
        </w:rPr>
        <w:t> </w:t>
      </w:r>
      <w:r>
        <w:rPr/>
        <w:t>continuării</w:t>
      </w:r>
      <w:r>
        <w:rPr>
          <w:spacing w:val="-3"/>
        </w:rPr>
        <w:t> </w:t>
      </w:r>
      <w:r>
        <w:rPr/>
        <w:t>procedurilor.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În ipoteza în care inventatorul salariat dorește să obțină protecția și în alte state (cu privire la care</w:t>
      </w:r>
      <w:r>
        <w:rPr>
          <w:spacing w:val="-47"/>
        </w:rPr>
        <w:t> </w:t>
      </w:r>
      <w:r>
        <w:rPr/>
        <w:t>angajatorul a renunțat), la solicitarea acestuia (inventatorului salariat) angajatorul cedează salariatului</w:t>
      </w:r>
      <w:r>
        <w:rPr>
          <w:spacing w:val="1"/>
        </w:rPr>
        <w:t> </w:t>
      </w:r>
      <w:r>
        <w:rPr/>
        <w:t>dreptul de a solicita protecția inventiei de serviciu, într-un termen care să îi permită să beneficieze de</w:t>
      </w:r>
      <w:r>
        <w:rPr>
          <w:spacing w:val="1"/>
        </w:rPr>
        <w:t> </w:t>
      </w:r>
      <w:r>
        <w:rPr/>
        <w:t>termenele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prioritate</w:t>
      </w:r>
      <w:r>
        <w:rPr>
          <w:spacing w:val="1"/>
        </w:rPr>
        <w:t> </w:t>
      </w:r>
      <w:r>
        <w:rPr/>
        <w:t>prevazute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convențiile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tratatele</w:t>
      </w:r>
      <w:r>
        <w:rPr>
          <w:spacing w:val="1"/>
        </w:rPr>
        <w:t> </w:t>
      </w:r>
      <w:r>
        <w:rPr/>
        <w:t>internaționale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domeniul</w:t>
      </w:r>
      <w:r>
        <w:rPr>
          <w:spacing w:val="1"/>
        </w:rPr>
        <w:t> </w:t>
      </w:r>
      <w:r>
        <w:rPr/>
        <w:t>proprietatii</w:t>
      </w:r>
      <w:r>
        <w:rPr>
          <w:spacing w:val="1"/>
        </w:rPr>
        <w:t> </w:t>
      </w:r>
      <w:r>
        <w:rPr/>
        <w:t>industriale, la care România</w:t>
      </w:r>
      <w:r>
        <w:rPr>
          <w:spacing w:val="-1"/>
        </w:rPr>
        <w:t> </w:t>
      </w:r>
      <w:r>
        <w:rPr/>
        <w:t>este parte (art.9 alin.(4)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nr.83/2014).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Acestă primă categorie de invenții de serviciu pot face obiectul unui secret comercial, caz în care</w:t>
      </w:r>
      <w:r>
        <w:rPr>
          <w:spacing w:val="-47"/>
        </w:rPr>
        <w:t> </w:t>
      </w:r>
      <w:r>
        <w:rPr/>
        <w:t>atât salariatul cât și angajatorul precum și persoanele care prin natura atribuțiilor de serviciu, au luat la</w:t>
      </w:r>
      <w:r>
        <w:rPr>
          <w:spacing w:val="1"/>
        </w:rPr>
        <w:t> </w:t>
      </w:r>
      <w:r>
        <w:rPr/>
        <w:t>cunoștință de existența invenției le revine obligația de a nu divulga sau publica invenția. Nerespectarea</w:t>
      </w:r>
      <w:r>
        <w:rPr>
          <w:spacing w:val="1"/>
        </w:rPr>
        <w:t> </w:t>
      </w:r>
      <w:r>
        <w:rPr/>
        <w:t>acestei</w:t>
      </w:r>
      <w:r>
        <w:rPr>
          <w:spacing w:val="-5"/>
        </w:rPr>
        <w:t> </w:t>
      </w:r>
      <w:r>
        <w:rPr/>
        <w:t>obligații</w:t>
      </w:r>
      <w:r>
        <w:rPr>
          <w:spacing w:val="-6"/>
        </w:rPr>
        <w:t> </w:t>
      </w:r>
      <w:r>
        <w:rPr/>
        <w:t>poate</w:t>
      </w:r>
      <w:r>
        <w:rPr>
          <w:spacing w:val="-4"/>
        </w:rPr>
        <w:t> </w:t>
      </w:r>
      <w:r>
        <w:rPr/>
        <w:t>atrage</w:t>
      </w:r>
      <w:r>
        <w:rPr>
          <w:spacing w:val="-5"/>
        </w:rPr>
        <w:t> </w:t>
      </w:r>
      <w:r>
        <w:rPr/>
        <w:t>fie</w:t>
      </w:r>
      <w:r>
        <w:rPr>
          <w:spacing w:val="-4"/>
        </w:rPr>
        <w:t> </w:t>
      </w:r>
      <w:r>
        <w:rPr/>
        <w:t>răspunderea</w:t>
      </w:r>
      <w:r>
        <w:rPr>
          <w:spacing w:val="-5"/>
        </w:rPr>
        <w:t> </w:t>
      </w:r>
      <w:r>
        <w:rPr/>
        <w:t>contractuală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cazul</w:t>
      </w:r>
      <w:r>
        <w:rPr>
          <w:spacing w:val="-5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4"/>
        </w:rPr>
        <w:t> </w:t>
      </w:r>
      <w:r>
        <w:rPr/>
        <w:t>obligația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confidențialitate</w:t>
      </w:r>
      <w:r>
        <w:rPr>
          <w:spacing w:val="-5"/>
        </w:rPr>
        <w:t> </w:t>
      </w:r>
      <w:r>
        <w:rPr/>
        <w:t>este</w:t>
      </w:r>
      <w:r>
        <w:rPr>
          <w:spacing w:val="-48"/>
        </w:rPr>
        <w:t> </w:t>
      </w:r>
      <w:r>
        <w:rPr/>
        <w:t>prevăzută</w:t>
      </w:r>
      <w:r>
        <w:rPr>
          <w:spacing w:val="-7"/>
        </w:rPr>
        <w:t> </w:t>
      </w:r>
      <w:r>
        <w:rPr/>
        <w:t>în</w:t>
      </w:r>
      <w:r>
        <w:rPr>
          <w:spacing w:val="-8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fie</w:t>
      </w:r>
      <w:r>
        <w:rPr>
          <w:spacing w:val="-7"/>
        </w:rPr>
        <w:t> </w:t>
      </w:r>
      <w:r>
        <w:rPr/>
        <w:t>răspunderea</w:t>
      </w:r>
      <w:r>
        <w:rPr>
          <w:spacing w:val="-5"/>
        </w:rPr>
        <w:t> </w:t>
      </w:r>
      <w:r>
        <w:rPr/>
        <w:t>civilă,</w:t>
      </w:r>
      <w:r>
        <w:rPr>
          <w:spacing w:val="-6"/>
        </w:rPr>
        <w:t> </w:t>
      </w:r>
      <w:r>
        <w:rPr/>
        <w:t>în</w:t>
      </w:r>
      <w:r>
        <w:rPr>
          <w:spacing w:val="-7"/>
        </w:rPr>
        <w:t> </w:t>
      </w:r>
      <w:r>
        <w:rPr/>
        <w:t>absența</w:t>
      </w:r>
      <w:r>
        <w:rPr>
          <w:spacing w:val="-7"/>
        </w:rPr>
        <w:t> </w:t>
      </w:r>
      <w:r>
        <w:rPr/>
        <w:t>unei</w:t>
      </w:r>
      <w:r>
        <w:rPr>
          <w:spacing w:val="-6"/>
        </w:rPr>
        <w:t> </w:t>
      </w:r>
      <w:r>
        <w:rPr/>
        <w:t>clause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confidențialitate</w:t>
      </w:r>
      <w:r>
        <w:rPr>
          <w:spacing w:val="-4"/>
        </w:rPr>
        <w:t> </w:t>
      </w:r>
      <w:r>
        <w:rPr/>
        <w:t>și</w:t>
      </w:r>
      <w:r>
        <w:rPr>
          <w:spacing w:val="-7"/>
        </w:rPr>
        <w:t> </w:t>
      </w:r>
      <w:r>
        <w:rPr/>
        <w:t>dacă</w:t>
      </w:r>
      <w:r>
        <w:rPr>
          <w:spacing w:val="-5"/>
        </w:rPr>
        <w:t> </w:t>
      </w:r>
      <w:r>
        <w:rPr/>
        <w:t>s-a</w:t>
      </w:r>
      <w:r>
        <w:rPr>
          <w:spacing w:val="-6"/>
        </w:rPr>
        <w:t> </w:t>
      </w:r>
      <w:r>
        <w:rPr/>
        <w:t>cauzat</w:t>
      </w:r>
      <w:r>
        <w:rPr>
          <w:spacing w:val="-4"/>
        </w:rPr>
        <w:t> </w:t>
      </w:r>
      <w:r>
        <w:rPr/>
        <w:t>un</w:t>
      </w:r>
      <w:r>
        <w:rPr>
          <w:spacing w:val="-48"/>
        </w:rPr>
        <w:t> </w:t>
      </w:r>
      <w:r>
        <w:rPr/>
        <w:t>prejudiciu</w:t>
      </w:r>
      <w:r>
        <w:rPr>
          <w:spacing w:val="-2"/>
        </w:rPr>
        <w:t> </w:t>
      </w:r>
      <w:r>
        <w:rPr/>
        <w:t>(art.1349</w:t>
      </w:r>
      <w:r>
        <w:rPr>
          <w:spacing w:val="1"/>
        </w:rPr>
        <w:t> </w:t>
      </w:r>
      <w:r>
        <w:rPr/>
        <w:t>alin.1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coroborat cu</w:t>
      </w:r>
      <w:r>
        <w:rPr>
          <w:spacing w:val="-2"/>
        </w:rPr>
        <w:t> </w:t>
      </w:r>
      <w:r>
        <w:rPr/>
        <w:t>art.1357</w:t>
      </w:r>
      <w:r>
        <w:rPr>
          <w:spacing w:val="1"/>
        </w:rPr>
        <w:t> </w:t>
      </w:r>
      <w:r>
        <w:rPr/>
        <w:t>C.civ.)</w:t>
      </w:r>
    </w:p>
    <w:p>
      <w:pPr>
        <w:pStyle w:val="BodyText"/>
        <w:spacing w:line="360" w:lineRule="auto"/>
        <w:ind w:right="113" w:firstLine="719"/>
        <w:jc w:val="both"/>
      </w:pPr>
      <w:r>
        <w:rPr/>
        <w:t>În cazul invențiilor de serviciu realizate de salariați ai angajatorului – persoană juridică de drept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obiectul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activitate</w:t>
      </w:r>
      <w:r>
        <w:rPr>
          <w:spacing w:val="1"/>
        </w:rPr>
        <w:t> </w:t>
      </w:r>
      <w:r>
        <w:rPr/>
        <w:t>cercetarea-dezvoltarea,</w:t>
      </w:r>
      <w:r>
        <w:rPr>
          <w:spacing w:val="1"/>
        </w:rPr>
        <w:t> </w:t>
      </w:r>
      <w:r>
        <w:rPr/>
        <w:t>revendicate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angajator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conformitate cu prevederile legale sau în baza unui contract între părți și valorificate de catre angajatori</w:t>
      </w:r>
      <w:r>
        <w:rPr>
          <w:spacing w:val="1"/>
        </w:rPr>
        <w:t> </w:t>
      </w:r>
      <w:r>
        <w:rPr/>
        <w:t>salariatul inventator are dreptul la o cota procentuală din valoarea venitului realizat de angajator, în urma</w:t>
      </w:r>
      <w:r>
        <w:rPr>
          <w:spacing w:val="1"/>
        </w:rPr>
        <w:t> </w:t>
      </w:r>
      <w:r>
        <w:rPr/>
        <w:t>aplicării invențiilor, care nu poate fi mai mica de 30%. Legea nu dispune cu privire la acest aspect și în</w:t>
      </w:r>
      <w:r>
        <w:rPr>
          <w:spacing w:val="1"/>
        </w:rPr>
        <w:t> </w:t>
      </w:r>
      <w:r>
        <w:rPr/>
        <w:t>cazul persoanelor juridice de drept privat, astfel încât părțile prin acordul lor pot stabili cota procentuală</w:t>
      </w:r>
      <w:r>
        <w:rPr>
          <w:spacing w:val="1"/>
        </w:rPr>
        <w:t> </w:t>
      </w:r>
      <w:r>
        <w:rPr/>
        <w:t>din venitul realizat ca urmare a exploatării invenției, ce se cuvine inventatorului salariat. Limita impusă în</w:t>
      </w:r>
      <w:r>
        <w:rPr>
          <w:spacing w:val="-47"/>
        </w:rPr>
        <w:t> </w:t>
      </w:r>
      <w:r>
        <w:rPr/>
        <w:t>cazul</w:t>
      </w:r>
      <w:r>
        <w:rPr>
          <w:spacing w:val="-2"/>
        </w:rPr>
        <w:t> </w:t>
      </w:r>
      <w:r>
        <w:rPr/>
        <w:t>persoanelor</w:t>
      </w:r>
      <w:r>
        <w:rPr>
          <w:spacing w:val="-1"/>
        </w:rPr>
        <w:t> </w:t>
      </w:r>
      <w:r>
        <w:rPr/>
        <w:t>juridice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drept</w:t>
      </w:r>
      <w:r>
        <w:rPr>
          <w:spacing w:val="-2"/>
        </w:rPr>
        <w:t> </w:t>
      </w:r>
      <w:r>
        <w:rPr/>
        <w:t>public poate</w:t>
      </w:r>
      <w:r>
        <w:rPr>
          <w:spacing w:val="-1"/>
        </w:rPr>
        <w:t> </w:t>
      </w:r>
      <w:r>
        <w:rPr/>
        <w:t>constitui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reper în</w:t>
      </w:r>
      <w:r>
        <w:rPr>
          <w:spacing w:val="-3"/>
        </w:rPr>
        <w:t> </w:t>
      </w:r>
      <w:r>
        <w:rPr/>
        <w:t>stabilirea acestui</w:t>
      </w:r>
      <w:r>
        <w:rPr>
          <w:spacing w:val="-2"/>
        </w:rPr>
        <w:t> </w:t>
      </w:r>
      <w:r>
        <w:rPr/>
        <w:t>procent.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Dacă</w:t>
      </w:r>
      <w:r>
        <w:rPr>
          <w:spacing w:val="-11"/>
        </w:rPr>
        <w:t> </w:t>
      </w:r>
      <w:r>
        <w:rPr/>
        <w:t>invențiile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rezultat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urma</w:t>
      </w:r>
      <w:r>
        <w:rPr>
          <w:spacing w:val="-10"/>
        </w:rPr>
        <w:t> </w:t>
      </w:r>
      <w:r>
        <w:rPr/>
        <w:t>unor</w:t>
      </w:r>
      <w:r>
        <w:rPr>
          <w:spacing w:val="-10"/>
        </w:rPr>
        <w:t> </w:t>
      </w:r>
      <w:r>
        <w:rPr/>
        <w:t>activități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cercetare-dezvoltare</w:t>
      </w:r>
      <w:r>
        <w:rPr>
          <w:spacing w:val="-10"/>
        </w:rPr>
        <w:t> </w:t>
      </w:r>
      <w:r>
        <w:rPr/>
        <w:t>sau</w:t>
      </w:r>
      <w:r>
        <w:rPr>
          <w:spacing w:val="-11"/>
        </w:rPr>
        <w:t> </w:t>
      </w:r>
      <w:r>
        <w:rPr/>
        <w:t>didactice</w:t>
      </w:r>
      <w:r>
        <w:rPr>
          <w:spacing w:val="-10"/>
        </w:rPr>
        <w:t> </w:t>
      </w:r>
      <w:r>
        <w:rPr/>
        <w:t>desfășurate</w:t>
      </w:r>
      <w:r>
        <w:rPr>
          <w:spacing w:val="-48"/>
        </w:rPr>
        <w:t> </w:t>
      </w:r>
      <w:r>
        <w:rPr/>
        <w:t>într-o</w:t>
      </w:r>
      <w:r>
        <w:rPr>
          <w:spacing w:val="-10"/>
        </w:rPr>
        <w:t> </w:t>
      </w:r>
      <w:r>
        <w:rPr/>
        <w:t>instituție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învățământ</w:t>
      </w:r>
      <w:r>
        <w:rPr>
          <w:spacing w:val="-8"/>
        </w:rPr>
        <w:t> </w:t>
      </w:r>
      <w:r>
        <w:rPr/>
        <w:t>superior,</w:t>
      </w:r>
      <w:r>
        <w:rPr>
          <w:spacing w:val="-10"/>
        </w:rPr>
        <w:t> </w:t>
      </w:r>
      <w:r>
        <w:rPr/>
        <w:t>recunoscută</w:t>
      </w:r>
      <w:r>
        <w:rPr>
          <w:spacing w:val="-10"/>
        </w:rPr>
        <w:t> </w:t>
      </w:r>
      <w:r>
        <w:rPr/>
        <w:t>ca</w:t>
      </w:r>
      <w:r>
        <w:rPr>
          <w:spacing w:val="-11"/>
        </w:rPr>
        <w:t> </w:t>
      </w:r>
      <w:r>
        <w:rPr/>
        <w:t>titulară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dreptului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protectie,</w:t>
      </w:r>
      <w:r>
        <w:rPr>
          <w:spacing w:val="-9"/>
        </w:rPr>
        <w:t> </w:t>
      </w:r>
      <w:r>
        <w:rPr/>
        <w:t>aceasta</w:t>
      </w:r>
      <w:r>
        <w:rPr>
          <w:spacing w:val="-10"/>
        </w:rPr>
        <w:t> </w:t>
      </w:r>
      <w:r>
        <w:rPr/>
        <w:t>poate</w:t>
      </w:r>
      <w:r>
        <w:rPr>
          <w:spacing w:val="-10"/>
        </w:rPr>
        <w:t> </w:t>
      </w:r>
      <w:r>
        <w:rPr/>
        <w:t>acorda</w:t>
      </w:r>
      <w:r>
        <w:rPr>
          <w:spacing w:val="-48"/>
        </w:rPr>
        <w:t> </w:t>
      </w:r>
      <w:r>
        <w:rPr/>
        <w:t>inventatorului la cerere, cu titlu gratuit, un drept de exploatare a invenției în domeniul său de activitate</w:t>
      </w:r>
      <w:r>
        <w:rPr>
          <w:spacing w:val="1"/>
        </w:rPr>
        <w:t> </w:t>
      </w:r>
      <w:r>
        <w:rPr/>
        <w:t>didactica</w:t>
      </w:r>
      <w:r>
        <w:rPr>
          <w:spacing w:val="-10"/>
        </w:rPr>
        <w:t> </w:t>
      </w:r>
      <w:r>
        <w:rPr/>
        <w:t>și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cercetare,</w:t>
      </w:r>
      <w:r>
        <w:rPr>
          <w:spacing w:val="-8"/>
        </w:rPr>
        <w:t> </w:t>
      </w:r>
      <w:r>
        <w:rPr/>
        <w:t>în</w:t>
      </w:r>
      <w:r>
        <w:rPr>
          <w:spacing w:val="-11"/>
        </w:rPr>
        <w:t> </w:t>
      </w:r>
      <w:r>
        <w:rPr/>
        <w:t>baza</w:t>
      </w:r>
      <w:r>
        <w:rPr>
          <w:spacing w:val="-9"/>
        </w:rPr>
        <w:t> </w:t>
      </w:r>
      <w:r>
        <w:rPr/>
        <w:t>unui</w:t>
      </w:r>
      <w:r>
        <w:rPr>
          <w:spacing w:val="-9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licență</w:t>
      </w:r>
      <w:r>
        <w:rPr>
          <w:spacing w:val="-7"/>
        </w:rPr>
        <w:t> </w:t>
      </w:r>
      <w:r>
        <w:rPr/>
        <w:t>neexclusiva,</w:t>
      </w:r>
      <w:r>
        <w:rPr>
          <w:spacing w:val="-8"/>
        </w:rPr>
        <w:t> </w:t>
      </w:r>
      <w:r>
        <w:rPr/>
        <w:t>chiar</w:t>
      </w:r>
      <w:r>
        <w:rPr>
          <w:spacing w:val="-3"/>
        </w:rPr>
        <w:t> </w:t>
      </w:r>
      <w:r>
        <w:rPr/>
        <w:t>și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ipoteza</w:t>
      </w:r>
      <w:r>
        <w:rPr>
          <w:spacing w:val="-9"/>
        </w:rPr>
        <w:t> </w:t>
      </w:r>
      <w:r>
        <w:rPr/>
        <w:t>în</w:t>
      </w:r>
      <w:r>
        <w:rPr>
          <w:spacing w:val="-8"/>
        </w:rPr>
        <w:t> </w:t>
      </w:r>
      <w:r>
        <w:rPr/>
        <w:t>care</w:t>
      </w:r>
      <w:r>
        <w:rPr>
          <w:spacing w:val="-9"/>
        </w:rPr>
        <w:t> </w:t>
      </w:r>
      <w:r>
        <w:rPr/>
        <w:t>inventatorul</w:t>
      </w:r>
      <w:r>
        <w:rPr>
          <w:spacing w:val="-47"/>
        </w:rPr>
        <w:t> </w:t>
      </w:r>
      <w:r>
        <w:rPr/>
        <w:t>nu este salariat. Contractul de licență astfel încheiat va fi menținut pe toată durata desfășurării de către</w:t>
      </w:r>
      <w:r>
        <w:rPr>
          <w:spacing w:val="1"/>
        </w:rPr>
        <w:t> </w:t>
      </w:r>
      <w:r>
        <w:rPr/>
        <w:t>inventator</w:t>
      </w:r>
      <w:r>
        <w:rPr>
          <w:spacing w:val="-1"/>
        </w:rPr>
        <w:t> </w:t>
      </w:r>
      <w:r>
        <w:rPr/>
        <w:t>a activităților didactice și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cercetare.</w:t>
      </w:r>
    </w:p>
    <w:p>
      <w:pPr>
        <w:pStyle w:val="ListParagraph"/>
        <w:numPr>
          <w:ilvl w:val="3"/>
          <w:numId w:val="19"/>
        </w:numPr>
        <w:tabs>
          <w:tab w:pos="1060" w:val="left" w:leader="none"/>
        </w:tabs>
        <w:spacing w:line="357" w:lineRule="auto" w:before="2" w:after="0"/>
        <w:ind w:left="119" w:right="117" w:firstLine="719"/>
        <w:jc w:val="left"/>
        <w:rPr>
          <w:sz w:val="20"/>
        </w:rPr>
      </w:pPr>
      <w:r>
        <w:rPr>
          <w:b/>
          <w:i/>
          <w:sz w:val="20"/>
        </w:rPr>
        <w:t>Fie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s-au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obtinut,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pe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durata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contractului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individual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20"/>
          <w:sz w:val="20"/>
        </w:rPr>
        <w:t> </w:t>
      </w:r>
      <w:r>
        <w:rPr>
          <w:b/>
          <w:i/>
          <w:sz w:val="20"/>
        </w:rPr>
        <w:t>munca,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precum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si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pe</w:t>
      </w:r>
      <w:r>
        <w:rPr>
          <w:b/>
          <w:i/>
          <w:spacing w:val="15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perioada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maximum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ani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incetarea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acestuia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dupa caz,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următoarele condiții:</w:t>
      </w:r>
    </w:p>
    <w:p>
      <w:pPr>
        <w:pStyle w:val="ListParagraph"/>
        <w:numPr>
          <w:ilvl w:val="0"/>
          <w:numId w:val="20"/>
        </w:numPr>
        <w:tabs>
          <w:tab w:pos="1199" w:val="left" w:leader="none"/>
          <w:tab w:pos="1200" w:val="left" w:leader="none"/>
        </w:tabs>
        <w:spacing w:line="240" w:lineRule="auto" w:before="4" w:after="0"/>
        <w:ind w:left="1199" w:right="0" w:hanging="361"/>
        <w:jc w:val="left"/>
        <w:rPr>
          <w:sz w:val="20"/>
        </w:rPr>
      </w:pPr>
      <w:r>
        <w:rPr>
          <w:sz w:val="20"/>
        </w:rPr>
        <w:t>prin</w:t>
      </w:r>
      <w:r>
        <w:rPr>
          <w:spacing w:val="-6"/>
          <w:sz w:val="20"/>
        </w:rPr>
        <w:t> </w:t>
      </w:r>
      <w:r>
        <w:rPr>
          <w:sz w:val="20"/>
        </w:rPr>
        <w:t>cunoașterea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utilizarea</w:t>
      </w:r>
      <w:r>
        <w:rPr>
          <w:spacing w:val="-1"/>
          <w:sz w:val="20"/>
        </w:rPr>
        <w:t> </w:t>
      </w:r>
      <w:r>
        <w:rPr>
          <w:sz w:val="20"/>
        </w:rPr>
        <w:t>experienței</w:t>
      </w:r>
      <w:r>
        <w:rPr>
          <w:spacing w:val="-3"/>
          <w:sz w:val="20"/>
        </w:rPr>
        <w:t> </w:t>
      </w:r>
      <w:r>
        <w:rPr>
          <w:sz w:val="20"/>
        </w:rPr>
        <w:t>angajatorului;</w:t>
      </w:r>
    </w:p>
    <w:p>
      <w:pPr>
        <w:pStyle w:val="ListParagraph"/>
        <w:numPr>
          <w:ilvl w:val="0"/>
          <w:numId w:val="20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prin</w:t>
      </w:r>
      <w:r>
        <w:rPr>
          <w:spacing w:val="-6"/>
          <w:sz w:val="20"/>
        </w:rPr>
        <w:t> </w:t>
      </w:r>
      <w:r>
        <w:rPr>
          <w:sz w:val="20"/>
        </w:rPr>
        <w:t>folosirea mijloacelor</w:t>
      </w:r>
      <w:r>
        <w:rPr>
          <w:spacing w:val="-1"/>
          <w:sz w:val="20"/>
        </w:rPr>
        <w:t> </w:t>
      </w:r>
      <w:r>
        <w:rPr>
          <w:sz w:val="20"/>
        </w:rPr>
        <w:t>materiale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angajatorului;</w:t>
      </w:r>
    </w:p>
    <w:p>
      <w:pPr>
        <w:pStyle w:val="ListParagraph"/>
        <w:numPr>
          <w:ilvl w:val="0"/>
          <w:numId w:val="20"/>
        </w:numPr>
        <w:tabs>
          <w:tab w:pos="1199" w:val="left" w:leader="none"/>
          <w:tab w:pos="1200" w:val="left" w:leader="none"/>
        </w:tabs>
        <w:spacing w:line="240" w:lineRule="auto" w:before="112" w:after="0"/>
        <w:ind w:left="1199" w:right="0" w:hanging="361"/>
        <w:jc w:val="left"/>
        <w:rPr>
          <w:sz w:val="20"/>
        </w:rPr>
      </w:pPr>
      <w:r>
        <w:rPr>
          <w:sz w:val="20"/>
        </w:rPr>
        <w:t>ca</w:t>
      </w:r>
      <w:r>
        <w:rPr>
          <w:spacing w:val="-3"/>
          <w:sz w:val="20"/>
        </w:rPr>
        <w:t> </w:t>
      </w:r>
      <w:r>
        <w:rPr>
          <w:sz w:val="20"/>
        </w:rPr>
        <w:t>urmare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pregătirii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formării</w:t>
      </w:r>
      <w:r>
        <w:rPr>
          <w:spacing w:val="-4"/>
          <w:sz w:val="20"/>
        </w:rPr>
        <w:t> </w:t>
      </w:r>
      <w:r>
        <w:rPr>
          <w:sz w:val="20"/>
        </w:rPr>
        <w:t>profesionale</w:t>
      </w:r>
      <w:r>
        <w:rPr>
          <w:spacing w:val="-2"/>
          <w:sz w:val="20"/>
        </w:rPr>
        <w:t> </w:t>
      </w:r>
      <w:r>
        <w:rPr>
          <w:sz w:val="20"/>
        </w:rPr>
        <w:t>dobândite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inventatorul</w:t>
      </w:r>
      <w:r>
        <w:rPr>
          <w:spacing w:val="-3"/>
          <w:sz w:val="20"/>
        </w:rPr>
        <w:t> </w:t>
      </w:r>
      <w:r>
        <w:rPr>
          <w:sz w:val="20"/>
        </w:rPr>
        <w:t>salariat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grija</w:t>
      </w:r>
      <w:r>
        <w:rPr>
          <w:spacing w:val="-2"/>
          <w:sz w:val="20"/>
        </w:rPr>
        <w:t> </w:t>
      </w:r>
      <w:r>
        <w:rPr>
          <w:sz w:val="20"/>
        </w:rPr>
        <w:t>și</w:t>
      </w:r>
    </w:p>
    <w:p>
      <w:pPr>
        <w:pStyle w:val="BodyText"/>
        <w:spacing w:before="115"/>
        <w:ind w:left="1199"/>
        <w:jc w:val="both"/>
      </w:pPr>
      <w:r>
        <w:rPr/>
        <w:t>pe</w:t>
      </w:r>
      <w:r>
        <w:rPr>
          <w:spacing w:val="-3"/>
        </w:rPr>
        <w:t> </w:t>
      </w:r>
      <w:r>
        <w:rPr/>
        <w:t>cheltuiala</w:t>
      </w:r>
      <w:r>
        <w:rPr>
          <w:spacing w:val="-3"/>
        </w:rPr>
        <w:t> </w:t>
      </w:r>
      <w:r>
        <w:rPr/>
        <w:t>angajatorului;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</w:tabs>
        <w:spacing w:line="352" w:lineRule="auto" w:before="116" w:after="0"/>
        <w:ind w:left="1199" w:right="949" w:hanging="360"/>
        <w:jc w:val="both"/>
        <w:rPr>
          <w:sz w:val="20"/>
        </w:rPr>
      </w:pPr>
      <w:r>
        <w:rPr>
          <w:sz w:val="20"/>
        </w:rPr>
        <w:t>ori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utilizarea</w:t>
      </w:r>
      <w:r>
        <w:rPr>
          <w:spacing w:val="-2"/>
          <w:sz w:val="20"/>
        </w:rPr>
        <w:t> </w:t>
      </w:r>
      <w:r>
        <w:rPr>
          <w:sz w:val="20"/>
        </w:rPr>
        <w:t>unor</w:t>
      </w:r>
      <w:r>
        <w:rPr>
          <w:spacing w:val="-2"/>
          <w:sz w:val="20"/>
        </w:rPr>
        <w:t> </w:t>
      </w:r>
      <w:r>
        <w:rPr>
          <w:sz w:val="20"/>
        </w:rPr>
        <w:t>informații</w:t>
      </w:r>
      <w:r>
        <w:rPr>
          <w:spacing w:val="-3"/>
          <w:sz w:val="20"/>
        </w:rPr>
        <w:t> </w:t>
      </w:r>
      <w:r>
        <w:rPr>
          <w:sz w:val="20"/>
        </w:rPr>
        <w:t>rezultate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activitatea</w:t>
      </w:r>
      <w:r>
        <w:rPr>
          <w:spacing w:val="-2"/>
          <w:sz w:val="20"/>
        </w:rPr>
        <w:t> </w:t>
      </w:r>
      <w:r>
        <w:rPr>
          <w:sz w:val="20"/>
        </w:rPr>
        <w:t>angajatorului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puse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8"/>
          <w:sz w:val="20"/>
        </w:rPr>
        <w:t> </w:t>
      </w:r>
      <w:r>
        <w:rPr>
          <w:sz w:val="20"/>
        </w:rPr>
        <w:t>dispoziție</w:t>
      </w:r>
      <w:r>
        <w:rPr>
          <w:spacing w:val="-1"/>
          <w:sz w:val="20"/>
        </w:rPr>
        <w:t> </w:t>
      </w:r>
      <w:r>
        <w:rPr>
          <w:sz w:val="20"/>
        </w:rPr>
        <w:t>de acesta.</w:t>
      </w:r>
    </w:p>
    <w:p>
      <w:pPr>
        <w:pStyle w:val="BodyText"/>
        <w:spacing w:line="360" w:lineRule="auto" w:before="5"/>
        <w:ind w:right="116" w:firstLine="719"/>
        <w:jc w:val="both"/>
      </w:pPr>
      <w:r>
        <w:rPr/>
        <w:t>În acest caz dreptul asupra invenției aparține inventatorului salariatului, dacă angajatorul de drept</w:t>
      </w:r>
      <w:r>
        <w:rPr>
          <w:spacing w:val="-47"/>
        </w:rPr>
        <w:t> </w:t>
      </w:r>
      <w:r>
        <w:rPr/>
        <w:t>privat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de drept</w:t>
      </w:r>
      <w:r>
        <w:rPr>
          <w:spacing w:val="-1"/>
        </w:rPr>
        <w:t> </w:t>
      </w:r>
      <w:r>
        <w:rPr/>
        <w:t>public nu</w:t>
      </w:r>
      <w:r>
        <w:rPr>
          <w:spacing w:val="-1"/>
        </w:rPr>
        <w:t> </w:t>
      </w:r>
      <w:r>
        <w:rPr/>
        <w:t>revendica</w:t>
      </w:r>
      <w:r>
        <w:rPr>
          <w:spacing w:val="-1"/>
        </w:rPr>
        <w:t> </w:t>
      </w:r>
      <w:r>
        <w:rPr/>
        <w:t>invenția.</w:t>
      </w:r>
    </w:p>
    <w:p>
      <w:pPr>
        <w:pStyle w:val="BodyText"/>
        <w:spacing w:line="360" w:lineRule="auto" w:before="1"/>
        <w:ind w:right="120" w:firstLine="719"/>
        <w:jc w:val="both"/>
      </w:pPr>
      <w:r>
        <w:rPr/>
        <w:t>Pe de alta parte, dacă</w:t>
      </w:r>
      <w:r>
        <w:rPr>
          <w:spacing w:val="1"/>
        </w:rPr>
        <w:t> </w:t>
      </w:r>
      <w:r>
        <w:rPr/>
        <w:t>angajatorul revendica invenția, inventatorul salariat are dreptul la o</w:t>
      </w:r>
      <w:r>
        <w:rPr>
          <w:spacing w:val="1"/>
        </w:rPr>
        <w:t> </w:t>
      </w:r>
      <w:r>
        <w:rPr/>
        <w:t>remunerație stabilită de către angajator în funcție de fiecare caz concret și în lipsa unor prevederi specifice</w:t>
      </w:r>
      <w:r>
        <w:rPr>
          <w:spacing w:val="-47"/>
        </w:rPr>
        <w:t> </w:t>
      </w:r>
      <w:r>
        <w:rPr/>
        <w:t>din</w:t>
      </w:r>
      <w:r>
        <w:rPr>
          <w:spacing w:val="-3"/>
        </w:rPr>
        <w:t> </w:t>
      </w:r>
      <w:r>
        <w:rPr/>
        <w:t>regulamentul</w:t>
      </w:r>
      <w:r>
        <w:rPr>
          <w:spacing w:val="-2"/>
        </w:rPr>
        <w:t> </w:t>
      </w:r>
      <w:r>
        <w:rPr/>
        <w:t>intern, având</w:t>
      </w:r>
      <w:r>
        <w:rPr>
          <w:spacing w:val="2"/>
        </w:rPr>
        <w:t> </w:t>
      </w:r>
      <w:r>
        <w:rPr/>
        <w:t>în</w:t>
      </w:r>
      <w:r>
        <w:rPr>
          <w:spacing w:val="-3"/>
        </w:rPr>
        <w:t> </w:t>
      </w:r>
      <w:r>
        <w:rPr/>
        <w:t>vedere unul</w:t>
      </w:r>
      <w:r>
        <w:rPr>
          <w:spacing w:val="-2"/>
        </w:rPr>
        <w:t> </w:t>
      </w:r>
      <w:r>
        <w:rPr/>
        <w:t>sau mai</w:t>
      </w:r>
      <w:r>
        <w:rPr>
          <w:spacing w:val="2"/>
        </w:rPr>
        <w:t> </w:t>
      </w:r>
      <w:r>
        <w:rPr/>
        <w:t>multe</w:t>
      </w:r>
      <w:r>
        <w:rPr>
          <w:spacing w:val="1"/>
        </w:rPr>
        <w:t> </w:t>
      </w:r>
      <w:r>
        <w:rPr/>
        <w:t>din</w:t>
      </w:r>
      <w:r>
        <w:rPr>
          <w:spacing w:val="-3"/>
        </w:rPr>
        <w:t> </w:t>
      </w:r>
      <w:r>
        <w:rPr/>
        <w:t>următoarele</w:t>
      </w:r>
      <w:r>
        <w:rPr>
          <w:spacing w:val="-1"/>
        </w:rPr>
        <w:t> </w:t>
      </w:r>
      <w:r>
        <w:rPr/>
        <w:t>criterii: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21"/>
        </w:numPr>
        <w:tabs>
          <w:tab w:pos="1070" w:val="left" w:leader="none"/>
        </w:tabs>
        <w:spacing w:line="360" w:lineRule="auto" w:before="71" w:after="0"/>
        <w:ind w:left="119" w:right="122" w:firstLine="719"/>
        <w:jc w:val="left"/>
        <w:rPr>
          <w:sz w:val="20"/>
        </w:rPr>
      </w:pPr>
      <w:r>
        <w:rPr>
          <w:sz w:val="20"/>
        </w:rPr>
        <w:t>efectele</w:t>
      </w:r>
      <w:r>
        <w:rPr>
          <w:spacing w:val="20"/>
          <w:sz w:val="20"/>
        </w:rPr>
        <w:t> </w:t>
      </w:r>
      <w:r>
        <w:rPr>
          <w:sz w:val="20"/>
        </w:rPr>
        <w:t>economice,</w:t>
      </w:r>
      <w:r>
        <w:rPr>
          <w:spacing w:val="22"/>
          <w:sz w:val="20"/>
        </w:rPr>
        <w:t> </w:t>
      </w:r>
      <w:r>
        <w:rPr>
          <w:sz w:val="20"/>
        </w:rPr>
        <w:t>comerciale</w:t>
      </w:r>
      <w:r>
        <w:rPr>
          <w:spacing w:val="21"/>
          <w:sz w:val="20"/>
        </w:rPr>
        <w:t> </w:t>
      </w:r>
      <w:r>
        <w:rPr>
          <w:sz w:val="20"/>
        </w:rPr>
        <w:t>si/sau</w:t>
      </w:r>
      <w:r>
        <w:rPr>
          <w:spacing w:val="19"/>
          <w:sz w:val="20"/>
        </w:rPr>
        <w:t> </w:t>
      </w:r>
      <w:r>
        <w:rPr>
          <w:sz w:val="20"/>
        </w:rPr>
        <w:t>sociale</w:t>
      </w:r>
      <w:r>
        <w:rPr>
          <w:spacing w:val="21"/>
          <w:sz w:val="20"/>
        </w:rPr>
        <w:t> </w:t>
      </w:r>
      <w:r>
        <w:rPr>
          <w:sz w:val="20"/>
        </w:rPr>
        <w:t>care</w:t>
      </w:r>
      <w:r>
        <w:rPr>
          <w:spacing w:val="21"/>
          <w:sz w:val="20"/>
        </w:rPr>
        <w:t> </w:t>
      </w:r>
      <w:r>
        <w:rPr>
          <w:sz w:val="20"/>
        </w:rPr>
        <w:t>decurg</w:t>
      </w:r>
      <w:r>
        <w:rPr>
          <w:spacing w:val="19"/>
          <w:sz w:val="20"/>
        </w:rPr>
        <w:t> </w:t>
      </w:r>
      <w:r>
        <w:rPr>
          <w:sz w:val="20"/>
        </w:rPr>
        <w:t>din</w:t>
      </w:r>
      <w:r>
        <w:rPr>
          <w:spacing w:val="19"/>
          <w:sz w:val="20"/>
        </w:rPr>
        <w:t> </w:t>
      </w:r>
      <w:r>
        <w:rPr>
          <w:sz w:val="20"/>
        </w:rPr>
        <w:t>exploatarea</w:t>
      </w:r>
      <w:r>
        <w:rPr>
          <w:spacing w:val="21"/>
          <w:sz w:val="20"/>
        </w:rPr>
        <w:t> </w:t>
      </w:r>
      <w:r>
        <w:rPr>
          <w:sz w:val="20"/>
        </w:rPr>
        <w:t>invenției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către</w:t>
      </w:r>
      <w:r>
        <w:rPr>
          <w:spacing w:val="-47"/>
          <w:sz w:val="20"/>
        </w:rPr>
        <w:t> </w:t>
      </w:r>
      <w:r>
        <w:rPr>
          <w:sz w:val="20"/>
        </w:rPr>
        <w:t>angajator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de către terți</w:t>
      </w:r>
      <w:r>
        <w:rPr>
          <w:spacing w:val="-1"/>
          <w:sz w:val="20"/>
        </w:rPr>
        <w:t> </w:t>
      </w:r>
      <w:r>
        <w:rPr>
          <w:sz w:val="20"/>
        </w:rPr>
        <w:t>cu acordul</w:t>
      </w:r>
      <w:r>
        <w:rPr>
          <w:spacing w:val="-1"/>
          <w:sz w:val="20"/>
        </w:rPr>
        <w:t> </w:t>
      </w:r>
      <w:r>
        <w:rPr>
          <w:sz w:val="20"/>
        </w:rPr>
        <w:t>angajatorului;</w:t>
      </w:r>
    </w:p>
    <w:p>
      <w:pPr>
        <w:pStyle w:val="ListParagraph"/>
        <w:numPr>
          <w:ilvl w:val="0"/>
          <w:numId w:val="21"/>
        </w:numPr>
        <w:tabs>
          <w:tab w:pos="1072" w:val="left" w:leader="none"/>
        </w:tabs>
        <w:spacing w:line="360" w:lineRule="auto" w:before="0" w:after="0"/>
        <w:ind w:left="119" w:right="128" w:firstLine="719"/>
        <w:jc w:val="left"/>
        <w:rPr>
          <w:sz w:val="20"/>
        </w:rPr>
      </w:pPr>
      <w:r>
        <w:rPr>
          <w:sz w:val="20"/>
        </w:rPr>
        <w:t>măsura</w:t>
      </w:r>
      <w:r>
        <w:rPr>
          <w:spacing w:val="12"/>
          <w:sz w:val="20"/>
        </w:rPr>
        <w:t> </w:t>
      </w:r>
      <w:r>
        <w:rPr>
          <w:sz w:val="20"/>
        </w:rPr>
        <w:t>în</w:t>
      </w:r>
      <w:r>
        <w:rPr>
          <w:spacing w:val="11"/>
          <w:sz w:val="20"/>
        </w:rPr>
        <w:t> </w:t>
      </w:r>
      <w:r>
        <w:rPr>
          <w:sz w:val="20"/>
        </w:rPr>
        <w:t>care</w:t>
      </w:r>
      <w:r>
        <w:rPr>
          <w:spacing w:val="12"/>
          <w:sz w:val="20"/>
        </w:rPr>
        <w:t> </w:t>
      </w:r>
      <w:r>
        <w:rPr>
          <w:sz w:val="20"/>
        </w:rPr>
        <w:t>angajatorul</w:t>
      </w:r>
      <w:r>
        <w:rPr>
          <w:spacing w:val="12"/>
          <w:sz w:val="20"/>
        </w:rPr>
        <w:t> </w:t>
      </w:r>
      <w:r>
        <w:rPr>
          <w:sz w:val="20"/>
        </w:rPr>
        <w:t>este</w:t>
      </w:r>
      <w:r>
        <w:rPr>
          <w:spacing w:val="12"/>
          <w:sz w:val="20"/>
        </w:rPr>
        <w:t> </w:t>
      </w:r>
      <w:r>
        <w:rPr>
          <w:sz w:val="20"/>
        </w:rPr>
        <w:t>implicat</w:t>
      </w:r>
      <w:r>
        <w:rPr>
          <w:spacing w:val="12"/>
          <w:sz w:val="20"/>
        </w:rPr>
        <w:t> </w:t>
      </w:r>
      <w:r>
        <w:rPr>
          <w:sz w:val="20"/>
        </w:rPr>
        <w:t>în</w:t>
      </w:r>
      <w:r>
        <w:rPr>
          <w:spacing w:val="11"/>
          <w:sz w:val="20"/>
        </w:rPr>
        <w:t> </w:t>
      </w:r>
      <w:r>
        <w:rPr>
          <w:sz w:val="20"/>
        </w:rPr>
        <w:t>realizarea</w:t>
      </w:r>
      <w:r>
        <w:rPr>
          <w:spacing w:val="13"/>
          <w:sz w:val="20"/>
        </w:rPr>
        <w:t> </w:t>
      </w:r>
      <w:r>
        <w:rPr>
          <w:sz w:val="20"/>
        </w:rPr>
        <w:t>invenției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serviciu,</w:t>
      </w:r>
      <w:r>
        <w:rPr>
          <w:spacing w:val="12"/>
          <w:sz w:val="20"/>
        </w:rPr>
        <w:t> </w:t>
      </w:r>
      <w:r>
        <w:rPr>
          <w:sz w:val="20"/>
        </w:rPr>
        <w:t>inclusiv</w:t>
      </w:r>
      <w:r>
        <w:rPr>
          <w:spacing w:val="10"/>
          <w:sz w:val="20"/>
        </w:rPr>
        <w:t> </w:t>
      </w:r>
      <w:r>
        <w:rPr>
          <w:sz w:val="20"/>
        </w:rPr>
        <w:t>resursele</w:t>
      </w:r>
      <w:r>
        <w:rPr>
          <w:spacing w:val="-47"/>
          <w:sz w:val="20"/>
        </w:rPr>
        <w:t> </w:t>
      </w:r>
      <w:r>
        <w:rPr>
          <w:sz w:val="20"/>
        </w:rPr>
        <w:t>puse</w:t>
      </w:r>
      <w:r>
        <w:rPr>
          <w:spacing w:val="-1"/>
          <w:sz w:val="20"/>
        </w:rPr>
        <w:t> </w:t>
      </w:r>
      <w:r>
        <w:rPr>
          <w:sz w:val="20"/>
        </w:rPr>
        <w:t>la dispoziție de angajator pentru</w:t>
      </w:r>
      <w:r>
        <w:rPr>
          <w:spacing w:val="-2"/>
          <w:sz w:val="20"/>
        </w:rPr>
        <w:t> </w:t>
      </w:r>
      <w:r>
        <w:rPr>
          <w:sz w:val="20"/>
        </w:rPr>
        <w:t>realizarea acesteia;</w:t>
      </w:r>
    </w:p>
    <w:p>
      <w:pPr>
        <w:pStyle w:val="ListParagraph"/>
        <w:numPr>
          <w:ilvl w:val="0"/>
          <w:numId w:val="21"/>
        </w:numPr>
        <w:tabs>
          <w:tab w:pos="1046" w:val="left" w:leader="none"/>
        </w:tabs>
        <w:spacing w:line="240" w:lineRule="auto" w:before="0" w:after="0"/>
        <w:ind w:left="1045" w:right="0" w:hanging="207"/>
        <w:jc w:val="left"/>
        <w:rPr>
          <w:sz w:val="20"/>
        </w:rPr>
      </w:pPr>
      <w:r>
        <w:rPr>
          <w:sz w:val="20"/>
        </w:rPr>
        <w:t>aportul</w:t>
      </w:r>
      <w:r>
        <w:rPr>
          <w:spacing w:val="-4"/>
          <w:sz w:val="20"/>
        </w:rPr>
        <w:t> </w:t>
      </w:r>
      <w:r>
        <w:rPr>
          <w:sz w:val="20"/>
        </w:rPr>
        <w:t>creativ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inventatorului</w:t>
      </w:r>
      <w:r>
        <w:rPr>
          <w:spacing w:val="-3"/>
          <w:sz w:val="20"/>
        </w:rPr>
        <w:t> </w:t>
      </w:r>
      <w:r>
        <w:rPr>
          <w:sz w:val="20"/>
        </w:rPr>
        <w:t>salariat,</w:t>
      </w:r>
      <w:r>
        <w:rPr>
          <w:spacing w:val="-3"/>
          <w:sz w:val="20"/>
        </w:rPr>
        <w:t> </w:t>
      </w:r>
      <w:r>
        <w:rPr>
          <w:sz w:val="20"/>
        </w:rPr>
        <w:t>când</w:t>
      </w:r>
      <w:r>
        <w:rPr>
          <w:spacing w:val="-1"/>
          <w:sz w:val="20"/>
        </w:rPr>
        <w:t> </w:t>
      </w: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a fost</w:t>
      </w:r>
      <w:r>
        <w:rPr>
          <w:spacing w:val="-3"/>
          <w:sz w:val="20"/>
        </w:rPr>
        <w:t> </w:t>
      </w:r>
      <w:r>
        <w:rPr>
          <w:sz w:val="20"/>
        </w:rPr>
        <w:t>creată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mai</w:t>
      </w:r>
      <w:r>
        <w:rPr>
          <w:spacing w:val="-1"/>
          <w:sz w:val="20"/>
        </w:rPr>
        <w:t> </w:t>
      </w:r>
      <w:r>
        <w:rPr>
          <w:sz w:val="20"/>
        </w:rPr>
        <w:t>mulți</w:t>
      </w:r>
      <w:r>
        <w:rPr>
          <w:spacing w:val="-3"/>
          <w:sz w:val="20"/>
        </w:rPr>
        <w:t> </w:t>
      </w:r>
      <w:r>
        <w:rPr>
          <w:sz w:val="20"/>
        </w:rPr>
        <w:t>inventatori.</w:t>
      </w:r>
    </w:p>
    <w:p>
      <w:pPr>
        <w:pStyle w:val="BodyText"/>
        <w:spacing w:line="357" w:lineRule="auto" w:before="116"/>
        <w:ind w:right="123" w:firstLine="719"/>
        <w:jc w:val="both"/>
      </w:pPr>
      <w:r>
        <w:rPr/>
        <w:t>Competența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decide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privire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încadrarea</w:t>
      </w:r>
      <w:r>
        <w:rPr>
          <w:spacing w:val="-3"/>
        </w:rPr>
        <w:t> </w:t>
      </w:r>
      <w:r>
        <w:rPr/>
        <w:t>sau</w:t>
      </w:r>
      <w:r>
        <w:rPr>
          <w:spacing w:val="-6"/>
        </w:rPr>
        <w:t> </w:t>
      </w:r>
      <w:r>
        <w:rPr/>
        <w:t>nu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unei</w:t>
      </w:r>
      <w:r>
        <w:rPr>
          <w:spacing w:val="-4"/>
        </w:rPr>
        <w:t> </w:t>
      </w:r>
      <w:r>
        <w:rPr/>
        <w:t>invenții</w:t>
      </w:r>
      <w:r>
        <w:rPr>
          <w:spacing w:val="-4"/>
        </w:rPr>
        <w:t> </w:t>
      </w:r>
      <w:r>
        <w:rPr/>
        <w:t>realizată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către</w:t>
      </w:r>
      <w:r>
        <w:rPr>
          <w:spacing w:val="-3"/>
        </w:rPr>
        <w:t> </w:t>
      </w:r>
      <w:r>
        <w:rPr/>
        <w:t>salariat</w:t>
      </w:r>
      <w:r>
        <w:rPr>
          <w:spacing w:val="-3"/>
        </w:rPr>
        <w:t> </w:t>
      </w:r>
      <w:r>
        <w:rPr/>
        <w:t>în</w:t>
      </w:r>
      <w:r>
        <w:rPr>
          <w:spacing w:val="-48"/>
        </w:rPr>
        <w:t> </w:t>
      </w:r>
      <w:r>
        <w:rPr/>
        <w:t>categoria</w:t>
      </w:r>
      <w:r>
        <w:rPr>
          <w:spacing w:val="-1"/>
        </w:rPr>
        <w:t> </w:t>
      </w:r>
      <w:r>
        <w:rPr/>
        <w:t>invențiilor de serviciu</w:t>
      </w:r>
      <w:r>
        <w:rPr>
          <w:spacing w:val="-1"/>
        </w:rPr>
        <w:t> </w:t>
      </w:r>
      <w:r>
        <w:rPr/>
        <w:t>aparține</w:t>
      </w:r>
      <w:r>
        <w:rPr>
          <w:spacing w:val="-1"/>
        </w:rPr>
        <w:t> </w:t>
      </w:r>
      <w:r>
        <w:rPr/>
        <w:t>angajatorului.</w:t>
      </w:r>
    </w:p>
    <w:p>
      <w:pPr>
        <w:pStyle w:val="BodyText"/>
        <w:spacing w:line="360" w:lineRule="auto" w:before="3"/>
        <w:ind w:right="117" w:firstLine="719"/>
        <w:jc w:val="both"/>
      </w:pPr>
      <w:r>
        <w:rPr/>
        <w:t>Salariatul care creează o invenție are obligația să comunice de îndată, angajatorului, prezentarea</w:t>
      </w:r>
      <w:r>
        <w:rPr>
          <w:spacing w:val="1"/>
        </w:rPr>
        <w:t> </w:t>
      </w:r>
      <w:r>
        <w:rPr/>
        <w:t>invenției. </w:t>
      </w:r>
      <w:r>
        <w:rPr>
          <w:i/>
        </w:rPr>
        <w:t>Prezentarea invenție </w:t>
      </w:r>
      <w:r>
        <w:rPr/>
        <w:t>este de fapt o descriere a acesteia atât sub aspectul problemei tehnice</w:t>
      </w:r>
      <w:r>
        <w:rPr>
          <w:spacing w:val="1"/>
        </w:rPr>
        <w:t> </w:t>
      </w:r>
      <w:r>
        <w:rPr/>
        <w:t>rezolvate</w:t>
      </w:r>
      <w:r>
        <w:rPr>
          <w:spacing w:val="-1"/>
        </w:rPr>
        <w:t> </w:t>
      </w:r>
      <w:r>
        <w:rPr/>
        <w:t>prin</w:t>
      </w:r>
      <w:r>
        <w:rPr>
          <w:spacing w:val="-2"/>
        </w:rPr>
        <w:t> </w:t>
      </w:r>
      <w:r>
        <w:rPr/>
        <w:t>soluția</w:t>
      </w:r>
      <w:r>
        <w:rPr>
          <w:spacing w:val="-1"/>
        </w:rPr>
        <w:t> </w:t>
      </w:r>
      <w:r>
        <w:rPr/>
        <w:t>propusă cât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condițiile în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invenția a</w:t>
      </w:r>
      <w:r>
        <w:rPr>
          <w:spacing w:val="-1"/>
        </w:rPr>
        <w:t> </w:t>
      </w:r>
      <w:r>
        <w:rPr/>
        <w:t>fost</w:t>
      </w:r>
      <w:r>
        <w:rPr>
          <w:spacing w:val="-1"/>
        </w:rPr>
        <w:t> </w:t>
      </w:r>
      <w:r>
        <w:rPr/>
        <w:t>creată.</w:t>
      </w:r>
    </w:p>
    <w:p>
      <w:pPr>
        <w:pStyle w:val="BodyText"/>
        <w:spacing w:line="360" w:lineRule="auto"/>
        <w:ind w:right="117" w:firstLine="719"/>
        <w:jc w:val="both"/>
      </w:pPr>
      <w:r>
        <w:rPr>
          <w:spacing w:val="-1"/>
        </w:rPr>
        <w:t>Angajatorului,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termen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4</w:t>
      </w:r>
      <w:r>
        <w:rPr>
          <w:spacing w:val="-10"/>
        </w:rPr>
        <w:t> </w:t>
      </w:r>
      <w:r>
        <w:rPr/>
        <w:t>luni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comunicarea</w:t>
      </w:r>
      <w:r>
        <w:rPr>
          <w:spacing w:val="-8"/>
        </w:rPr>
        <w:t> </w:t>
      </w:r>
      <w:r>
        <w:rPr>
          <w:i/>
        </w:rPr>
        <w:t>prezentării</w:t>
      </w:r>
      <w:r>
        <w:rPr>
          <w:i/>
          <w:spacing w:val="-10"/>
        </w:rPr>
        <w:t> </w:t>
      </w:r>
      <w:r>
        <w:rPr>
          <w:i/>
        </w:rPr>
        <w:t>invenției</w:t>
      </w:r>
      <w:r>
        <w:rPr/>
        <w:t>,</w:t>
      </w:r>
      <w:r>
        <w:rPr>
          <w:spacing w:val="-10"/>
        </w:rPr>
        <w:t> </w:t>
      </w:r>
      <w:r>
        <w:rPr/>
        <w:t>dacă</w:t>
      </w:r>
      <w:r>
        <w:rPr>
          <w:spacing w:val="-10"/>
        </w:rPr>
        <w:t> </w:t>
      </w:r>
      <w:r>
        <w:rPr/>
        <w:t>prin</w:t>
      </w:r>
      <w:r>
        <w:rPr>
          <w:spacing w:val="-12"/>
        </w:rPr>
        <w:t> </w:t>
      </w:r>
      <w:r>
        <w:rPr/>
        <w:t>Regulamentul</w:t>
      </w:r>
      <w:r>
        <w:rPr>
          <w:spacing w:val="-47"/>
        </w:rPr>
        <w:t> </w:t>
      </w:r>
      <w:r>
        <w:rPr/>
        <w:t>intern</w:t>
      </w:r>
      <w:r>
        <w:rPr>
          <w:spacing w:val="-6"/>
        </w:rPr>
        <w:t> </w:t>
      </w:r>
      <w:r>
        <w:rPr/>
        <w:t>nu</w:t>
      </w:r>
      <w:r>
        <w:rPr>
          <w:spacing w:val="-6"/>
        </w:rPr>
        <w:t> </w:t>
      </w:r>
      <w:r>
        <w:rPr/>
        <w:t>s-a</w:t>
      </w:r>
      <w:r>
        <w:rPr>
          <w:spacing w:val="-6"/>
        </w:rPr>
        <w:t> </w:t>
      </w:r>
      <w:r>
        <w:rPr/>
        <w:t>prevăzut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termen</w:t>
      </w:r>
      <w:r>
        <w:rPr>
          <w:spacing w:val="-5"/>
        </w:rPr>
        <w:t> </w:t>
      </w:r>
      <w:r>
        <w:rPr/>
        <w:t>mai</w:t>
      </w:r>
      <w:r>
        <w:rPr>
          <w:spacing w:val="-7"/>
        </w:rPr>
        <w:t> </w:t>
      </w:r>
      <w:r>
        <w:rPr/>
        <w:t>lung,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obligația</w:t>
      </w:r>
      <w:r>
        <w:rPr>
          <w:spacing w:val="-4"/>
        </w:rPr>
        <w:t> </w:t>
      </w:r>
      <w:r>
        <w:rPr/>
        <w:t>să</w:t>
      </w:r>
      <w:r>
        <w:rPr>
          <w:spacing w:val="-3"/>
        </w:rPr>
        <w:t> </w:t>
      </w:r>
      <w:r>
        <w:rPr/>
        <w:t>înștiințeze</w:t>
      </w:r>
      <w:r>
        <w:rPr>
          <w:spacing w:val="-6"/>
        </w:rPr>
        <w:t> </w:t>
      </w:r>
      <w:r>
        <w:rPr/>
        <w:t>inventatorul</w:t>
      </w:r>
      <w:r>
        <w:rPr>
          <w:spacing w:val="-6"/>
        </w:rPr>
        <w:t> </w:t>
      </w:r>
      <w:r>
        <w:rPr/>
        <w:t>salariat</w:t>
      </w:r>
      <w:r>
        <w:rPr>
          <w:spacing w:val="-7"/>
        </w:rPr>
        <w:t> </w:t>
      </w:r>
      <w:r>
        <w:rPr/>
        <w:t>asupra</w:t>
      </w:r>
      <w:r>
        <w:rPr>
          <w:spacing w:val="-6"/>
        </w:rPr>
        <w:t> </w:t>
      </w:r>
      <w:r>
        <w:rPr/>
        <w:t>încadrării</w:t>
      </w:r>
      <w:r>
        <w:rPr>
          <w:spacing w:val="-48"/>
        </w:rPr>
        <w:t> </w:t>
      </w:r>
      <w:r>
        <w:rPr/>
        <w:t>invenției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categoria</w:t>
      </w:r>
      <w:r>
        <w:rPr>
          <w:spacing w:val="-1"/>
        </w:rPr>
        <w:t> </w:t>
      </w:r>
      <w:r>
        <w:rPr/>
        <w:t>invențiilor de</w:t>
      </w:r>
      <w:r>
        <w:rPr>
          <w:spacing w:val="-1"/>
        </w:rPr>
        <w:t> </w:t>
      </w:r>
      <w:r>
        <w:rPr/>
        <w:t>serviciu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dacă revendică</w:t>
      </w:r>
      <w:r>
        <w:rPr>
          <w:spacing w:val="-1"/>
        </w:rPr>
        <w:t> </w:t>
      </w:r>
      <w:r>
        <w:rPr/>
        <w:t>dreptul</w:t>
      </w:r>
      <w:r>
        <w:rPr>
          <w:spacing w:val="-1"/>
        </w:rPr>
        <w:t> </w:t>
      </w:r>
      <w:r>
        <w:rPr/>
        <w:t>asupra</w:t>
      </w:r>
      <w:r>
        <w:rPr>
          <w:spacing w:val="-1"/>
        </w:rPr>
        <w:t> </w:t>
      </w:r>
      <w:r>
        <w:rPr/>
        <w:t>acesteia..</w:t>
      </w:r>
    </w:p>
    <w:p>
      <w:pPr>
        <w:pStyle w:val="BodyText"/>
        <w:spacing w:line="357" w:lineRule="auto" w:before="2"/>
        <w:ind w:right="118" w:firstLine="719"/>
        <w:jc w:val="both"/>
      </w:pPr>
      <w:r>
        <w:rPr/>
        <w:t>La rândul său, inventatorul</w:t>
      </w:r>
      <w:r>
        <w:rPr>
          <w:spacing w:val="1"/>
        </w:rPr>
        <w:t> </w:t>
      </w:r>
      <w:r>
        <w:rPr/>
        <w:t>poate contesta modul de încadrare a invenției sale de către angajator,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instanta judecatorească</w:t>
      </w:r>
      <w:r>
        <w:rPr>
          <w:spacing w:val="-1"/>
        </w:rPr>
        <w:t> </w:t>
      </w:r>
      <w:r>
        <w:rPr/>
        <w:t>competentă,</w:t>
      </w:r>
      <w:r>
        <w:rPr>
          <w:spacing w:val="-1"/>
        </w:rPr>
        <w:t> </w:t>
      </w:r>
      <w:r>
        <w:rPr/>
        <w:t>potrivit</w:t>
      </w:r>
      <w:r>
        <w:rPr>
          <w:spacing w:val="-1"/>
        </w:rPr>
        <w:t> </w:t>
      </w:r>
      <w:r>
        <w:rPr/>
        <w:t>dreptului</w:t>
      </w:r>
      <w:r>
        <w:rPr>
          <w:spacing w:val="-1"/>
        </w:rPr>
        <w:t> </w:t>
      </w:r>
      <w:r>
        <w:rPr/>
        <w:t>comun,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 4</w:t>
      </w:r>
      <w:r>
        <w:rPr>
          <w:spacing w:val="-1"/>
        </w:rPr>
        <w:t> </w:t>
      </w:r>
      <w:r>
        <w:rPr/>
        <w:t>luni.</w:t>
      </w:r>
    </w:p>
    <w:p>
      <w:pPr>
        <w:pStyle w:val="BodyText"/>
        <w:spacing w:line="360" w:lineRule="auto" w:before="4"/>
        <w:ind w:right="122" w:firstLine="719"/>
        <w:jc w:val="both"/>
      </w:pPr>
      <w:r>
        <w:rPr/>
        <w:t>Dacă</w:t>
      </w:r>
      <w:r>
        <w:rPr>
          <w:spacing w:val="-3"/>
        </w:rPr>
        <w:t> </w:t>
      </w:r>
      <w:r>
        <w:rPr/>
        <w:t>invențiile</w:t>
      </w:r>
      <w:r>
        <w:rPr>
          <w:spacing w:val="-2"/>
        </w:rPr>
        <w:t> </w:t>
      </w:r>
      <w:r>
        <w:rPr/>
        <w:t>create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salariați</w:t>
      </w:r>
      <w:r>
        <w:rPr>
          <w:spacing w:val="-4"/>
        </w:rPr>
        <w:t> </w:t>
      </w:r>
      <w:r>
        <w:rPr/>
        <w:t>nu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încadrează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nici una</w:t>
      </w:r>
      <w:r>
        <w:rPr>
          <w:spacing w:val="-2"/>
        </w:rPr>
        <w:t> </w:t>
      </w:r>
      <w:r>
        <w:rPr/>
        <w:t>dintre</w:t>
      </w:r>
      <w:r>
        <w:rPr>
          <w:spacing w:val="-2"/>
        </w:rPr>
        <w:t> </w:t>
      </w:r>
      <w:r>
        <w:rPr/>
        <w:t>situațiile</w:t>
      </w:r>
      <w:r>
        <w:rPr>
          <w:spacing w:val="-3"/>
        </w:rPr>
        <w:t> </w:t>
      </w:r>
      <w:r>
        <w:rPr/>
        <w:t>prevăzute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Legea</w:t>
      </w:r>
      <w:r>
        <w:rPr>
          <w:spacing w:val="-48"/>
        </w:rPr>
        <w:t> </w:t>
      </w:r>
      <w:r>
        <w:rPr/>
        <w:t>nr.83/2014, acestea aparțin inventatorului salariat în condițiile Legii nr.64/1991 republicată (art.5 alin.(4)</w:t>
      </w:r>
      <w:r>
        <w:rPr>
          <w:spacing w:val="1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 nr.83/2014).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Litigiile dintre angajatori si salariati cu privire la invențiile de serviciu sunt de competența</w:t>
      </w:r>
      <w:r>
        <w:rPr>
          <w:spacing w:val="1"/>
        </w:rPr>
        <w:t> </w:t>
      </w:r>
      <w:r>
        <w:rPr/>
        <w:t>instanțelor</w:t>
      </w:r>
      <w:r>
        <w:rPr>
          <w:spacing w:val="-1"/>
        </w:rPr>
        <w:t> </w:t>
      </w:r>
      <w:r>
        <w:rPr/>
        <w:t>judecătorești</w:t>
      </w:r>
      <w:r>
        <w:rPr>
          <w:spacing w:val="-1"/>
        </w:rPr>
        <w:t> </w:t>
      </w:r>
      <w:r>
        <w:rPr/>
        <w:t>(art.14</w:t>
      </w:r>
      <w:r>
        <w:rPr>
          <w:spacing w:val="1"/>
        </w:rPr>
        <w:t> </w:t>
      </w:r>
      <w:r>
        <w:rPr/>
        <w:t>alin.(1)</w:t>
      </w:r>
      <w:r>
        <w:rPr>
          <w:spacing w:val="-1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</w:t>
      </w:r>
      <w:r>
        <w:rPr>
          <w:spacing w:val="3"/>
        </w:rPr>
        <w:t> </w:t>
      </w:r>
      <w:r>
        <w:rPr/>
        <w:t>nr.83/2014).</w:t>
      </w:r>
    </w:p>
    <w:p>
      <w:pPr>
        <w:spacing w:line="360" w:lineRule="auto" w:before="1"/>
        <w:ind w:left="119" w:right="118" w:firstLine="719"/>
        <w:jc w:val="both"/>
        <w:rPr>
          <w:i/>
          <w:sz w:val="20"/>
        </w:rPr>
      </w:pPr>
      <w:r>
        <w:rPr>
          <w:sz w:val="20"/>
        </w:rPr>
        <w:t>Potrivit Art. 14 alin.(2) din legea nr.83/2014: </w:t>
      </w:r>
      <w:r>
        <w:rPr>
          <w:i/>
          <w:sz w:val="20"/>
        </w:rPr>
        <w:t>Neândeplinirea obligațiilor decurgând din legea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privind invențiile de serviciu poate atrage răspunderea civilă delictuală a persoanei vinovate si/sau, dacă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cazul, răspunderea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penală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conform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prevederilor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incidente.</w:t>
      </w:r>
    </w:p>
    <w:p>
      <w:pPr>
        <w:pStyle w:val="BodyText"/>
        <w:ind w:left="0"/>
        <w:rPr>
          <w:i/>
          <w:sz w:val="30"/>
        </w:rPr>
      </w:pPr>
    </w:p>
    <w:p>
      <w:pPr>
        <w:pStyle w:val="Heading2"/>
        <w:numPr>
          <w:ilvl w:val="1"/>
          <w:numId w:val="17"/>
        </w:numPr>
        <w:tabs>
          <w:tab w:pos="2627" w:val="left" w:leader="none"/>
          <w:tab w:pos="7097" w:val="left" w:leader="none"/>
        </w:tabs>
        <w:spacing w:line="240" w:lineRule="auto" w:before="0" w:after="0"/>
        <w:ind w:left="2626" w:right="0" w:hanging="304"/>
        <w:jc w:val="left"/>
        <w:rPr>
          <w:b w:val="0"/>
        </w:rPr>
      </w:pPr>
      <w:r>
        <w:rPr/>
        <w:t>Condiţiile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fond</w:t>
      </w:r>
      <w:r>
        <w:rPr>
          <w:spacing w:val="-3"/>
        </w:rPr>
        <w:t> </w:t>
      </w:r>
      <w:r>
        <w:rPr/>
        <w:t>pozitive</w:t>
      </w:r>
      <w:r>
        <w:rPr>
          <w:spacing w:val="-2"/>
        </w:rPr>
        <w:t> </w:t>
      </w:r>
      <w:r>
        <w:rPr/>
        <w:t>ale</w:t>
      </w:r>
      <w:r>
        <w:rPr>
          <w:spacing w:val="-1"/>
        </w:rPr>
        <w:t> </w:t>
      </w:r>
      <w:r>
        <w:rPr/>
        <w:t>protecţiei</w:t>
      </w:r>
      <w:r>
        <w:rPr>
          <w:spacing w:val="-2"/>
        </w:rPr>
        <w:t> </w:t>
      </w:r>
      <w:r>
        <w:rPr/>
        <w:t>invenţiei</w:t>
        <w:tab/>
      </w:r>
      <w:r>
        <w:rPr>
          <w:b w:val="0"/>
        </w:rPr>
        <w:t>.</w:t>
      </w: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spacing w:before="10"/>
        <w:ind w:left="0"/>
        <w:rPr>
          <w:i/>
          <w:sz w:val="17"/>
        </w:rPr>
      </w:pPr>
    </w:p>
    <w:p>
      <w:pPr>
        <w:spacing w:line="360" w:lineRule="auto" w:before="0"/>
        <w:ind w:left="119" w:right="113" w:firstLine="719"/>
        <w:jc w:val="both"/>
        <w:rPr>
          <w:sz w:val="20"/>
        </w:rPr>
      </w:pPr>
      <w:r>
        <w:rPr>
          <w:sz w:val="20"/>
        </w:rPr>
        <w:t>Pentru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6"/>
          <w:sz w:val="20"/>
        </w:rPr>
        <w:t> </w:t>
      </w:r>
      <w:r>
        <w:rPr>
          <w:sz w:val="20"/>
        </w:rPr>
        <w:t>protejată,</w:t>
      </w:r>
      <w:r>
        <w:rPr>
          <w:spacing w:val="-3"/>
          <w:sz w:val="20"/>
        </w:rPr>
        <w:t> </w:t>
      </w:r>
      <w:r>
        <w:rPr>
          <w:sz w:val="20"/>
        </w:rPr>
        <w:t>invenția</w:t>
      </w:r>
      <w:r>
        <w:rPr>
          <w:spacing w:val="-5"/>
          <w:sz w:val="20"/>
        </w:rPr>
        <w:t> </w:t>
      </w:r>
      <w:r>
        <w:rPr>
          <w:sz w:val="20"/>
        </w:rPr>
        <w:t>trebuie</w:t>
      </w:r>
      <w:r>
        <w:rPr>
          <w:spacing w:val="-4"/>
          <w:sz w:val="20"/>
        </w:rPr>
        <w:t> </w:t>
      </w:r>
      <w:r>
        <w:rPr>
          <w:sz w:val="20"/>
        </w:rPr>
        <w:t>să</w:t>
      </w:r>
      <w:r>
        <w:rPr>
          <w:spacing w:val="-5"/>
          <w:sz w:val="20"/>
        </w:rPr>
        <w:t> </w:t>
      </w:r>
      <w:r>
        <w:rPr>
          <w:sz w:val="20"/>
        </w:rPr>
        <w:t>îndeplinească</w:t>
      </w:r>
      <w:r>
        <w:rPr>
          <w:spacing w:val="-4"/>
          <w:sz w:val="20"/>
        </w:rPr>
        <w:t> </w:t>
      </w:r>
      <w:r>
        <w:rPr>
          <w:sz w:val="20"/>
        </w:rPr>
        <w:t>următoarele</w:t>
      </w:r>
      <w:r>
        <w:rPr>
          <w:spacing w:val="-5"/>
          <w:sz w:val="20"/>
        </w:rPr>
        <w:t> </w:t>
      </w:r>
      <w:r>
        <w:rPr>
          <w:sz w:val="20"/>
        </w:rPr>
        <w:t>condiții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pozitive:</w:t>
      </w:r>
      <w:r>
        <w:rPr>
          <w:spacing w:val="-3"/>
          <w:sz w:val="20"/>
        </w:rPr>
        <w:t> </w:t>
      </w:r>
      <w:r>
        <w:rPr>
          <w:i/>
          <w:sz w:val="20"/>
        </w:rPr>
        <w:t>să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nouă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i/>
          <w:sz w:val="20"/>
        </w:rPr>
        <w:t>să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implice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activitate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inventivă</w:t>
      </w:r>
      <w:r>
        <w:rPr>
          <w:i/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i/>
          <w:sz w:val="20"/>
        </w:rPr>
        <w:t>să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susceptibilă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aplicare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industrială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</w:t>
      </w:r>
      <w:r>
        <w:rPr>
          <w:sz w:val="20"/>
        </w:rPr>
        <w:t>art.6</w:t>
      </w:r>
      <w:r>
        <w:rPr>
          <w:spacing w:val="-3"/>
          <w:sz w:val="20"/>
        </w:rPr>
        <w:t> </w:t>
      </w:r>
      <w:r>
        <w:rPr>
          <w:sz w:val="20"/>
        </w:rPr>
        <w:t>alin.(1)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Legea</w:t>
      </w:r>
      <w:r>
        <w:rPr>
          <w:spacing w:val="-47"/>
          <w:sz w:val="20"/>
        </w:rPr>
        <w:t> </w:t>
      </w:r>
      <w:r>
        <w:rPr>
          <w:sz w:val="20"/>
        </w:rPr>
        <w:t>nr.64/1991.</w:t>
      </w:r>
    </w:p>
    <w:p>
      <w:pPr>
        <w:pStyle w:val="BodyText"/>
        <w:ind w:left="0"/>
      </w:pPr>
    </w:p>
    <w:p>
      <w:pPr>
        <w:pStyle w:val="Heading1"/>
        <w:numPr>
          <w:ilvl w:val="2"/>
          <w:numId w:val="17"/>
        </w:numPr>
        <w:tabs>
          <w:tab w:pos="4572" w:val="left" w:leader="none"/>
        </w:tabs>
        <w:spacing w:line="240" w:lineRule="auto" w:before="116" w:after="0"/>
        <w:ind w:left="4571" w:right="0" w:hanging="502"/>
        <w:jc w:val="left"/>
        <w:rPr>
          <w:b w:val="0"/>
        </w:rPr>
      </w:pPr>
      <w:r>
        <w:rPr/>
        <w:t>Noutatea</w:t>
      </w:r>
      <w:r>
        <w:rPr>
          <w:b w:val="0"/>
        </w:rPr>
        <w:t>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0" w:lineRule="auto"/>
        <w:ind w:right="113" w:firstLine="719"/>
        <w:jc w:val="both"/>
      </w:pPr>
      <w:r>
        <w:rPr/>
        <w:t>Sistemul</w:t>
      </w:r>
      <w:r>
        <w:rPr>
          <w:spacing w:val="-10"/>
        </w:rPr>
        <w:t> </w:t>
      </w:r>
      <w:r>
        <w:rPr/>
        <w:t>protecţiei,</w:t>
      </w:r>
      <w:r>
        <w:rPr>
          <w:spacing w:val="-9"/>
        </w:rPr>
        <w:t> </w:t>
      </w:r>
      <w:r>
        <w:rPr/>
        <w:t>potrivit</w:t>
      </w:r>
      <w:r>
        <w:rPr>
          <w:spacing w:val="-11"/>
        </w:rPr>
        <w:t> </w:t>
      </w:r>
      <w:r>
        <w:rPr/>
        <w:t>dispoziţiilor</w:t>
      </w:r>
      <w:r>
        <w:rPr>
          <w:spacing w:val="-10"/>
        </w:rPr>
        <w:t> </w:t>
      </w:r>
      <w:r>
        <w:rPr/>
        <w:t>legale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fundamentat</w:t>
      </w:r>
      <w:r>
        <w:rPr>
          <w:spacing w:val="-10"/>
        </w:rPr>
        <w:t> </w:t>
      </w:r>
      <w:r>
        <w:rPr/>
        <w:t>pe</w:t>
      </w:r>
      <w:r>
        <w:rPr>
          <w:spacing w:val="-10"/>
        </w:rPr>
        <w:t> </w:t>
      </w:r>
      <w:r>
        <w:rPr/>
        <w:t>conceptul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b/>
          <w:i/>
        </w:rPr>
        <w:t>noutate</w:t>
      </w:r>
      <w:r>
        <w:rPr>
          <w:b/>
          <w:i/>
          <w:spacing w:val="-11"/>
        </w:rPr>
        <w:t> </w:t>
      </w:r>
      <w:r>
        <w:rPr>
          <w:b/>
          <w:i/>
        </w:rPr>
        <w:t>absolută</w:t>
      </w:r>
      <w:r>
        <w:rPr>
          <w:b/>
          <w:i/>
          <w:spacing w:val="-48"/>
        </w:rPr>
        <w:t> </w:t>
      </w:r>
      <w:r>
        <w:rPr/>
        <w:t>în timp şi în spaţiu,</w:t>
      </w:r>
      <w:r>
        <w:rPr>
          <w:spacing w:val="1"/>
        </w:rPr>
        <w:t> </w:t>
      </w:r>
      <w:r>
        <w:rPr/>
        <w:t>noutatea în materia invențiilor fiind apreciată în raport de </w:t>
      </w:r>
      <w:r>
        <w:rPr>
          <w:i/>
        </w:rPr>
        <w:t>stadiul tehnicii mondiale</w:t>
      </w:r>
      <w:r>
        <w:rPr/>
        <w:t>.</w:t>
      </w:r>
      <w:r>
        <w:rPr>
          <w:spacing w:val="1"/>
        </w:rPr>
        <w:t> </w:t>
      </w:r>
      <w:r>
        <w:rPr/>
        <w:t>Astfel, potrivit art.9 alin.(1) din Legea nr.64/1991 o invenţie este nouă dacă nu este cuprinsă în stadiul</w:t>
      </w:r>
      <w:r>
        <w:rPr>
          <w:spacing w:val="1"/>
        </w:rPr>
        <w:t> </w:t>
      </w:r>
      <w:r>
        <w:rPr/>
        <w:t>tehnicii. </w:t>
      </w:r>
      <w:r>
        <w:rPr>
          <w:b/>
          <w:i/>
        </w:rPr>
        <w:t>Stadiul tehnicii</w:t>
      </w:r>
      <w:r>
        <w:rPr/>
        <w:t>, definit de lege cuprinde toate cunoştinţele care au devenit accesibile publicului</w:t>
      </w:r>
      <w:r>
        <w:rPr>
          <w:spacing w:val="1"/>
        </w:rPr>
        <w:t> </w:t>
      </w:r>
      <w:r>
        <w:rPr/>
        <w:t>printr-o descriere scrisă sau orală, prin folosire sau prin orice alt mod, până la data depozitului cererii de</w:t>
      </w:r>
      <w:r>
        <w:rPr>
          <w:spacing w:val="1"/>
        </w:rPr>
        <w:t> </w:t>
      </w:r>
      <w:r>
        <w:rPr/>
        <w:t>brevet de invenţie. Noţiunea de „public” nu include persoanele legal sau contractual obligate a păstra</w:t>
      </w:r>
      <w:r>
        <w:rPr>
          <w:spacing w:val="1"/>
        </w:rPr>
        <w:t> </w:t>
      </w:r>
      <w:r>
        <w:rPr/>
        <w:t>secretul</w:t>
      </w:r>
      <w:r>
        <w:rPr>
          <w:spacing w:val="22"/>
        </w:rPr>
        <w:t> </w:t>
      </w:r>
      <w:r>
        <w:rPr/>
        <w:t>informaţiilor</w:t>
      </w:r>
      <w:r>
        <w:rPr>
          <w:spacing w:val="22"/>
        </w:rPr>
        <w:t> </w:t>
      </w:r>
      <w:r>
        <w:rPr/>
        <w:t>ce</w:t>
      </w:r>
      <w:r>
        <w:rPr>
          <w:spacing w:val="23"/>
        </w:rPr>
        <w:t> </w:t>
      </w:r>
      <w:r>
        <w:rPr/>
        <w:t>le</w:t>
      </w:r>
      <w:r>
        <w:rPr>
          <w:spacing w:val="22"/>
        </w:rPr>
        <w:t> </w:t>
      </w:r>
      <w:r>
        <w:rPr/>
        <w:t>deţin</w:t>
      </w:r>
      <w:r>
        <w:rPr>
          <w:spacing w:val="21"/>
        </w:rPr>
        <w:t> </w:t>
      </w:r>
      <w:r>
        <w:rPr/>
        <w:t>în</w:t>
      </w:r>
      <w:r>
        <w:rPr>
          <w:spacing w:val="20"/>
        </w:rPr>
        <w:t> </w:t>
      </w:r>
      <w:r>
        <w:rPr/>
        <w:t>legătură</w:t>
      </w:r>
      <w:r>
        <w:rPr>
          <w:spacing w:val="23"/>
        </w:rPr>
        <w:t> </w:t>
      </w:r>
      <w:r>
        <w:rPr/>
        <w:t>cu</w:t>
      </w:r>
      <w:r>
        <w:rPr>
          <w:spacing w:val="23"/>
        </w:rPr>
        <w:t> </w:t>
      </w:r>
      <w:r>
        <w:rPr/>
        <w:t>invenţia,</w:t>
      </w:r>
      <w:r>
        <w:rPr>
          <w:spacing w:val="23"/>
        </w:rPr>
        <w:t> </w:t>
      </w:r>
      <w:r>
        <w:rPr/>
        <w:t>cum</w:t>
      </w:r>
      <w:r>
        <w:rPr>
          <w:spacing w:val="20"/>
        </w:rPr>
        <w:t> </w:t>
      </w:r>
      <w:r>
        <w:rPr/>
        <w:t>ar</w:t>
      </w:r>
      <w:r>
        <w:rPr>
          <w:spacing w:val="26"/>
        </w:rPr>
        <w:t> </w:t>
      </w:r>
      <w:r>
        <w:rPr/>
        <w:t>fi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exemplu</w:t>
      </w:r>
      <w:r>
        <w:rPr>
          <w:spacing w:val="20"/>
        </w:rPr>
        <w:t> </w:t>
      </w:r>
      <w:r>
        <w:rPr/>
        <w:t>examinatorii</w:t>
      </w:r>
      <w:r>
        <w:rPr>
          <w:spacing w:val="22"/>
        </w:rPr>
        <w:t> </w:t>
      </w:r>
      <w:r>
        <w:rPr/>
        <w:t>din</w:t>
      </w:r>
      <w:r>
        <w:rPr>
          <w:spacing w:val="20"/>
        </w:rPr>
        <w:t> </w:t>
      </w:r>
      <w:r>
        <w:rPr/>
        <w:t>cadrul</w:t>
      </w:r>
    </w:p>
    <w:p>
      <w:pPr>
        <w:pStyle w:val="BodyText"/>
        <w:spacing w:line="230" w:lineRule="exact"/>
        <w:jc w:val="both"/>
      </w:pPr>
      <w:r>
        <w:rPr/>
        <w:t>O.S.I.M.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analizează</w:t>
      </w:r>
      <w:r>
        <w:rPr>
          <w:spacing w:val="-3"/>
        </w:rPr>
        <w:t> </w:t>
      </w:r>
      <w:r>
        <w:rPr/>
        <w:t>invenţia</w:t>
      </w:r>
      <w:r>
        <w:rPr>
          <w:spacing w:val="-2"/>
        </w:rPr>
        <w:t> </w:t>
      </w:r>
      <w:r>
        <w:rPr/>
        <w:t>pentru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s-a</w:t>
      </w:r>
      <w:r>
        <w:rPr>
          <w:spacing w:val="-3"/>
        </w:rPr>
        <w:t> </w:t>
      </w:r>
      <w:r>
        <w:rPr/>
        <w:t>cerut</w:t>
      </w:r>
      <w:r>
        <w:rPr>
          <w:spacing w:val="-3"/>
        </w:rPr>
        <w:t> </w:t>
      </w:r>
      <w:r>
        <w:rPr/>
        <w:t>protecţia.</w:t>
      </w:r>
    </w:p>
    <w:p>
      <w:pPr>
        <w:spacing w:after="0" w:line="230" w:lineRule="exact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7" w:firstLine="719"/>
        <w:jc w:val="both"/>
      </w:pPr>
      <w:r>
        <w:rPr>
          <w:b/>
          <w:i/>
        </w:rPr>
        <w:t>Stadiul tehnicii </w:t>
      </w:r>
      <w:r>
        <w:rPr/>
        <w:t>cuprinde, de asemenea, conţinutul cererilor depuse la O.S.I.M.</w:t>
      </w:r>
      <w:r>
        <w:rPr>
          <w:spacing w:val="1"/>
        </w:rPr>
        <w:t> </w:t>
      </w:r>
      <w:r>
        <w:rPr/>
        <w:t>şi al cererilor</w:t>
      </w:r>
      <w:r>
        <w:rPr>
          <w:spacing w:val="1"/>
        </w:rPr>
        <w:t> </w:t>
      </w:r>
      <w:r>
        <w:rPr/>
        <w:t>internaţionale pentru care s-a deschis faza naţională în România sau europene desemnând România, aşa</w:t>
      </w:r>
      <w:r>
        <w:rPr>
          <w:spacing w:val="1"/>
        </w:rPr>
        <w:t> </w:t>
      </w:r>
      <w:r>
        <w:rPr/>
        <w:t>cum acestea au fost depuse, care au o dată de depozit, anterioară datei depozitului cererii de brevet de</w:t>
      </w:r>
      <w:r>
        <w:rPr>
          <w:spacing w:val="1"/>
        </w:rPr>
        <w:t> </w:t>
      </w:r>
      <w:r>
        <w:rPr/>
        <w:t>invenţie</w:t>
      </w:r>
      <w:r>
        <w:rPr>
          <w:spacing w:val="1"/>
        </w:rPr>
        <w:t> </w:t>
      </w:r>
      <w:r>
        <w:rPr/>
        <w:t>şi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au</w:t>
      </w:r>
      <w:r>
        <w:rPr>
          <w:spacing w:val="1"/>
        </w:rPr>
        <w:t> </w:t>
      </w:r>
      <w:r>
        <w:rPr/>
        <w:t>fost</w:t>
      </w:r>
      <w:r>
        <w:rPr>
          <w:spacing w:val="-1"/>
        </w:rPr>
        <w:t> </w:t>
      </w:r>
      <w:r>
        <w:rPr/>
        <w:t>publicate</w:t>
      </w:r>
      <w:r>
        <w:rPr>
          <w:spacing w:val="-1"/>
        </w:rPr>
        <w:t> </w:t>
      </w:r>
      <w:r>
        <w:rPr/>
        <w:t>la sau</w:t>
      </w:r>
      <w:r>
        <w:rPr>
          <w:spacing w:val="-1"/>
        </w:rPr>
        <w:t> </w:t>
      </w:r>
      <w:r>
        <w:rPr/>
        <w:t>după</w:t>
      </w:r>
      <w:r>
        <w:rPr>
          <w:spacing w:val="-1"/>
        </w:rPr>
        <w:t> </w:t>
      </w:r>
      <w:r>
        <w:rPr/>
        <w:t>această dată, potrivit</w:t>
      </w:r>
      <w:r>
        <w:rPr>
          <w:spacing w:val="-1"/>
        </w:rPr>
        <w:t> </w:t>
      </w:r>
      <w:r>
        <w:rPr/>
        <w:t>legii.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Criteriul</w:t>
      </w:r>
      <w:r>
        <w:rPr>
          <w:spacing w:val="-4"/>
        </w:rPr>
        <w:t> </w:t>
      </w:r>
      <w:r>
        <w:rPr/>
        <w:t>cu</w:t>
      </w:r>
      <w:r>
        <w:rPr>
          <w:spacing w:val="-4"/>
        </w:rPr>
        <w:t> </w:t>
      </w:r>
      <w:r>
        <w:rPr/>
        <w:t>ajutorul</w:t>
      </w:r>
      <w:r>
        <w:rPr>
          <w:spacing w:val="-4"/>
        </w:rPr>
        <w:t> </w:t>
      </w:r>
      <w:r>
        <w:rPr/>
        <w:t>căruia</w:t>
      </w:r>
      <w:r>
        <w:rPr>
          <w:spacing w:val="-3"/>
        </w:rPr>
        <w:t> </w:t>
      </w:r>
      <w:r>
        <w:rPr/>
        <w:t>se apreciază</w:t>
      </w:r>
      <w:r>
        <w:rPr>
          <w:spacing w:val="-3"/>
        </w:rPr>
        <w:t> </w:t>
      </w:r>
      <w:r>
        <w:rPr/>
        <w:t>noutatea</w:t>
      </w:r>
      <w:r>
        <w:rPr>
          <w:spacing w:val="-3"/>
        </w:rPr>
        <w:t> </w:t>
      </w:r>
      <w:r>
        <w:rPr/>
        <w:t>este</w:t>
      </w:r>
      <w:r>
        <w:rPr>
          <w:spacing w:val="1"/>
        </w:rPr>
        <w:t> </w:t>
      </w:r>
      <w:r>
        <w:rPr>
          <w:b/>
          <w:i/>
        </w:rPr>
        <w:t>efectul</w:t>
      </w:r>
      <w:r>
        <w:rPr>
          <w:b/>
          <w:i/>
          <w:spacing w:val="-4"/>
        </w:rPr>
        <w:t> </w:t>
      </w:r>
      <w:r>
        <w:rPr>
          <w:b/>
          <w:i/>
        </w:rPr>
        <w:t>tehnic</w:t>
      </w:r>
      <w:r>
        <w:rPr>
          <w:b/>
          <w:i/>
          <w:spacing w:val="-3"/>
        </w:rPr>
        <w:t> </w:t>
      </w:r>
      <w:r>
        <w:rPr>
          <w:b/>
          <w:i/>
        </w:rPr>
        <w:t>nou</w:t>
      </w:r>
      <w:r>
        <w:rPr>
          <w:b/>
          <w:i/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nu</w:t>
      </w:r>
      <w:r>
        <w:rPr>
          <w:spacing w:val="-4"/>
        </w:rPr>
        <w:t> </w:t>
      </w:r>
      <w:r>
        <w:rPr/>
        <w:t>putea</w:t>
      </w:r>
      <w:r>
        <w:rPr>
          <w:spacing w:val="-3"/>
        </w:rPr>
        <w:t> </w:t>
      </w:r>
      <w:r>
        <w:rPr/>
        <w:t>fi</w:t>
      </w:r>
      <w:r>
        <w:rPr>
          <w:spacing w:val="-4"/>
        </w:rPr>
        <w:t> </w:t>
      </w:r>
      <w:r>
        <w:rPr/>
        <w:t>prevăzut</w:t>
      </w:r>
      <w:r>
        <w:rPr>
          <w:spacing w:val="-47"/>
        </w:rPr>
        <w:t> </w:t>
      </w:r>
      <w:r>
        <w:rPr/>
        <w:t>dinainte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care este</w:t>
      </w:r>
      <w:r>
        <w:rPr>
          <w:spacing w:val="-2"/>
        </w:rPr>
        <w:t> </w:t>
      </w:r>
      <w:r>
        <w:rPr/>
        <w:t>determinant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stabilirea</w:t>
      </w:r>
      <w:r>
        <w:rPr>
          <w:spacing w:val="-1"/>
        </w:rPr>
        <w:t> </w:t>
      </w:r>
      <w:r>
        <w:rPr/>
        <w:t>noutăţii</w:t>
      </w:r>
      <w:r>
        <w:rPr>
          <w:spacing w:val="4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practicii</w:t>
      </w:r>
      <w:r>
        <w:rPr>
          <w:spacing w:val="-1"/>
        </w:rPr>
        <w:t> </w:t>
      </w:r>
      <w:r>
        <w:rPr/>
        <w:t>O.S.I.M.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Faptele de natură a face invenţia publică se numesc </w:t>
      </w:r>
      <w:r>
        <w:rPr>
          <w:b/>
          <w:i/>
        </w:rPr>
        <w:t>anteriorităţi</w:t>
      </w:r>
      <w:r>
        <w:rPr/>
        <w:t>. În doctrină în cadrul noţiunii</w:t>
      </w:r>
      <w:r>
        <w:rPr>
          <w:spacing w:val="1"/>
        </w:rPr>
        <w:t> </w:t>
      </w:r>
      <w:r>
        <w:rPr/>
        <w:t>generale de anterioritate se distinge între </w:t>
      </w:r>
      <w:r>
        <w:rPr>
          <w:b/>
          <w:i/>
        </w:rPr>
        <w:t>divulgare</w:t>
      </w:r>
      <w:r>
        <w:rPr/>
        <w:t>, care provine de la autorii invenţiei şi </w:t>
      </w:r>
      <w:r>
        <w:rPr>
          <w:b/>
          <w:i/>
        </w:rPr>
        <w:t>anterioritatea în</w:t>
      </w:r>
      <w:r>
        <w:rPr>
          <w:b/>
          <w:i/>
          <w:spacing w:val="-47"/>
        </w:rPr>
        <w:t> </w:t>
      </w:r>
      <w:r>
        <w:rPr>
          <w:b/>
          <w:i/>
        </w:rPr>
        <w:t>sens</w:t>
      </w:r>
      <w:r>
        <w:rPr>
          <w:b/>
          <w:i/>
          <w:spacing w:val="-2"/>
        </w:rPr>
        <w:t> </w:t>
      </w:r>
      <w:r>
        <w:rPr>
          <w:b/>
          <w:i/>
        </w:rPr>
        <w:t>restrâns</w:t>
      </w:r>
      <w:r>
        <w:rPr>
          <w:b/>
          <w:i/>
          <w:spacing w:val="-1"/>
        </w:rPr>
        <w:t> </w:t>
      </w:r>
      <w:r>
        <w:rPr/>
        <w:t>caz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comunicarea publică a</w:t>
      </w:r>
      <w:r>
        <w:rPr>
          <w:spacing w:val="-1"/>
        </w:rPr>
        <w:t> </w:t>
      </w:r>
      <w:r>
        <w:rPr/>
        <w:t>invenţiei</w:t>
      </w:r>
      <w:r>
        <w:rPr>
          <w:spacing w:val="3"/>
        </w:rPr>
        <w:t> </w:t>
      </w:r>
      <w:r>
        <w:rPr/>
        <w:t>provine de la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terţ.</w:t>
      </w:r>
    </w:p>
    <w:p>
      <w:pPr>
        <w:pStyle w:val="BodyText"/>
        <w:spacing w:before="1"/>
        <w:ind w:left="839"/>
        <w:jc w:val="both"/>
      </w:pPr>
      <w:r>
        <w:rPr/>
        <w:t>Pentru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distructivă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noutate,</w:t>
      </w:r>
      <w:r>
        <w:rPr>
          <w:spacing w:val="-1"/>
        </w:rPr>
        <w:t> </w:t>
      </w:r>
      <w:r>
        <w:rPr/>
        <w:t>anterioritatea</w:t>
      </w:r>
      <w:r>
        <w:rPr>
          <w:spacing w:val="-3"/>
        </w:rPr>
        <w:t> </w:t>
      </w:r>
      <w:r>
        <w:rPr/>
        <w:t>trebuie</w:t>
      </w:r>
      <w:r>
        <w:rPr>
          <w:spacing w:val="2"/>
        </w:rPr>
        <w:t> </w:t>
      </w:r>
      <w:r>
        <w:rPr/>
        <w:t>să</w:t>
      </w:r>
      <w:r>
        <w:rPr>
          <w:spacing w:val="-2"/>
        </w:rPr>
        <w:t> </w:t>
      </w:r>
      <w:r>
        <w:rPr/>
        <w:t>îndeplinească</w:t>
      </w:r>
      <w:r>
        <w:rPr>
          <w:spacing w:val="-3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condiții:</w:t>
      </w:r>
    </w:p>
    <w:p>
      <w:pPr>
        <w:pStyle w:val="Heading2"/>
        <w:numPr>
          <w:ilvl w:val="0"/>
          <w:numId w:val="22"/>
        </w:numPr>
        <w:tabs>
          <w:tab w:pos="1559" w:val="left" w:leader="none"/>
          <w:tab w:pos="1560" w:val="left" w:leader="none"/>
        </w:tabs>
        <w:spacing w:line="240" w:lineRule="auto" w:before="114" w:after="0"/>
        <w:ind w:left="1559" w:right="0" w:hanging="361"/>
        <w:jc w:val="left"/>
        <w:rPr>
          <w:b w:val="0"/>
          <w:i w:val="0"/>
        </w:rPr>
      </w:pPr>
      <w:r>
        <w:rPr/>
        <w:t>să</w:t>
      </w:r>
      <w:r>
        <w:rPr>
          <w:spacing w:val="-1"/>
        </w:rPr>
        <w:t> </w:t>
      </w:r>
      <w:r>
        <w:rPr/>
        <w:t>fie</w:t>
      </w:r>
      <w:r>
        <w:rPr>
          <w:spacing w:val="-1"/>
        </w:rPr>
        <w:t> </w:t>
      </w:r>
      <w:r>
        <w:rPr/>
        <w:t>certă</w:t>
      </w:r>
      <w:r>
        <w:rPr>
          <w:b w:val="0"/>
          <w:i w:val="0"/>
        </w:rPr>
        <w:t>;</w:t>
      </w:r>
    </w:p>
    <w:p>
      <w:pPr>
        <w:pStyle w:val="ListParagraph"/>
        <w:numPr>
          <w:ilvl w:val="0"/>
          <w:numId w:val="22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să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fie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suficientă</w:t>
      </w:r>
    </w:p>
    <w:p>
      <w:pPr>
        <w:pStyle w:val="Heading2"/>
        <w:numPr>
          <w:ilvl w:val="0"/>
          <w:numId w:val="22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b w:val="0"/>
          <w:i w:val="0"/>
        </w:rPr>
      </w:pPr>
      <w:r>
        <w:rPr/>
        <w:t>să</w:t>
      </w:r>
      <w:r>
        <w:rPr>
          <w:spacing w:val="-1"/>
        </w:rPr>
        <w:t> </w:t>
      </w:r>
      <w:r>
        <w:rPr/>
        <w:t>fie</w:t>
      </w:r>
      <w:r>
        <w:rPr>
          <w:spacing w:val="-1"/>
        </w:rPr>
        <w:t> </w:t>
      </w:r>
      <w:r>
        <w:rPr/>
        <w:t>omogenă </w:t>
      </w:r>
      <w:r>
        <w:rPr>
          <w:b w:val="0"/>
          <w:i w:val="0"/>
        </w:rPr>
        <w:t>şi</w:t>
      </w:r>
    </w:p>
    <w:p>
      <w:pPr>
        <w:pStyle w:val="ListParagraph"/>
        <w:numPr>
          <w:ilvl w:val="0"/>
          <w:numId w:val="22"/>
        </w:numPr>
        <w:tabs>
          <w:tab w:pos="1559" w:val="left" w:leader="none"/>
          <w:tab w:pos="1560" w:val="left" w:leader="none"/>
        </w:tabs>
        <w:spacing w:line="240" w:lineRule="auto" w:before="112" w:after="0"/>
        <w:ind w:left="1559" w:right="0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să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fie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publică</w:t>
      </w:r>
    </w:p>
    <w:p>
      <w:pPr>
        <w:pStyle w:val="BodyText"/>
        <w:spacing w:line="360" w:lineRule="auto" w:before="115"/>
        <w:ind w:right="113" w:firstLine="719"/>
        <w:jc w:val="both"/>
      </w:pPr>
      <w:r>
        <w:rPr/>
        <w:t>Potrivit art.10 din legea nr.64/1991, divulgarea invenţiei nu este distructivă de noutate dacă a</w:t>
      </w:r>
      <w:r>
        <w:rPr>
          <w:spacing w:val="1"/>
        </w:rPr>
        <w:t> </w:t>
      </w:r>
      <w:r>
        <w:rPr>
          <w:spacing w:val="-1"/>
        </w:rPr>
        <w:t>intervenit</w:t>
      </w:r>
      <w:r>
        <w:rPr>
          <w:spacing w:val="-11"/>
        </w:rPr>
        <w:t> </w:t>
      </w:r>
      <w:r>
        <w:rPr>
          <w:spacing w:val="-1"/>
        </w:rPr>
        <w:t>în</w:t>
      </w:r>
      <w:r>
        <w:rPr>
          <w:spacing w:val="-11"/>
        </w:rPr>
        <w:t> </w:t>
      </w:r>
      <w:r>
        <w:rPr>
          <w:spacing w:val="-1"/>
        </w:rPr>
        <w:t>intervalul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6</w:t>
      </w:r>
      <w:r>
        <w:rPr>
          <w:spacing w:val="-9"/>
        </w:rPr>
        <w:t> </w:t>
      </w:r>
      <w:r>
        <w:rPr>
          <w:spacing w:val="-1"/>
        </w:rPr>
        <w:t>luni</w:t>
      </w:r>
      <w:r>
        <w:rPr>
          <w:spacing w:val="-11"/>
        </w:rPr>
        <w:t> </w:t>
      </w:r>
      <w:r>
        <w:rPr>
          <w:spacing w:val="-1"/>
        </w:rPr>
        <w:t>înaintea</w:t>
      </w:r>
      <w:r>
        <w:rPr>
          <w:spacing w:val="-9"/>
        </w:rPr>
        <w:t> </w:t>
      </w:r>
      <w:r>
        <w:rPr/>
        <w:t>datei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depozit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cererii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brevet</w:t>
      </w:r>
      <w:r>
        <w:rPr>
          <w:spacing w:val="-9"/>
        </w:rPr>
        <w:t> </w:t>
      </w:r>
      <w:r>
        <w:rPr/>
        <w:t>şi</w:t>
      </w:r>
      <w:r>
        <w:rPr>
          <w:spacing w:val="-11"/>
        </w:rPr>
        <w:t> </w:t>
      </w:r>
      <w:r>
        <w:rPr/>
        <w:t>dacă</w:t>
      </w:r>
      <w:r>
        <w:rPr>
          <w:spacing w:val="-10"/>
        </w:rPr>
        <w:t> </w:t>
      </w:r>
      <w:r>
        <w:rPr/>
        <w:t>rezultă</w:t>
      </w:r>
      <w:r>
        <w:rPr>
          <w:spacing w:val="-10"/>
        </w:rPr>
        <w:t> </w:t>
      </w:r>
      <w:r>
        <w:rPr/>
        <w:t>direct</w:t>
      </w:r>
      <w:r>
        <w:rPr>
          <w:spacing w:val="-11"/>
        </w:rPr>
        <w:t> </w:t>
      </w:r>
      <w:r>
        <w:rPr/>
        <w:t>sau</w:t>
      </w:r>
      <w:r>
        <w:rPr>
          <w:spacing w:val="-10"/>
        </w:rPr>
        <w:t> </w:t>
      </w:r>
      <w:r>
        <w:rPr/>
        <w:t>indirect</w:t>
      </w:r>
      <w:r>
        <w:rPr>
          <w:spacing w:val="-48"/>
        </w:rPr>
        <w:t> </w:t>
      </w:r>
      <w:r>
        <w:rPr/>
        <w:t>ca</w:t>
      </w:r>
      <w:r>
        <w:rPr>
          <w:spacing w:val="-1"/>
        </w:rPr>
        <w:t> </w:t>
      </w:r>
      <w:r>
        <w:rPr/>
        <w:t>urmare a :</w:t>
      </w:r>
    </w:p>
    <w:p>
      <w:pPr>
        <w:pStyle w:val="ListParagraph"/>
        <w:numPr>
          <w:ilvl w:val="0"/>
          <w:numId w:val="22"/>
        </w:numPr>
        <w:tabs>
          <w:tab w:pos="1560" w:val="left" w:leader="none"/>
        </w:tabs>
        <w:spacing w:line="240" w:lineRule="auto" w:before="0" w:after="0"/>
        <w:ind w:left="1559" w:right="0" w:hanging="361"/>
        <w:jc w:val="both"/>
        <w:rPr>
          <w:sz w:val="20"/>
        </w:rPr>
      </w:pPr>
      <w:r>
        <w:rPr>
          <w:sz w:val="20"/>
        </w:rPr>
        <w:t>unui</w:t>
      </w:r>
      <w:r>
        <w:rPr>
          <w:spacing w:val="-4"/>
          <w:sz w:val="20"/>
        </w:rPr>
        <w:t> </w:t>
      </w:r>
      <w:r>
        <w:rPr>
          <w:sz w:val="20"/>
        </w:rPr>
        <w:t>abuz</w:t>
      </w:r>
      <w:r>
        <w:rPr>
          <w:spacing w:val="-2"/>
          <w:sz w:val="20"/>
        </w:rPr>
        <w:t> </w:t>
      </w:r>
      <w:r>
        <w:rPr>
          <w:sz w:val="20"/>
        </w:rPr>
        <w:t>evident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privinţa</w:t>
      </w:r>
      <w:r>
        <w:rPr>
          <w:spacing w:val="-2"/>
          <w:sz w:val="20"/>
        </w:rPr>
        <w:t> </w:t>
      </w:r>
      <w:r>
        <w:rPr>
          <w:sz w:val="20"/>
        </w:rPr>
        <w:t>solicitantului</w:t>
      </w:r>
      <w:r>
        <w:rPr>
          <w:spacing w:val="-3"/>
          <w:sz w:val="20"/>
        </w:rPr>
        <w:t> </w:t>
      </w:r>
      <w:r>
        <w:rPr>
          <w:sz w:val="20"/>
        </w:rPr>
        <w:t>sau predecesorului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drepturi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acestuia;</w:t>
      </w:r>
    </w:p>
    <w:p>
      <w:pPr>
        <w:pStyle w:val="ListParagraph"/>
        <w:numPr>
          <w:ilvl w:val="0"/>
          <w:numId w:val="22"/>
        </w:numPr>
        <w:tabs>
          <w:tab w:pos="1560" w:val="left" w:leader="none"/>
        </w:tabs>
        <w:spacing w:line="357" w:lineRule="auto" w:before="115" w:after="0"/>
        <w:ind w:left="1559" w:right="116" w:hanging="360"/>
        <w:jc w:val="both"/>
        <w:rPr>
          <w:sz w:val="20"/>
        </w:rPr>
      </w:pPr>
      <w:r>
        <w:rPr>
          <w:sz w:val="20"/>
        </w:rPr>
        <w:t>faptului că solicitantul sau predecesorul în drepturi al acestuia a expus invenţia într-o</w:t>
      </w:r>
      <w:r>
        <w:rPr>
          <w:spacing w:val="1"/>
          <w:sz w:val="20"/>
        </w:rPr>
        <w:t> </w:t>
      </w:r>
      <w:r>
        <w:rPr>
          <w:sz w:val="20"/>
        </w:rPr>
        <w:t>expoziţie internaţională oficială sau oficial recunoscută, în sensul Convenţiei privind</w:t>
      </w:r>
      <w:r>
        <w:rPr>
          <w:spacing w:val="1"/>
          <w:sz w:val="20"/>
        </w:rPr>
        <w:t> </w:t>
      </w:r>
      <w:r>
        <w:rPr>
          <w:sz w:val="20"/>
        </w:rPr>
        <w:t>expoziţiile</w:t>
      </w:r>
      <w:r>
        <w:rPr>
          <w:spacing w:val="-13"/>
          <w:sz w:val="20"/>
        </w:rPr>
        <w:t> </w:t>
      </w:r>
      <w:r>
        <w:rPr>
          <w:sz w:val="20"/>
        </w:rPr>
        <w:t>internaţionale,</w:t>
      </w:r>
      <w:r>
        <w:rPr>
          <w:spacing w:val="-11"/>
          <w:sz w:val="20"/>
        </w:rPr>
        <w:t> </w:t>
      </w:r>
      <w:r>
        <w:rPr>
          <w:sz w:val="20"/>
        </w:rPr>
        <w:t>semnată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Paris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22</w:t>
      </w:r>
      <w:r>
        <w:rPr>
          <w:spacing w:val="-11"/>
          <w:sz w:val="20"/>
        </w:rPr>
        <w:t> </w:t>
      </w:r>
      <w:r>
        <w:rPr>
          <w:sz w:val="20"/>
        </w:rPr>
        <w:t>noiembrie</w:t>
      </w:r>
      <w:r>
        <w:rPr>
          <w:spacing w:val="-11"/>
          <w:sz w:val="20"/>
        </w:rPr>
        <w:t> </w:t>
      </w:r>
      <w:r>
        <w:rPr>
          <w:sz w:val="20"/>
        </w:rPr>
        <w:t>1928,</w:t>
      </w:r>
      <w:r>
        <w:rPr>
          <w:spacing w:val="-11"/>
          <w:sz w:val="20"/>
        </w:rPr>
        <w:t> </w:t>
      </w:r>
      <w:r>
        <w:rPr>
          <w:sz w:val="20"/>
        </w:rPr>
        <w:t>cu</w:t>
      </w:r>
      <w:r>
        <w:rPr>
          <w:spacing w:val="-12"/>
          <w:sz w:val="20"/>
        </w:rPr>
        <w:t> </w:t>
      </w:r>
      <w:r>
        <w:rPr>
          <w:sz w:val="20"/>
        </w:rPr>
        <w:t>revizuirile</w:t>
      </w:r>
      <w:r>
        <w:rPr>
          <w:spacing w:val="-12"/>
          <w:sz w:val="20"/>
        </w:rPr>
        <w:t> </w:t>
      </w:r>
      <w:r>
        <w:rPr>
          <w:sz w:val="20"/>
        </w:rPr>
        <w:t>ulterioare.</w:t>
      </w:r>
      <w:r>
        <w:rPr>
          <w:spacing w:val="-48"/>
          <w:sz w:val="20"/>
        </w:rPr>
        <w:t> </w:t>
      </w:r>
      <w:r>
        <w:rPr>
          <w:sz w:val="20"/>
        </w:rPr>
        <w:t>În acest din urmă caz, legea impune totodată ca solicitantul să declare că invenţia a fost</w:t>
      </w:r>
      <w:r>
        <w:rPr>
          <w:spacing w:val="1"/>
          <w:sz w:val="20"/>
        </w:rPr>
        <w:t> </w:t>
      </w:r>
      <w:r>
        <w:rPr>
          <w:sz w:val="20"/>
        </w:rPr>
        <w:t>expusă</w:t>
      </w:r>
      <w:r>
        <w:rPr>
          <w:spacing w:val="-1"/>
          <w:sz w:val="20"/>
        </w:rPr>
        <w:t> </w:t>
      </w:r>
      <w:r>
        <w:rPr>
          <w:sz w:val="20"/>
        </w:rPr>
        <w:t>efectiv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2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depună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document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susţinerea declaraţiei</w:t>
      </w:r>
      <w:r>
        <w:rPr>
          <w:spacing w:val="-1"/>
          <w:sz w:val="20"/>
        </w:rPr>
        <w:t> </w:t>
      </w:r>
      <w:r>
        <w:rPr>
          <w:sz w:val="20"/>
        </w:rPr>
        <w:t>sale.</w:t>
      </w:r>
    </w:p>
    <w:p>
      <w:pPr>
        <w:spacing w:line="360" w:lineRule="auto" w:before="4"/>
        <w:ind w:left="119" w:right="115" w:firstLine="719"/>
        <w:jc w:val="both"/>
        <w:rPr>
          <w:sz w:val="20"/>
        </w:rPr>
      </w:pPr>
      <w:r>
        <w:rPr>
          <w:sz w:val="20"/>
        </w:rPr>
        <w:t>Noutatea se apreciază la momentul constituirii </w:t>
      </w:r>
      <w:r>
        <w:rPr>
          <w:i/>
          <w:sz w:val="20"/>
        </w:rPr>
        <w:t>depozitului naţional reglementar</w:t>
      </w:r>
      <w:r>
        <w:rPr>
          <w:sz w:val="20"/>
        </w:rPr>
        <w:t>.sau a priotitatii</w:t>
      </w:r>
      <w:r>
        <w:rPr>
          <w:spacing w:val="1"/>
          <w:sz w:val="20"/>
        </w:rPr>
        <w:t> </w:t>
      </w:r>
      <w:r>
        <w:rPr>
          <w:sz w:val="20"/>
        </w:rPr>
        <w:t>invocate.</w:t>
      </w:r>
    </w:p>
    <w:p>
      <w:pPr>
        <w:pStyle w:val="BodyText"/>
        <w:ind w:left="0"/>
      </w:pPr>
    </w:p>
    <w:p>
      <w:pPr>
        <w:pStyle w:val="Heading1"/>
        <w:numPr>
          <w:ilvl w:val="2"/>
          <w:numId w:val="17"/>
        </w:numPr>
        <w:tabs>
          <w:tab w:pos="3130" w:val="left" w:leader="none"/>
        </w:tabs>
        <w:spacing w:line="240" w:lineRule="auto" w:before="115" w:after="0"/>
        <w:ind w:left="3129" w:right="0" w:hanging="502"/>
        <w:jc w:val="left"/>
      </w:pPr>
      <w:r>
        <w:rPr/>
        <w:t>Categorii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priorităţi</w:t>
      </w:r>
      <w:r>
        <w:rPr>
          <w:spacing w:val="-6"/>
        </w:rPr>
        <w:t> </w:t>
      </w:r>
      <w:r>
        <w:rPr/>
        <w:t>şi</w:t>
      </w:r>
      <w:r>
        <w:rPr>
          <w:spacing w:val="-3"/>
        </w:rPr>
        <w:t> </w:t>
      </w:r>
      <w:r>
        <w:rPr/>
        <w:t>regimul</w:t>
      </w:r>
      <w:r>
        <w:rPr>
          <w:spacing w:val="-3"/>
        </w:rPr>
        <w:t> </w:t>
      </w:r>
      <w:r>
        <w:rPr/>
        <w:t>lor</w:t>
      </w:r>
      <w:r>
        <w:rPr>
          <w:spacing w:val="-3"/>
        </w:rPr>
        <w:t> </w:t>
      </w:r>
      <w:r>
        <w:rPr/>
        <w:t>juridic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ind w:left="839"/>
      </w:pPr>
      <w:r>
        <w:rPr/>
        <w:t>Priorităţile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pot</w:t>
      </w:r>
      <w:r>
        <w:rPr>
          <w:spacing w:val="-3"/>
        </w:rPr>
        <w:t> </w:t>
      </w:r>
      <w:r>
        <w:rPr/>
        <w:t>fi</w:t>
      </w:r>
      <w:r>
        <w:rPr>
          <w:spacing w:val="-2"/>
        </w:rPr>
        <w:t> </w:t>
      </w:r>
      <w:r>
        <w:rPr/>
        <w:t>invocate pentru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stabili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faţă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apreciază</w:t>
      </w:r>
      <w:r>
        <w:rPr>
          <w:spacing w:val="-2"/>
        </w:rPr>
        <w:t> </w:t>
      </w:r>
      <w:r>
        <w:rPr/>
        <w:t>noutatea</w:t>
      </w:r>
      <w:r>
        <w:rPr>
          <w:spacing w:val="-2"/>
        </w:rPr>
        <w:t> </w:t>
      </w:r>
      <w:r>
        <w:rPr/>
        <w:t>sunt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22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prioritatea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depozit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naţional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reglementar</w:t>
      </w:r>
      <w:r>
        <w:rPr>
          <w:sz w:val="20"/>
        </w:rPr>
        <w:t>,</w:t>
      </w:r>
    </w:p>
    <w:p>
      <w:pPr>
        <w:pStyle w:val="ListParagraph"/>
        <w:numPr>
          <w:ilvl w:val="0"/>
          <w:numId w:val="22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prioritatea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unionistă</w:t>
      </w:r>
      <w:r>
        <w:rPr>
          <w:i/>
          <w:spacing w:val="1"/>
          <w:sz w:val="20"/>
        </w:rPr>
        <w:t> </w:t>
      </w:r>
      <w:r>
        <w:rPr>
          <w:sz w:val="20"/>
        </w:rPr>
        <w:t>şi</w:t>
      </w:r>
    </w:p>
    <w:p>
      <w:pPr>
        <w:pStyle w:val="ListParagraph"/>
        <w:numPr>
          <w:ilvl w:val="0"/>
          <w:numId w:val="22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prioritatea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internă</w:t>
      </w:r>
      <w:r>
        <w:rPr>
          <w:sz w:val="20"/>
        </w:rPr>
        <w:t>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2"/>
        <w:spacing w:before="1"/>
        <w:ind w:left="2961"/>
      </w:pPr>
      <w:r>
        <w:rPr/>
        <w:t>Prioritatea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depozit</w:t>
      </w:r>
      <w:r>
        <w:rPr>
          <w:spacing w:val="-4"/>
        </w:rPr>
        <w:t> </w:t>
      </w:r>
      <w:r>
        <w:rPr/>
        <w:t>naţional</w:t>
      </w:r>
      <w:r>
        <w:rPr>
          <w:spacing w:val="-4"/>
        </w:rPr>
        <w:t> </w:t>
      </w:r>
      <w:r>
        <w:rPr/>
        <w:t>reglementar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4" w:firstLine="719"/>
      </w:pPr>
      <w:r>
        <w:rPr/>
        <w:t>Potrivit</w:t>
      </w:r>
      <w:r>
        <w:rPr>
          <w:spacing w:val="-4"/>
        </w:rPr>
        <w:t> </w:t>
      </w:r>
      <w:r>
        <w:rPr/>
        <w:t>art.14</w:t>
      </w:r>
      <w:r>
        <w:rPr>
          <w:spacing w:val="-2"/>
        </w:rPr>
        <w:t> </w:t>
      </w:r>
      <w:r>
        <w:rPr/>
        <w:t>din</w:t>
      </w:r>
      <w:r>
        <w:rPr>
          <w:spacing w:val="-5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nr.64/1991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depozit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cererii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invenţie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care</w:t>
      </w:r>
      <w:r>
        <w:rPr>
          <w:spacing w:val="-47"/>
        </w:rPr>
        <w:t> </w:t>
      </w:r>
      <w:r>
        <w:rPr/>
        <w:t>s-a</w:t>
      </w:r>
      <w:r>
        <w:rPr>
          <w:spacing w:val="-1"/>
        </w:rPr>
        <w:t> </w:t>
      </w:r>
      <w:r>
        <w:rPr/>
        <w:t>depus</w:t>
      </w:r>
      <w:r>
        <w:rPr>
          <w:spacing w:val="-1"/>
        </w:rPr>
        <w:t> </w:t>
      </w:r>
      <w:r>
        <w:rPr/>
        <w:t>cererea</w:t>
      </w:r>
      <w:r>
        <w:rPr>
          <w:spacing w:val="-1"/>
        </w:rPr>
        <w:t> </w:t>
      </w:r>
      <w:r>
        <w:rPr/>
        <w:t>dacă aceasta</w:t>
      </w:r>
      <w:r>
        <w:rPr>
          <w:spacing w:val="2"/>
        </w:rPr>
        <w:t> </w:t>
      </w:r>
      <w:r>
        <w:rPr/>
        <w:t>conține</w:t>
      </w:r>
      <w:r>
        <w:rPr>
          <w:spacing w:val="2"/>
        </w:rPr>
        <w:t> </w:t>
      </w:r>
      <w:r>
        <w:rPr/>
        <w:t>cel</w:t>
      </w:r>
      <w:r>
        <w:rPr>
          <w:spacing w:val="-1"/>
        </w:rPr>
        <w:t> </w:t>
      </w:r>
      <w:r>
        <w:rPr/>
        <w:t>puțin următoarele</w:t>
      </w:r>
      <w:r>
        <w:rPr>
          <w:spacing w:val="3"/>
        </w:rPr>
        <w:t> </w:t>
      </w:r>
      <w:r>
        <w:rPr/>
        <w:t>elemente:</w:t>
      </w:r>
    </w:p>
    <w:p>
      <w:pPr>
        <w:pStyle w:val="ListParagraph"/>
        <w:numPr>
          <w:ilvl w:val="0"/>
          <w:numId w:val="22"/>
        </w:numPr>
        <w:tabs>
          <w:tab w:pos="1559" w:val="left" w:leader="none"/>
          <w:tab w:pos="1560" w:val="left" w:leader="none"/>
        </w:tabs>
        <w:spacing w:line="240" w:lineRule="auto" w:before="1" w:after="0"/>
        <w:ind w:left="1559" w:right="0" w:hanging="36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indicație</w:t>
      </w:r>
      <w:r>
        <w:rPr>
          <w:spacing w:val="-2"/>
          <w:sz w:val="20"/>
        </w:rPr>
        <w:t> </w:t>
      </w:r>
      <w:r>
        <w:rPr>
          <w:sz w:val="20"/>
        </w:rPr>
        <w:t>explicită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implicită</w:t>
      </w:r>
      <w:r>
        <w:rPr>
          <w:spacing w:val="-2"/>
          <w:sz w:val="20"/>
        </w:rPr>
        <w:t> </w:t>
      </w:r>
      <w:r>
        <w:rPr>
          <w:sz w:val="20"/>
        </w:rPr>
        <w:t>că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solicită</w:t>
      </w:r>
      <w:r>
        <w:rPr>
          <w:spacing w:val="-2"/>
          <w:sz w:val="20"/>
        </w:rPr>
        <w:t> </w:t>
      </w:r>
      <w:r>
        <w:rPr>
          <w:sz w:val="20"/>
        </w:rPr>
        <w:t>acordarea</w:t>
      </w:r>
      <w:r>
        <w:rPr>
          <w:spacing w:val="-2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brevet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invenție;</w:t>
      </w:r>
    </w:p>
    <w:p>
      <w:pPr>
        <w:pStyle w:val="ListParagraph"/>
        <w:numPr>
          <w:ilvl w:val="0"/>
          <w:numId w:val="22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sz w:val="20"/>
        </w:rPr>
      </w:pPr>
      <w:r>
        <w:rPr>
          <w:sz w:val="20"/>
        </w:rPr>
        <w:t>datele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identificare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solicitantului;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22"/>
        </w:numPr>
        <w:tabs>
          <w:tab w:pos="1560" w:val="left" w:leader="none"/>
        </w:tabs>
        <w:spacing w:line="240" w:lineRule="auto" w:before="71" w:after="0"/>
        <w:ind w:left="1559" w:right="0" w:hanging="36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descriere a</w:t>
      </w:r>
      <w:r>
        <w:rPr>
          <w:spacing w:val="-3"/>
          <w:sz w:val="20"/>
        </w:rPr>
        <w:t> </w:t>
      </w:r>
      <w:r>
        <w:rPr>
          <w:sz w:val="20"/>
        </w:rPr>
        <w:t>invenţiei.</w:t>
      </w:r>
    </w:p>
    <w:p>
      <w:pPr>
        <w:pStyle w:val="BodyText"/>
        <w:spacing w:before="115"/>
        <w:ind w:left="839"/>
        <w:jc w:val="both"/>
      </w:pPr>
      <w:r>
        <w:rPr/>
        <w:t>Cererea</w:t>
      </w:r>
      <w:r>
        <w:rPr>
          <w:spacing w:val="23"/>
        </w:rPr>
        <w:t> </w:t>
      </w:r>
      <w:r>
        <w:rPr/>
        <w:t>ce</w:t>
      </w:r>
      <w:r>
        <w:rPr>
          <w:spacing w:val="24"/>
        </w:rPr>
        <w:t> </w:t>
      </w:r>
      <w:r>
        <w:rPr/>
        <w:t>conține</w:t>
      </w:r>
      <w:r>
        <w:rPr>
          <w:spacing w:val="23"/>
        </w:rPr>
        <w:t> </w:t>
      </w:r>
      <w:r>
        <w:rPr/>
        <w:t>elementele</w:t>
      </w:r>
      <w:r>
        <w:rPr>
          <w:spacing w:val="23"/>
        </w:rPr>
        <w:t> </w:t>
      </w:r>
      <w:r>
        <w:rPr/>
        <w:t>mai</w:t>
      </w:r>
      <w:r>
        <w:rPr>
          <w:spacing w:val="23"/>
        </w:rPr>
        <w:t> </w:t>
      </w:r>
      <w:r>
        <w:rPr/>
        <w:t>sus</w:t>
      </w:r>
      <w:r>
        <w:rPr>
          <w:spacing w:val="23"/>
        </w:rPr>
        <w:t> </w:t>
      </w:r>
      <w:r>
        <w:rPr/>
        <w:t>arătate</w:t>
      </w:r>
      <w:r>
        <w:rPr>
          <w:spacing w:val="27"/>
        </w:rPr>
        <w:t> </w:t>
      </w:r>
      <w:r>
        <w:rPr/>
        <w:t>(toate</w:t>
      </w:r>
      <w:r>
        <w:rPr>
          <w:spacing w:val="24"/>
        </w:rPr>
        <w:t> </w:t>
      </w:r>
      <w:r>
        <w:rPr/>
        <w:t>redactate</w:t>
      </w:r>
      <w:r>
        <w:rPr>
          <w:spacing w:val="23"/>
        </w:rPr>
        <w:t> </w:t>
      </w:r>
      <w:r>
        <w:rPr/>
        <w:t>în</w:t>
      </w:r>
      <w:r>
        <w:rPr>
          <w:spacing w:val="22"/>
        </w:rPr>
        <w:t> </w:t>
      </w:r>
      <w:r>
        <w:rPr/>
        <w:t>limba</w:t>
      </w:r>
      <w:r>
        <w:rPr>
          <w:spacing w:val="25"/>
        </w:rPr>
        <w:t> </w:t>
      </w:r>
      <w:r>
        <w:rPr/>
        <w:t>română),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depune</w:t>
      </w:r>
      <w:r>
        <w:rPr>
          <w:spacing w:val="23"/>
        </w:rPr>
        <w:t> </w:t>
      </w:r>
      <w:r>
        <w:rPr/>
        <w:t>la</w:t>
      </w:r>
    </w:p>
    <w:p>
      <w:pPr>
        <w:pStyle w:val="BodyText"/>
        <w:spacing w:line="360" w:lineRule="auto" w:before="113"/>
        <w:ind w:right="113"/>
        <w:jc w:val="both"/>
      </w:pPr>
      <w:r>
        <w:rPr>
          <w:spacing w:val="-1"/>
        </w:rPr>
        <w:t>O.S.I.M.</w:t>
      </w:r>
      <w:r>
        <w:rPr>
          <w:spacing w:val="-11"/>
        </w:rPr>
        <w:t> </w:t>
      </w:r>
      <w:r>
        <w:rPr/>
        <w:t>şi</w:t>
      </w:r>
      <w:r>
        <w:rPr>
          <w:spacing w:val="-11"/>
        </w:rPr>
        <w:t> </w:t>
      </w:r>
      <w:r>
        <w:rPr/>
        <w:t>constituie</w:t>
      </w:r>
      <w:r>
        <w:rPr>
          <w:spacing w:val="-10"/>
        </w:rPr>
        <w:t> </w:t>
      </w:r>
      <w:r>
        <w:rPr>
          <w:b/>
          <w:i/>
        </w:rPr>
        <w:t>depozitul</w:t>
      </w:r>
      <w:r>
        <w:rPr>
          <w:b/>
          <w:i/>
          <w:spacing w:val="-11"/>
        </w:rPr>
        <w:t> </w:t>
      </w:r>
      <w:r>
        <w:rPr>
          <w:b/>
          <w:i/>
        </w:rPr>
        <w:t>naţional</w:t>
      </w:r>
      <w:r>
        <w:rPr>
          <w:b/>
          <w:i/>
          <w:spacing w:val="-12"/>
        </w:rPr>
        <w:t> </w:t>
      </w:r>
      <w:r>
        <w:rPr>
          <w:b/>
          <w:i/>
        </w:rPr>
        <w:t>reglementar</w:t>
      </w:r>
      <w:r>
        <w:rPr/>
        <w:t>.</w:t>
      </w:r>
      <w:r>
        <w:rPr>
          <w:spacing w:val="-10"/>
        </w:rPr>
        <w:t> </w:t>
      </w:r>
      <w:r>
        <w:rPr/>
        <w:t>Potrivit</w:t>
      </w:r>
      <w:r>
        <w:rPr>
          <w:spacing w:val="-10"/>
        </w:rPr>
        <w:t> </w:t>
      </w:r>
      <w:r>
        <w:rPr/>
        <w:t>art.17</w:t>
      </w:r>
      <w:r>
        <w:rPr>
          <w:spacing w:val="-10"/>
        </w:rPr>
        <w:t> </w:t>
      </w:r>
      <w:r>
        <w:rPr/>
        <w:t>din</w:t>
      </w:r>
      <w:r>
        <w:rPr>
          <w:spacing w:val="-12"/>
        </w:rPr>
        <w:t> </w:t>
      </w:r>
      <w:r>
        <w:rPr/>
        <w:t>legea</w:t>
      </w:r>
      <w:r>
        <w:rPr>
          <w:spacing w:val="-8"/>
        </w:rPr>
        <w:t> </w:t>
      </w:r>
      <w:r>
        <w:rPr/>
        <w:t>nr.64/1991,</w:t>
      </w:r>
      <w:r>
        <w:rPr>
          <w:spacing w:val="-8"/>
        </w:rPr>
        <w:t> </w:t>
      </w:r>
      <w:r>
        <w:rPr/>
        <w:t>depozitul</w:t>
      </w:r>
      <w:r>
        <w:rPr>
          <w:spacing w:val="-12"/>
        </w:rPr>
        <w:t> </w:t>
      </w:r>
      <w:r>
        <w:rPr/>
        <w:t>cererii</w:t>
      </w:r>
      <w:r>
        <w:rPr>
          <w:spacing w:val="-47"/>
        </w:rPr>
        <w:t> </w:t>
      </w:r>
      <w:r>
        <w:rPr/>
        <w:t>conferă un drept de prioritate cu începere de la data depozitului cererii faţă de orice alt depozit privind</w:t>
      </w:r>
      <w:r>
        <w:rPr>
          <w:spacing w:val="1"/>
        </w:rPr>
        <w:t> </w:t>
      </w:r>
      <w:r>
        <w:rPr/>
        <w:t>aceeaşi</w:t>
      </w:r>
      <w:r>
        <w:rPr>
          <w:spacing w:val="-2"/>
        </w:rPr>
        <w:t> </w:t>
      </w:r>
      <w:r>
        <w:rPr/>
        <w:t>invenţie având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dată ulterioară.</w:t>
      </w:r>
    </w:p>
    <w:p>
      <w:pPr>
        <w:pStyle w:val="Heading2"/>
        <w:spacing w:before="2"/>
        <w:ind w:left="3873"/>
      </w:pPr>
      <w:r>
        <w:rPr/>
        <w:t>Prioritatea</w:t>
      </w:r>
      <w:r>
        <w:rPr>
          <w:spacing w:val="-5"/>
        </w:rPr>
        <w:t> </w:t>
      </w:r>
      <w:r>
        <w:rPr/>
        <w:t>unionistă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5" w:firstLine="719"/>
        <w:jc w:val="both"/>
      </w:pPr>
      <w:r>
        <w:rPr>
          <w:b/>
          <w:i/>
        </w:rPr>
        <w:t>Prioritatea unionistă </w:t>
      </w:r>
      <w:r>
        <w:rPr/>
        <w:t>este reglementată în art.19 din legea nr.64/1991 care prevede că persoana,</w:t>
      </w:r>
      <w:r>
        <w:rPr>
          <w:spacing w:val="1"/>
        </w:rPr>
        <w:t> </w:t>
      </w:r>
      <w:r>
        <w:rPr/>
        <w:t>sau succesorul său în drepturi, care a depus o cerere de brevet de invenţie, model de utilitate ori certificat</w:t>
      </w:r>
      <w:r>
        <w:rPr>
          <w:spacing w:val="1"/>
        </w:rPr>
        <w:t> </w:t>
      </w:r>
      <w:r>
        <w:rPr/>
        <w:t>de utilitate într-un stat parte la Convenţia de la Paris pentru protecţia proprietăţii industriale sau pentru un</w:t>
      </w:r>
      <w:r>
        <w:rPr>
          <w:spacing w:val="1"/>
        </w:rPr>
        <w:t> </w:t>
      </w:r>
      <w:r>
        <w:rPr/>
        <w:t>stat membru la Organizaţia Mondială a Comerţului beneficiază, pentru a efectua depunerea unei cereri de</w:t>
      </w:r>
      <w:r>
        <w:rPr>
          <w:spacing w:val="1"/>
        </w:rPr>
        <w:t> </w:t>
      </w:r>
      <w:r>
        <w:rPr/>
        <w:t>brevet, pentru aceeaşi invenţie, de un drept de prioritate pe o perioadă de 12 luni calculată de la data de</w:t>
      </w:r>
      <w:r>
        <w:rPr>
          <w:spacing w:val="1"/>
        </w:rPr>
        <w:t> </w:t>
      </w:r>
      <w:r>
        <w:rPr/>
        <w:t>depozit</w:t>
      </w:r>
      <w:r>
        <w:rPr>
          <w:spacing w:val="-1"/>
        </w:rPr>
        <w:t> </w:t>
      </w:r>
      <w:r>
        <w:rPr/>
        <w:t>a primei</w:t>
      </w:r>
      <w:r>
        <w:rPr>
          <w:spacing w:val="-1"/>
        </w:rPr>
        <w:t> </w:t>
      </w:r>
      <w:r>
        <w:rPr/>
        <w:t>cereri.</w:t>
      </w:r>
    </w:p>
    <w:p>
      <w:pPr>
        <w:pStyle w:val="BodyText"/>
        <w:ind w:left="0"/>
      </w:pPr>
    </w:p>
    <w:p>
      <w:pPr>
        <w:pStyle w:val="Heading2"/>
        <w:spacing w:before="116"/>
        <w:ind w:left="3784"/>
      </w:pPr>
      <w:r>
        <w:rPr/>
        <w:t>Prioritatea</w:t>
      </w:r>
      <w:r>
        <w:rPr>
          <w:spacing w:val="-4"/>
        </w:rPr>
        <w:t> </w:t>
      </w:r>
      <w:r>
        <w:rPr/>
        <w:t>internă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BodyText"/>
        <w:spacing w:line="360" w:lineRule="auto"/>
        <w:ind w:right="114" w:firstLine="719"/>
        <w:jc w:val="both"/>
      </w:pPr>
      <w:r>
        <w:rPr>
          <w:b/>
          <w:i/>
        </w:rPr>
        <w:t>Prioritatea internă </w:t>
      </w:r>
      <w:r>
        <w:rPr/>
        <w:t>este reglementată în art.20 din lege care stabileşte că dacă într-un termen de</w:t>
      </w:r>
      <w:r>
        <w:rPr>
          <w:spacing w:val="1"/>
        </w:rPr>
        <w:t> </w:t>
      </w:r>
      <w:r>
        <w:rPr/>
        <w:t>12 luni de la data de depozit a unei cereri de brevet de invenţie acordată de OSIM este depusă o cerere de</w:t>
      </w:r>
      <w:r>
        <w:rPr>
          <w:spacing w:val="1"/>
        </w:rPr>
        <w:t> </w:t>
      </w:r>
      <w:r>
        <w:rPr/>
        <w:t>brevet de invenţie ulterioară, de către solicitantul cererii anterioare sau de către succesorul său în drepturi,</w:t>
      </w:r>
      <w:r>
        <w:rPr>
          <w:spacing w:val="-47"/>
        </w:rPr>
        <w:t> </w:t>
      </w:r>
      <w:r>
        <w:rPr/>
        <w:t>atunci în cererea ulterioară poate fi revendicat </w:t>
      </w:r>
      <w:r>
        <w:rPr>
          <w:i/>
        </w:rPr>
        <w:t>un drept de prioritate </w:t>
      </w:r>
      <w:r>
        <w:rPr/>
        <w:t>pentru aceeaşi invenţie (</w:t>
      </w:r>
      <w:r>
        <w:rPr>
          <w:b/>
        </w:rPr>
        <w:t>drept de</w:t>
      </w:r>
      <w:r>
        <w:rPr>
          <w:b/>
          <w:spacing w:val="1"/>
        </w:rPr>
        <w:t> </w:t>
      </w:r>
      <w:r>
        <w:rPr>
          <w:b/>
        </w:rPr>
        <w:t>prioritate</w:t>
      </w:r>
      <w:r>
        <w:rPr>
          <w:b/>
          <w:spacing w:val="-1"/>
        </w:rPr>
        <w:t> </w:t>
      </w:r>
      <w:r>
        <w:rPr>
          <w:b/>
        </w:rPr>
        <w:t>internă)</w:t>
      </w:r>
      <w:r>
        <w:rPr/>
        <w:t>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Prioritatea unionistă şi cea internă se invocă odată</w:t>
      </w:r>
      <w:r>
        <w:rPr>
          <w:spacing w:val="1"/>
        </w:rPr>
        <w:t> </w:t>
      </w:r>
      <w:r>
        <w:rPr/>
        <w:t>cu depunerea cererii de brevet sau cel mai</w:t>
      </w:r>
      <w:r>
        <w:rPr>
          <w:spacing w:val="1"/>
        </w:rPr>
        <w:t> </w:t>
      </w:r>
      <w:r>
        <w:rPr/>
        <w:t>târziu în termen de două luni de la această dată, cu plata taxei legale, nerespectarea termenului conducând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nerecunoaşterea priorităţii</w:t>
      </w:r>
      <w:r>
        <w:rPr>
          <w:spacing w:val="-1"/>
        </w:rPr>
        <w:t> </w:t>
      </w:r>
      <w:r>
        <w:rPr/>
        <w:t>invocate.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2"/>
          <w:numId w:val="17"/>
        </w:numPr>
        <w:tabs>
          <w:tab w:pos="4073" w:val="left" w:leader="none"/>
        </w:tabs>
        <w:spacing w:line="240" w:lineRule="auto" w:before="0" w:after="0"/>
        <w:ind w:left="4072" w:right="0" w:hanging="502"/>
        <w:jc w:val="left"/>
        <w:rPr>
          <w:b w:val="0"/>
        </w:rPr>
      </w:pPr>
      <w:r>
        <w:rPr/>
        <w:t>Activitatea</w:t>
      </w:r>
      <w:r>
        <w:rPr>
          <w:spacing w:val="-3"/>
        </w:rPr>
        <w:t> </w:t>
      </w:r>
      <w:r>
        <w:rPr/>
        <w:t>inventivă</w:t>
      </w:r>
      <w:r>
        <w:rPr>
          <w:b w:val="0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line="360" w:lineRule="auto" w:before="1"/>
        <w:ind w:right="115" w:firstLine="719"/>
        <w:jc w:val="both"/>
      </w:pPr>
      <w:r>
        <w:rPr/>
        <w:t>Cea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doua</w:t>
      </w:r>
      <w:r>
        <w:rPr>
          <w:spacing w:val="-6"/>
        </w:rPr>
        <w:t> </w:t>
      </w:r>
      <w:r>
        <w:rPr/>
        <w:t>condiţie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fond</w:t>
      </w:r>
      <w:r>
        <w:rPr>
          <w:spacing w:val="-6"/>
        </w:rPr>
        <w:t> </w:t>
      </w:r>
      <w:r>
        <w:rPr/>
        <w:t>pozitivă</w:t>
      </w:r>
      <w:r>
        <w:rPr>
          <w:spacing w:val="-6"/>
        </w:rPr>
        <w:t> </w:t>
      </w:r>
      <w:r>
        <w:rPr/>
        <w:t>cerută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lege</w:t>
      </w:r>
      <w:r>
        <w:rPr>
          <w:spacing w:val="-5"/>
        </w:rPr>
        <w:t> </w:t>
      </w:r>
      <w:r>
        <w:rPr/>
        <w:t>pentru</w:t>
      </w:r>
      <w:r>
        <w:rPr>
          <w:spacing w:val="-6"/>
        </w:rPr>
        <w:t> </w:t>
      </w:r>
      <w:r>
        <w:rPr/>
        <w:t>brevetarea</w:t>
      </w:r>
      <w:r>
        <w:rPr>
          <w:spacing w:val="-6"/>
        </w:rPr>
        <w:t> </w:t>
      </w:r>
      <w:r>
        <w:rPr/>
        <w:t>unei</w:t>
      </w:r>
      <w:r>
        <w:rPr>
          <w:spacing w:val="-7"/>
        </w:rPr>
        <w:t> </w:t>
      </w:r>
      <w:r>
        <w:rPr/>
        <w:t>invenții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consideră</w:t>
      </w:r>
      <w:r>
        <w:rPr>
          <w:spacing w:val="-47"/>
        </w:rPr>
        <w:t> </w:t>
      </w:r>
      <w:r>
        <w:rPr/>
        <w:t>îndeplinită</w:t>
      </w:r>
      <w:r>
        <w:rPr>
          <w:spacing w:val="-5"/>
        </w:rPr>
        <w:t> </w:t>
      </w:r>
      <w:r>
        <w:rPr/>
        <w:t>potrivit</w:t>
      </w:r>
      <w:r>
        <w:rPr>
          <w:spacing w:val="-4"/>
        </w:rPr>
        <w:t> </w:t>
      </w:r>
      <w:r>
        <w:rPr/>
        <w:t>art.11</w:t>
      </w:r>
      <w:r>
        <w:rPr>
          <w:spacing w:val="-3"/>
        </w:rPr>
        <w:t> </w:t>
      </w:r>
      <w:r>
        <w:rPr/>
        <w:t>din</w:t>
      </w:r>
      <w:r>
        <w:rPr>
          <w:spacing w:val="-6"/>
        </w:rPr>
        <w:t> </w:t>
      </w:r>
      <w:r>
        <w:rPr/>
        <w:t>legea</w:t>
      </w:r>
      <w:r>
        <w:rPr>
          <w:spacing w:val="-4"/>
        </w:rPr>
        <w:t> </w:t>
      </w:r>
      <w:r>
        <w:rPr/>
        <w:t>nr.64/1991</w:t>
      </w:r>
      <w:r>
        <w:rPr>
          <w:spacing w:val="-5"/>
        </w:rPr>
        <w:t> </w:t>
      </w:r>
      <w:r>
        <w:rPr/>
        <w:t>dacă</w:t>
      </w:r>
      <w:r>
        <w:rPr>
          <w:spacing w:val="-6"/>
        </w:rPr>
        <w:t> </w:t>
      </w:r>
      <w:r>
        <w:rPr/>
        <w:t>invenţia</w:t>
      </w:r>
      <w:r>
        <w:rPr>
          <w:spacing w:val="-4"/>
        </w:rPr>
        <w:t> </w:t>
      </w:r>
      <w:r>
        <w:rPr/>
        <w:t>implică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activitate</w:t>
      </w:r>
      <w:r>
        <w:rPr>
          <w:spacing w:val="-4"/>
        </w:rPr>
        <w:t> </w:t>
      </w:r>
      <w:r>
        <w:rPr/>
        <w:t>inventivă</w:t>
      </w:r>
      <w:r>
        <w:rPr>
          <w:spacing w:val="-4"/>
        </w:rPr>
        <w:t> </w:t>
      </w:r>
      <w:r>
        <w:rPr/>
        <w:t>deci</w:t>
      </w:r>
      <w:r>
        <w:rPr>
          <w:spacing w:val="-5"/>
        </w:rPr>
        <w:t> </w:t>
      </w:r>
      <w:r>
        <w:rPr/>
        <w:t>dacă</w:t>
      </w:r>
      <w:r>
        <w:rPr>
          <w:spacing w:val="-6"/>
        </w:rPr>
        <w:t> </w:t>
      </w:r>
      <w:r>
        <w:rPr/>
        <w:t>pentru</w:t>
      </w:r>
      <w:r>
        <w:rPr>
          <w:spacing w:val="-48"/>
        </w:rPr>
        <w:t> </w:t>
      </w:r>
      <w:r>
        <w:rPr/>
        <w:t>o</w:t>
      </w:r>
      <w:r>
        <w:rPr>
          <w:spacing w:val="-1"/>
        </w:rPr>
        <w:t> </w:t>
      </w:r>
      <w:r>
        <w:rPr/>
        <w:t>persoană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specialitate</w:t>
      </w:r>
      <w:r>
        <w:rPr>
          <w:spacing w:val="-1"/>
        </w:rPr>
        <w:t> </w:t>
      </w:r>
      <w:r>
        <w:rPr/>
        <w:t>ea</w:t>
      </w:r>
      <w:r>
        <w:rPr>
          <w:spacing w:val="-1"/>
        </w:rPr>
        <w:t> </w:t>
      </w:r>
      <w:r>
        <w:rPr/>
        <w:t>nu</w:t>
      </w:r>
      <w:r>
        <w:rPr>
          <w:spacing w:val="-2"/>
        </w:rPr>
        <w:t> </w:t>
      </w:r>
      <w:r>
        <w:rPr/>
        <w:t>rezultă</w:t>
      </w:r>
      <w:r>
        <w:rPr>
          <w:spacing w:val="-1"/>
        </w:rPr>
        <w:t> </w:t>
      </w:r>
      <w:r>
        <w:rPr/>
        <w:t>în mod evident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cunoştinţele</w:t>
      </w:r>
      <w:r>
        <w:rPr>
          <w:spacing w:val="-1"/>
        </w:rPr>
        <w:t> </w:t>
      </w:r>
      <w:r>
        <w:rPr/>
        <w:t>cuprinse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stadiul</w:t>
      </w:r>
      <w:r>
        <w:rPr>
          <w:spacing w:val="-2"/>
        </w:rPr>
        <w:t> </w:t>
      </w:r>
      <w:r>
        <w:rPr/>
        <w:t>tehnicii.</w:t>
      </w:r>
    </w:p>
    <w:p>
      <w:pPr>
        <w:spacing w:line="360" w:lineRule="auto" w:before="0"/>
        <w:ind w:left="119" w:right="119" w:firstLine="719"/>
        <w:jc w:val="both"/>
        <w:rPr>
          <w:sz w:val="20"/>
        </w:rPr>
      </w:pP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definiţie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activităţii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inventive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concisă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riguros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exactă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fost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dată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doctrina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franceză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precizează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că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activitatea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inventivă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când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tehnica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curentă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depăşită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principiile,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mijloacele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realizare sau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rezultatele obţinute</w:t>
      </w:r>
      <w:r>
        <w:rPr>
          <w:i/>
          <w:sz w:val="20"/>
          <w:vertAlign w:val="superscript"/>
        </w:rPr>
        <w:t>15</w:t>
      </w:r>
      <w:r>
        <w:rPr>
          <w:sz w:val="20"/>
          <w:vertAlign w:val="baseline"/>
        </w:rPr>
        <w:t>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17"/>
        </w:numPr>
        <w:tabs>
          <w:tab w:pos="4078" w:val="left" w:leader="none"/>
        </w:tabs>
        <w:spacing w:line="240" w:lineRule="auto" w:before="0" w:after="0"/>
        <w:ind w:left="4077" w:right="0" w:hanging="502"/>
        <w:jc w:val="left"/>
      </w:pPr>
      <w:r>
        <w:rPr/>
        <w:t>Aplicarea</w:t>
      </w:r>
      <w:r>
        <w:rPr>
          <w:spacing w:val="-6"/>
        </w:rPr>
        <w:t> </w:t>
      </w:r>
      <w:r>
        <w:rPr/>
        <w:t>industrială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2" w:firstLine="719"/>
        <w:jc w:val="both"/>
      </w:pPr>
      <w:r>
        <w:rPr/>
        <w:t>Potrivit art.12 din Legea nr.64/1991, o invenție este susceptibilă de aplicare industrială dacă</w:t>
      </w:r>
      <w:r>
        <w:rPr>
          <w:spacing w:val="1"/>
        </w:rPr>
        <w:t> </w:t>
      </w:r>
      <w:r>
        <w:rPr/>
        <w:t>obiectul</w:t>
      </w:r>
      <w:r>
        <w:rPr>
          <w:spacing w:val="-12"/>
        </w:rPr>
        <w:t> </w:t>
      </w:r>
      <w:r>
        <w:rPr/>
        <w:t>său</w:t>
      </w:r>
      <w:r>
        <w:rPr>
          <w:spacing w:val="-12"/>
        </w:rPr>
        <w:t> </w:t>
      </w:r>
      <w:r>
        <w:rPr/>
        <w:t>poate</w:t>
      </w:r>
      <w:r>
        <w:rPr>
          <w:spacing w:val="-11"/>
        </w:rPr>
        <w:t> </w:t>
      </w:r>
      <w:r>
        <w:rPr/>
        <w:t>fi</w:t>
      </w:r>
      <w:r>
        <w:rPr>
          <w:spacing w:val="-8"/>
        </w:rPr>
        <w:t> </w:t>
      </w:r>
      <w:r>
        <w:rPr/>
        <w:t>fabricat</w:t>
      </w:r>
      <w:r>
        <w:rPr>
          <w:spacing w:val="-11"/>
        </w:rPr>
        <w:t> </w:t>
      </w:r>
      <w:r>
        <w:rPr/>
        <w:t>sau</w:t>
      </w:r>
      <w:r>
        <w:rPr>
          <w:spacing w:val="-12"/>
        </w:rPr>
        <w:t> </w:t>
      </w:r>
      <w:r>
        <w:rPr/>
        <w:t>utilizat</w:t>
      </w:r>
      <w:r>
        <w:rPr>
          <w:spacing w:val="-11"/>
        </w:rPr>
        <w:t> </w:t>
      </w:r>
      <w:r>
        <w:rPr/>
        <w:t>cel</w:t>
      </w:r>
      <w:r>
        <w:rPr>
          <w:spacing w:val="-12"/>
        </w:rPr>
        <w:t> </w:t>
      </w:r>
      <w:r>
        <w:rPr/>
        <w:t>puţin</w:t>
      </w:r>
      <w:r>
        <w:rPr>
          <w:spacing w:val="-12"/>
        </w:rPr>
        <w:t> </w:t>
      </w:r>
      <w:r>
        <w:rPr/>
        <w:t>într-unul</w:t>
      </w:r>
      <w:r>
        <w:rPr>
          <w:spacing w:val="-12"/>
        </w:rPr>
        <w:t> </w:t>
      </w:r>
      <w:r>
        <w:rPr/>
        <w:t>din</w:t>
      </w:r>
      <w:r>
        <w:rPr>
          <w:spacing w:val="-12"/>
        </w:rPr>
        <w:t> </w:t>
      </w:r>
      <w:r>
        <w:rPr/>
        <w:t>domeniile</w:t>
      </w:r>
      <w:r>
        <w:rPr>
          <w:spacing w:val="-11"/>
        </w:rPr>
        <w:t> </w:t>
      </w:r>
      <w:r>
        <w:rPr/>
        <w:t>industriale,</w:t>
      </w:r>
      <w:r>
        <w:rPr>
          <w:spacing w:val="-11"/>
        </w:rPr>
        <w:t> </w:t>
      </w:r>
      <w:r>
        <w:rPr/>
        <w:t>inclusiv</w:t>
      </w:r>
      <w:r>
        <w:rPr>
          <w:spacing w:val="-12"/>
        </w:rPr>
        <w:t> </w:t>
      </w:r>
      <w:r>
        <w:rPr/>
        <w:t>în</w:t>
      </w:r>
      <w:r>
        <w:rPr>
          <w:spacing w:val="-13"/>
        </w:rPr>
        <w:t> </w:t>
      </w:r>
      <w:r>
        <w:rPr/>
        <w:t>agricultură.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2"/>
        </w:rPr>
      </w:pPr>
      <w:r>
        <w:rPr/>
        <w:pict>
          <v:rect style="position:absolute;margin-left:84.984001pt;margin-top:9.239163pt;width:144.020002pt;height:.47968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Otilia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Calmuschi,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p.24.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</w:pPr>
      <w:r>
        <w:rPr/>
        <w:t>Așadar</w:t>
      </w:r>
      <w:r>
        <w:rPr>
          <w:spacing w:val="46"/>
        </w:rPr>
        <w:t> </w:t>
      </w:r>
      <w:r>
        <w:rPr/>
        <w:t>aplicarea</w:t>
      </w:r>
      <w:r>
        <w:rPr>
          <w:spacing w:val="45"/>
        </w:rPr>
        <w:t> </w:t>
      </w:r>
      <w:r>
        <w:rPr/>
        <w:t>industrială</w:t>
      </w:r>
      <w:r>
        <w:rPr>
          <w:spacing w:val="45"/>
        </w:rPr>
        <w:t> </w:t>
      </w:r>
      <w:r>
        <w:rPr/>
        <w:t>reprezintă</w:t>
      </w:r>
      <w:r>
        <w:rPr>
          <w:spacing w:val="46"/>
        </w:rPr>
        <w:t> </w:t>
      </w:r>
      <w:r>
        <w:rPr/>
        <w:t>posibilitatea</w:t>
      </w:r>
      <w:r>
        <w:rPr>
          <w:spacing w:val="45"/>
        </w:rPr>
        <w:t> </w:t>
      </w:r>
      <w:r>
        <w:rPr/>
        <w:t>ca</w:t>
      </w:r>
      <w:r>
        <w:rPr>
          <w:spacing w:val="45"/>
        </w:rPr>
        <w:t> </w:t>
      </w:r>
      <w:r>
        <w:rPr/>
        <w:t>invenţia</w:t>
      </w:r>
      <w:r>
        <w:rPr>
          <w:spacing w:val="46"/>
        </w:rPr>
        <w:t> </w:t>
      </w:r>
      <w:r>
        <w:rPr/>
        <w:t>să</w:t>
      </w:r>
      <w:r>
        <w:rPr>
          <w:spacing w:val="45"/>
        </w:rPr>
        <w:t> </w:t>
      </w:r>
      <w:r>
        <w:rPr/>
        <w:t>fie</w:t>
      </w:r>
      <w:r>
        <w:rPr>
          <w:spacing w:val="45"/>
        </w:rPr>
        <w:t> </w:t>
      </w:r>
      <w:r>
        <w:rPr/>
        <w:t>aplicată</w:t>
      </w:r>
      <w:r>
        <w:rPr>
          <w:spacing w:val="46"/>
        </w:rPr>
        <w:t> </w:t>
      </w:r>
      <w:r>
        <w:rPr/>
        <w:t>repetat</w:t>
      </w:r>
      <w:r>
        <w:rPr>
          <w:spacing w:val="45"/>
        </w:rPr>
        <w:t> </w:t>
      </w:r>
      <w:r>
        <w:rPr/>
        <w:t>în</w:t>
      </w:r>
      <w:r>
        <w:rPr>
          <w:spacing w:val="43"/>
        </w:rPr>
        <w:t> </w:t>
      </w:r>
      <w:r>
        <w:rPr/>
        <w:t>oricare</w:t>
      </w:r>
      <w:r>
        <w:rPr>
          <w:spacing w:val="45"/>
        </w:rPr>
        <w:t> </w:t>
      </w:r>
      <w:r>
        <w:rPr/>
        <w:t>din</w:t>
      </w:r>
      <w:r>
        <w:rPr>
          <w:spacing w:val="-47"/>
        </w:rPr>
        <w:t> </w:t>
      </w:r>
      <w:r>
        <w:rPr/>
        <w:t>domeniile</w:t>
      </w:r>
      <w:r>
        <w:rPr>
          <w:spacing w:val="1"/>
        </w:rPr>
        <w:t> </w:t>
      </w:r>
      <w:r>
        <w:rPr/>
        <w:t>vieţii</w:t>
      </w:r>
      <w:r>
        <w:rPr>
          <w:spacing w:val="-1"/>
        </w:rPr>
        <w:t> </w:t>
      </w:r>
      <w:r>
        <w:rPr/>
        <w:t>economice</w:t>
      </w:r>
      <w:r>
        <w:rPr>
          <w:spacing w:val="2"/>
        </w:rPr>
        <w:t> </w:t>
      </w:r>
      <w:r>
        <w:rPr/>
        <w:t>şi</w:t>
      </w:r>
      <w:r>
        <w:rPr>
          <w:spacing w:val="-1"/>
        </w:rPr>
        <w:t> </w:t>
      </w:r>
      <w:r>
        <w:rPr/>
        <w:t>sociale.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2"/>
        <w:numPr>
          <w:ilvl w:val="1"/>
          <w:numId w:val="17"/>
        </w:numPr>
        <w:tabs>
          <w:tab w:pos="2868" w:val="left" w:leader="none"/>
        </w:tabs>
        <w:spacing w:line="240" w:lineRule="auto" w:before="0" w:after="0"/>
        <w:ind w:left="2867" w:right="0" w:hanging="353"/>
        <w:jc w:val="left"/>
      </w:pPr>
      <w:r>
        <w:rPr/>
        <w:t>Condiţiile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fond</w:t>
      </w:r>
      <w:r>
        <w:rPr>
          <w:spacing w:val="-5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ale</w:t>
      </w:r>
      <w:r>
        <w:rPr>
          <w:spacing w:val="1"/>
        </w:rPr>
        <w:t> </w:t>
      </w:r>
      <w:r>
        <w:rPr/>
        <w:t>protecției</w:t>
      </w:r>
      <w:r>
        <w:rPr>
          <w:spacing w:val="-1"/>
        </w:rPr>
        <w:t> </w:t>
      </w:r>
      <w:r>
        <w:rPr/>
        <w:t>invenţiei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BodyText"/>
        <w:spacing w:line="360" w:lineRule="auto"/>
        <w:ind w:right="116" w:firstLine="719"/>
        <w:jc w:val="both"/>
      </w:pPr>
      <w:r>
        <w:rPr/>
        <w:t>Legea nr.64/1991 republicată stabileşte o serie de condiţii negative privind obiectul invenţiei</w:t>
      </w:r>
      <w:r>
        <w:rPr>
          <w:spacing w:val="1"/>
        </w:rPr>
        <w:t> </w:t>
      </w:r>
      <w:r>
        <w:rPr/>
        <w:t>brevetabile în prezenţa cărora pentru creaţia intelectuală respectivă nu se acordă brevet de invenţie.</w:t>
      </w:r>
      <w:r>
        <w:rPr>
          <w:spacing w:val="1"/>
        </w:rPr>
        <w:t> </w:t>
      </w:r>
      <w:r>
        <w:rPr/>
        <w:t>Condițiile de fond negative ale protecției invențiilor sunt reglementate prin dispozițiile art.7 și art.8 din</w:t>
      </w:r>
      <w:r>
        <w:rPr>
          <w:spacing w:val="1"/>
        </w:rPr>
        <w:t> </w:t>
      </w:r>
      <w:r>
        <w:rPr/>
        <w:t>lege.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2"/>
        <w:numPr>
          <w:ilvl w:val="1"/>
          <w:numId w:val="17"/>
        </w:numPr>
        <w:tabs>
          <w:tab w:pos="1942" w:val="left" w:leader="none"/>
        </w:tabs>
        <w:spacing w:line="240" w:lineRule="auto" w:before="0" w:after="0"/>
        <w:ind w:left="1941" w:right="5" w:hanging="1942"/>
        <w:jc w:val="left"/>
      </w:pPr>
      <w:r>
        <w:rPr/>
        <w:t>Subiectele</w:t>
      </w:r>
      <w:r>
        <w:rPr>
          <w:spacing w:val="-6"/>
        </w:rPr>
        <w:t> </w:t>
      </w:r>
      <w:r>
        <w:rPr/>
        <w:t>dreptului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proprietate</w:t>
      </w:r>
      <w:r>
        <w:rPr>
          <w:spacing w:val="-5"/>
        </w:rPr>
        <w:t> </w:t>
      </w:r>
      <w:r>
        <w:rPr/>
        <w:t>industrială</w:t>
      </w:r>
      <w:r>
        <w:rPr>
          <w:spacing w:val="-4"/>
        </w:rPr>
        <w:t> </w:t>
      </w:r>
      <w:r>
        <w:rPr/>
        <w:t>asupra</w:t>
      </w:r>
      <w:r>
        <w:rPr>
          <w:spacing w:val="-4"/>
        </w:rPr>
        <w:t> </w:t>
      </w:r>
      <w:r>
        <w:rPr/>
        <w:t>invenţiei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2"/>
        <w:ind w:left="0"/>
        <w:rPr>
          <w:b/>
          <w:i/>
          <w:sz w:val="18"/>
        </w:rPr>
      </w:pPr>
    </w:p>
    <w:p>
      <w:pPr>
        <w:pStyle w:val="BodyText"/>
        <w:spacing w:line="360" w:lineRule="auto"/>
        <w:ind w:right="115" w:firstLine="719"/>
        <w:jc w:val="both"/>
      </w:pPr>
      <w:r>
        <w:rPr/>
        <w:t>Soluţia unei probleme tehnice ca şi modul concret de a o rezolva este prin natura ei strâns legată</w:t>
      </w:r>
      <w:r>
        <w:rPr>
          <w:spacing w:val="1"/>
        </w:rPr>
        <w:t> </w:t>
      </w:r>
      <w:r>
        <w:rPr/>
        <w:t>de persoana fizică, singura care poate fi autorul unei invenţii. De regulă, potrivit art.3 din lege dreptul la</w:t>
      </w:r>
      <w:r>
        <w:rPr>
          <w:spacing w:val="1"/>
        </w:rPr>
        <w:t> </w:t>
      </w:r>
      <w:r>
        <w:rPr/>
        <w:t>brevetul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invenţie aparţine</w:t>
      </w:r>
      <w:r>
        <w:rPr>
          <w:spacing w:val="-1"/>
        </w:rPr>
        <w:t> </w:t>
      </w:r>
      <w:r>
        <w:rPr/>
        <w:t>inventatorului</w:t>
      </w:r>
      <w:r>
        <w:rPr>
          <w:spacing w:val="2"/>
        </w:rPr>
        <w:t> </w:t>
      </w:r>
      <w:r>
        <w:rPr/>
        <w:t>sau succesorului</w:t>
      </w:r>
      <w:r>
        <w:rPr>
          <w:spacing w:val="2"/>
        </w:rPr>
        <w:t> </w:t>
      </w:r>
      <w:r>
        <w:rPr/>
        <w:t>său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drepturi.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În literatura juridică se distinge între subiectele primare şi subiectele derivate ale protecţiei.</w:t>
      </w:r>
      <w:r>
        <w:rPr>
          <w:spacing w:val="1"/>
        </w:rPr>
        <w:t> </w:t>
      </w:r>
      <w:r>
        <w:rPr>
          <w:i/>
        </w:rPr>
        <w:t>Subiectele primare </w:t>
      </w:r>
      <w:r>
        <w:rPr/>
        <w:t>sunt persoanele titulare directe ale brevetului eliberat de O.S.I.M. în urma declanşării</w:t>
      </w:r>
      <w:r>
        <w:rPr>
          <w:spacing w:val="1"/>
        </w:rPr>
        <w:t> </w:t>
      </w:r>
      <w:r>
        <w:rPr/>
        <w:t>procedurii</w:t>
      </w:r>
      <w:r>
        <w:rPr>
          <w:spacing w:val="-2"/>
        </w:rPr>
        <w:t> </w:t>
      </w:r>
      <w:r>
        <w:rPr/>
        <w:t>administrative.</w:t>
      </w:r>
    </w:p>
    <w:p>
      <w:pPr>
        <w:pStyle w:val="BodyText"/>
        <w:spacing w:line="360" w:lineRule="auto"/>
        <w:ind w:right="120" w:firstLine="719"/>
        <w:jc w:val="both"/>
      </w:pPr>
      <w:r>
        <w:rPr>
          <w:i/>
        </w:rPr>
        <w:t>Subiectele derivate </w:t>
      </w:r>
      <w:r>
        <w:rPr/>
        <w:t>sunt persoanele care dobândesc brevetul prin transmiterea acestuia de la un</w:t>
      </w:r>
      <w:r>
        <w:rPr>
          <w:spacing w:val="1"/>
        </w:rPr>
        <w:t> </w:t>
      </w:r>
      <w:r>
        <w:rPr/>
        <w:t>titular anterior care</w:t>
      </w:r>
      <w:r>
        <w:rPr>
          <w:spacing w:val="-1"/>
        </w:rPr>
        <w:t> </w:t>
      </w:r>
      <w:r>
        <w:rPr/>
        <w:t>poate fi</w:t>
      </w:r>
      <w:r>
        <w:rPr>
          <w:spacing w:val="-1"/>
        </w:rPr>
        <w:t> </w:t>
      </w:r>
      <w:r>
        <w:rPr/>
        <w:t>subiectul</w:t>
      </w:r>
      <w:r>
        <w:rPr>
          <w:spacing w:val="-2"/>
        </w:rPr>
        <w:t> </w:t>
      </w:r>
      <w:r>
        <w:rPr/>
        <w:t>iniţial, primar,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alt</w:t>
      </w:r>
      <w:r>
        <w:rPr>
          <w:spacing w:val="-2"/>
        </w:rPr>
        <w:t> </w:t>
      </w:r>
      <w:r>
        <w:rPr/>
        <w:t>subiect derivat.</w:t>
      </w:r>
    </w:p>
    <w:p>
      <w:pPr>
        <w:pStyle w:val="BodyText"/>
        <w:spacing w:line="360" w:lineRule="auto" w:before="1"/>
        <w:ind w:right="122" w:firstLine="719"/>
        <w:jc w:val="both"/>
      </w:pPr>
      <w:r>
        <w:rPr/>
        <w:t>Invenţia poate fi realizată de un inventator individual sau împreună de mai mulţi inventatori. În</w:t>
      </w:r>
      <w:r>
        <w:rPr>
          <w:spacing w:val="1"/>
        </w:rPr>
        <w:t> </w:t>
      </w:r>
      <w:r>
        <w:rPr/>
        <w:t>această ultimă situaţie suntem în prezenţa coautorului reglementat în art. 4 din lege care precizează că</w:t>
      </w:r>
      <w:r>
        <w:rPr>
          <w:spacing w:val="1"/>
        </w:rPr>
        <w:t> </w:t>
      </w:r>
      <w:r>
        <w:rPr/>
        <w:t>fiecare</w:t>
      </w:r>
      <w:r>
        <w:rPr>
          <w:spacing w:val="-1"/>
        </w:rPr>
        <w:t> </w:t>
      </w:r>
      <w:r>
        <w:rPr/>
        <w:t>dintre</w:t>
      </w:r>
      <w:r>
        <w:rPr>
          <w:spacing w:val="-1"/>
        </w:rPr>
        <w:t> </w:t>
      </w:r>
      <w:r>
        <w:rPr/>
        <w:t>aceştia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calitatea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coautor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invenţiei, iar dreptul</w:t>
      </w:r>
      <w:r>
        <w:rPr>
          <w:spacing w:val="-2"/>
        </w:rPr>
        <w:t> </w:t>
      </w:r>
      <w:r>
        <w:rPr/>
        <w:t>aparţine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comun</w:t>
      </w:r>
      <w:r>
        <w:rPr>
          <w:spacing w:val="-2"/>
        </w:rPr>
        <w:t> </w:t>
      </w:r>
      <w:r>
        <w:rPr/>
        <w:t>acestora.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2"/>
        <w:numPr>
          <w:ilvl w:val="1"/>
          <w:numId w:val="17"/>
        </w:numPr>
        <w:tabs>
          <w:tab w:pos="1580" w:val="left" w:leader="none"/>
        </w:tabs>
        <w:spacing w:line="240" w:lineRule="auto" w:before="0" w:after="0"/>
        <w:ind w:left="1579" w:right="1" w:hanging="1580"/>
        <w:jc w:val="left"/>
      </w:pPr>
      <w:r>
        <w:rPr/>
        <w:t>Procedura</w:t>
      </w:r>
      <w:r>
        <w:rPr>
          <w:spacing w:val="-2"/>
        </w:rPr>
        <w:t> </w:t>
      </w:r>
      <w:r>
        <w:rPr/>
        <w:t>administrativă</w:t>
      </w:r>
      <w:r>
        <w:rPr>
          <w:spacing w:val="-1"/>
        </w:rPr>
        <w:t> </w:t>
      </w:r>
      <w:r>
        <w:rPr/>
        <w:t>de admitere</w:t>
      </w:r>
      <w:r>
        <w:rPr>
          <w:spacing w:val="-1"/>
        </w:rPr>
        <w:t> </w:t>
      </w:r>
      <w:r>
        <w:rPr/>
        <w:t>sau</w:t>
      </w:r>
      <w:r>
        <w:rPr>
          <w:spacing w:val="-3"/>
        </w:rPr>
        <w:t> </w:t>
      </w:r>
      <w:r>
        <w:rPr/>
        <w:t>respingere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cererii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spacing w:line="360" w:lineRule="auto" w:before="1"/>
        <w:ind w:left="119" w:right="166" w:firstLine="719"/>
        <w:jc w:val="both"/>
        <w:rPr>
          <w:sz w:val="20"/>
        </w:rPr>
      </w:pPr>
      <w:r>
        <w:rPr>
          <w:i/>
          <w:sz w:val="20"/>
        </w:rPr>
        <w:t>Sediul materiei: </w:t>
      </w:r>
      <w:r>
        <w:rPr>
          <w:sz w:val="20"/>
        </w:rPr>
        <w:t>Procedura brevetării este reglementată în Capitolul III </w:t>
      </w:r>
      <w:r>
        <w:rPr>
          <w:i/>
          <w:sz w:val="20"/>
        </w:rPr>
        <w:t>Înregistrarea, publicarea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și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examinarea cererii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brevet,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eliberarea brevetului </w:t>
      </w:r>
      <w:r>
        <w:rPr>
          <w:sz w:val="20"/>
        </w:rPr>
        <w:t>(art.13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art.30 din</w:t>
      </w:r>
      <w:r>
        <w:rPr>
          <w:spacing w:val="-2"/>
          <w:sz w:val="20"/>
        </w:rPr>
        <w:t> </w:t>
      </w:r>
      <w:r>
        <w:rPr>
          <w:sz w:val="20"/>
        </w:rPr>
        <w:t>Legea</w:t>
      </w:r>
      <w:r>
        <w:rPr>
          <w:spacing w:val="-1"/>
          <w:sz w:val="20"/>
        </w:rPr>
        <w:t> </w:t>
      </w:r>
      <w:r>
        <w:rPr>
          <w:sz w:val="20"/>
        </w:rPr>
        <w:t>nr.64/1991)</w:t>
      </w:r>
    </w:p>
    <w:p>
      <w:pPr>
        <w:pStyle w:val="BodyText"/>
        <w:spacing w:before="1"/>
        <w:ind w:left="839"/>
      </w:pPr>
      <w:r>
        <w:rPr/>
        <w:t>Etapele</w:t>
      </w:r>
      <w:r>
        <w:rPr>
          <w:spacing w:val="-2"/>
        </w:rPr>
        <w:t> </w:t>
      </w:r>
      <w:r>
        <w:rPr/>
        <w:t>brevetarii</w:t>
      </w:r>
      <w:r>
        <w:rPr>
          <w:spacing w:val="-3"/>
        </w:rPr>
        <w:t> </w:t>
      </w:r>
      <w:r>
        <w:rPr/>
        <w:t>sunt:</w:t>
      </w:r>
    </w:p>
    <w:p>
      <w:pPr>
        <w:pStyle w:val="ListParagraph"/>
        <w:numPr>
          <w:ilvl w:val="0"/>
          <w:numId w:val="23"/>
        </w:numPr>
        <w:tabs>
          <w:tab w:pos="1799" w:val="left" w:leader="none"/>
          <w:tab w:pos="1800" w:val="left" w:leader="none"/>
        </w:tabs>
        <w:spacing w:line="240" w:lineRule="auto" w:before="113" w:after="0"/>
        <w:ind w:left="1799" w:right="0" w:hanging="361"/>
        <w:jc w:val="left"/>
        <w:rPr>
          <w:i/>
          <w:sz w:val="20"/>
        </w:rPr>
      </w:pPr>
      <w:r>
        <w:rPr>
          <w:i/>
          <w:sz w:val="20"/>
        </w:rPr>
        <w:t>Înregistrarea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cererii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brevet:</w:t>
      </w:r>
    </w:p>
    <w:p>
      <w:pPr>
        <w:pStyle w:val="ListParagraph"/>
        <w:numPr>
          <w:ilvl w:val="1"/>
          <w:numId w:val="23"/>
        </w:numPr>
        <w:tabs>
          <w:tab w:pos="2520" w:val="left" w:leader="none"/>
          <w:tab w:pos="2521" w:val="left" w:leader="none"/>
        </w:tabs>
        <w:spacing w:line="240" w:lineRule="auto" w:before="116" w:after="0"/>
        <w:ind w:left="2520" w:right="0" w:hanging="362"/>
        <w:jc w:val="left"/>
        <w:rPr>
          <w:sz w:val="20"/>
        </w:rPr>
      </w:pPr>
      <w:r>
        <w:rPr>
          <w:sz w:val="20"/>
        </w:rPr>
        <w:t>depunerea</w:t>
      </w:r>
      <w:r>
        <w:rPr>
          <w:spacing w:val="-2"/>
          <w:sz w:val="20"/>
        </w:rPr>
        <w:t> </w:t>
      </w:r>
      <w:r>
        <w:rPr>
          <w:sz w:val="20"/>
        </w:rPr>
        <w:t>cererii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brevet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toata</w:t>
      </w:r>
      <w:r>
        <w:rPr>
          <w:spacing w:val="-2"/>
          <w:sz w:val="20"/>
        </w:rPr>
        <w:t> </w:t>
      </w:r>
      <w:r>
        <w:rPr>
          <w:sz w:val="20"/>
        </w:rPr>
        <w:t>documentatia</w:t>
      </w:r>
      <w:r>
        <w:rPr>
          <w:spacing w:val="-1"/>
          <w:sz w:val="20"/>
        </w:rPr>
        <w:t> </w:t>
      </w:r>
      <w:r>
        <w:rPr>
          <w:sz w:val="20"/>
        </w:rPr>
        <w:t>(art.13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lege);</w:t>
      </w:r>
    </w:p>
    <w:p>
      <w:pPr>
        <w:pStyle w:val="ListParagraph"/>
        <w:numPr>
          <w:ilvl w:val="1"/>
          <w:numId w:val="23"/>
        </w:numPr>
        <w:tabs>
          <w:tab w:pos="2520" w:val="left" w:leader="none"/>
          <w:tab w:pos="2521" w:val="left" w:leader="none"/>
        </w:tabs>
        <w:spacing w:line="240" w:lineRule="auto" w:before="98" w:after="0"/>
        <w:ind w:left="2520" w:right="0" w:hanging="362"/>
        <w:jc w:val="left"/>
        <w:rPr>
          <w:sz w:val="20"/>
        </w:rPr>
      </w:pPr>
      <w:r>
        <w:rPr>
          <w:sz w:val="20"/>
        </w:rPr>
        <w:t>verificarea</w:t>
      </w:r>
      <w:r>
        <w:rPr>
          <w:spacing w:val="-3"/>
          <w:sz w:val="20"/>
        </w:rPr>
        <w:t> </w:t>
      </w:r>
      <w:r>
        <w:rPr>
          <w:sz w:val="20"/>
        </w:rPr>
        <w:t>prealabilă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condițiilor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formă;</w:t>
      </w:r>
    </w:p>
    <w:p>
      <w:pPr>
        <w:pStyle w:val="ListParagraph"/>
        <w:numPr>
          <w:ilvl w:val="1"/>
          <w:numId w:val="23"/>
        </w:numPr>
        <w:tabs>
          <w:tab w:pos="2520" w:val="left" w:leader="none"/>
          <w:tab w:pos="2521" w:val="left" w:leader="none"/>
        </w:tabs>
        <w:spacing w:line="240" w:lineRule="auto" w:before="99" w:after="0"/>
        <w:ind w:left="2520" w:right="0" w:hanging="362"/>
        <w:jc w:val="left"/>
        <w:rPr>
          <w:sz w:val="20"/>
        </w:rPr>
      </w:pPr>
      <w:r>
        <w:rPr>
          <w:sz w:val="20"/>
        </w:rPr>
        <w:t>publicarea</w:t>
      </w:r>
      <w:r>
        <w:rPr>
          <w:spacing w:val="-2"/>
          <w:sz w:val="20"/>
        </w:rPr>
        <w:t> </w:t>
      </w:r>
      <w:r>
        <w:rPr>
          <w:sz w:val="20"/>
        </w:rPr>
        <w:t>cererii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brevet.</w:t>
      </w:r>
    </w:p>
    <w:p>
      <w:pPr>
        <w:pStyle w:val="ListParagraph"/>
        <w:numPr>
          <w:ilvl w:val="0"/>
          <w:numId w:val="23"/>
        </w:numPr>
        <w:tabs>
          <w:tab w:pos="1799" w:val="left" w:leader="none"/>
          <w:tab w:pos="1800" w:val="left" w:leader="none"/>
        </w:tabs>
        <w:spacing w:line="240" w:lineRule="auto" w:before="97" w:after="0"/>
        <w:ind w:left="1799" w:right="0" w:hanging="361"/>
        <w:jc w:val="left"/>
        <w:rPr>
          <w:i/>
          <w:sz w:val="20"/>
        </w:rPr>
      </w:pPr>
      <w:r>
        <w:rPr>
          <w:i/>
          <w:sz w:val="20"/>
        </w:rPr>
        <w:t>Examinarea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condițiilor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și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formă;</w:t>
      </w:r>
    </w:p>
    <w:p>
      <w:pPr>
        <w:pStyle w:val="ListParagraph"/>
        <w:numPr>
          <w:ilvl w:val="0"/>
          <w:numId w:val="23"/>
        </w:numPr>
        <w:tabs>
          <w:tab w:pos="1799" w:val="left" w:leader="none"/>
          <w:tab w:pos="1800" w:val="left" w:leader="none"/>
        </w:tabs>
        <w:spacing w:line="240" w:lineRule="auto" w:before="115" w:after="0"/>
        <w:ind w:left="1799" w:right="0" w:hanging="361"/>
        <w:jc w:val="left"/>
        <w:rPr>
          <w:i/>
          <w:sz w:val="20"/>
        </w:rPr>
      </w:pPr>
      <w:r>
        <w:rPr>
          <w:i/>
          <w:sz w:val="20"/>
        </w:rPr>
        <w:t>Eliberarea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brevetului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respingerea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cererii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brevetare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invenției.</w:t>
      </w:r>
    </w:p>
    <w:p>
      <w:pPr>
        <w:pStyle w:val="BodyText"/>
        <w:ind w:left="0"/>
        <w:rPr>
          <w:i/>
          <w:sz w:val="24"/>
        </w:rPr>
      </w:pPr>
    </w:p>
    <w:p>
      <w:pPr>
        <w:pStyle w:val="BodyText"/>
        <w:spacing w:line="360" w:lineRule="auto" w:before="182"/>
        <w:ind w:right="121" w:firstLine="719"/>
        <w:jc w:val="both"/>
      </w:pPr>
      <w:r>
        <w:rPr/>
        <w:t>Cererile</w:t>
      </w:r>
      <w:r>
        <w:rPr>
          <w:spacing w:val="-5"/>
        </w:rPr>
        <w:t> </w:t>
      </w:r>
      <w:r>
        <w:rPr/>
        <w:t>pentru</w:t>
      </w:r>
      <w:r>
        <w:rPr>
          <w:spacing w:val="-6"/>
        </w:rPr>
        <w:t> </w:t>
      </w:r>
      <w:r>
        <w:rPr/>
        <w:t>care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5"/>
        </w:rPr>
        <w:t> </w:t>
      </w:r>
      <w:r>
        <w:rPr/>
        <w:t>constituit</w:t>
      </w:r>
      <w:r>
        <w:rPr>
          <w:spacing w:val="-6"/>
        </w:rPr>
        <w:t> </w:t>
      </w:r>
      <w:r>
        <w:rPr/>
        <w:t>depozitul</w:t>
      </w:r>
      <w:r>
        <w:rPr>
          <w:spacing w:val="-3"/>
        </w:rPr>
        <w:t> </w:t>
      </w:r>
      <w:r>
        <w:rPr/>
        <w:t>naţional</w:t>
      </w:r>
      <w:r>
        <w:rPr>
          <w:spacing w:val="-4"/>
        </w:rPr>
        <w:t> </w:t>
      </w:r>
      <w:r>
        <w:rPr/>
        <w:t>reglementar,</w:t>
      </w:r>
      <w:r>
        <w:rPr>
          <w:spacing w:val="-4"/>
        </w:rPr>
        <w:t> </w:t>
      </w:r>
      <w:r>
        <w:rPr/>
        <w:t>sunt</w:t>
      </w:r>
      <w:r>
        <w:rPr>
          <w:spacing w:val="-5"/>
        </w:rPr>
        <w:t> </w:t>
      </w:r>
      <w:r>
        <w:rPr/>
        <w:t>publicate</w:t>
      </w:r>
      <w:r>
        <w:rPr>
          <w:spacing w:val="-5"/>
        </w:rPr>
        <w:t> </w:t>
      </w:r>
      <w:r>
        <w:rPr/>
        <w:t>după</w:t>
      </w:r>
      <w:r>
        <w:rPr>
          <w:spacing w:val="-4"/>
        </w:rPr>
        <w:t> </w:t>
      </w:r>
      <w:r>
        <w:rPr/>
        <w:t>expirarea</w:t>
      </w:r>
      <w:r>
        <w:rPr>
          <w:spacing w:val="-48"/>
        </w:rPr>
        <w:t> </w:t>
      </w:r>
      <w:r>
        <w:rPr/>
        <w:t>unui termen de 18 luni de la data de depozit sau dacă a fost recunoscută o prioritate, de la data acestei</w:t>
      </w:r>
      <w:r>
        <w:rPr>
          <w:spacing w:val="1"/>
        </w:rPr>
        <w:t> </w:t>
      </w:r>
      <w:r>
        <w:rPr/>
        <w:t>priorităţi. Excepţie face conţinutul cererilor ce privesc invenţiile create pe teritoriul României considerate</w:t>
      </w:r>
      <w:r>
        <w:rPr>
          <w:spacing w:val="1"/>
        </w:rPr>
        <w:t> </w:t>
      </w:r>
      <w:r>
        <w:rPr/>
        <w:t>secrete de stat, cărora li se atribuie acest regim de către instituţiile în drept pentru apărarea naţională şi</w:t>
      </w:r>
      <w:r>
        <w:rPr>
          <w:spacing w:val="1"/>
        </w:rPr>
        <w:t> </w:t>
      </w:r>
      <w:r>
        <w:rPr/>
        <w:t>pentru</w:t>
      </w:r>
      <w:r>
        <w:rPr>
          <w:spacing w:val="14"/>
        </w:rPr>
        <w:t> </w:t>
      </w:r>
      <w:r>
        <w:rPr/>
        <w:t>păstrarea</w:t>
      </w:r>
      <w:r>
        <w:rPr>
          <w:spacing w:val="16"/>
        </w:rPr>
        <w:t> </w:t>
      </w:r>
      <w:r>
        <w:rPr/>
        <w:t>siguranţei</w:t>
      </w:r>
      <w:r>
        <w:rPr>
          <w:spacing w:val="15"/>
        </w:rPr>
        <w:t> </w:t>
      </w:r>
      <w:r>
        <w:rPr/>
        <w:t>naţionale</w:t>
      </w:r>
      <w:r>
        <w:rPr>
          <w:spacing w:val="16"/>
        </w:rPr>
        <w:t> </w:t>
      </w:r>
      <w:r>
        <w:rPr/>
        <w:t>cu</w:t>
      </w:r>
      <w:r>
        <w:rPr>
          <w:spacing w:val="18"/>
        </w:rPr>
        <w:t> </w:t>
      </w:r>
      <w:r>
        <w:rPr/>
        <w:t>susţinerea</w:t>
      </w:r>
      <w:r>
        <w:rPr>
          <w:spacing w:val="15"/>
        </w:rPr>
        <w:t> </w:t>
      </w:r>
      <w:r>
        <w:rPr/>
        <w:t>solicitantului</w:t>
      </w:r>
      <w:r>
        <w:rPr>
          <w:spacing w:val="16"/>
        </w:rPr>
        <w:t> </w:t>
      </w:r>
      <w:r>
        <w:rPr/>
        <w:t>şi</w:t>
      </w:r>
      <w:r>
        <w:rPr>
          <w:spacing w:val="15"/>
        </w:rPr>
        <w:t> </w:t>
      </w:r>
      <w:r>
        <w:rPr/>
        <w:t>acordarea</w:t>
      </w:r>
      <w:r>
        <w:rPr>
          <w:spacing w:val="16"/>
        </w:rPr>
        <w:t> </w:t>
      </w:r>
      <w:r>
        <w:rPr/>
        <w:t>unei</w:t>
      </w:r>
      <w:r>
        <w:rPr>
          <w:spacing w:val="16"/>
        </w:rPr>
        <w:t> </w:t>
      </w:r>
      <w:r>
        <w:rPr/>
        <w:t>compensaţii</w:t>
      </w:r>
      <w:r>
        <w:rPr>
          <w:spacing w:val="17"/>
        </w:rPr>
        <w:t> </w:t>
      </w:r>
      <w:r>
        <w:rPr/>
        <w:t>materiale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24"/>
        <w:jc w:val="both"/>
      </w:pPr>
      <w:r>
        <w:rPr/>
        <w:t>acestuia de către instituţia care a atribuit caracter de secret de stat. Acest caracter încetează numai prin</w:t>
      </w:r>
      <w:r>
        <w:rPr>
          <w:spacing w:val="1"/>
        </w:rPr>
        <w:t> </w:t>
      </w:r>
      <w:r>
        <w:rPr/>
        <w:t>hotărâre</w:t>
      </w:r>
      <w:r>
        <w:rPr>
          <w:spacing w:val="-1"/>
        </w:rPr>
        <w:t> </w:t>
      </w:r>
      <w:r>
        <w:rPr/>
        <w:t>a aceloraşi</w:t>
      </w:r>
      <w:r>
        <w:rPr>
          <w:spacing w:val="-1"/>
        </w:rPr>
        <w:t> </w:t>
      </w:r>
      <w:r>
        <w:rPr/>
        <w:t>instituţii.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O.S.I.M. păstrează caracterul secret atribuit de instituţiile în drept documentelor depuse</w:t>
      </w:r>
      <w:r>
        <w:rPr>
          <w:spacing w:val="1"/>
        </w:rPr>
        <w:t> </w:t>
      </w:r>
      <w:r>
        <w:rPr/>
        <w:t>(art.38</w:t>
      </w:r>
      <w:r>
        <w:rPr>
          <w:spacing w:val="1"/>
        </w:rPr>
        <w:t> </w:t>
      </w:r>
      <w:r>
        <w:rPr/>
        <w:t>alin.(2)</w:t>
      </w:r>
      <w:r>
        <w:rPr>
          <w:spacing w:val="-2"/>
        </w:rPr>
        <w:t> </w:t>
      </w:r>
      <w:r>
        <w:rPr/>
        <w:t>din</w:t>
      </w:r>
      <w:r>
        <w:rPr>
          <w:spacing w:val="-4"/>
        </w:rPr>
        <w:t> </w:t>
      </w:r>
      <w:r>
        <w:rPr/>
        <w:t>lege).</w:t>
      </w:r>
      <w:r>
        <w:rPr>
          <w:spacing w:val="-2"/>
        </w:rPr>
        <w:t> </w:t>
      </w:r>
      <w:r>
        <w:rPr/>
        <w:t>Cererile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brevet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invenţii</w:t>
      </w:r>
      <w:r>
        <w:rPr>
          <w:spacing w:val="-3"/>
        </w:rPr>
        <w:t> </w:t>
      </w:r>
      <w:r>
        <w:rPr/>
        <w:t>declarate</w:t>
      </w:r>
      <w:r>
        <w:rPr>
          <w:spacing w:val="-2"/>
        </w:rPr>
        <w:t> </w:t>
      </w:r>
      <w:r>
        <w:rPr/>
        <w:t>secrete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stat</w:t>
      </w:r>
      <w:r>
        <w:rPr>
          <w:spacing w:val="-1"/>
        </w:rPr>
        <w:t> </w:t>
      </w:r>
      <w:r>
        <w:rPr/>
        <w:t>vor</w:t>
      </w:r>
      <w:r>
        <w:rPr>
          <w:spacing w:val="-2"/>
        </w:rPr>
        <w:t> </w:t>
      </w:r>
      <w:r>
        <w:rPr/>
        <w:t>putea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publicate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termen</w:t>
      </w:r>
      <w:r>
        <w:rPr>
          <w:spacing w:val="-3"/>
        </w:rPr>
        <w:t> </w:t>
      </w:r>
      <w:r>
        <w:rPr/>
        <w:t>de</w:t>
      </w:r>
      <w:r>
        <w:rPr>
          <w:spacing w:val="-48"/>
        </w:rPr>
        <w:t> </w:t>
      </w:r>
      <w:r>
        <w:rPr/>
        <w:t>3 luni de la data declasificării informațiilor cuprinse în acestea (art.22 alin.(5) din Legea nr.64/1991</w:t>
      </w:r>
      <w:r>
        <w:rPr>
          <w:spacing w:val="1"/>
        </w:rPr>
        <w:t> </w:t>
      </w:r>
      <w:r>
        <w:rPr/>
        <w:t>republicată).</w:t>
      </w:r>
    </w:p>
    <w:p>
      <w:pPr>
        <w:pStyle w:val="BodyText"/>
        <w:spacing w:line="360" w:lineRule="auto"/>
        <w:ind w:right="112" w:firstLine="719"/>
        <w:jc w:val="both"/>
      </w:pPr>
      <w:r>
        <w:rPr/>
        <w:t>Cererea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brevet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invenţie</w:t>
      </w:r>
      <w:r>
        <w:rPr>
          <w:spacing w:val="-7"/>
        </w:rPr>
        <w:t> </w:t>
      </w:r>
      <w:r>
        <w:rPr/>
        <w:t>publicată</w:t>
      </w:r>
      <w:r>
        <w:rPr>
          <w:spacing w:val="-8"/>
        </w:rPr>
        <w:t> </w:t>
      </w:r>
      <w:r>
        <w:rPr/>
        <w:t>după</w:t>
      </w:r>
      <w:r>
        <w:rPr>
          <w:spacing w:val="-8"/>
        </w:rPr>
        <w:t> </w:t>
      </w:r>
      <w:r>
        <w:rPr/>
        <w:t>expirarea</w:t>
      </w:r>
      <w:r>
        <w:rPr>
          <w:spacing w:val="-8"/>
        </w:rPr>
        <w:t> </w:t>
      </w:r>
      <w:r>
        <w:rPr/>
        <w:t>unui</w:t>
      </w:r>
      <w:r>
        <w:rPr>
          <w:spacing w:val="-8"/>
        </w:rPr>
        <w:t> </w:t>
      </w:r>
      <w:r>
        <w:rPr/>
        <w:t>termen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18</w:t>
      </w:r>
      <w:r>
        <w:rPr>
          <w:spacing w:val="-7"/>
        </w:rPr>
        <w:t> </w:t>
      </w:r>
      <w:r>
        <w:rPr/>
        <w:t>luni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data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depozit</w:t>
      </w:r>
      <w:r>
        <w:rPr>
          <w:spacing w:val="-48"/>
        </w:rPr>
        <w:t> </w:t>
      </w:r>
      <w:r>
        <w:rPr/>
        <w:t>sau a priorităţii recunoscute, conferă titularului un drept exclusiv de exploatare şi îi asigură acestuia,</w:t>
      </w:r>
      <w:r>
        <w:rPr>
          <w:spacing w:val="1"/>
        </w:rPr>
        <w:t> </w:t>
      </w:r>
      <w:r>
        <w:rPr>
          <w:b/>
          <w:i/>
        </w:rPr>
        <w:t>provizoriu, </w:t>
      </w:r>
      <w:r>
        <w:rPr/>
        <w:t>o protecţie similară cu cea conferită de brevet, cu excepţia cazurilor în care cererea de brevet</w:t>
      </w:r>
      <w:r>
        <w:rPr>
          <w:spacing w:val="1"/>
        </w:rPr>
        <w:t> </w:t>
      </w:r>
      <w:r>
        <w:rPr/>
        <w:t>de invenţie a fost respinsă, retrasă sau declarată ca fiind retrasă (art.32 din Legea nr.64/1991 republicată)).</w:t>
      </w:r>
      <w:r>
        <w:rPr>
          <w:spacing w:val="-47"/>
        </w:rPr>
        <w:t> </w:t>
      </w:r>
      <w:r>
        <w:rPr/>
        <w:t>Deşi legea conferă titularului protecţiei provizorii un drept exclusiv de exploatare, similar cu cel conferit</w:t>
      </w:r>
      <w:r>
        <w:rPr>
          <w:spacing w:val="1"/>
        </w:rPr>
        <w:t> </w:t>
      </w:r>
      <w:r>
        <w:rPr/>
        <w:t>de brevet, trebuie să constatăm totuşi că acest efect are un caracter atenuat întrucât titularul protecţiei</w:t>
      </w:r>
      <w:r>
        <w:rPr>
          <w:spacing w:val="1"/>
        </w:rPr>
        <w:t> </w:t>
      </w:r>
      <w:r>
        <w:rPr/>
        <w:t>provizorii</w:t>
      </w:r>
      <w:r>
        <w:rPr>
          <w:spacing w:val="1"/>
        </w:rPr>
        <w:t> </w:t>
      </w:r>
      <w:r>
        <w:rPr/>
        <w:t>nu poate introduce o acţiune în contrafacere, nefiind încă titular de brevet. În caz contrar riscă</w:t>
      </w:r>
      <w:r>
        <w:rPr>
          <w:spacing w:val="1"/>
        </w:rPr>
        <w:t> </w:t>
      </w:r>
      <w:r>
        <w:rPr/>
        <w:t>sa-i fie respinsă acțiunea pe excepția lipsei calității procesual active. Totuși protecția provizorie, conferă</w:t>
      </w:r>
      <w:r>
        <w:rPr>
          <w:spacing w:val="1"/>
        </w:rPr>
        <w:t> </w:t>
      </w:r>
      <w:r>
        <w:rPr/>
        <w:t>titularului său, dreptul de a notifica persoana care prin faptele sale încalcă dreptul exclusiv de exploatare,</w:t>
      </w:r>
      <w:r>
        <w:rPr>
          <w:spacing w:val="1"/>
        </w:rPr>
        <w:t> </w:t>
      </w:r>
      <w:r>
        <w:rPr/>
        <w:t>să</w:t>
      </w:r>
      <w:r>
        <w:rPr>
          <w:spacing w:val="-3"/>
        </w:rPr>
        <w:t> </w:t>
      </w:r>
      <w:r>
        <w:rPr/>
        <w:t>înceteze, urmând</w:t>
      </w:r>
      <w:r>
        <w:rPr>
          <w:spacing w:val="-1"/>
        </w:rPr>
        <w:t> </w:t>
      </w:r>
      <w:r>
        <w:rPr/>
        <w:t>ca</w:t>
      </w:r>
      <w:r>
        <w:rPr>
          <w:spacing w:val="-2"/>
        </w:rPr>
        <w:t> </w:t>
      </w:r>
      <w:r>
        <w:rPr/>
        <w:t>eventualele</w:t>
      </w:r>
      <w:r>
        <w:rPr>
          <w:spacing w:val="-2"/>
        </w:rPr>
        <w:t> </w:t>
      </w:r>
      <w:r>
        <w:rPr/>
        <w:t>despăgibiri</w:t>
      </w:r>
      <w:r>
        <w:rPr>
          <w:spacing w:val="-3"/>
        </w:rPr>
        <w:t> </w:t>
      </w:r>
      <w:r>
        <w:rPr/>
        <w:t>să</w:t>
      </w:r>
      <w:r>
        <w:rPr>
          <w:spacing w:val="-2"/>
        </w:rPr>
        <w:t> </w:t>
      </w:r>
      <w:r>
        <w:rPr/>
        <w:t>fie valorificate</w:t>
      </w:r>
      <w:r>
        <w:rPr>
          <w:spacing w:val="-2"/>
        </w:rPr>
        <w:t> </w:t>
      </w:r>
      <w:r>
        <w:rPr/>
        <w:t>după</w:t>
      </w:r>
      <w:r>
        <w:rPr>
          <w:spacing w:val="-2"/>
        </w:rPr>
        <w:t> </w:t>
      </w:r>
      <w:r>
        <w:rPr/>
        <w:t>obținerea</w:t>
      </w:r>
      <w:r>
        <w:rPr>
          <w:spacing w:val="-2"/>
        </w:rPr>
        <w:t> </w:t>
      </w:r>
      <w:r>
        <w:rPr/>
        <w:t>brevetului de</w:t>
      </w:r>
      <w:r>
        <w:rPr>
          <w:spacing w:val="-2"/>
        </w:rPr>
        <w:t> </w:t>
      </w:r>
      <w:r>
        <w:rPr/>
        <w:t>invenție.</w:t>
      </w:r>
    </w:p>
    <w:p>
      <w:pPr>
        <w:pStyle w:val="BodyText"/>
        <w:spacing w:line="360" w:lineRule="auto" w:before="1"/>
        <w:ind w:right="115" w:firstLine="719"/>
        <w:jc w:val="both"/>
      </w:pPr>
      <w:r>
        <w:rPr>
          <w:i/>
        </w:rPr>
        <w:t>Examinarea cererii de brevet </w:t>
      </w:r>
      <w:r>
        <w:rPr/>
        <w:t>(art.24 din Legea nr.64/1991 republicată), constituie cea de a doua</w:t>
      </w:r>
      <w:r>
        <w:rPr>
          <w:spacing w:val="1"/>
        </w:rPr>
        <w:t> </w:t>
      </w:r>
      <w:r>
        <w:rPr/>
        <w:t>etapă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procedurii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brevetare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4"/>
        </w:rPr>
        <w:t> </w:t>
      </w:r>
      <w:r>
        <w:rPr/>
        <w:t>cerută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depozit,</w:t>
      </w:r>
      <w:r>
        <w:rPr>
          <w:spacing w:val="-4"/>
        </w:rPr>
        <w:t> </w:t>
      </w:r>
      <w:r>
        <w:rPr/>
        <w:t>ori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termen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luni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această</w:t>
      </w:r>
      <w:r>
        <w:rPr>
          <w:spacing w:val="-48"/>
        </w:rPr>
        <w:t> </w:t>
      </w:r>
      <w:r>
        <w:rPr/>
        <w:t>dată.</w:t>
      </w:r>
      <w:r>
        <w:rPr>
          <w:spacing w:val="-6"/>
        </w:rPr>
        <w:t> </w:t>
      </w:r>
      <w:r>
        <w:rPr/>
        <w:t>Pentru</w:t>
      </w:r>
      <w:r>
        <w:rPr>
          <w:spacing w:val="-7"/>
        </w:rPr>
        <w:t> </w:t>
      </w:r>
      <w:r>
        <w:rPr/>
        <w:t>cererile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brevet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invenţii</w:t>
      </w:r>
      <w:r>
        <w:rPr>
          <w:spacing w:val="-6"/>
        </w:rPr>
        <w:t> </w:t>
      </w:r>
      <w:r>
        <w:rPr/>
        <w:t>clasificate</w:t>
      </w:r>
      <w:r>
        <w:rPr>
          <w:spacing w:val="-6"/>
        </w:rPr>
        <w:t> </w:t>
      </w:r>
      <w:r>
        <w:rPr/>
        <w:t>ca</w:t>
      </w:r>
      <w:r>
        <w:rPr>
          <w:spacing w:val="-3"/>
        </w:rPr>
        <w:t> </w:t>
      </w:r>
      <w:r>
        <w:rPr/>
        <w:t>secrete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stat,</w:t>
      </w:r>
      <w:r>
        <w:rPr>
          <w:spacing w:val="-6"/>
        </w:rPr>
        <w:t> </w:t>
      </w:r>
      <w:r>
        <w:rPr/>
        <w:t>examinarea</w:t>
      </w:r>
      <w:r>
        <w:rPr>
          <w:spacing w:val="-5"/>
        </w:rPr>
        <w:t> </w:t>
      </w:r>
      <w:r>
        <w:rPr/>
        <w:t>poate</w:t>
      </w:r>
      <w:r>
        <w:rPr>
          <w:spacing w:val="-5"/>
        </w:rPr>
        <w:t> </w:t>
      </w:r>
      <w:r>
        <w:rPr/>
        <w:t>fi</w:t>
      </w:r>
      <w:r>
        <w:rPr>
          <w:spacing w:val="-7"/>
        </w:rPr>
        <w:t> </w:t>
      </w:r>
      <w:r>
        <w:rPr/>
        <w:t>cerută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48"/>
        </w:rPr>
        <w:t> </w:t>
      </w:r>
      <w:r>
        <w:rPr/>
        <w:t>depozit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cererii</w:t>
      </w:r>
      <w:r>
        <w:rPr>
          <w:spacing w:val="-7"/>
        </w:rPr>
        <w:t> </w:t>
      </w:r>
      <w:r>
        <w:rPr/>
        <w:t>sau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termen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3</w:t>
      </w:r>
      <w:r>
        <w:rPr>
          <w:spacing w:val="-6"/>
        </w:rPr>
        <w:t> </w:t>
      </w:r>
      <w:r>
        <w:rPr/>
        <w:t>luni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încetarea</w:t>
      </w:r>
      <w:r>
        <w:rPr>
          <w:spacing w:val="-4"/>
        </w:rPr>
        <w:t> </w:t>
      </w:r>
      <w:r>
        <w:rPr/>
        <w:t>acestui</w:t>
      </w:r>
      <w:r>
        <w:rPr>
          <w:spacing w:val="-5"/>
        </w:rPr>
        <w:t> </w:t>
      </w:r>
      <w:r>
        <w:rPr/>
        <w:t>regim</w:t>
      </w:r>
      <w:r>
        <w:rPr>
          <w:spacing w:val="-8"/>
        </w:rPr>
        <w:t> </w:t>
      </w:r>
      <w:r>
        <w:rPr/>
        <w:t>dar</w:t>
      </w:r>
      <w:r>
        <w:rPr>
          <w:spacing w:val="-2"/>
        </w:rPr>
        <w:t> </w:t>
      </w:r>
      <w:r>
        <w:rPr/>
        <w:t>nu</w:t>
      </w:r>
      <w:r>
        <w:rPr>
          <w:spacing w:val="-3"/>
        </w:rPr>
        <w:t> </w:t>
      </w:r>
      <w:r>
        <w:rPr/>
        <w:t>mai</w:t>
      </w:r>
      <w:r>
        <w:rPr>
          <w:spacing w:val="-5"/>
        </w:rPr>
        <w:t> </w:t>
      </w:r>
      <w:r>
        <w:rPr/>
        <w:t>târziu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30</w:t>
      </w:r>
      <w:r>
        <w:rPr>
          <w:spacing w:val="-6"/>
        </w:rPr>
        <w:t> </w:t>
      </w:r>
      <w:r>
        <w:rPr/>
        <w:t>de luni</w:t>
      </w:r>
      <w:r>
        <w:rPr>
          <w:spacing w:val="-5"/>
        </w:rPr>
        <w:t> </w:t>
      </w:r>
      <w:r>
        <w:rPr/>
        <w:t>înainte</w:t>
      </w:r>
      <w:r>
        <w:rPr>
          <w:spacing w:val="-48"/>
        </w:rPr>
        <w:t> </w:t>
      </w:r>
      <w:r>
        <w:rPr/>
        <w:t>de</w:t>
      </w:r>
      <w:r>
        <w:rPr>
          <w:spacing w:val="-1"/>
        </w:rPr>
        <w:t> </w:t>
      </w:r>
      <w:r>
        <w:rPr/>
        <w:t>expirarea duratei de 20 de ani</w:t>
      </w:r>
      <w:r>
        <w:rPr>
          <w:spacing w:val="-1"/>
        </w:rPr>
        <w:t> </w:t>
      </w:r>
      <w:r>
        <w:rPr/>
        <w:t>de protecţie a</w:t>
      </w:r>
      <w:r>
        <w:rPr>
          <w:spacing w:val="-1"/>
        </w:rPr>
        <w:t> </w:t>
      </w:r>
      <w:r>
        <w:rPr/>
        <w:t>brevetului.</w:t>
      </w:r>
    </w:p>
    <w:p>
      <w:pPr>
        <w:pStyle w:val="BodyText"/>
        <w:spacing w:line="229" w:lineRule="exact"/>
        <w:ind w:left="839"/>
        <w:jc w:val="both"/>
      </w:pPr>
      <w:r>
        <w:rPr/>
        <w:t>O.S.I.M.-ul</w:t>
      </w:r>
      <w:r>
        <w:rPr>
          <w:spacing w:val="-4"/>
        </w:rPr>
        <w:t> </w:t>
      </w:r>
      <w:r>
        <w:rPr/>
        <w:t>examinează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această</w:t>
      </w:r>
      <w:r>
        <w:rPr>
          <w:spacing w:val="-3"/>
        </w:rPr>
        <w:t> </w:t>
      </w:r>
      <w:r>
        <w:rPr/>
        <w:t>fază următoarele</w:t>
      </w:r>
      <w:r>
        <w:rPr>
          <w:spacing w:val="-2"/>
        </w:rPr>
        <w:t> </w:t>
      </w:r>
      <w:r>
        <w:rPr/>
        <w:t>aspecte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24"/>
        </w:numPr>
        <w:tabs>
          <w:tab w:pos="984" w:val="left" w:leader="none"/>
        </w:tabs>
        <w:spacing w:line="360" w:lineRule="auto" w:before="116" w:after="0"/>
        <w:ind w:left="119" w:right="119" w:firstLine="719"/>
        <w:jc w:val="both"/>
        <w:rPr>
          <w:sz w:val="20"/>
        </w:rPr>
      </w:pPr>
      <w:r>
        <w:rPr>
          <w:sz w:val="20"/>
        </w:rPr>
        <w:t>dacă solicitantul este o persoană fizică sau juridică străină cu domiciliul sau sediul în afara</w:t>
      </w:r>
      <w:r>
        <w:rPr>
          <w:spacing w:val="1"/>
          <w:sz w:val="20"/>
        </w:rPr>
        <w:t> </w:t>
      </w:r>
      <w:r>
        <w:rPr>
          <w:sz w:val="20"/>
        </w:rPr>
        <w:t>teritoriului</w:t>
      </w:r>
      <w:r>
        <w:rPr>
          <w:spacing w:val="1"/>
          <w:sz w:val="20"/>
        </w:rPr>
        <w:t> </w:t>
      </w:r>
      <w:r>
        <w:rPr>
          <w:sz w:val="20"/>
        </w:rPr>
        <w:t>României,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poate</w:t>
      </w:r>
      <w:r>
        <w:rPr>
          <w:spacing w:val="1"/>
          <w:sz w:val="20"/>
        </w:rPr>
        <w:t> </w:t>
      </w:r>
      <w:r>
        <w:rPr>
          <w:sz w:val="20"/>
        </w:rPr>
        <w:t>beneficia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dispoziţiile</w:t>
      </w:r>
      <w:r>
        <w:rPr>
          <w:spacing w:val="1"/>
          <w:sz w:val="20"/>
        </w:rPr>
        <w:t> </w:t>
      </w:r>
      <w:r>
        <w:rPr>
          <w:sz w:val="20"/>
        </w:rPr>
        <w:t>legii</w:t>
      </w:r>
      <w:r>
        <w:rPr>
          <w:spacing w:val="1"/>
          <w:sz w:val="20"/>
        </w:rPr>
        <w:t> </w:t>
      </w:r>
      <w:r>
        <w:rPr>
          <w:sz w:val="20"/>
        </w:rPr>
        <w:t>române,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condiţiile</w:t>
      </w:r>
      <w:r>
        <w:rPr>
          <w:spacing w:val="1"/>
          <w:sz w:val="20"/>
        </w:rPr>
        <w:t> </w:t>
      </w:r>
      <w:r>
        <w:rPr>
          <w:sz w:val="20"/>
        </w:rPr>
        <w:t>tratatelor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convenţiilor</w:t>
      </w:r>
      <w:r>
        <w:rPr>
          <w:spacing w:val="-1"/>
          <w:sz w:val="20"/>
        </w:rPr>
        <w:t> </w:t>
      </w:r>
      <w:r>
        <w:rPr>
          <w:sz w:val="20"/>
        </w:rPr>
        <w:t>internaţionale</w:t>
      </w:r>
      <w:r>
        <w:rPr>
          <w:spacing w:val="-1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invenţiile,</w:t>
      </w:r>
      <w:r>
        <w:rPr>
          <w:spacing w:val="-1"/>
          <w:sz w:val="20"/>
        </w:rPr>
        <w:t> </w:t>
      </w:r>
      <w:r>
        <w:rPr>
          <w:sz w:val="20"/>
        </w:rPr>
        <w:t>la care</w:t>
      </w:r>
      <w:r>
        <w:rPr>
          <w:spacing w:val="-1"/>
          <w:sz w:val="20"/>
        </w:rPr>
        <w:t> </w:t>
      </w:r>
      <w:r>
        <w:rPr>
          <w:sz w:val="20"/>
        </w:rPr>
        <w:t>România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(art.5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lege).</w:t>
      </w:r>
    </w:p>
    <w:p>
      <w:pPr>
        <w:pStyle w:val="ListParagraph"/>
        <w:numPr>
          <w:ilvl w:val="0"/>
          <w:numId w:val="24"/>
        </w:numPr>
        <w:tabs>
          <w:tab w:pos="960" w:val="left" w:leader="none"/>
        </w:tabs>
        <w:spacing w:line="360" w:lineRule="auto" w:before="0" w:after="0"/>
        <w:ind w:left="119" w:right="118" w:firstLine="719"/>
        <w:jc w:val="both"/>
        <w:rPr>
          <w:sz w:val="20"/>
        </w:rPr>
      </w:pPr>
      <w:r>
        <w:rPr>
          <w:sz w:val="20"/>
        </w:rPr>
        <w:t>dacă cererea de brevet şi documentele însoţitoare sunt redactate în limba română şi îndeplinesc</w:t>
      </w:r>
      <w:r>
        <w:rPr>
          <w:spacing w:val="1"/>
          <w:sz w:val="20"/>
        </w:rPr>
        <w:t> </w:t>
      </w:r>
      <w:r>
        <w:rPr>
          <w:sz w:val="20"/>
        </w:rPr>
        <w:t>condiţiile</w:t>
      </w:r>
      <w:r>
        <w:rPr>
          <w:spacing w:val="-1"/>
          <w:sz w:val="20"/>
        </w:rPr>
        <w:t> </w:t>
      </w:r>
      <w:r>
        <w:rPr>
          <w:sz w:val="20"/>
        </w:rPr>
        <w:t>de formă cerute de lege</w:t>
      </w:r>
      <w:r>
        <w:rPr>
          <w:spacing w:val="-1"/>
          <w:sz w:val="20"/>
        </w:rPr>
        <w:t> </w:t>
      </w:r>
      <w:r>
        <w:rPr>
          <w:sz w:val="20"/>
        </w:rPr>
        <w:t>(art.13-15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legea nr.64/1991) ;</w:t>
      </w:r>
    </w:p>
    <w:p>
      <w:pPr>
        <w:pStyle w:val="ListParagraph"/>
        <w:numPr>
          <w:ilvl w:val="0"/>
          <w:numId w:val="24"/>
        </w:numPr>
        <w:tabs>
          <w:tab w:pos="989" w:val="left" w:leader="none"/>
        </w:tabs>
        <w:spacing w:line="240" w:lineRule="auto" w:before="0" w:after="0"/>
        <w:ind w:left="988" w:right="0" w:hanging="150"/>
        <w:jc w:val="both"/>
        <w:rPr>
          <w:sz w:val="20"/>
        </w:rPr>
      </w:pPr>
      <w:r>
        <w:rPr>
          <w:sz w:val="20"/>
        </w:rPr>
        <w:t>dacă</w:t>
      </w:r>
      <w:r>
        <w:rPr>
          <w:spacing w:val="32"/>
          <w:sz w:val="20"/>
        </w:rPr>
        <w:t> </w:t>
      </w:r>
      <w:r>
        <w:rPr>
          <w:sz w:val="20"/>
        </w:rPr>
        <w:t>priorităţile</w:t>
      </w:r>
      <w:r>
        <w:rPr>
          <w:spacing w:val="31"/>
          <w:sz w:val="20"/>
        </w:rPr>
        <w:t> </w:t>
      </w:r>
      <w:r>
        <w:rPr>
          <w:sz w:val="20"/>
        </w:rPr>
        <w:t>invocate</w:t>
      </w:r>
      <w:r>
        <w:rPr>
          <w:spacing w:val="32"/>
          <w:sz w:val="20"/>
        </w:rPr>
        <w:t> </w:t>
      </w:r>
      <w:r>
        <w:rPr>
          <w:sz w:val="20"/>
        </w:rPr>
        <w:t>sunt</w:t>
      </w:r>
      <w:r>
        <w:rPr>
          <w:spacing w:val="33"/>
          <w:sz w:val="20"/>
        </w:rPr>
        <w:t> </w:t>
      </w:r>
      <w:r>
        <w:rPr>
          <w:sz w:val="20"/>
        </w:rPr>
        <w:t>justificate</w:t>
      </w:r>
      <w:r>
        <w:rPr>
          <w:spacing w:val="33"/>
          <w:sz w:val="20"/>
        </w:rPr>
        <w:t> </w:t>
      </w:r>
      <w:r>
        <w:rPr>
          <w:sz w:val="20"/>
        </w:rPr>
        <w:t>prin</w:t>
      </w:r>
      <w:r>
        <w:rPr>
          <w:spacing w:val="30"/>
          <w:sz w:val="20"/>
        </w:rPr>
        <w:t> </w:t>
      </w:r>
      <w:r>
        <w:rPr>
          <w:sz w:val="20"/>
        </w:rPr>
        <w:t>acte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prioritate</w:t>
      </w:r>
      <w:r>
        <w:rPr>
          <w:spacing w:val="33"/>
          <w:sz w:val="20"/>
        </w:rPr>
        <w:t> </w:t>
      </w:r>
      <w:r>
        <w:rPr>
          <w:sz w:val="20"/>
        </w:rPr>
        <w:t>şi</w:t>
      </w:r>
      <w:r>
        <w:rPr>
          <w:spacing w:val="31"/>
          <w:sz w:val="20"/>
        </w:rPr>
        <w:t> </w:t>
      </w:r>
      <w:r>
        <w:rPr>
          <w:sz w:val="20"/>
        </w:rPr>
        <w:t>sunt</w:t>
      </w:r>
      <w:r>
        <w:rPr>
          <w:spacing w:val="31"/>
          <w:sz w:val="20"/>
        </w:rPr>
        <w:t> </w:t>
      </w:r>
      <w:r>
        <w:rPr>
          <w:sz w:val="20"/>
        </w:rPr>
        <w:t>depuse</w:t>
      </w:r>
      <w:r>
        <w:rPr>
          <w:spacing w:val="32"/>
          <w:sz w:val="20"/>
        </w:rPr>
        <w:t> </w:t>
      </w:r>
      <w:r>
        <w:rPr>
          <w:sz w:val="20"/>
        </w:rPr>
        <w:t>în</w:t>
      </w:r>
      <w:r>
        <w:rPr>
          <w:spacing w:val="31"/>
          <w:sz w:val="20"/>
        </w:rPr>
        <w:t> </w:t>
      </w:r>
      <w:r>
        <w:rPr>
          <w:sz w:val="20"/>
        </w:rPr>
        <w:t>termenele</w:t>
      </w:r>
    </w:p>
    <w:p>
      <w:pPr>
        <w:pStyle w:val="BodyText"/>
        <w:spacing w:before="116"/>
        <w:jc w:val="both"/>
      </w:pPr>
      <w:r>
        <w:rPr/>
        <w:t>stabilite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lege</w:t>
      </w:r>
      <w:r>
        <w:rPr>
          <w:spacing w:val="-1"/>
        </w:rPr>
        <w:t> </w:t>
      </w:r>
      <w:r>
        <w:rPr/>
        <w:t>(art.19,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și 21 din</w:t>
      </w:r>
      <w:r>
        <w:rPr>
          <w:spacing w:val="-3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nr.64/1991)</w:t>
      </w:r>
      <w:r>
        <w:rPr>
          <w:spacing w:val="-1"/>
        </w:rPr>
        <w:t> </w:t>
      </w:r>
      <w:r>
        <w:rPr/>
        <w:t>;</w:t>
      </w:r>
    </w:p>
    <w:p>
      <w:pPr>
        <w:pStyle w:val="ListParagraph"/>
        <w:numPr>
          <w:ilvl w:val="0"/>
          <w:numId w:val="24"/>
        </w:numPr>
        <w:tabs>
          <w:tab w:pos="946" w:val="left" w:leader="none"/>
        </w:tabs>
        <w:spacing w:line="360" w:lineRule="auto" w:before="113" w:after="0"/>
        <w:ind w:left="119" w:right="118" w:firstLine="719"/>
        <w:jc w:val="both"/>
        <w:rPr>
          <w:sz w:val="20"/>
        </w:rPr>
      </w:pPr>
      <w:r>
        <w:rPr>
          <w:sz w:val="20"/>
        </w:rPr>
        <w:t>dacă</w:t>
      </w:r>
      <w:r>
        <w:rPr>
          <w:spacing w:val="-11"/>
          <w:sz w:val="20"/>
        </w:rPr>
        <w:t> </w:t>
      </w:r>
      <w:r>
        <w:rPr>
          <w:sz w:val="20"/>
        </w:rPr>
        <w:t>cererea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brevet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referă</w:t>
      </w:r>
      <w:r>
        <w:rPr>
          <w:spacing w:val="-11"/>
          <w:sz w:val="20"/>
        </w:rPr>
        <w:t> </w:t>
      </w:r>
      <w:r>
        <w:rPr>
          <w:sz w:val="20"/>
        </w:rPr>
        <w:t>numai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singură</w:t>
      </w:r>
      <w:r>
        <w:rPr>
          <w:spacing w:val="-11"/>
          <w:sz w:val="20"/>
        </w:rPr>
        <w:t> </w:t>
      </w:r>
      <w:r>
        <w:rPr>
          <w:sz w:val="20"/>
        </w:rPr>
        <w:t>invenţie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grup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invenţii</w:t>
      </w:r>
      <w:r>
        <w:rPr>
          <w:spacing w:val="-10"/>
          <w:sz w:val="20"/>
        </w:rPr>
        <w:t> </w:t>
      </w:r>
      <w:r>
        <w:rPr>
          <w:sz w:val="20"/>
        </w:rPr>
        <w:t>ce</w:t>
      </w:r>
      <w:r>
        <w:rPr>
          <w:spacing w:val="-11"/>
          <w:sz w:val="20"/>
        </w:rPr>
        <w:t> </w:t>
      </w:r>
      <w:r>
        <w:rPr>
          <w:sz w:val="20"/>
        </w:rPr>
        <w:t>formează</w:t>
      </w:r>
      <w:r>
        <w:rPr>
          <w:spacing w:val="-47"/>
          <w:sz w:val="20"/>
        </w:rPr>
        <w:t> </w:t>
      </w:r>
      <w:r>
        <w:rPr>
          <w:sz w:val="20"/>
        </w:rPr>
        <w:t>un singur concept inventiv general (art. 18 alin.(1) din legea nr.64/1991). Cererea care nu îndeplineşte</w:t>
      </w:r>
      <w:r>
        <w:rPr>
          <w:spacing w:val="1"/>
          <w:sz w:val="20"/>
        </w:rPr>
        <w:t> </w:t>
      </w:r>
      <w:r>
        <w:rPr>
          <w:sz w:val="20"/>
        </w:rPr>
        <w:t>această</w:t>
      </w:r>
      <w:r>
        <w:rPr>
          <w:spacing w:val="-1"/>
          <w:sz w:val="20"/>
        </w:rPr>
        <w:t> </w:t>
      </w:r>
      <w:r>
        <w:rPr>
          <w:sz w:val="20"/>
        </w:rPr>
        <w:t>condiţie,</w:t>
      </w:r>
      <w:r>
        <w:rPr>
          <w:spacing w:val="-1"/>
          <w:sz w:val="20"/>
        </w:rPr>
        <w:t> </w:t>
      </w:r>
      <w:r>
        <w:rPr>
          <w:sz w:val="20"/>
        </w:rPr>
        <w:t>poate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-1"/>
          <w:sz w:val="20"/>
        </w:rPr>
        <w:t> </w:t>
      </w:r>
      <w:r>
        <w:rPr>
          <w:sz w:val="20"/>
        </w:rPr>
        <w:t>divizată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solicitant,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proprie</w:t>
      </w:r>
      <w:r>
        <w:rPr>
          <w:spacing w:val="-1"/>
          <w:sz w:val="20"/>
        </w:rPr>
        <w:t> </w:t>
      </w:r>
      <w:r>
        <w:rPr>
          <w:sz w:val="20"/>
        </w:rPr>
        <w:t>iniţiativă</w:t>
      </w:r>
      <w:r>
        <w:rPr>
          <w:spacing w:val="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la cererea</w:t>
      </w:r>
      <w:r>
        <w:rPr>
          <w:spacing w:val="-1"/>
          <w:sz w:val="20"/>
        </w:rPr>
        <w:t> </w:t>
      </w:r>
      <w:r>
        <w:rPr>
          <w:sz w:val="20"/>
        </w:rPr>
        <w:t>O.S.I.M.;</w:t>
      </w:r>
    </w:p>
    <w:p>
      <w:pPr>
        <w:pStyle w:val="ListParagraph"/>
        <w:numPr>
          <w:ilvl w:val="0"/>
          <w:numId w:val="24"/>
        </w:numPr>
        <w:tabs>
          <w:tab w:pos="955" w:val="left" w:leader="none"/>
        </w:tabs>
        <w:spacing w:line="240" w:lineRule="auto" w:before="3" w:after="0"/>
        <w:ind w:left="954" w:right="0" w:hanging="116"/>
        <w:jc w:val="both"/>
        <w:rPr>
          <w:sz w:val="20"/>
        </w:rPr>
      </w:pP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invenția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dezvăluită în</w:t>
      </w:r>
      <w:r>
        <w:rPr>
          <w:spacing w:val="-3"/>
          <w:sz w:val="20"/>
        </w:rPr>
        <w:t> </w:t>
      </w:r>
      <w:r>
        <w:rPr>
          <w:sz w:val="20"/>
        </w:rPr>
        <w:t>condițiile</w:t>
      </w:r>
      <w:r>
        <w:rPr>
          <w:spacing w:val="-2"/>
          <w:sz w:val="20"/>
        </w:rPr>
        <w:t> </w:t>
      </w:r>
      <w:r>
        <w:rPr>
          <w:sz w:val="20"/>
        </w:rPr>
        <w:t>art.17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lege;</w:t>
      </w:r>
    </w:p>
    <w:p>
      <w:pPr>
        <w:pStyle w:val="ListParagraph"/>
        <w:numPr>
          <w:ilvl w:val="0"/>
          <w:numId w:val="24"/>
        </w:numPr>
        <w:tabs>
          <w:tab w:pos="972" w:val="left" w:leader="none"/>
        </w:tabs>
        <w:spacing w:line="360" w:lineRule="auto" w:before="113" w:after="0"/>
        <w:ind w:left="119" w:right="122" w:firstLine="719"/>
        <w:jc w:val="both"/>
        <w:rPr>
          <w:sz w:val="20"/>
        </w:rPr>
      </w:pPr>
      <w:r>
        <w:rPr>
          <w:sz w:val="20"/>
        </w:rPr>
        <w:t>dacă invenţia nu este exclusă de la brevetabilitate pentru că face parte din categoria creațiilor</w:t>
      </w:r>
      <w:r>
        <w:rPr>
          <w:spacing w:val="1"/>
          <w:sz w:val="20"/>
        </w:rPr>
        <w:t> </w:t>
      </w:r>
      <w:r>
        <w:rPr>
          <w:sz w:val="20"/>
        </w:rPr>
        <w:t>care, potrivit art.7 alin.(1) din legea nr.64/1991, nu sunt considerate invenții sau face parte din categoriile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invenții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care,</w:t>
      </w:r>
      <w:r>
        <w:rPr>
          <w:spacing w:val="1"/>
          <w:sz w:val="20"/>
        </w:rPr>
        <w:t> </w:t>
      </w:r>
      <w:r>
        <w:rPr>
          <w:sz w:val="20"/>
        </w:rPr>
        <w:t>potrivit</w:t>
      </w:r>
      <w:r>
        <w:rPr>
          <w:spacing w:val="-1"/>
          <w:sz w:val="20"/>
        </w:rPr>
        <w:t> </w:t>
      </w:r>
      <w:r>
        <w:rPr>
          <w:sz w:val="20"/>
        </w:rPr>
        <w:t>art.8 din</w:t>
      </w:r>
      <w:r>
        <w:rPr>
          <w:spacing w:val="-2"/>
          <w:sz w:val="20"/>
        </w:rPr>
        <w:t> </w:t>
      </w:r>
      <w:r>
        <w:rPr>
          <w:sz w:val="20"/>
        </w:rPr>
        <w:t>lege, nu</w:t>
      </w:r>
      <w:r>
        <w:rPr>
          <w:spacing w:val="1"/>
          <w:sz w:val="20"/>
        </w:rPr>
        <w:t> </w:t>
      </w:r>
      <w:r>
        <w:rPr>
          <w:sz w:val="20"/>
        </w:rPr>
        <w:t>se acordă</w:t>
      </w:r>
      <w:r>
        <w:rPr>
          <w:spacing w:val="-1"/>
          <w:sz w:val="20"/>
        </w:rPr>
        <w:t> </w:t>
      </w:r>
      <w:r>
        <w:rPr>
          <w:sz w:val="20"/>
        </w:rPr>
        <w:t>brevet de</w:t>
      </w:r>
      <w:r>
        <w:rPr>
          <w:spacing w:val="-1"/>
          <w:sz w:val="20"/>
        </w:rPr>
        <w:t> </w:t>
      </w:r>
      <w:r>
        <w:rPr>
          <w:sz w:val="20"/>
        </w:rPr>
        <w:t>invenție;</w:t>
      </w:r>
    </w:p>
    <w:p>
      <w:pPr>
        <w:pStyle w:val="ListParagraph"/>
        <w:numPr>
          <w:ilvl w:val="0"/>
          <w:numId w:val="24"/>
        </w:numPr>
        <w:tabs>
          <w:tab w:pos="955" w:val="left" w:leader="none"/>
        </w:tabs>
        <w:spacing w:line="360" w:lineRule="auto" w:before="0" w:after="0"/>
        <w:ind w:left="119" w:right="117" w:firstLine="719"/>
        <w:jc w:val="both"/>
        <w:rPr>
          <w:sz w:val="20"/>
        </w:rPr>
      </w:pPr>
      <w:r>
        <w:rPr>
          <w:sz w:val="20"/>
        </w:rPr>
        <w:t>dacă sunt îndeplinite condiţiile de fond pozitive ale invenţiei brevetabile (art.6, 9-12)</w:t>
      </w:r>
      <w:r>
        <w:rPr>
          <w:spacing w:val="1"/>
          <w:sz w:val="20"/>
        </w:rPr>
        <w:t> </w:t>
      </w:r>
      <w:r>
        <w:rPr>
          <w:sz w:val="20"/>
        </w:rPr>
        <w:t>respectiv,</w:t>
      </w:r>
      <w:r>
        <w:rPr>
          <w:spacing w:val="-47"/>
          <w:sz w:val="20"/>
        </w:rPr>
        <w:t> </w:t>
      </w:r>
      <w:r>
        <w:rPr>
          <w:sz w:val="20"/>
        </w:rPr>
        <w:t>noutatea, activitatea inventivă</w:t>
      </w:r>
      <w:r>
        <w:rPr>
          <w:spacing w:val="3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aplicabilitatea industrială.</w:t>
      </w:r>
    </w:p>
    <w:p>
      <w:pPr>
        <w:pStyle w:val="BodyText"/>
        <w:spacing w:line="360" w:lineRule="auto" w:before="1"/>
        <w:ind w:right="114" w:firstLine="719"/>
        <w:jc w:val="both"/>
      </w:pPr>
      <w:r>
        <w:rPr/>
        <w:t>Această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doua</w:t>
      </w:r>
      <w:r>
        <w:rPr>
          <w:spacing w:val="-7"/>
        </w:rPr>
        <w:t> </w:t>
      </w:r>
      <w:r>
        <w:rPr/>
        <w:t>fază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procedurii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brevetare</w:t>
      </w:r>
      <w:r>
        <w:rPr>
          <w:spacing w:val="-6"/>
        </w:rPr>
        <w:t> </w:t>
      </w:r>
      <w:r>
        <w:rPr/>
        <w:t>se</w:t>
      </w:r>
      <w:r>
        <w:rPr>
          <w:spacing w:val="-10"/>
        </w:rPr>
        <w:t> </w:t>
      </w:r>
      <w:r>
        <w:rPr/>
        <w:t>finalizează</w:t>
      </w:r>
      <w:r>
        <w:rPr>
          <w:spacing w:val="-4"/>
        </w:rPr>
        <w:t> </w:t>
      </w:r>
      <w:r>
        <w:rPr/>
        <w:t>printr-un</w:t>
      </w:r>
      <w:r>
        <w:rPr>
          <w:spacing w:val="-8"/>
        </w:rPr>
        <w:t> </w:t>
      </w:r>
      <w:r>
        <w:rPr/>
        <w:t>raport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examinare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cererii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brevet.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5" w:firstLine="719"/>
        <w:jc w:val="both"/>
      </w:pPr>
      <w:r>
        <w:rPr/>
        <w:t>În faza finală a procedurii de brevetare O.S.I.M. – ul hotărăşte prin Comisia de examinare de</w:t>
      </w:r>
      <w:r>
        <w:rPr>
          <w:spacing w:val="1"/>
        </w:rPr>
        <w:t> </w:t>
      </w:r>
      <w:r>
        <w:rPr/>
        <w:t>specialitate, pe baza raportului de examinare a cererii de brevet de invenţie, în termen de 18 luni de la data</w:t>
      </w:r>
      <w:r>
        <w:rPr>
          <w:spacing w:val="-47"/>
        </w:rPr>
        <w:t> </w:t>
      </w:r>
      <w:r>
        <w:rPr/>
        <w:t>când</w:t>
      </w:r>
      <w:r>
        <w:rPr>
          <w:spacing w:val="-5"/>
        </w:rPr>
        <w:t> </w:t>
      </w:r>
      <w:r>
        <w:rPr/>
        <w:t>s-a</w:t>
      </w:r>
      <w:r>
        <w:rPr>
          <w:spacing w:val="-5"/>
        </w:rPr>
        <w:t> </w:t>
      </w:r>
      <w:r>
        <w:rPr/>
        <w:t>solicitat</w:t>
      </w:r>
      <w:r>
        <w:rPr>
          <w:spacing w:val="-6"/>
        </w:rPr>
        <w:t> </w:t>
      </w:r>
      <w:r>
        <w:rPr/>
        <w:t>examinarea,</w:t>
      </w:r>
      <w:r>
        <w:rPr>
          <w:spacing w:val="-5"/>
        </w:rPr>
        <w:t> </w:t>
      </w:r>
      <w:r>
        <w:rPr/>
        <w:t>acordarea</w:t>
      </w:r>
      <w:r>
        <w:rPr>
          <w:spacing w:val="-7"/>
        </w:rPr>
        <w:t> </w:t>
      </w:r>
      <w:r>
        <w:rPr/>
        <w:t>brevetului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invenţie</w:t>
      </w:r>
      <w:r>
        <w:rPr>
          <w:spacing w:val="-5"/>
        </w:rPr>
        <w:t> </w:t>
      </w:r>
      <w:r>
        <w:rPr/>
        <w:t>sau</w:t>
      </w:r>
      <w:r>
        <w:rPr>
          <w:spacing w:val="-6"/>
        </w:rPr>
        <w:t> </w:t>
      </w:r>
      <w:r>
        <w:rPr/>
        <w:t>respingerea</w:t>
      </w:r>
      <w:r>
        <w:rPr>
          <w:spacing w:val="-5"/>
        </w:rPr>
        <w:t> </w:t>
      </w:r>
      <w:r>
        <w:rPr/>
        <w:t>cererii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brevet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invenţie</w:t>
      </w:r>
      <w:r>
        <w:rPr>
          <w:spacing w:val="-48"/>
        </w:rPr>
        <w:t> </w:t>
      </w:r>
      <w:r>
        <w:rPr/>
        <w:t>cu</w:t>
      </w:r>
      <w:r>
        <w:rPr>
          <w:spacing w:val="-2"/>
        </w:rPr>
        <w:t> </w:t>
      </w:r>
      <w:r>
        <w:rPr/>
        <w:t>condiţia</w:t>
      </w:r>
      <w:r>
        <w:rPr>
          <w:spacing w:val="-2"/>
        </w:rPr>
        <w:t> </w:t>
      </w:r>
      <w:r>
        <w:rPr/>
        <w:t>ca</w:t>
      </w:r>
      <w:r>
        <w:rPr>
          <w:spacing w:val="1"/>
        </w:rPr>
        <w:t> </w:t>
      </w:r>
      <w:r>
        <w:rPr/>
        <w:t>aceaste</w:t>
      </w:r>
      <w:r>
        <w:rPr>
          <w:spacing w:val="-1"/>
        </w:rPr>
        <w:t> </w:t>
      </w:r>
      <w:r>
        <w:rPr/>
        <w:t>să</w:t>
      </w:r>
      <w:r>
        <w:rPr>
          <w:spacing w:val="2"/>
        </w:rPr>
        <w:t> </w:t>
      </w:r>
      <w:r>
        <w:rPr/>
        <w:t>nu</w:t>
      </w:r>
      <w:r>
        <w:rPr>
          <w:spacing w:val="-1"/>
        </w:rPr>
        <w:t> </w:t>
      </w:r>
      <w:r>
        <w:rPr/>
        <w:t>fi</w:t>
      </w:r>
      <w:r>
        <w:rPr>
          <w:spacing w:val="1"/>
        </w:rPr>
        <w:t> </w:t>
      </w:r>
      <w:r>
        <w:rPr/>
        <w:t>fost</w:t>
      </w:r>
      <w:r>
        <w:rPr>
          <w:spacing w:val="-2"/>
        </w:rPr>
        <w:t> </w:t>
      </w:r>
      <w:r>
        <w:rPr/>
        <w:t>retrasă de</w:t>
      </w:r>
      <w:r>
        <w:rPr>
          <w:spacing w:val="-1"/>
        </w:rPr>
        <w:t> </w:t>
      </w:r>
      <w:r>
        <w:rPr/>
        <w:t>către</w:t>
      </w:r>
      <w:r>
        <w:rPr>
          <w:spacing w:val="-1"/>
        </w:rPr>
        <w:t> </w:t>
      </w:r>
      <w:r>
        <w:rPr/>
        <w:t>solicitant</w:t>
      </w:r>
      <w:r>
        <w:rPr>
          <w:spacing w:val="2"/>
        </w:rPr>
        <w:t> </w:t>
      </w:r>
      <w:r>
        <w:rPr/>
        <w:t>sau</w:t>
      </w:r>
      <w:r>
        <w:rPr>
          <w:spacing w:val="-2"/>
        </w:rPr>
        <w:t> </w:t>
      </w:r>
      <w:r>
        <w:rPr/>
        <w:t>declarată</w:t>
      </w:r>
      <w:r>
        <w:rPr>
          <w:spacing w:val="-1"/>
        </w:rPr>
        <w:t> </w:t>
      </w:r>
      <w:r>
        <w:rPr/>
        <w:t>ca fiind retrasă.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Menţiunea hotărârii de acordare a brevetului sau de respingere a cererii se publică în Buletinul</w:t>
      </w:r>
      <w:r>
        <w:rPr>
          <w:spacing w:val="1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Proprietate</w:t>
      </w:r>
      <w:r>
        <w:rPr>
          <w:spacing w:val="-10"/>
        </w:rPr>
        <w:t> </w:t>
      </w:r>
      <w:r>
        <w:rPr/>
        <w:t>Intelectuală</w:t>
      </w:r>
      <w:r>
        <w:rPr>
          <w:spacing w:val="-11"/>
        </w:rPr>
        <w:t> </w:t>
      </w:r>
      <w:r>
        <w:rPr/>
        <w:t>în</w:t>
      </w:r>
      <w:r>
        <w:rPr>
          <w:spacing w:val="-10"/>
        </w:rPr>
        <w:t> </w:t>
      </w:r>
      <w:r>
        <w:rPr/>
        <w:t>termen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lună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care</w:t>
      </w:r>
      <w:r>
        <w:rPr>
          <w:spacing w:val="-5"/>
        </w:rPr>
        <w:t> </w:t>
      </w:r>
      <w:r>
        <w:rPr/>
        <w:t>a</w:t>
      </w:r>
      <w:r>
        <w:rPr>
          <w:spacing w:val="-11"/>
        </w:rPr>
        <w:t> </w:t>
      </w:r>
      <w:r>
        <w:rPr/>
        <w:t>expirat</w:t>
      </w:r>
      <w:r>
        <w:rPr>
          <w:spacing w:val="-10"/>
        </w:rPr>
        <w:t> </w:t>
      </w:r>
      <w:r>
        <w:rPr/>
        <w:t>termenul</w:t>
      </w:r>
      <w:r>
        <w:rPr>
          <w:spacing w:val="-11"/>
        </w:rPr>
        <w:t> </w:t>
      </w:r>
      <w:r>
        <w:rPr/>
        <w:t>pentru</w:t>
      </w:r>
      <w:r>
        <w:rPr>
          <w:spacing w:val="-11"/>
        </w:rPr>
        <w:t> </w:t>
      </w:r>
      <w:r>
        <w:rPr/>
        <w:t>contestaţie</w:t>
      </w:r>
      <w:r>
        <w:rPr>
          <w:spacing w:val="-47"/>
        </w:rPr>
        <w:t> </w:t>
      </w:r>
      <w:r>
        <w:rPr/>
        <w:t>şi</w:t>
      </w:r>
      <w:r>
        <w:rPr>
          <w:spacing w:val="49"/>
        </w:rPr>
        <w:t> </w:t>
      </w:r>
      <w:r>
        <w:rPr/>
        <w:t>va avea efect</w:t>
      </w:r>
      <w:r>
        <w:rPr>
          <w:spacing w:val="-1"/>
        </w:rPr>
        <w:t> </w:t>
      </w:r>
      <w:r>
        <w:rPr/>
        <w:t>începând</w:t>
      </w:r>
      <w:r>
        <w:rPr>
          <w:spacing w:val="1"/>
        </w:rPr>
        <w:t> </w:t>
      </w:r>
      <w:r>
        <w:rPr/>
        <w:t>cu</w:t>
      </w:r>
      <w:r>
        <w:rPr>
          <w:spacing w:val="-1"/>
        </w:rPr>
        <w:t> </w:t>
      </w:r>
      <w:r>
        <w:rPr/>
        <w:t>această</w:t>
      </w:r>
      <w:r>
        <w:rPr>
          <w:spacing w:val="-1"/>
        </w:rPr>
        <w:t> </w:t>
      </w:r>
      <w:r>
        <w:rPr/>
        <w:t>dată.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Retragerea</w:t>
      </w:r>
      <w:r>
        <w:rPr>
          <w:spacing w:val="-11"/>
        </w:rPr>
        <w:t> </w:t>
      </w:r>
      <w:r>
        <w:rPr/>
        <w:t>cererii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brevet</w:t>
      </w:r>
      <w:r>
        <w:rPr>
          <w:spacing w:val="-10"/>
        </w:rPr>
        <w:t> </w:t>
      </w:r>
      <w:r>
        <w:rPr/>
        <w:t>operează</w:t>
      </w:r>
      <w:r>
        <w:rPr>
          <w:spacing w:val="-11"/>
        </w:rPr>
        <w:t> </w:t>
      </w:r>
      <w:r>
        <w:rPr/>
        <w:t>fie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cererea</w:t>
      </w:r>
      <w:r>
        <w:rPr>
          <w:spacing w:val="-10"/>
        </w:rPr>
        <w:t> </w:t>
      </w:r>
      <w:r>
        <w:rPr/>
        <w:t>scrisă</w:t>
      </w:r>
      <w:r>
        <w:rPr>
          <w:spacing w:val="-11"/>
        </w:rPr>
        <w:t> </w:t>
      </w:r>
      <w:r>
        <w:rPr/>
        <w:t>și</w:t>
      </w:r>
      <w:r>
        <w:rPr>
          <w:spacing w:val="-11"/>
        </w:rPr>
        <w:t> </w:t>
      </w:r>
      <w:r>
        <w:rPr/>
        <w:t>expresă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solicitantul</w:t>
      </w:r>
      <w:r>
        <w:rPr>
          <w:spacing w:val="-11"/>
        </w:rPr>
        <w:t> </w:t>
      </w:r>
      <w:r>
        <w:rPr/>
        <w:t>caz</w:t>
      </w:r>
      <w:r>
        <w:rPr>
          <w:spacing w:val="-10"/>
        </w:rPr>
        <w:t> </w:t>
      </w:r>
      <w:r>
        <w:rPr/>
        <w:t>în</w:t>
      </w:r>
      <w:r>
        <w:rPr>
          <w:spacing w:val="-13"/>
        </w:rPr>
        <w:t> </w:t>
      </w:r>
      <w:r>
        <w:rPr/>
        <w:t>care</w:t>
      </w:r>
      <w:r>
        <w:rPr>
          <w:spacing w:val="-10"/>
        </w:rPr>
        <w:t> </w:t>
      </w:r>
      <w:r>
        <w:rPr/>
        <w:t>OSIM</w:t>
      </w:r>
      <w:r>
        <w:rPr>
          <w:spacing w:val="-48"/>
        </w:rPr>
        <w:t> </w:t>
      </w:r>
      <w:r>
        <w:rPr/>
        <w:t>i-a act de retragerea cererii de brevet, fie OSIM declară ca fiind considerate retrase, cererile de brevet de</w:t>
      </w:r>
      <w:r>
        <w:rPr>
          <w:spacing w:val="1"/>
        </w:rPr>
        <w:t> </w:t>
      </w:r>
      <w:r>
        <w:rPr/>
        <w:t>invenție</w:t>
      </w:r>
      <w:r>
        <w:rPr>
          <w:spacing w:val="-1"/>
        </w:rPr>
        <w:t> </w:t>
      </w:r>
      <w:r>
        <w:rPr/>
        <w:t>care se află în</w:t>
      </w:r>
      <w:r>
        <w:rPr>
          <w:spacing w:val="-2"/>
        </w:rPr>
        <w:t> </w:t>
      </w:r>
      <w:r>
        <w:rPr/>
        <w:t>una din</w:t>
      </w:r>
      <w:r>
        <w:rPr>
          <w:spacing w:val="1"/>
        </w:rPr>
        <w:t> </w:t>
      </w:r>
      <w:r>
        <w:rPr/>
        <w:t>următoarele situații:</w:t>
      </w:r>
    </w:p>
    <w:p>
      <w:pPr>
        <w:pStyle w:val="ListParagraph"/>
        <w:numPr>
          <w:ilvl w:val="1"/>
          <w:numId w:val="24"/>
        </w:numPr>
        <w:tabs>
          <w:tab w:pos="1560" w:val="left" w:leader="none"/>
        </w:tabs>
        <w:spacing w:line="229" w:lineRule="exact" w:before="0" w:after="0"/>
        <w:ind w:left="1559" w:right="0" w:hanging="361"/>
        <w:jc w:val="both"/>
        <w:rPr>
          <w:sz w:val="20"/>
        </w:rPr>
      </w:pPr>
      <w:r>
        <w:rPr>
          <w:sz w:val="20"/>
        </w:rPr>
        <w:t>inventatorii</w:t>
      </w:r>
      <w:r>
        <w:rPr>
          <w:spacing w:val="12"/>
          <w:sz w:val="20"/>
        </w:rPr>
        <w:t> </w:t>
      </w:r>
      <w:r>
        <w:rPr>
          <w:sz w:val="20"/>
        </w:rPr>
        <w:t>nu</w:t>
      </w:r>
      <w:r>
        <w:rPr>
          <w:spacing w:val="8"/>
          <w:sz w:val="20"/>
        </w:rPr>
        <w:t> </w:t>
      </w:r>
      <w:r>
        <w:rPr>
          <w:sz w:val="20"/>
        </w:rPr>
        <w:t>au</w:t>
      </w:r>
      <w:r>
        <w:rPr>
          <w:spacing w:val="9"/>
          <w:sz w:val="20"/>
        </w:rPr>
        <w:t> </w:t>
      </w:r>
      <w:r>
        <w:rPr>
          <w:sz w:val="20"/>
        </w:rPr>
        <w:t>fost</w:t>
      </w:r>
      <w:r>
        <w:rPr>
          <w:spacing w:val="10"/>
          <w:sz w:val="20"/>
        </w:rPr>
        <w:t> </w:t>
      </w:r>
      <w:r>
        <w:rPr>
          <w:sz w:val="20"/>
        </w:rPr>
        <w:t>declaraţi</w:t>
      </w:r>
      <w:r>
        <w:rPr>
          <w:spacing w:val="9"/>
          <w:sz w:val="20"/>
        </w:rPr>
        <w:t> </w:t>
      </w:r>
      <w:r>
        <w:rPr>
          <w:sz w:val="20"/>
        </w:rPr>
        <w:t>în</w:t>
      </w:r>
      <w:r>
        <w:rPr>
          <w:spacing w:val="9"/>
          <w:sz w:val="20"/>
        </w:rPr>
        <w:t> </w:t>
      </w:r>
      <w:r>
        <w:rPr>
          <w:sz w:val="20"/>
        </w:rPr>
        <w:t>termen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18</w:t>
      </w:r>
      <w:r>
        <w:rPr>
          <w:spacing w:val="12"/>
          <w:sz w:val="20"/>
        </w:rPr>
        <w:t> </w:t>
      </w:r>
      <w:r>
        <w:rPr>
          <w:sz w:val="20"/>
        </w:rPr>
        <w:t>luni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data</w:t>
      </w:r>
      <w:r>
        <w:rPr>
          <w:spacing w:val="10"/>
          <w:sz w:val="20"/>
        </w:rPr>
        <w:t> </w:t>
      </w:r>
      <w:r>
        <w:rPr>
          <w:sz w:val="20"/>
        </w:rPr>
        <w:t>solicitării</w:t>
      </w:r>
      <w:r>
        <w:rPr>
          <w:spacing w:val="9"/>
          <w:sz w:val="20"/>
        </w:rPr>
        <w:t> </w:t>
      </w:r>
      <w:r>
        <w:rPr>
          <w:sz w:val="20"/>
        </w:rPr>
        <w:t>examinării</w:t>
      </w:r>
      <w:r>
        <w:rPr>
          <w:spacing w:val="10"/>
          <w:sz w:val="20"/>
        </w:rPr>
        <w:t> </w:t>
      </w:r>
      <w:r>
        <w:rPr>
          <w:sz w:val="20"/>
        </w:rPr>
        <w:t>în</w:t>
      </w:r>
    </w:p>
    <w:p>
      <w:pPr>
        <w:pStyle w:val="BodyText"/>
        <w:spacing w:before="116"/>
        <w:ind w:left="1559"/>
      </w:pPr>
      <w:r>
        <w:rPr/>
        <w:t>fond;</w:t>
      </w:r>
    </w:p>
    <w:p>
      <w:pPr>
        <w:pStyle w:val="ListParagraph"/>
        <w:numPr>
          <w:ilvl w:val="1"/>
          <w:numId w:val="24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sz w:val="20"/>
        </w:rPr>
        <w:t>solicitantul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dat</w:t>
      </w:r>
      <w:r>
        <w:rPr>
          <w:spacing w:val="-3"/>
          <w:sz w:val="20"/>
        </w:rPr>
        <w:t> </w:t>
      </w:r>
      <w:r>
        <w:rPr>
          <w:sz w:val="20"/>
        </w:rPr>
        <w:t>curs</w:t>
      </w:r>
      <w:r>
        <w:rPr>
          <w:spacing w:val="-2"/>
          <w:sz w:val="20"/>
        </w:rPr>
        <w:t> </w:t>
      </w:r>
      <w:r>
        <w:rPr>
          <w:sz w:val="20"/>
        </w:rPr>
        <w:t>notificărilor</w:t>
      </w:r>
      <w:r>
        <w:rPr>
          <w:spacing w:val="-3"/>
          <w:sz w:val="20"/>
        </w:rPr>
        <w:t> </w:t>
      </w:r>
      <w:r>
        <w:rPr>
          <w:sz w:val="20"/>
        </w:rPr>
        <w:t>O.S.I.M.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6"/>
          <w:sz w:val="20"/>
        </w:rPr>
        <w:t> </w:t>
      </w:r>
      <w:r>
        <w:rPr>
          <w:sz w:val="20"/>
        </w:rPr>
        <w:t>revendicărilor,</w:t>
      </w:r>
      <w:r>
        <w:rPr>
          <w:spacing w:val="-3"/>
          <w:sz w:val="20"/>
        </w:rPr>
        <w:t> </w:t>
      </w:r>
      <w:r>
        <w:rPr>
          <w:sz w:val="20"/>
        </w:rPr>
        <w:t>descrierii</w:t>
      </w:r>
      <w:r>
        <w:rPr>
          <w:spacing w:val="-4"/>
          <w:sz w:val="20"/>
        </w:rPr>
        <w:t> </w:t>
      </w:r>
      <w:r>
        <w:rPr>
          <w:sz w:val="20"/>
        </w:rPr>
        <w:t>şi</w:t>
      </w:r>
    </w:p>
    <w:p>
      <w:pPr>
        <w:pStyle w:val="BodyText"/>
        <w:spacing w:before="116"/>
        <w:ind w:left="1559"/>
      </w:pPr>
      <w:r>
        <w:rPr/>
        <w:t>desenelor;</w:t>
      </w:r>
    </w:p>
    <w:p>
      <w:pPr>
        <w:pStyle w:val="ListParagraph"/>
        <w:numPr>
          <w:ilvl w:val="1"/>
          <w:numId w:val="24"/>
        </w:numPr>
        <w:tabs>
          <w:tab w:pos="1559" w:val="left" w:leader="none"/>
          <w:tab w:pos="1560" w:val="left" w:leader="none"/>
        </w:tabs>
        <w:spacing w:line="360" w:lineRule="auto" w:before="113" w:after="0"/>
        <w:ind w:left="1559" w:right="116" w:hanging="360"/>
        <w:jc w:val="left"/>
        <w:rPr>
          <w:sz w:val="20"/>
        </w:rPr>
      </w:pPr>
      <w:r>
        <w:rPr>
          <w:sz w:val="20"/>
        </w:rPr>
        <w:t>cererea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constituit</w:t>
      </w:r>
      <w:r>
        <w:rPr>
          <w:spacing w:val="22"/>
          <w:sz w:val="20"/>
        </w:rPr>
        <w:t> </w:t>
      </w:r>
      <w:r>
        <w:rPr>
          <w:sz w:val="20"/>
        </w:rPr>
        <w:t>baza</w:t>
      </w:r>
      <w:r>
        <w:rPr>
          <w:spacing w:val="22"/>
          <w:sz w:val="20"/>
        </w:rPr>
        <w:t> </w:t>
      </w:r>
      <w:r>
        <w:rPr>
          <w:sz w:val="20"/>
        </w:rPr>
        <w:t>revendicării</w:t>
      </w:r>
      <w:r>
        <w:rPr>
          <w:spacing w:val="22"/>
          <w:sz w:val="20"/>
        </w:rPr>
        <w:t> </w:t>
      </w:r>
      <w:r>
        <w:rPr>
          <w:sz w:val="20"/>
        </w:rPr>
        <w:t>priorității</w:t>
      </w:r>
      <w:r>
        <w:rPr>
          <w:spacing w:val="21"/>
          <w:sz w:val="20"/>
        </w:rPr>
        <w:t> </w:t>
      </w:r>
      <w:r>
        <w:rPr>
          <w:sz w:val="20"/>
        </w:rPr>
        <w:t>într-o</w:t>
      </w:r>
      <w:r>
        <w:rPr>
          <w:spacing w:val="23"/>
          <w:sz w:val="20"/>
        </w:rPr>
        <w:t> </w:t>
      </w:r>
      <w:r>
        <w:rPr>
          <w:sz w:val="20"/>
        </w:rPr>
        <w:t>cerere</w:t>
      </w:r>
      <w:r>
        <w:rPr>
          <w:spacing w:val="22"/>
          <w:sz w:val="20"/>
        </w:rPr>
        <w:t> </w:t>
      </w:r>
      <w:r>
        <w:rPr>
          <w:sz w:val="20"/>
        </w:rPr>
        <w:t>ulterioară</w:t>
      </w:r>
      <w:r>
        <w:rPr>
          <w:spacing w:val="23"/>
          <w:sz w:val="20"/>
        </w:rPr>
        <w:t> </w:t>
      </w:r>
      <w:r>
        <w:rPr>
          <w:sz w:val="20"/>
        </w:rPr>
        <w:t>depusă</w:t>
      </w:r>
      <w:r>
        <w:rPr>
          <w:spacing w:val="22"/>
          <w:sz w:val="20"/>
        </w:rPr>
        <w:t> </w:t>
      </w:r>
      <w:r>
        <w:rPr>
          <w:sz w:val="20"/>
        </w:rPr>
        <w:t>pe</w:t>
      </w:r>
      <w:r>
        <w:rPr>
          <w:spacing w:val="22"/>
          <w:sz w:val="20"/>
        </w:rPr>
        <w:t> </w:t>
      </w:r>
      <w:r>
        <w:rPr>
          <w:sz w:val="20"/>
        </w:rPr>
        <w:t>cale</w:t>
      </w:r>
      <w:r>
        <w:rPr>
          <w:spacing w:val="-47"/>
          <w:sz w:val="20"/>
        </w:rPr>
        <w:t> </w:t>
      </w:r>
      <w:r>
        <w:rPr>
          <w:sz w:val="20"/>
        </w:rPr>
        <w:t>națională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cale</w:t>
      </w:r>
      <w:r>
        <w:rPr>
          <w:spacing w:val="-1"/>
          <w:sz w:val="20"/>
        </w:rPr>
        <w:t> </w:t>
      </w:r>
      <w:r>
        <w:rPr>
          <w:sz w:val="20"/>
        </w:rPr>
        <w:t>internațională,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s-a</w:t>
      </w:r>
      <w:r>
        <w:rPr>
          <w:spacing w:val="-2"/>
          <w:sz w:val="20"/>
        </w:rPr>
        <w:t> </w:t>
      </w:r>
      <w:r>
        <w:rPr>
          <w:sz w:val="20"/>
        </w:rPr>
        <w:t>deschis</w:t>
      </w:r>
      <w:r>
        <w:rPr>
          <w:spacing w:val="-1"/>
          <w:sz w:val="20"/>
        </w:rPr>
        <w:t> </w:t>
      </w:r>
      <w:r>
        <w:rPr>
          <w:sz w:val="20"/>
        </w:rPr>
        <w:t>faza</w:t>
      </w:r>
      <w:r>
        <w:rPr>
          <w:spacing w:val="-2"/>
          <w:sz w:val="20"/>
        </w:rPr>
        <w:t> </w:t>
      </w:r>
      <w:r>
        <w:rPr>
          <w:sz w:val="20"/>
        </w:rPr>
        <w:t>națională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România;</w:t>
      </w:r>
    </w:p>
    <w:p>
      <w:pPr>
        <w:pStyle w:val="ListParagraph"/>
        <w:numPr>
          <w:ilvl w:val="1"/>
          <w:numId w:val="24"/>
        </w:numPr>
        <w:tabs>
          <w:tab w:pos="1559" w:val="left" w:leader="none"/>
          <w:tab w:pos="1560" w:val="left" w:leader="none"/>
        </w:tabs>
        <w:spacing w:line="240" w:lineRule="auto" w:before="2" w:after="0"/>
        <w:ind w:left="1559" w:right="0" w:hanging="361"/>
        <w:jc w:val="left"/>
        <w:rPr>
          <w:sz w:val="20"/>
        </w:rPr>
      </w:pPr>
      <w:r>
        <w:rPr>
          <w:sz w:val="20"/>
        </w:rPr>
        <w:t>s.a.</w:t>
      </w:r>
    </w:p>
    <w:p>
      <w:pPr>
        <w:pStyle w:val="BodyText"/>
        <w:spacing w:line="360" w:lineRule="auto" w:before="113"/>
        <w:ind w:firstLine="719"/>
      </w:pPr>
      <w:r>
        <w:rPr/>
        <w:t>Toate</w:t>
      </w:r>
      <w:r>
        <w:rPr>
          <w:spacing w:val="2"/>
        </w:rPr>
        <w:t> </w:t>
      </w:r>
      <w:r>
        <w:rPr/>
        <w:t>hotărârile</w:t>
      </w:r>
      <w:r>
        <w:rPr>
          <w:spacing w:val="3"/>
        </w:rPr>
        <w:t> </w:t>
      </w:r>
      <w:r>
        <w:rPr/>
        <w:t>luate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O.S.I.M.</w:t>
      </w:r>
      <w:r>
        <w:rPr>
          <w:spacing w:val="2"/>
        </w:rPr>
        <w:t> </w:t>
      </w:r>
      <w:r>
        <w:rPr/>
        <w:t>sunt</w:t>
      </w:r>
      <w:r>
        <w:rPr>
          <w:spacing w:val="5"/>
        </w:rPr>
        <w:t> </w:t>
      </w:r>
      <w:r>
        <w:rPr/>
        <w:t>motivate</w:t>
      </w:r>
      <w:r>
        <w:rPr>
          <w:spacing w:val="3"/>
        </w:rPr>
        <w:t> </w:t>
      </w:r>
      <w:r>
        <w:rPr/>
        <w:t>şi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înscriu</w:t>
      </w:r>
      <w:r>
        <w:rPr>
          <w:spacing w:val="3"/>
        </w:rPr>
        <w:t> </w:t>
      </w:r>
      <w:r>
        <w:rPr/>
        <w:t>în</w:t>
      </w:r>
      <w:r>
        <w:rPr>
          <w:spacing w:val="1"/>
        </w:rPr>
        <w:t> </w:t>
      </w:r>
      <w:r>
        <w:rPr/>
        <w:t>Registrul</w:t>
      </w:r>
      <w:r>
        <w:rPr>
          <w:spacing w:val="2"/>
        </w:rPr>
        <w:t> </w:t>
      </w:r>
      <w:r>
        <w:rPr/>
        <w:t>Naţional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cererilor</w:t>
      </w:r>
      <w:r>
        <w:rPr>
          <w:spacing w:val="2"/>
        </w:rPr>
        <w:t> </w:t>
      </w:r>
      <w:r>
        <w:rPr/>
        <w:t>de</w:t>
      </w:r>
      <w:r>
        <w:rPr>
          <w:spacing w:val="-47"/>
        </w:rPr>
        <w:t> </w:t>
      </w:r>
      <w:r>
        <w:rPr/>
        <w:t>brevet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invenţie şi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comunică solicitantului</w:t>
      </w:r>
      <w:r>
        <w:rPr>
          <w:spacing w:val="1"/>
        </w:rPr>
        <w:t> </w:t>
      </w:r>
      <w:r>
        <w:rPr/>
        <w:t>în</w:t>
      </w:r>
      <w:r>
        <w:rPr>
          <w:spacing w:val="-2"/>
        </w:rPr>
        <w:t> </w:t>
      </w:r>
      <w:r>
        <w:rPr/>
        <w:t>termen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 lună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data luării</w:t>
      </w:r>
      <w:r>
        <w:rPr>
          <w:spacing w:val="-2"/>
        </w:rPr>
        <w:t> </w:t>
      </w:r>
      <w:r>
        <w:rPr/>
        <w:t>hotărârii.</w:t>
      </w:r>
    </w:p>
    <w:p>
      <w:pPr>
        <w:pStyle w:val="BodyText"/>
        <w:spacing w:before="1"/>
        <w:ind w:left="839"/>
      </w:pPr>
      <w:r>
        <w:rPr/>
        <w:t>În</w:t>
      </w:r>
      <w:r>
        <w:rPr>
          <w:spacing w:val="11"/>
        </w:rPr>
        <w:t> </w:t>
      </w:r>
      <w:r>
        <w:rPr/>
        <w:t>cazul</w:t>
      </w:r>
      <w:r>
        <w:rPr>
          <w:spacing w:val="14"/>
        </w:rPr>
        <w:t> </w:t>
      </w:r>
      <w:r>
        <w:rPr/>
        <w:t>decesului</w:t>
      </w:r>
      <w:r>
        <w:rPr>
          <w:spacing w:val="17"/>
        </w:rPr>
        <w:t> </w:t>
      </w:r>
      <w:r>
        <w:rPr/>
        <w:t>solicitantului,</w:t>
      </w:r>
      <w:r>
        <w:rPr>
          <w:spacing w:val="13"/>
        </w:rPr>
        <w:t> </w:t>
      </w:r>
      <w:r>
        <w:rPr/>
        <w:t>persoană</w:t>
      </w:r>
      <w:r>
        <w:rPr>
          <w:spacing w:val="15"/>
        </w:rPr>
        <w:t> </w:t>
      </w:r>
      <w:r>
        <w:rPr/>
        <w:t>fizică,</w:t>
      </w:r>
      <w:r>
        <w:rPr>
          <w:spacing w:val="17"/>
        </w:rPr>
        <w:t> </w:t>
      </w:r>
      <w:r>
        <w:rPr/>
        <w:t>sau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/>
        <w:t>dizolvării</w:t>
      </w:r>
      <w:r>
        <w:rPr>
          <w:spacing w:val="12"/>
        </w:rPr>
        <w:t> </w:t>
      </w:r>
      <w:r>
        <w:rPr/>
        <w:t>persoanei</w:t>
      </w:r>
      <w:r>
        <w:rPr>
          <w:spacing w:val="12"/>
        </w:rPr>
        <w:t> </w:t>
      </w:r>
      <w:r>
        <w:rPr/>
        <w:t>juridice</w:t>
      </w:r>
      <w:r>
        <w:rPr>
          <w:spacing w:val="15"/>
        </w:rPr>
        <w:t> </w:t>
      </w:r>
      <w:r>
        <w:rPr/>
        <w:t>solicitante,</w:t>
      </w:r>
    </w:p>
    <w:p>
      <w:pPr>
        <w:pStyle w:val="BodyText"/>
        <w:spacing w:before="116"/>
        <w:jc w:val="both"/>
      </w:pPr>
      <w:r>
        <w:rPr/>
        <w:t>procedura</w:t>
      </w:r>
      <w:r>
        <w:rPr>
          <w:spacing w:val="-3"/>
        </w:rPr>
        <w:t> </w:t>
      </w:r>
      <w:r>
        <w:rPr/>
        <w:t>administrativă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suspendă</w:t>
      </w:r>
      <w:r>
        <w:rPr>
          <w:spacing w:val="-3"/>
        </w:rPr>
        <w:t> </w:t>
      </w:r>
      <w:r>
        <w:rPr/>
        <w:t>până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comunicarea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O.S.I.M.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succesorului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drepturi.</w:t>
      </w:r>
    </w:p>
    <w:p>
      <w:pPr>
        <w:pStyle w:val="BodyText"/>
        <w:spacing w:line="360" w:lineRule="auto" w:before="113"/>
        <w:ind w:right="114" w:firstLine="719"/>
        <w:jc w:val="both"/>
      </w:pPr>
      <w:r>
        <w:rPr/>
        <w:t>Până la comunicarea hotărârilor, O.S.I.M. – ul poate proceda din oficiu, la </w:t>
      </w:r>
      <w:r>
        <w:rPr>
          <w:i/>
        </w:rPr>
        <w:t>revocarea hotărârilor</w:t>
      </w:r>
      <w:r>
        <w:rPr>
          <w:i/>
          <w:spacing w:val="1"/>
        </w:rPr>
        <w:t> </w:t>
      </w:r>
      <w:r>
        <w:rPr/>
        <w:t>sale pentru neîndeplinirea condiţiilor legale. Până ce O.S.I.M. –ul constată pe baza unor dovezi temeinice</w:t>
      </w:r>
      <w:r>
        <w:rPr>
          <w:spacing w:val="1"/>
        </w:rPr>
        <w:t> </w:t>
      </w:r>
      <w:r>
        <w:rPr/>
        <w:t>că solicitantul, altul decât inventatorul, nu este îndreptăţit la acordarea brevetului de invenţie, se poate</w:t>
      </w:r>
      <w:r>
        <w:rPr>
          <w:spacing w:val="1"/>
        </w:rPr>
        <w:t> </w:t>
      </w:r>
      <w:r>
        <w:rPr/>
        <w:t>proceda la amânarea comunicării hotărârii luate, fără a depăşi un termen de 6 luni de la data acesteia. În</w:t>
      </w:r>
      <w:r>
        <w:rPr>
          <w:spacing w:val="1"/>
        </w:rPr>
        <w:t> </w:t>
      </w:r>
      <w:r>
        <w:rPr/>
        <w:t>situația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care</w:t>
      </w:r>
      <w:r>
        <w:rPr>
          <w:spacing w:val="-4"/>
        </w:rPr>
        <w:t> </w:t>
      </w:r>
      <w:r>
        <w:rPr/>
        <w:t>solicitantul</w:t>
      </w:r>
      <w:r>
        <w:rPr>
          <w:spacing w:val="-5"/>
        </w:rPr>
        <w:t> </w:t>
      </w:r>
      <w:r>
        <w:rPr/>
        <w:t>nu</w:t>
      </w:r>
      <w:r>
        <w:rPr>
          <w:spacing w:val="-4"/>
        </w:rPr>
        <w:t> </w:t>
      </w:r>
      <w:r>
        <w:rPr/>
        <w:t>poate</w:t>
      </w:r>
      <w:r>
        <w:rPr>
          <w:spacing w:val="-6"/>
        </w:rPr>
        <w:t> </w:t>
      </w:r>
      <w:r>
        <w:rPr/>
        <w:t>dovedi</w:t>
      </w:r>
      <w:r>
        <w:rPr>
          <w:spacing w:val="-5"/>
        </w:rPr>
        <w:t> </w:t>
      </w:r>
      <w:r>
        <w:rPr/>
        <w:t>că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calitatea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persoană</w:t>
      </w:r>
      <w:r>
        <w:rPr>
          <w:spacing w:val="-5"/>
        </w:rPr>
        <w:t> </w:t>
      </w:r>
      <w:r>
        <w:rPr/>
        <w:t>îndreptățită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acordarea</w:t>
      </w:r>
      <w:r>
        <w:rPr>
          <w:spacing w:val="-6"/>
        </w:rPr>
        <w:t> </w:t>
      </w:r>
      <w:r>
        <w:rPr/>
        <w:t>brevetului,</w:t>
      </w:r>
      <w:r>
        <w:rPr>
          <w:spacing w:val="-48"/>
        </w:rPr>
        <w:t> </w:t>
      </w:r>
      <w:r>
        <w:rPr/>
        <w:t>hotărârea</w:t>
      </w:r>
      <w:r>
        <w:rPr>
          <w:spacing w:val="-1"/>
        </w:rPr>
        <w:t> </w:t>
      </w:r>
      <w:r>
        <w:rPr/>
        <w:t>de acordare se</w:t>
      </w:r>
      <w:r>
        <w:rPr>
          <w:spacing w:val="-1"/>
        </w:rPr>
        <w:t> </w:t>
      </w:r>
      <w:r>
        <w:rPr/>
        <w:t>revocă și</w:t>
      </w:r>
      <w:r>
        <w:rPr>
          <w:spacing w:val="-1"/>
        </w:rPr>
        <w:t> </w:t>
      </w:r>
      <w:r>
        <w:rPr/>
        <w:t>cererea</w:t>
      </w:r>
      <w:r>
        <w:rPr>
          <w:spacing w:val="-1"/>
        </w:rPr>
        <w:t> </w:t>
      </w:r>
      <w:r>
        <w:rPr/>
        <w:t>de brevet se respinge.</w:t>
      </w:r>
    </w:p>
    <w:p>
      <w:pPr>
        <w:pStyle w:val="BodyText"/>
        <w:spacing w:before="2"/>
        <w:ind w:left="839"/>
        <w:jc w:val="both"/>
      </w:pPr>
      <w:r>
        <w:rPr/>
        <w:t>Durata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protecţie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unui</w:t>
      </w:r>
      <w:r>
        <w:rPr>
          <w:spacing w:val="-3"/>
        </w:rPr>
        <w:t> </w:t>
      </w:r>
      <w:r>
        <w:rPr/>
        <w:t>brevet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invenţie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</w:t>
      </w:r>
      <w:r>
        <w:rPr>
          <w:spacing w:val="3"/>
        </w:rPr>
        <w:t> </w:t>
      </w:r>
      <w:r>
        <w:rPr/>
        <w:t>ani</w:t>
      </w:r>
      <w:r>
        <w:rPr>
          <w:spacing w:val="-3"/>
        </w:rPr>
        <w:t> </w:t>
      </w:r>
      <w:r>
        <w:rPr/>
        <w:t>cu</w:t>
      </w:r>
      <w:r>
        <w:rPr>
          <w:spacing w:val="-2"/>
        </w:rPr>
        <w:t> </w:t>
      </w:r>
      <w:r>
        <w:rPr/>
        <w:t>începere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depozit.</w:t>
      </w:r>
    </w:p>
    <w:p>
      <w:pPr>
        <w:pStyle w:val="BodyText"/>
        <w:spacing w:line="357" w:lineRule="auto" w:before="115"/>
        <w:ind w:right="123" w:firstLine="719"/>
        <w:jc w:val="both"/>
      </w:pPr>
      <w:r>
        <w:rPr>
          <w:b/>
          <w:i/>
        </w:rPr>
        <w:t>Brevetul </w:t>
      </w:r>
      <w:r>
        <w:rPr/>
        <w:t>este titlul juridic, eliberat de către stat prin organul său de specialitate, cu competenţă</w:t>
      </w:r>
      <w:r>
        <w:rPr>
          <w:spacing w:val="1"/>
        </w:rPr>
        <w:t> </w:t>
      </w:r>
      <w:r>
        <w:rPr/>
        <w:t>exclusivă</w:t>
      </w:r>
      <w:r>
        <w:rPr>
          <w:spacing w:val="49"/>
        </w:rPr>
        <w:t> </w:t>
      </w:r>
      <w:r>
        <w:rPr/>
        <w:t>pe</w:t>
      </w:r>
      <w:r>
        <w:rPr>
          <w:spacing w:val="-1"/>
        </w:rPr>
        <w:t> </w:t>
      </w:r>
      <w:r>
        <w:rPr/>
        <w:t>teritoriul</w:t>
      </w:r>
      <w:r>
        <w:rPr>
          <w:spacing w:val="-1"/>
        </w:rPr>
        <w:t> </w:t>
      </w:r>
      <w:r>
        <w:rPr/>
        <w:t>României prin</w:t>
      </w:r>
      <w:r>
        <w:rPr>
          <w:spacing w:val="-3"/>
        </w:rPr>
        <w:t> </w:t>
      </w:r>
      <w:r>
        <w:rPr/>
        <w:t>care titularului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se recunoaşte</w:t>
      </w:r>
      <w:r>
        <w:rPr>
          <w:spacing w:val="-1"/>
        </w:rPr>
        <w:t> </w:t>
      </w:r>
      <w:r>
        <w:rPr/>
        <w:t>un</w:t>
      </w:r>
    </w:p>
    <w:p>
      <w:pPr>
        <w:pStyle w:val="BodyText"/>
        <w:spacing w:before="4"/>
        <w:jc w:val="both"/>
      </w:pPr>
      <w:r>
        <w:rPr/>
        <w:t>drept</w:t>
      </w:r>
      <w:r>
        <w:rPr>
          <w:spacing w:val="-4"/>
        </w:rPr>
        <w:t> </w:t>
      </w:r>
      <w:r>
        <w:rPr/>
        <w:t>exclusiv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exploatare</w:t>
      </w:r>
      <w:r>
        <w:rPr>
          <w:spacing w:val="-2"/>
        </w:rPr>
        <w:t> </w:t>
      </w:r>
      <w:r>
        <w:rPr/>
        <w:t>asupra</w:t>
      </w:r>
      <w:r>
        <w:rPr>
          <w:spacing w:val="-2"/>
        </w:rPr>
        <w:t> </w:t>
      </w:r>
      <w:r>
        <w:rPr/>
        <w:t>invenţiei</w:t>
      </w:r>
      <w:r>
        <w:rPr>
          <w:spacing w:val="-4"/>
        </w:rPr>
        <w:t> </w:t>
      </w:r>
      <w:r>
        <w:rPr/>
        <w:t>sale.</w:t>
      </w:r>
    </w:p>
    <w:p>
      <w:pPr>
        <w:pStyle w:val="BodyText"/>
        <w:spacing w:line="360" w:lineRule="auto" w:before="116"/>
        <w:ind w:right="113" w:firstLine="719"/>
        <w:jc w:val="both"/>
      </w:pPr>
      <w:r>
        <w:rPr>
          <w:b/>
          <w:i/>
        </w:rPr>
        <w:t>Brevetul</w:t>
      </w:r>
      <w:r>
        <w:rPr>
          <w:b/>
          <w:i/>
          <w:spacing w:val="-10"/>
        </w:rPr>
        <w:t> </w:t>
      </w:r>
      <w:r>
        <w:rPr>
          <w:b/>
          <w:i/>
        </w:rPr>
        <w:t>naţional</w:t>
      </w:r>
      <w:r>
        <w:rPr>
          <w:b/>
          <w:i/>
          <w:spacing w:val="-9"/>
        </w:rPr>
        <w:t> </w:t>
      </w:r>
      <w:r>
        <w:rPr/>
        <w:t>este</w:t>
      </w:r>
      <w:r>
        <w:rPr>
          <w:spacing w:val="-10"/>
        </w:rPr>
        <w:t> </w:t>
      </w:r>
      <w:r>
        <w:rPr/>
        <w:t>esenţialmente</w:t>
      </w:r>
      <w:r>
        <w:rPr>
          <w:spacing w:val="-9"/>
        </w:rPr>
        <w:t> </w:t>
      </w:r>
      <w:r>
        <w:rPr/>
        <w:t>temporar</w:t>
      </w:r>
      <w:r>
        <w:rPr>
          <w:spacing w:val="-9"/>
        </w:rPr>
        <w:t> </w:t>
      </w:r>
      <w:r>
        <w:rPr/>
        <w:t>producându-şi</w:t>
      </w:r>
      <w:r>
        <w:rPr>
          <w:spacing w:val="-8"/>
        </w:rPr>
        <w:t> </w:t>
      </w:r>
      <w:r>
        <w:rPr/>
        <w:t>efectele</w:t>
      </w:r>
      <w:r>
        <w:rPr>
          <w:spacing w:val="-10"/>
        </w:rPr>
        <w:t> </w:t>
      </w:r>
      <w:r>
        <w:rPr/>
        <w:t>pe</w:t>
      </w:r>
      <w:r>
        <w:rPr>
          <w:spacing w:val="-9"/>
        </w:rPr>
        <w:t> </w:t>
      </w:r>
      <w:r>
        <w:rPr/>
        <w:t>teritoriul</w:t>
      </w:r>
      <w:r>
        <w:rPr>
          <w:spacing w:val="-10"/>
        </w:rPr>
        <w:t> </w:t>
      </w:r>
      <w:r>
        <w:rPr/>
        <w:t>ţării</w:t>
      </w:r>
      <w:r>
        <w:rPr>
          <w:spacing w:val="-11"/>
        </w:rPr>
        <w:t> </w:t>
      </w:r>
      <w:r>
        <w:rPr/>
        <w:t>unde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fost</w:t>
      </w:r>
      <w:r>
        <w:rPr>
          <w:spacing w:val="-48"/>
        </w:rPr>
        <w:t> </w:t>
      </w:r>
      <w:r>
        <w:rPr/>
        <w:t>eliberat . Cât priveşte efectele brevetului, în literatura juridică se consideră că acesta este </w:t>
      </w:r>
      <w:r>
        <w:rPr>
          <w:b/>
          <w:i/>
        </w:rPr>
        <w:t>constitutiv de</w:t>
      </w:r>
      <w:r>
        <w:rPr>
          <w:b/>
          <w:i/>
          <w:spacing w:val="1"/>
        </w:rPr>
        <w:t> </w:t>
      </w:r>
      <w:r>
        <w:rPr>
          <w:b/>
          <w:i/>
        </w:rPr>
        <w:t>drepturi</w:t>
      </w:r>
      <w:r>
        <w:rPr/>
        <w:t>.</w:t>
      </w:r>
    </w:p>
    <w:p>
      <w:pPr>
        <w:pStyle w:val="BodyText"/>
        <w:ind w:left="0"/>
      </w:pPr>
    </w:p>
    <w:p>
      <w:pPr>
        <w:pStyle w:val="Heading2"/>
        <w:numPr>
          <w:ilvl w:val="1"/>
          <w:numId w:val="17"/>
        </w:numPr>
        <w:tabs>
          <w:tab w:pos="3298" w:val="left" w:leader="none"/>
        </w:tabs>
        <w:spacing w:line="240" w:lineRule="auto" w:before="115" w:after="0"/>
        <w:ind w:left="3297" w:right="0" w:hanging="353"/>
        <w:jc w:val="left"/>
      </w:pPr>
      <w:r>
        <w:rPr/>
        <w:t>Dreptul</w:t>
      </w:r>
      <w:r>
        <w:rPr>
          <w:spacing w:val="-3"/>
        </w:rPr>
        <w:t> </w:t>
      </w:r>
      <w:r>
        <w:rPr/>
        <w:t>exclusiv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exploatare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10"/>
        <w:ind w:left="0"/>
        <w:rPr>
          <w:b/>
          <w:i/>
          <w:sz w:val="19"/>
        </w:rPr>
      </w:pPr>
    </w:p>
    <w:p>
      <w:pPr>
        <w:pStyle w:val="BodyText"/>
        <w:ind w:left="839"/>
        <w:jc w:val="both"/>
      </w:pPr>
      <w:r>
        <w:rPr/>
        <w:t>Cel</w:t>
      </w:r>
      <w:r>
        <w:rPr>
          <w:spacing w:val="11"/>
        </w:rPr>
        <w:t> </w:t>
      </w:r>
      <w:r>
        <w:rPr/>
        <w:t>mai</w:t>
      </w:r>
      <w:r>
        <w:rPr>
          <w:spacing w:val="10"/>
        </w:rPr>
        <w:t> </w:t>
      </w:r>
      <w:r>
        <w:rPr/>
        <w:t>important</w:t>
      </w:r>
      <w:r>
        <w:rPr>
          <w:spacing w:val="10"/>
        </w:rPr>
        <w:t> </w:t>
      </w:r>
      <w:r>
        <w:rPr/>
        <w:t>drept</w:t>
      </w:r>
      <w:r>
        <w:rPr>
          <w:spacing w:val="9"/>
        </w:rPr>
        <w:t> </w:t>
      </w:r>
      <w:r>
        <w:rPr/>
        <w:t>care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naște</w:t>
      </w:r>
      <w:r>
        <w:rPr>
          <w:spacing w:val="10"/>
        </w:rPr>
        <w:t> </w:t>
      </w:r>
      <w:r>
        <w:rPr/>
        <w:t>din</w:t>
      </w:r>
      <w:r>
        <w:rPr>
          <w:spacing w:val="8"/>
        </w:rPr>
        <w:t> </w:t>
      </w:r>
      <w:r>
        <w:rPr/>
        <w:t>brevetul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invenție</w:t>
      </w:r>
      <w:r>
        <w:rPr>
          <w:spacing w:val="17"/>
        </w:rPr>
        <w:t> </w:t>
      </w:r>
      <w:r>
        <w:rPr/>
        <w:t>recunoscut</w:t>
      </w:r>
      <w:r>
        <w:rPr>
          <w:spacing w:val="9"/>
        </w:rPr>
        <w:t> </w:t>
      </w:r>
      <w:r>
        <w:rPr/>
        <w:t>în</w:t>
      </w:r>
      <w:r>
        <w:rPr>
          <w:spacing w:val="11"/>
        </w:rPr>
        <w:t> </w:t>
      </w:r>
      <w:r>
        <w:rPr/>
        <w:t>favoarea</w:t>
      </w:r>
      <w:r>
        <w:rPr>
          <w:spacing w:val="10"/>
        </w:rPr>
        <w:t> </w:t>
      </w:r>
      <w:r>
        <w:rPr/>
        <w:t>titularului</w:t>
      </w:r>
    </w:p>
    <w:p>
      <w:pPr>
        <w:spacing w:before="116"/>
        <w:ind w:left="119" w:right="0" w:firstLine="0"/>
        <w:jc w:val="left"/>
        <w:rPr>
          <w:sz w:val="20"/>
        </w:rPr>
      </w:pPr>
      <w:r>
        <w:rPr>
          <w:sz w:val="20"/>
        </w:rPr>
        <w:t>acestuia,</w:t>
      </w:r>
      <w:r>
        <w:rPr>
          <w:spacing w:val="-1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exclusiv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exploatare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identificat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doctrină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adevărat monopol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exploatare.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pStyle w:val="Heading1"/>
        <w:numPr>
          <w:ilvl w:val="2"/>
          <w:numId w:val="17"/>
        </w:numPr>
        <w:tabs>
          <w:tab w:pos="3679" w:val="left" w:leader="none"/>
        </w:tabs>
        <w:spacing w:line="240" w:lineRule="auto" w:before="0" w:after="0"/>
        <w:ind w:left="3678" w:right="0" w:hanging="502"/>
        <w:jc w:val="left"/>
      </w:pPr>
      <w:r>
        <w:rPr/>
        <w:t>Noţiunea</w:t>
      </w:r>
      <w:r>
        <w:rPr>
          <w:spacing w:val="-3"/>
        </w:rPr>
        <w:t> </w:t>
      </w:r>
      <w:r>
        <w:rPr/>
        <w:t>şi</w:t>
      </w:r>
      <w:r>
        <w:rPr>
          <w:spacing w:val="-5"/>
        </w:rPr>
        <w:t> </w:t>
      </w:r>
      <w:r>
        <w:rPr/>
        <w:t>conţinutul</w:t>
      </w:r>
    </w:p>
    <w:p>
      <w:pPr>
        <w:spacing w:after="0" w:line="240" w:lineRule="auto"/>
        <w:jc w:val="left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157"/>
        <w:ind w:right="115" w:firstLine="719"/>
        <w:jc w:val="both"/>
      </w:pPr>
      <w:r>
        <w:rPr>
          <w:i/>
        </w:rPr>
        <w:t>Noţiunea</w:t>
      </w:r>
      <w:r>
        <w:rPr>
          <w:i/>
          <w:spacing w:val="-4"/>
        </w:rPr>
        <w:t> </w:t>
      </w:r>
      <w:r>
        <w:rPr>
          <w:i/>
        </w:rPr>
        <w:t>şi</w:t>
      </w:r>
      <w:r>
        <w:rPr>
          <w:i/>
          <w:spacing w:val="-5"/>
        </w:rPr>
        <w:t> </w:t>
      </w:r>
      <w:r>
        <w:rPr>
          <w:i/>
        </w:rPr>
        <w:t>conţinutul</w:t>
      </w:r>
      <w:r>
        <w:rPr>
          <w:i/>
          <w:spacing w:val="-5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subiectiv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proprietate</w:t>
      </w:r>
      <w:r>
        <w:rPr>
          <w:spacing w:val="-4"/>
        </w:rPr>
        <w:t> </w:t>
      </w:r>
      <w:r>
        <w:rPr/>
        <w:t>industrială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prevăzut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art.31din</w:t>
      </w:r>
      <w:r>
        <w:rPr>
          <w:spacing w:val="-6"/>
        </w:rPr>
        <w:t> </w:t>
      </w:r>
      <w:r>
        <w:rPr/>
        <w:t>lege</w:t>
      </w:r>
      <w:r>
        <w:rPr>
          <w:spacing w:val="-48"/>
        </w:rPr>
        <w:t> </w:t>
      </w:r>
      <w:r>
        <w:rPr/>
        <w:t>care precizează că brevetul de invenţie conferă titularului său un drept exclusiv de exploatare pe întreaga</w:t>
      </w:r>
      <w:r>
        <w:rPr>
          <w:spacing w:val="1"/>
        </w:rPr>
        <w:t> </w:t>
      </w:r>
      <w:r>
        <w:rPr/>
        <w:t>durată</w:t>
      </w:r>
      <w:r>
        <w:rPr>
          <w:spacing w:val="-1"/>
        </w:rPr>
        <w:t> </w:t>
      </w:r>
      <w:r>
        <w:rPr/>
        <w:t>de protecţie a acestuia.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17"/>
        </w:numPr>
        <w:tabs>
          <w:tab w:pos="3745" w:val="left" w:leader="none"/>
        </w:tabs>
        <w:spacing w:line="240" w:lineRule="auto" w:before="0" w:after="0"/>
        <w:ind w:left="3744" w:right="0" w:hanging="3745"/>
        <w:jc w:val="left"/>
        <w:rPr>
          <w:sz w:val="18"/>
        </w:rPr>
      </w:pPr>
      <w:r>
        <w:rPr/>
        <w:t>Caracterele</w:t>
      </w:r>
      <w:r>
        <w:rPr>
          <w:spacing w:val="-6"/>
        </w:rPr>
        <w:t> </w:t>
      </w:r>
      <w:r>
        <w:rPr/>
        <w:t>juridice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line="360" w:lineRule="auto"/>
        <w:ind w:right="123" w:firstLine="719"/>
        <w:jc w:val="both"/>
      </w:pPr>
      <w:r>
        <w:rPr/>
        <w:t>Dreptul exclusiv de exploatare recunoscut titularului de brevet este un drept patrimonial, absolut,</w:t>
      </w:r>
      <w:r>
        <w:rPr>
          <w:spacing w:val="-47"/>
        </w:rPr>
        <w:t> </w:t>
      </w:r>
      <w:r>
        <w:rPr/>
        <w:t>transmisibil, temporar şi teritorial. Exploatarea invenţiei, ca latură pozitivă a dreptului de proprietate</w:t>
      </w:r>
      <w:r>
        <w:rPr>
          <w:spacing w:val="1"/>
        </w:rPr>
        <w:t> </w:t>
      </w:r>
      <w:r>
        <w:rPr/>
        <w:t>industrială, distinsă în doctrină, este un drept real, purtând asupra unui bun incorporal cu prerogativele</w:t>
      </w:r>
      <w:r>
        <w:rPr>
          <w:spacing w:val="1"/>
        </w:rPr>
        <w:t> </w:t>
      </w:r>
      <w:r>
        <w:rPr/>
        <w:t>consacrate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dreptul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acestei categorii</w:t>
      </w:r>
      <w:r>
        <w:rPr>
          <w:spacing w:val="-2"/>
        </w:rPr>
        <w:t> </w:t>
      </w:r>
      <w:r>
        <w:rPr/>
        <w:t>de drepturi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anume</w:t>
      </w:r>
      <w:r>
        <w:rPr>
          <w:spacing w:val="5"/>
        </w:rPr>
        <w:t> </w:t>
      </w:r>
      <w:r>
        <w:rPr>
          <w:i/>
        </w:rPr>
        <w:t>jus</w:t>
      </w:r>
      <w:r>
        <w:rPr>
          <w:i/>
          <w:spacing w:val="-2"/>
        </w:rPr>
        <w:t> </w:t>
      </w:r>
      <w:r>
        <w:rPr>
          <w:i/>
        </w:rPr>
        <w:t>utendi, fruendi</w:t>
      </w:r>
      <w:r>
        <w:rPr>
          <w:i/>
          <w:spacing w:val="-2"/>
        </w:rPr>
        <w:t> </w:t>
      </w:r>
      <w:r>
        <w:rPr>
          <w:i/>
        </w:rPr>
        <w:t>şi</w:t>
      </w:r>
      <w:r>
        <w:rPr>
          <w:i/>
          <w:spacing w:val="-1"/>
        </w:rPr>
        <w:t> </w:t>
      </w:r>
      <w:r>
        <w:rPr>
          <w:i/>
        </w:rPr>
        <w:t>abutendi</w:t>
      </w:r>
      <w:r>
        <w:rPr/>
        <w:t>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numPr>
          <w:ilvl w:val="2"/>
          <w:numId w:val="17"/>
        </w:numPr>
        <w:tabs>
          <w:tab w:pos="3434" w:val="left" w:leader="none"/>
        </w:tabs>
        <w:spacing w:line="240" w:lineRule="auto" w:before="0" w:after="0"/>
        <w:ind w:left="3434" w:right="0" w:hanging="502"/>
        <w:jc w:val="left"/>
      </w:pPr>
      <w:r>
        <w:rPr/>
        <w:t>Limitele</w:t>
      </w:r>
      <w:r>
        <w:rPr>
          <w:spacing w:val="-3"/>
        </w:rPr>
        <w:t> </w:t>
      </w:r>
      <w:r>
        <w:rPr/>
        <w:t>generale și</w:t>
      </w:r>
      <w:r>
        <w:rPr>
          <w:spacing w:val="-4"/>
        </w:rPr>
        <w:t> </w:t>
      </w:r>
      <w:r>
        <w:rPr/>
        <w:t>speciale</w:t>
      </w:r>
    </w:p>
    <w:p>
      <w:pPr>
        <w:spacing w:before="116"/>
        <w:ind w:left="1550" w:right="1551" w:firstLine="0"/>
        <w:jc w:val="center"/>
        <w:rPr>
          <w:b/>
          <w:sz w:val="20"/>
        </w:rPr>
      </w:pPr>
      <w:r>
        <w:rPr>
          <w:b/>
          <w:sz w:val="20"/>
        </w:rPr>
        <w:t>ale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exercitării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dreptului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exclusiv 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exploatare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invenției</w:t>
      </w:r>
    </w:p>
    <w:p>
      <w:pPr>
        <w:pStyle w:val="BodyText"/>
        <w:ind w:left="0"/>
        <w:rPr>
          <w:b/>
        </w:rPr>
      </w:pPr>
    </w:p>
    <w:p>
      <w:pPr>
        <w:spacing w:after="0"/>
        <w:sectPr>
          <w:pgSz w:w="11910" w:h="16850"/>
          <w:pgMar w:header="0" w:footer="738" w:top="1600" w:bottom="920" w:left="1580" w:right="1580"/>
        </w:sect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1"/>
        <w:ind w:left="0"/>
        <w:rPr>
          <w:b/>
          <w:sz w:val="29"/>
        </w:rPr>
      </w:pPr>
    </w:p>
    <w:p>
      <w:pPr>
        <w:pStyle w:val="BodyText"/>
      </w:pPr>
      <w:r>
        <w:rPr>
          <w:w w:val="95"/>
        </w:rPr>
        <w:t>speciale.</w:t>
      </w:r>
    </w:p>
    <w:p>
      <w:pPr>
        <w:pStyle w:val="BodyText"/>
        <w:spacing w:before="10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-13"/>
      </w:pPr>
      <w:r>
        <w:rPr/>
        <w:t>În</w:t>
      </w:r>
      <w:r>
        <w:rPr>
          <w:spacing w:val="-1"/>
        </w:rPr>
        <w:t> </w:t>
      </w:r>
      <w:r>
        <w:rPr/>
        <w:t>privința</w:t>
      </w:r>
      <w:r>
        <w:rPr>
          <w:spacing w:val="1"/>
        </w:rPr>
        <w:t> </w:t>
      </w:r>
      <w:r>
        <w:rPr/>
        <w:t>limitelor</w:t>
      </w:r>
      <w:r>
        <w:rPr>
          <w:spacing w:val="2"/>
        </w:rPr>
        <w:t> </w:t>
      </w:r>
      <w:r>
        <w:rPr/>
        <w:t>dreptului</w:t>
      </w:r>
      <w:r>
        <w:rPr>
          <w:spacing w:val="3"/>
        </w:rPr>
        <w:t> </w:t>
      </w:r>
      <w:r>
        <w:rPr/>
        <w:t>exclusiv de</w:t>
      </w:r>
      <w:r>
        <w:rPr>
          <w:spacing w:val="1"/>
        </w:rPr>
        <w:t> </w:t>
      </w:r>
      <w:r>
        <w:rPr/>
        <w:t>exploatare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distinge</w:t>
      </w:r>
      <w:r>
        <w:rPr>
          <w:spacing w:val="1"/>
        </w:rPr>
        <w:t> </w:t>
      </w:r>
      <w:r>
        <w:rPr/>
        <w:t>între</w:t>
      </w:r>
      <w:r>
        <w:rPr>
          <w:spacing w:val="2"/>
        </w:rPr>
        <w:t> </w:t>
      </w:r>
      <w:r>
        <w:rPr/>
        <w:t>limitele</w:t>
      </w:r>
      <w:r>
        <w:rPr>
          <w:spacing w:val="1"/>
        </w:rPr>
        <w:t> </w:t>
      </w:r>
      <w:r>
        <w:rPr/>
        <w:t>generale</w:t>
      </w:r>
      <w:r>
        <w:rPr>
          <w:spacing w:val="2"/>
        </w:rPr>
        <w:t> </w:t>
      </w:r>
      <w:r>
        <w:rPr/>
        <w:t>și limitele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ind w:left="-13"/>
      </w:pPr>
      <w:r>
        <w:rPr>
          <w:b/>
          <w:i/>
        </w:rPr>
        <w:t>Limitele</w:t>
      </w:r>
      <w:r>
        <w:rPr>
          <w:b/>
          <w:i/>
          <w:spacing w:val="24"/>
        </w:rPr>
        <w:t> </w:t>
      </w:r>
      <w:r>
        <w:rPr>
          <w:b/>
          <w:i/>
        </w:rPr>
        <w:t>generale</w:t>
      </w:r>
      <w:r>
        <w:rPr>
          <w:b/>
          <w:i/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referă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faptul</w:t>
      </w:r>
      <w:r>
        <w:rPr>
          <w:spacing w:val="24"/>
        </w:rPr>
        <w:t> </w:t>
      </w:r>
      <w:r>
        <w:rPr/>
        <w:t>că</w:t>
      </w:r>
      <w:r>
        <w:rPr>
          <w:spacing w:val="26"/>
        </w:rPr>
        <w:t> </w:t>
      </w:r>
      <w:r>
        <w:rPr/>
        <w:t>exclusivitatea</w:t>
      </w:r>
      <w:r>
        <w:rPr>
          <w:spacing w:val="25"/>
        </w:rPr>
        <w:t> </w:t>
      </w:r>
      <w:r>
        <w:rPr/>
        <w:t>poate</w:t>
      </w:r>
      <w:r>
        <w:rPr>
          <w:spacing w:val="25"/>
        </w:rPr>
        <w:t> </w:t>
      </w:r>
      <w:r>
        <w:rPr/>
        <w:t>fi</w:t>
      </w:r>
      <w:r>
        <w:rPr>
          <w:spacing w:val="26"/>
        </w:rPr>
        <w:t> </w:t>
      </w:r>
      <w:r>
        <w:rPr/>
        <w:t>invocată</w:t>
      </w:r>
      <w:r>
        <w:rPr>
          <w:spacing w:val="28"/>
        </w:rPr>
        <w:t> </w:t>
      </w:r>
      <w:r>
        <w:rPr/>
        <w:t>numai</w:t>
      </w:r>
      <w:r>
        <w:rPr>
          <w:spacing w:val="24"/>
        </w:rPr>
        <w:t> </w:t>
      </w:r>
      <w:r>
        <w:rPr/>
        <w:t>pe</w:t>
      </w:r>
      <w:r>
        <w:rPr>
          <w:spacing w:val="25"/>
        </w:rPr>
        <w:t> </w:t>
      </w:r>
      <w:r>
        <w:rPr/>
        <w:t>perioada</w:t>
      </w:r>
      <w:r>
        <w:rPr>
          <w:spacing w:val="24"/>
        </w:rPr>
        <w:t> </w:t>
      </w:r>
      <w:r>
        <w:rPr/>
        <w:t>de</w:t>
      </w:r>
    </w:p>
    <w:p>
      <w:pPr>
        <w:spacing w:after="0"/>
        <w:sectPr>
          <w:type w:val="continuous"/>
          <w:pgSz w:w="11910" w:h="16850"/>
          <w:pgMar w:top="1600" w:bottom="920" w:left="1580" w:right="1580"/>
          <w:cols w:num="2" w:equalWidth="0">
            <w:col w:w="813" w:space="40"/>
            <w:col w:w="7897"/>
          </w:cols>
        </w:sectPr>
      </w:pPr>
    </w:p>
    <w:p>
      <w:pPr>
        <w:pStyle w:val="BodyText"/>
        <w:spacing w:line="360" w:lineRule="auto" w:before="115"/>
        <w:ind w:left="0" w:right="118"/>
        <w:jc w:val="right"/>
      </w:pPr>
      <w:r>
        <w:rPr/>
        <w:t>valabilitate a brevetului, respectiv 20 de ani şi a doua limită generală constă în recunoaşterea exclusivităţii</w:t>
      </w:r>
      <w:r>
        <w:rPr>
          <w:spacing w:val="-47"/>
        </w:rPr>
        <w:t> </w:t>
      </w:r>
      <w:r>
        <w:rPr/>
        <w:t>care</w:t>
      </w:r>
      <w:r>
        <w:rPr>
          <w:spacing w:val="-3"/>
        </w:rPr>
        <w:t> </w:t>
      </w:r>
      <w:r>
        <w:rPr/>
        <w:t>poate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opusă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către</w:t>
      </w:r>
      <w:r>
        <w:rPr>
          <w:spacing w:val="-2"/>
        </w:rPr>
        <w:t> </w:t>
      </w:r>
      <w:r>
        <w:rPr/>
        <w:t>titularul</w:t>
      </w:r>
      <w:r>
        <w:rPr>
          <w:spacing w:val="-3"/>
        </w:rPr>
        <w:t> </w:t>
      </w:r>
      <w:r>
        <w:rPr/>
        <w:t>brevetului numai</w:t>
      </w:r>
      <w:r>
        <w:rPr>
          <w:spacing w:val="-2"/>
        </w:rPr>
        <w:t> </w:t>
      </w:r>
      <w:r>
        <w:rPr/>
        <w:t>pe</w:t>
      </w:r>
      <w:r>
        <w:rPr>
          <w:spacing w:val="-2"/>
        </w:rPr>
        <w:t> </w:t>
      </w:r>
      <w:r>
        <w:rPr/>
        <w:t>teritoriul</w:t>
      </w:r>
      <w:r>
        <w:rPr>
          <w:spacing w:val="-3"/>
        </w:rPr>
        <w:t> </w:t>
      </w:r>
      <w:r>
        <w:rPr/>
        <w:t>României/statului</w:t>
      </w:r>
      <w:r>
        <w:rPr>
          <w:spacing w:val="-3"/>
        </w:rPr>
        <w:t> </w:t>
      </w:r>
      <w:r>
        <w:rPr/>
        <w:t>emitent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brevetului.</w:t>
      </w:r>
    </w:p>
    <w:p>
      <w:pPr>
        <w:pStyle w:val="BodyText"/>
        <w:spacing w:line="360" w:lineRule="auto" w:before="2"/>
        <w:ind w:right="115" w:firstLine="719"/>
        <w:jc w:val="both"/>
      </w:pPr>
      <w:r>
        <w:rPr>
          <w:b/>
          <w:i/>
        </w:rPr>
        <w:t>Limitele speciale</w:t>
      </w:r>
      <w:r>
        <w:rPr/>
        <w:t>, sunt reglementate prin dispozițiile art.33 din Legea nr.64/1991 și reprezintă</w:t>
      </w:r>
      <w:r>
        <w:rPr>
          <w:spacing w:val="1"/>
        </w:rPr>
        <w:t> </w:t>
      </w:r>
      <w:r>
        <w:rPr/>
        <w:t>actele care potrivit legii, deși se săvârșesc fără consimțământul titularului de brevet, legea consideră că</w:t>
      </w:r>
      <w:r>
        <w:rPr>
          <w:spacing w:val="1"/>
        </w:rPr>
        <w:t> </w:t>
      </w:r>
      <w:r>
        <w:rPr/>
        <w:t>acestea nu reprezintă o încălcare a dreptului exclusiv de exploatare. Reprezentând excepții ele sunt expres</w:t>
      </w:r>
      <w:r>
        <w:rPr>
          <w:spacing w:val="-47"/>
        </w:rPr>
        <w:t> </w:t>
      </w:r>
      <w:r>
        <w:rPr/>
        <w:t>și</w:t>
      </w:r>
      <w:r>
        <w:rPr>
          <w:spacing w:val="-2"/>
        </w:rPr>
        <w:t> </w:t>
      </w:r>
      <w:r>
        <w:rPr/>
        <w:t>limitativ</w:t>
      </w:r>
      <w:r>
        <w:rPr>
          <w:spacing w:val="-1"/>
        </w:rPr>
        <w:t> </w:t>
      </w:r>
      <w:r>
        <w:rPr/>
        <w:t>prevăzute de lege.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2"/>
          <w:numId w:val="17"/>
        </w:numPr>
        <w:tabs>
          <w:tab w:pos="3795" w:val="left" w:leader="none"/>
        </w:tabs>
        <w:spacing w:line="240" w:lineRule="auto" w:before="0" w:after="0"/>
        <w:ind w:left="3794" w:right="0" w:hanging="454"/>
        <w:jc w:val="both"/>
        <w:rPr>
          <w:sz w:val="18"/>
        </w:rPr>
      </w:pPr>
      <w:r>
        <w:rPr/>
        <w:t>Licenţa</w:t>
      </w:r>
      <w:r>
        <w:rPr>
          <w:spacing w:val="-4"/>
        </w:rPr>
        <w:t> </w:t>
      </w:r>
      <w:r>
        <w:rPr/>
        <w:t>obligatorie</w:t>
      </w:r>
    </w:p>
    <w:p>
      <w:pPr>
        <w:pStyle w:val="BodyText"/>
        <w:spacing w:line="360" w:lineRule="auto" w:before="115"/>
        <w:ind w:right="113" w:firstLine="719"/>
        <w:jc w:val="both"/>
      </w:pPr>
      <w:r>
        <w:rPr/>
        <w:t>Potrivit art.43 alin.(1) din Legea nr.64/1994 la cererea oricărei persoane interesate, Tribunalul</w:t>
      </w:r>
      <w:r>
        <w:rPr>
          <w:spacing w:val="1"/>
        </w:rPr>
        <w:t> </w:t>
      </w:r>
      <w:r>
        <w:rPr/>
        <w:t>Bucureşti</w:t>
      </w:r>
      <w:r>
        <w:rPr>
          <w:spacing w:val="-5"/>
        </w:rPr>
        <w:t> </w:t>
      </w:r>
      <w:r>
        <w:rPr/>
        <w:t>poate</w:t>
      </w:r>
      <w:r>
        <w:rPr>
          <w:spacing w:val="-3"/>
        </w:rPr>
        <w:t> </w:t>
      </w:r>
      <w:r>
        <w:rPr/>
        <w:t>acorda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licenţă</w:t>
      </w:r>
      <w:r>
        <w:rPr>
          <w:spacing w:val="-4"/>
        </w:rPr>
        <w:t> </w:t>
      </w:r>
      <w:r>
        <w:rPr/>
        <w:t>obligatorie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expirarea</w:t>
      </w:r>
      <w:r>
        <w:rPr>
          <w:spacing w:val="-3"/>
        </w:rPr>
        <w:t> </w:t>
      </w:r>
      <w:r>
        <w:rPr/>
        <w:t>unui</w:t>
      </w:r>
      <w:r>
        <w:rPr>
          <w:spacing w:val="-2"/>
        </w:rPr>
        <w:t> </w:t>
      </w:r>
      <w:r>
        <w:rPr/>
        <w:t>termen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ani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depozit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cererii</w:t>
      </w:r>
      <w:r>
        <w:rPr>
          <w:spacing w:val="-48"/>
        </w:rPr>
        <w:t> </w:t>
      </w:r>
      <w:r>
        <w:rPr/>
        <w:t>de brevet sau a unui termen de 3 ani de la acordarea brevetului, socotindu-se termenul care expiră cel mai</w:t>
      </w:r>
      <w:r>
        <w:rPr>
          <w:spacing w:val="1"/>
        </w:rPr>
        <w:t> </w:t>
      </w:r>
      <w:r>
        <w:rPr/>
        <w:t>târziu. Licența se poate acorda numai dacă invenţia nu a fost aplicată sau a fost insuficient aplicată pe</w:t>
      </w:r>
      <w:r>
        <w:rPr>
          <w:spacing w:val="1"/>
        </w:rPr>
        <w:t> </w:t>
      </w:r>
      <w:r>
        <w:rPr/>
        <w:t>teritoriul României, iar titularul brevetului nu poate să-şi justifice inacţiunea şi dacă nu s-a ajuns la o</w:t>
      </w:r>
      <w:r>
        <w:rPr>
          <w:spacing w:val="1"/>
        </w:rPr>
        <w:t> </w:t>
      </w:r>
      <w:r>
        <w:rPr/>
        <w:t>înţelegere</w:t>
      </w:r>
      <w:r>
        <w:rPr>
          <w:spacing w:val="-1"/>
        </w:rPr>
        <w:t> </w:t>
      </w:r>
      <w:r>
        <w:rPr/>
        <w:t>cu</w:t>
      </w:r>
      <w:r>
        <w:rPr>
          <w:spacing w:val="-2"/>
        </w:rPr>
        <w:t> </w:t>
      </w:r>
      <w:r>
        <w:rPr/>
        <w:t>acesta</w:t>
      </w:r>
      <w:r>
        <w:rPr>
          <w:spacing w:val="-2"/>
        </w:rPr>
        <w:t> </w:t>
      </w:r>
      <w:r>
        <w:rPr/>
        <w:t>privind</w:t>
      </w:r>
      <w:r>
        <w:rPr>
          <w:spacing w:val="1"/>
        </w:rPr>
        <w:t> </w:t>
      </w:r>
      <w:r>
        <w:rPr/>
        <w:t>condiţiile</w:t>
      </w:r>
      <w:r>
        <w:rPr>
          <w:spacing w:val="-1"/>
        </w:rPr>
        <w:t> </w:t>
      </w:r>
      <w:r>
        <w:rPr/>
        <w:t>şi</w:t>
      </w:r>
      <w:r>
        <w:rPr>
          <w:spacing w:val="1"/>
        </w:rPr>
        <w:t> </w:t>
      </w:r>
      <w:r>
        <w:rPr/>
        <w:t>modalităţile comerciale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utilizare a</w:t>
      </w:r>
      <w:r>
        <w:rPr>
          <w:spacing w:val="-1"/>
        </w:rPr>
        <w:t> </w:t>
      </w:r>
      <w:r>
        <w:rPr/>
        <w:t>invenţiei.</w:t>
      </w:r>
    </w:p>
    <w:p>
      <w:pPr>
        <w:pStyle w:val="BodyText"/>
        <w:spacing w:before="2"/>
        <w:ind w:left="839"/>
        <w:jc w:val="both"/>
      </w:pPr>
      <w:r>
        <w:rPr/>
        <w:t>Potrivit</w:t>
      </w:r>
      <w:r>
        <w:rPr>
          <w:spacing w:val="-1"/>
        </w:rPr>
        <w:t> </w:t>
      </w:r>
      <w:r>
        <w:rPr/>
        <w:t>alin.(4)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art.43</w:t>
      </w:r>
      <w:r>
        <w:rPr>
          <w:spacing w:val="1"/>
        </w:rPr>
        <w:t> </w:t>
      </w:r>
      <w:r>
        <w:rPr/>
        <w:t>din</w:t>
      </w:r>
      <w:r>
        <w:rPr>
          <w:spacing w:val="-1"/>
        </w:rPr>
        <w:t> </w:t>
      </w:r>
      <w:r>
        <w:rPr/>
        <w:t>lege, o</w:t>
      </w:r>
      <w:r>
        <w:rPr>
          <w:spacing w:val="5"/>
        </w:rPr>
        <w:t> </w:t>
      </w:r>
      <w:r>
        <w:rPr/>
        <w:t>licenţă obligatorie poate</w:t>
      </w:r>
      <w:r>
        <w:rPr>
          <w:spacing w:val="-3"/>
        </w:rPr>
        <w:t> </w:t>
      </w:r>
      <w:r>
        <w:rPr/>
        <w:t>fi autorizată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Tribunalul Bucureşti</w:t>
      </w:r>
    </w:p>
    <w:p>
      <w:pPr>
        <w:pStyle w:val="BodyText"/>
        <w:spacing w:before="114"/>
      </w:pPr>
      <w:r>
        <w:rPr/>
        <w:t>și:</w:t>
      </w:r>
    </w:p>
    <w:p>
      <w:pPr>
        <w:pStyle w:val="ListParagraph"/>
        <w:numPr>
          <w:ilvl w:val="0"/>
          <w:numId w:val="25"/>
        </w:numPr>
        <w:tabs>
          <w:tab w:pos="1046" w:val="left" w:leader="none"/>
        </w:tabs>
        <w:spacing w:line="240" w:lineRule="auto" w:before="115" w:after="0"/>
        <w:ind w:left="1046" w:right="0" w:hanging="207"/>
        <w:jc w:val="left"/>
        <w:rPr>
          <w:sz w:val="20"/>
        </w:rPr>
      </w:pP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situaţii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urgenţă</w:t>
      </w:r>
      <w:r>
        <w:rPr>
          <w:spacing w:val="-1"/>
          <w:sz w:val="20"/>
        </w:rPr>
        <w:t> </w:t>
      </w:r>
      <w:r>
        <w:rPr>
          <w:sz w:val="20"/>
        </w:rPr>
        <w:t>naţională;</w:t>
      </w:r>
    </w:p>
    <w:p>
      <w:pPr>
        <w:pStyle w:val="ListParagraph"/>
        <w:numPr>
          <w:ilvl w:val="0"/>
          <w:numId w:val="25"/>
        </w:numPr>
        <w:tabs>
          <w:tab w:pos="1058" w:val="left" w:leader="none"/>
        </w:tabs>
        <w:spacing w:line="240" w:lineRule="auto" w:before="116" w:after="0"/>
        <w:ind w:left="1057" w:right="0" w:hanging="219"/>
        <w:jc w:val="left"/>
        <w:rPr>
          <w:sz w:val="20"/>
        </w:rPr>
      </w:pP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alte</w:t>
      </w:r>
      <w:r>
        <w:rPr>
          <w:spacing w:val="-2"/>
          <w:sz w:val="20"/>
        </w:rPr>
        <w:t> </w:t>
      </w:r>
      <w:r>
        <w:rPr>
          <w:sz w:val="20"/>
        </w:rPr>
        <w:t>situaţii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extremă</w:t>
      </w:r>
      <w:r>
        <w:rPr>
          <w:spacing w:val="-2"/>
          <w:sz w:val="20"/>
        </w:rPr>
        <w:t> </w:t>
      </w:r>
      <w:r>
        <w:rPr>
          <w:sz w:val="20"/>
        </w:rPr>
        <w:t>urgenţă;</w:t>
      </w:r>
    </w:p>
    <w:p>
      <w:pPr>
        <w:pStyle w:val="ListParagraph"/>
        <w:numPr>
          <w:ilvl w:val="0"/>
          <w:numId w:val="25"/>
        </w:numPr>
        <w:tabs>
          <w:tab w:pos="1046" w:val="left" w:leader="none"/>
        </w:tabs>
        <w:spacing w:line="360" w:lineRule="auto" w:before="113" w:after="0"/>
        <w:ind w:left="839" w:right="3310" w:firstLine="0"/>
        <w:jc w:val="left"/>
        <w:rPr>
          <w:sz w:val="20"/>
        </w:rPr>
      </w:pPr>
      <w:r>
        <w:rPr>
          <w:sz w:val="20"/>
        </w:rPr>
        <w:t>în situaţii de utilizare publică, în scopuri necomerciale.</w:t>
      </w:r>
      <w:r>
        <w:rPr>
          <w:spacing w:val="-48"/>
          <w:sz w:val="20"/>
        </w:rPr>
        <w:t> </w:t>
      </w:r>
      <w:r>
        <w:rPr>
          <w:sz w:val="20"/>
        </w:rPr>
        <w:t>Așadar licenţele obligatorii:</w:t>
      </w:r>
    </w:p>
    <w:p>
      <w:pPr>
        <w:pStyle w:val="ListParagraph"/>
        <w:numPr>
          <w:ilvl w:val="1"/>
          <w:numId w:val="25"/>
        </w:numPr>
        <w:tabs>
          <w:tab w:pos="1559" w:val="left" w:leader="none"/>
          <w:tab w:pos="1560" w:val="left" w:leader="none"/>
        </w:tabs>
        <w:spacing w:line="240" w:lineRule="auto" w:before="1" w:after="0"/>
        <w:ind w:left="1559" w:right="0" w:hanging="361"/>
        <w:jc w:val="left"/>
        <w:rPr>
          <w:sz w:val="20"/>
        </w:rPr>
      </w:pPr>
      <w:r>
        <w:rPr>
          <w:sz w:val="20"/>
        </w:rPr>
        <w:t>sunt</w:t>
      </w:r>
      <w:r>
        <w:rPr>
          <w:spacing w:val="-5"/>
          <w:sz w:val="20"/>
        </w:rPr>
        <w:t> </w:t>
      </w:r>
      <w:r>
        <w:rPr>
          <w:sz w:val="20"/>
        </w:rPr>
        <w:t>neexclusive;</w:t>
      </w:r>
    </w:p>
    <w:p>
      <w:pPr>
        <w:pStyle w:val="ListParagraph"/>
        <w:numPr>
          <w:ilvl w:val="1"/>
          <w:numId w:val="25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acordă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Tribunalul</w:t>
      </w:r>
      <w:r>
        <w:rPr>
          <w:spacing w:val="-2"/>
          <w:sz w:val="20"/>
        </w:rPr>
        <w:t> </w:t>
      </w:r>
      <w:r>
        <w:rPr>
          <w:sz w:val="20"/>
        </w:rPr>
        <w:t>Bucureşti</w:t>
      </w:r>
      <w:r>
        <w:rPr>
          <w:spacing w:val="-2"/>
          <w:sz w:val="20"/>
        </w:rPr>
        <w:t> </w:t>
      </w:r>
      <w:r>
        <w:rPr>
          <w:sz w:val="20"/>
        </w:rPr>
        <w:t>în condiţii</w:t>
      </w:r>
      <w:r>
        <w:rPr>
          <w:spacing w:val="-2"/>
          <w:sz w:val="20"/>
        </w:rPr>
        <w:t> </w:t>
      </w:r>
      <w:r>
        <w:rPr>
          <w:sz w:val="20"/>
        </w:rPr>
        <w:t>determinate</w:t>
      </w:r>
      <w:r>
        <w:rPr>
          <w:spacing w:val="-2"/>
          <w:sz w:val="20"/>
        </w:rPr>
        <w:t> </w:t>
      </w:r>
      <w:r>
        <w:rPr>
          <w:sz w:val="20"/>
        </w:rPr>
        <w:t>în ce</w:t>
      </w:r>
      <w:r>
        <w:rPr>
          <w:spacing w:val="-2"/>
          <w:sz w:val="20"/>
        </w:rPr>
        <w:t> </w:t>
      </w:r>
      <w:r>
        <w:rPr>
          <w:sz w:val="20"/>
        </w:rPr>
        <w:t>priveşte:</w:t>
      </w:r>
    </w:p>
    <w:p>
      <w:pPr>
        <w:pStyle w:val="ListParagraph"/>
        <w:numPr>
          <w:ilvl w:val="2"/>
          <w:numId w:val="25"/>
        </w:numPr>
        <w:tabs>
          <w:tab w:pos="2280" w:val="left" w:leader="none"/>
          <w:tab w:pos="2281" w:val="left" w:leader="none"/>
        </w:tabs>
        <w:spacing w:line="240" w:lineRule="auto" w:before="113" w:after="0"/>
        <w:ind w:left="2280" w:right="0" w:hanging="362"/>
        <w:jc w:val="left"/>
        <w:rPr>
          <w:sz w:val="20"/>
        </w:rPr>
      </w:pPr>
      <w:r>
        <w:rPr>
          <w:sz w:val="20"/>
        </w:rPr>
        <w:t>întinderea,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50"/>
          <w:pgMar w:top="1600" w:bottom="920" w:left="1580" w:right="1580"/>
        </w:sectPr>
      </w:pPr>
    </w:p>
    <w:p>
      <w:pPr>
        <w:pStyle w:val="ListParagraph"/>
        <w:numPr>
          <w:ilvl w:val="2"/>
          <w:numId w:val="25"/>
        </w:numPr>
        <w:tabs>
          <w:tab w:pos="2281" w:val="left" w:leader="none"/>
        </w:tabs>
        <w:spacing w:line="240" w:lineRule="auto" w:before="51" w:after="0"/>
        <w:ind w:left="2280" w:right="0" w:hanging="362"/>
        <w:jc w:val="both"/>
        <w:rPr>
          <w:sz w:val="20"/>
        </w:rPr>
      </w:pPr>
      <w:r>
        <w:rPr>
          <w:sz w:val="20"/>
        </w:rPr>
        <w:t>durata</w:t>
      </w:r>
      <w:r>
        <w:rPr>
          <w:spacing w:val="-3"/>
          <w:sz w:val="20"/>
        </w:rPr>
        <w:t> </w:t>
      </w:r>
      <w:r>
        <w:rPr>
          <w:sz w:val="20"/>
        </w:rPr>
        <w:t>acestora,</w:t>
      </w:r>
    </w:p>
    <w:p>
      <w:pPr>
        <w:pStyle w:val="ListParagraph"/>
        <w:numPr>
          <w:ilvl w:val="2"/>
          <w:numId w:val="25"/>
        </w:numPr>
        <w:tabs>
          <w:tab w:pos="2281" w:val="left" w:leader="none"/>
        </w:tabs>
        <w:spacing w:line="348" w:lineRule="auto" w:before="99" w:after="0"/>
        <w:ind w:left="2280" w:right="116" w:hanging="361"/>
        <w:jc w:val="both"/>
        <w:rPr>
          <w:sz w:val="20"/>
        </w:rPr>
      </w:pPr>
      <w:r>
        <w:rPr>
          <w:sz w:val="20"/>
        </w:rPr>
        <w:t>nivelul</w:t>
      </w:r>
      <w:r>
        <w:rPr>
          <w:spacing w:val="1"/>
          <w:sz w:val="20"/>
        </w:rPr>
        <w:t> </w:t>
      </w:r>
      <w:r>
        <w:rPr>
          <w:sz w:val="20"/>
        </w:rPr>
        <w:t>remuneraţiei</w:t>
      </w:r>
      <w:r>
        <w:rPr>
          <w:spacing w:val="1"/>
          <w:sz w:val="20"/>
        </w:rPr>
        <w:t> </w:t>
      </w:r>
      <w:r>
        <w:rPr>
          <w:sz w:val="20"/>
        </w:rPr>
        <w:t>cuvenite</w:t>
      </w:r>
      <w:r>
        <w:rPr>
          <w:spacing w:val="1"/>
          <w:sz w:val="20"/>
        </w:rPr>
        <w:t> </w:t>
      </w:r>
      <w:r>
        <w:rPr>
          <w:sz w:val="20"/>
        </w:rPr>
        <w:t>deţinătorului</w:t>
      </w:r>
      <w:r>
        <w:rPr>
          <w:spacing w:val="1"/>
          <w:sz w:val="20"/>
        </w:rPr>
        <w:t> </w:t>
      </w:r>
      <w:r>
        <w:rPr>
          <w:sz w:val="20"/>
        </w:rPr>
        <w:t>dreptului.</w:t>
      </w:r>
      <w:r>
        <w:rPr>
          <w:spacing w:val="1"/>
          <w:sz w:val="20"/>
        </w:rPr>
        <w:t> </w:t>
      </w:r>
      <w:r>
        <w:rPr>
          <w:sz w:val="20"/>
        </w:rPr>
        <w:t>Remunerația</w:t>
      </w:r>
      <w:r>
        <w:rPr>
          <w:spacing w:val="1"/>
          <w:sz w:val="20"/>
        </w:rPr>
        <w:t> </w:t>
      </w:r>
      <w:r>
        <w:rPr>
          <w:sz w:val="20"/>
        </w:rPr>
        <w:t>cuvenită</w:t>
      </w:r>
      <w:r>
        <w:rPr>
          <w:spacing w:val="-47"/>
          <w:sz w:val="20"/>
        </w:rPr>
        <w:t> </w:t>
      </w:r>
      <w:r>
        <w:rPr>
          <w:sz w:val="20"/>
        </w:rPr>
        <w:t>titularului de brevet se stabilește în raport cu valoarea comercială a licenţelor</w:t>
      </w:r>
      <w:r>
        <w:rPr>
          <w:spacing w:val="1"/>
          <w:sz w:val="20"/>
        </w:rPr>
        <w:t> </w:t>
      </w:r>
      <w:r>
        <w:rPr>
          <w:sz w:val="20"/>
        </w:rPr>
        <w:t>acordate.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240" w:lineRule="auto" w:before="17" w:after="0"/>
        <w:ind w:left="1559" w:right="0" w:hanging="361"/>
        <w:jc w:val="both"/>
        <w:rPr>
          <w:sz w:val="20"/>
        </w:rPr>
      </w:pPr>
      <w:r>
        <w:rPr>
          <w:sz w:val="20"/>
        </w:rPr>
        <w:t>vor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autorizate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principal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aprovizionarea</w:t>
      </w:r>
      <w:r>
        <w:rPr>
          <w:spacing w:val="-2"/>
          <w:sz w:val="20"/>
        </w:rPr>
        <w:t> </w:t>
      </w:r>
      <w:r>
        <w:rPr>
          <w:sz w:val="20"/>
        </w:rPr>
        <w:t>pieţei,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350" w:lineRule="auto" w:before="115" w:after="0"/>
        <w:ind w:left="1559" w:right="125" w:hanging="360"/>
        <w:jc w:val="both"/>
        <w:rPr>
          <w:sz w:val="20"/>
        </w:rPr>
      </w:pPr>
      <w:r>
        <w:rPr>
          <w:sz w:val="20"/>
        </w:rPr>
        <w:t>nu</w:t>
      </w:r>
      <w:r>
        <w:rPr>
          <w:spacing w:val="-4"/>
          <w:sz w:val="20"/>
        </w:rPr>
        <w:t> </w:t>
      </w: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transmisibile</w:t>
      </w:r>
      <w:r>
        <w:rPr>
          <w:spacing w:val="-2"/>
          <w:sz w:val="20"/>
        </w:rPr>
        <w:t> </w:t>
      </w:r>
      <w:r>
        <w:rPr>
          <w:sz w:val="20"/>
        </w:rPr>
        <w:t>decât</w:t>
      </w:r>
      <w:r>
        <w:rPr>
          <w:spacing w:val="-3"/>
          <w:sz w:val="20"/>
        </w:rPr>
        <w:t> </w:t>
      </w:r>
      <w:r>
        <w:rPr>
          <w:sz w:val="20"/>
        </w:rPr>
        <w:t>împreună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partea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5"/>
          <w:sz w:val="20"/>
        </w:rPr>
        <w:t> </w:t>
      </w:r>
      <w:r>
        <w:rPr>
          <w:sz w:val="20"/>
        </w:rPr>
        <w:t>întreprindere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fondul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comerţ</w:t>
      </w:r>
      <w:r>
        <w:rPr>
          <w:spacing w:val="-47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beneficiază de această utilizare.</w:t>
      </w:r>
    </w:p>
    <w:p>
      <w:pPr>
        <w:pStyle w:val="BodyText"/>
        <w:spacing w:line="360" w:lineRule="auto" w:before="10"/>
        <w:ind w:right="116" w:firstLine="719"/>
        <w:jc w:val="both"/>
      </w:pPr>
      <w:r>
        <w:rPr/>
        <w:t>Întinderea şi durata licenţelor obligatorii este limitată de legiuitor la scopurile pentru care acestea</w:t>
      </w:r>
      <w:r>
        <w:rPr>
          <w:spacing w:val="-47"/>
        </w:rPr>
        <w:t> </w:t>
      </w:r>
      <w:r>
        <w:rPr/>
        <w:t>au</w:t>
      </w:r>
      <w:r>
        <w:rPr>
          <w:spacing w:val="-2"/>
        </w:rPr>
        <w:t> </w:t>
      </w:r>
      <w:r>
        <w:rPr/>
        <w:t>fost</w:t>
      </w:r>
      <w:r>
        <w:rPr>
          <w:spacing w:val="-1"/>
        </w:rPr>
        <w:t> </w:t>
      </w:r>
      <w:r>
        <w:rPr/>
        <w:t>autorizate</w:t>
      </w:r>
      <w:r>
        <w:rPr>
          <w:spacing w:val="2"/>
        </w:rPr>
        <w:t> </w:t>
      </w:r>
      <w:r>
        <w:rPr/>
        <w:t>(art.44</w:t>
      </w:r>
      <w:r>
        <w:rPr>
          <w:spacing w:val="1"/>
        </w:rPr>
        <w:t> </w:t>
      </w:r>
      <w:r>
        <w:rPr/>
        <w:t>alin.(1) din</w:t>
      </w:r>
      <w:r>
        <w:rPr>
          <w:spacing w:val="-2"/>
        </w:rPr>
        <w:t> </w:t>
      </w:r>
      <w:r>
        <w:rPr/>
        <w:t>Legea</w:t>
      </w:r>
      <w:r>
        <w:rPr>
          <w:spacing w:val="2"/>
        </w:rPr>
        <w:t> </w:t>
      </w:r>
      <w:r>
        <w:rPr/>
        <w:t>nr.64/1998).</w:t>
      </w:r>
    </w:p>
    <w:p>
      <w:pPr>
        <w:pStyle w:val="BodyText"/>
        <w:spacing w:before="1"/>
        <w:ind w:left="839"/>
        <w:jc w:val="both"/>
      </w:pPr>
      <w:r>
        <w:rPr/>
        <w:t>Tribunalul</w:t>
      </w:r>
      <w:r>
        <w:rPr>
          <w:spacing w:val="-4"/>
        </w:rPr>
        <w:t> </w:t>
      </w:r>
      <w:r>
        <w:rPr/>
        <w:t>București</w:t>
      </w:r>
      <w:r>
        <w:rPr>
          <w:spacing w:val="-4"/>
        </w:rPr>
        <w:t> </w:t>
      </w:r>
      <w:r>
        <w:rPr/>
        <w:t>poate</w:t>
      </w:r>
      <w:r>
        <w:rPr>
          <w:spacing w:val="-2"/>
        </w:rPr>
        <w:t> </w:t>
      </w:r>
      <w:r>
        <w:rPr/>
        <w:t>retrage</w:t>
      </w:r>
      <w:r>
        <w:rPr>
          <w:spacing w:val="-3"/>
        </w:rPr>
        <w:t> </w:t>
      </w:r>
      <w:r>
        <w:rPr/>
        <w:t>licența</w:t>
      </w:r>
      <w:r>
        <w:rPr>
          <w:spacing w:val="-2"/>
        </w:rPr>
        <w:t> </w:t>
      </w:r>
      <w:r>
        <w:rPr/>
        <w:t>obligatorie</w:t>
      </w:r>
      <w:r>
        <w:rPr>
          <w:spacing w:val="-3"/>
        </w:rPr>
        <w:t> </w:t>
      </w:r>
      <w:r>
        <w:rPr/>
        <w:t>dacă:</w:t>
      </w:r>
    </w:p>
    <w:p>
      <w:pPr>
        <w:pStyle w:val="ListParagraph"/>
        <w:numPr>
          <w:ilvl w:val="0"/>
          <w:numId w:val="26"/>
        </w:numPr>
        <w:tabs>
          <w:tab w:pos="1560" w:val="left" w:leader="none"/>
        </w:tabs>
        <w:spacing w:line="240" w:lineRule="auto" w:before="114" w:after="0"/>
        <w:ind w:left="1559" w:right="0" w:hanging="361"/>
        <w:jc w:val="both"/>
        <w:rPr>
          <w:sz w:val="20"/>
        </w:rPr>
      </w:pPr>
      <w:r>
        <w:rPr>
          <w:sz w:val="20"/>
        </w:rPr>
        <w:t>persoana</w:t>
      </w:r>
      <w:r>
        <w:rPr>
          <w:spacing w:val="-4"/>
          <w:sz w:val="20"/>
        </w:rPr>
        <w:t> </w:t>
      </w:r>
      <w:r>
        <w:rPr>
          <w:sz w:val="20"/>
        </w:rPr>
        <w:t>interesată</w:t>
      </w:r>
      <w:r>
        <w:rPr>
          <w:spacing w:val="-1"/>
          <w:sz w:val="20"/>
        </w:rPr>
        <w:t> </w:t>
      </w:r>
      <w:r>
        <w:rPr>
          <w:sz w:val="20"/>
        </w:rPr>
        <w:t>solicită</w:t>
      </w:r>
      <w:r>
        <w:rPr>
          <w:spacing w:val="-1"/>
          <w:sz w:val="20"/>
        </w:rPr>
        <w:t> </w:t>
      </w:r>
      <w:r>
        <w:rPr>
          <w:sz w:val="20"/>
        </w:rPr>
        <w:t>motivat</w:t>
      </w:r>
      <w:r>
        <w:rPr>
          <w:spacing w:val="-3"/>
          <w:sz w:val="20"/>
        </w:rPr>
        <w:t> </w:t>
      </w:r>
      <w:r>
        <w:rPr>
          <w:sz w:val="20"/>
        </w:rPr>
        <w:t>retragerea</w:t>
      </w:r>
      <w:r>
        <w:rPr>
          <w:spacing w:val="-3"/>
          <w:sz w:val="20"/>
        </w:rPr>
        <w:t> </w:t>
      </w:r>
      <w:r>
        <w:rPr>
          <w:sz w:val="20"/>
        </w:rPr>
        <w:t>licenței;</w:t>
      </w:r>
    </w:p>
    <w:p>
      <w:pPr>
        <w:pStyle w:val="ListParagraph"/>
        <w:numPr>
          <w:ilvl w:val="0"/>
          <w:numId w:val="26"/>
        </w:numPr>
        <w:tabs>
          <w:tab w:pos="1560" w:val="left" w:leader="none"/>
        </w:tabs>
        <w:spacing w:line="360" w:lineRule="auto" w:before="115" w:after="0"/>
        <w:ind w:left="1559" w:right="115" w:hanging="360"/>
        <w:jc w:val="both"/>
        <w:rPr>
          <w:sz w:val="20"/>
        </w:rPr>
      </w:pPr>
      <w:r>
        <w:rPr>
          <w:spacing w:val="-1"/>
          <w:sz w:val="20"/>
        </w:rPr>
        <w:t>circumstanţele</w:t>
      </w:r>
      <w:r>
        <w:rPr>
          <w:spacing w:val="-11"/>
          <w:sz w:val="20"/>
        </w:rPr>
        <w:t> </w:t>
      </w:r>
      <w:r>
        <w:rPr>
          <w:sz w:val="20"/>
        </w:rPr>
        <w:t>care</w:t>
      </w:r>
      <w:r>
        <w:rPr>
          <w:spacing w:val="-11"/>
          <w:sz w:val="20"/>
        </w:rPr>
        <w:t> </w:t>
      </w:r>
      <w:r>
        <w:rPr>
          <w:sz w:val="20"/>
        </w:rPr>
        <w:t>au</w:t>
      </w:r>
      <w:r>
        <w:rPr>
          <w:spacing w:val="-11"/>
          <w:sz w:val="20"/>
        </w:rPr>
        <w:t> </w:t>
      </w:r>
      <w:r>
        <w:rPr>
          <w:sz w:val="20"/>
        </w:rPr>
        <w:t>condus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acordarea</w:t>
      </w:r>
      <w:r>
        <w:rPr>
          <w:spacing w:val="-11"/>
          <w:sz w:val="20"/>
        </w:rPr>
        <w:t> </w:t>
      </w:r>
      <w:r>
        <w:rPr>
          <w:sz w:val="20"/>
        </w:rPr>
        <w:t>acesteia</w:t>
      </w:r>
      <w:r>
        <w:rPr>
          <w:spacing w:val="-11"/>
          <w:sz w:val="20"/>
        </w:rPr>
        <w:t> </w:t>
      </w:r>
      <w:r>
        <w:rPr>
          <w:sz w:val="20"/>
        </w:rPr>
        <w:t>au</w:t>
      </w:r>
      <w:r>
        <w:rPr>
          <w:spacing w:val="-12"/>
          <w:sz w:val="20"/>
        </w:rPr>
        <w:t> </w:t>
      </w:r>
      <w:r>
        <w:rPr>
          <w:sz w:val="20"/>
        </w:rPr>
        <w:t>încetat</w:t>
      </w:r>
      <w:r>
        <w:rPr>
          <w:spacing w:val="-10"/>
          <w:sz w:val="20"/>
        </w:rPr>
        <w:t> </w:t>
      </w:r>
      <w:r>
        <w:rPr>
          <w:sz w:val="20"/>
        </w:rPr>
        <w:t>să</w:t>
      </w:r>
      <w:r>
        <w:rPr>
          <w:spacing w:val="-11"/>
          <w:sz w:val="20"/>
        </w:rPr>
        <w:t> </w:t>
      </w:r>
      <w:r>
        <w:rPr>
          <w:sz w:val="20"/>
        </w:rPr>
        <w:t>mai</w:t>
      </w:r>
      <w:r>
        <w:rPr>
          <w:spacing w:val="-11"/>
          <w:sz w:val="20"/>
        </w:rPr>
        <w:t> </w:t>
      </w:r>
      <w:r>
        <w:rPr>
          <w:sz w:val="20"/>
        </w:rPr>
        <w:t>existe.</w:t>
      </w:r>
      <w:r>
        <w:rPr>
          <w:spacing w:val="-10"/>
          <w:sz w:val="20"/>
        </w:rPr>
        <w:t> </w:t>
      </w:r>
      <w:r>
        <w:rPr>
          <w:sz w:val="20"/>
        </w:rPr>
        <w:t>Totuși</w:t>
      </w:r>
      <w:r>
        <w:rPr>
          <w:spacing w:val="-12"/>
          <w:sz w:val="20"/>
        </w:rPr>
        <w:t> </w:t>
      </w:r>
      <w:r>
        <w:rPr>
          <w:sz w:val="20"/>
        </w:rPr>
        <w:t>licenţa</w:t>
      </w:r>
      <w:r>
        <w:rPr>
          <w:spacing w:val="-47"/>
          <w:sz w:val="20"/>
        </w:rPr>
        <w:t> </w:t>
      </w:r>
      <w:r>
        <w:rPr>
          <w:w w:val="95"/>
          <w:sz w:val="20"/>
        </w:rPr>
        <w:t>obligatorie nu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va</w:t>
      </w:r>
      <w:r>
        <w:rPr>
          <w:spacing w:val="45"/>
          <w:sz w:val="20"/>
        </w:rPr>
        <w:t> </w:t>
      </w:r>
      <w:r>
        <w:rPr>
          <w:w w:val="95"/>
          <w:sz w:val="20"/>
        </w:rPr>
        <w:t>fi retrasă dacă circumstanţele care au determinat acordarea</w:t>
      </w:r>
      <w:r>
        <w:rPr>
          <w:spacing w:val="45"/>
          <w:sz w:val="20"/>
        </w:rPr>
        <w:t> </w:t>
      </w:r>
      <w:r>
        <w:rPr>
          <w:w w:val="95"/>
          <w:sz w:val="20"/>
        </w:rPr>
        <w:t>acesteia riscă</w:t>
      </w:r>
      <w:r>
        <w:rPr>
          <w:spacing w:val="1"/>
          <w:w w:val="95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se producă din</w:t>
      </w:r>
      <w:r>
        <w:rPr>
          <w:spacing w:val="-2"/>
          <w:sz w:val="20"/>
        </w:rPr>
        <w:t> </w:t>
      </w:r>
      <w:r>
        <w:rPr>
          <w:sz w:val="20"/>
        </w:rPr>
        <w:t>nou.</w:t>
      </w:r>
    </w:p>
    <w:p>
      <w:pPr>
        <w:pStyle w:val="BodyText"/>
        <w:spacing w:line="360" w:lineRule="auto"/>
        <w:ind w:right="1496" w:firstLine="719"/>
        <w:jc w:val="both"/>
      </w:pPr>
      <w:r>
        <w:rPr/>
        <w:t>Retragerea licenței obligatorii va fi dispusă cu condiția ca interesele legitime ale</w:t>
      </w:r>
      <w:r>
        <w:rPr>
          <w:spacing w:val="-48"/>
        </w:rPr>
        <w:t> </w:t>
      </w:r>
      <w:r>
        <w:rPr/>
        <w:t>persoanei</w:t>
      </w:r>
      <w:r>
        <w:rPr>
          <w:spacing w:val="-1"/>
        </w:rPr>
        <w:t> </w:t>
      </w:r>
      <w:r>
        <w:rPr/>
        <w:t>care a dobândit-o să fie protejate</w:t>
      </w:r>
      <w:r>
        <w:rPr>
          <w:spacing w:val="-1"/>
        </w:rPr>
        <w:t> </w:t>
      </w:r>
      <w:r>
        <w:rPr/>
        <w:t>corespunzător.</w:t>
      </w:r>
    </w:p>
    <w:p>
      <w:pPr>
        <w:pStyle w:val="BodyText"/>
        <w:spacing w:line="360" w:lineRule="auto" w:before="1"/>
        <w:ind w:right="114" w:firstLine="719"/>
        <w:jc w:val="both"/>
      </w:pPr>
      <w:r>
        <w:rPr/>
        <w:t>Hotărârile Tribunalului Bucureşti privind autorizarea utilizării unei licenţe obligatorii, precum şi</w:t>
      </w:r>
      <w:r>
        <w:rPr>
          <w:spacing w:val="1"/>
        </w:rPr>
        <w:t> </w:t>
      </w:r>
      <w:r>
        <w:rPr/>
        <w:t>cele privind remuneraţia prevăzută în raport cu utilizarea acesteia vor putea fi atacate numai cu apel la</w:t>
      </w:r>
      <w:r>
        <w:rPr>
          <w:spacing w:val="1"/>
        </w:rPr>
        <w:t> </w:t>
      </w:r>
      <w:r>
        <w:rPr/>
        <w:t>Curtea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Apel Bucureşti.</w:t>
      </w: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1841" w:val="left" w:leader="none"/>
        </w:tabs>
        <w:spacing w:line="240" w:lineRule="auto" w:before="1" w:after="0"/>
        <w:ind w:left="1840" w:right="0" w:hanging="1841"/>
        <w:jc w:val="left"/>
        <w:rPr>
          <w:b/>
          <w:i/>
          <w:sz w:val="20"/>
        </w:rPr>
      </w:pPr>
      <w:r>
        <w:rPr>
          <w:b/>
          <w:i/>
          <w:sz w:val="20"/>
        </w:rPr>
        <w:t>Categorii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drepturi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şi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obligaţii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născute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în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legătură cu invenţia</w:t>
      </w:r>
      <w:r>
        <w:rPr>
          <w:b/>
          <w:i/>
          <w:sz w:val="20"/>
          <w:vertAlign w:val="superscript"/>
        </w:rPr>
        <w:t>16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Heading1"/>
        <w:numPr>
          <w:ilvl w:val="2"/>
          <w:numId w:val="17"/>
        </w:numPr>
        <w:tabs>
          <w:tab w:pos="3713" w:val="left" w:leader="none"/>
        </w:tabs>
        <w:spacing w:line="240" w:lineRule="auto" w:before="0" w:after="0"/>
        <w:ind w:left="3712" w:right="0" w:hanging="502"/>
        <w:jc w:val="left"/>
      </w:pPr>
      <w:r>
        <w:rPr/>
        <w:t>Categorii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drepturi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357" w:lineRule="auto"/>
        <w:ind w:right="119" w:firstLine="770"/>
        <w:jc w:val="both"/>
      </w:pPr>
      <w:r>
        <w:rPr>
          <w:spacing w:val="-1"/>
        </w:rPr>
        <w:t>Pe</w:t>
      </w:r>
      <w:r>
        <w:rPr>
          <w:spacing w:val="-12"/>
        </w:rPr>
        <w:t> </w:t>
      </w:r>
      <w:r>
        <w:rPr>
          <w:spacing w:val="-1"/>
        </w:rPr>
        <w:t>baza</w:t>
      </w:r>
      <w:r>
        <w:rPr>
          <w:spacing w:val="-12"/>
        </w:rPr>
        <w:t> </w:t>
      </w:r>
      <w:r>
        <w:rPr>
          <w:spacing w:val="-1"/>
        </w:rPr>
        <w:t>dispoziţiilor</w:t>
      </w:r>
      <w:r>
        <w:rPr>
          <w:spacing w:val="-11"/>
        </w:rPr>
        <w:t> </w:t>
      </w:r>
      <w:r>
        <w:rPr>
          <w:spacing w:val="-1"/>
        </w:rPr>
        <w:t>legale</w:t>
      </w:r>
      <w:r>
        <w:rPr>
          <w:spacing w:val="-11"/>
        </w:rPr>
        <w:t> </w:t>
      </w:r>
      <w:r>
        <w:rPr/>
        <w:t>şi</w:t>
      </w:r>
      <w:r>
        <w:rPr>
          <w:spacing w:val="-10"/>
        </w:rPr>
        <w:t> </w:t>
      </w:r>
      <w:r>
        <w:rPr/>
        <w:t>din</w:t>
      </w:r>
      <w:r>
        <w:rPr>
          <w:spacing w:val="-13"/>
        </w:rPr>
        <w:t> </w:t>
      </w:r>
      <w:r>
        <w:rPr/>
        <w:t>raţiunii</w:t>
      </w:r>
      <w:r>
        <w:rPr>
          <w:spacing w:val="-11"/>
        </w:rPr>
        <w:t> </w:t>
      </w:r>
      <w:r>
        <w:rPr/>
        <w:t>didactice,</w:t>
      </w:r>
      <w:r>
        <w:rPr>
          <w:spacing w:val="-11"/>
        </w:rPr>
        <w:t> </w:t>
      </w:r>
      <w:r>
        <w:rPr/>
        <w:t>în</w:t>
      </w:r>
      <w:r>
        <w:rPr>
          <w:spacing w:val="-13"/>
        </w:rPr>
        <w:t> </w:t>
      </w:r>
      <w:r>
        <w:rPr/>
        <w:t>doctrină</w:t>
      </w:r>
      <w:r>
        <w:rPr>
          <w:vertAlign w:val="superscript"/>
        </w:rPr>
        <w:t>17</w:t>
      </w:r>
      <w:r>
        <w:rPr>
          <w:spacing w:val="-11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-12"/>
          <w:vertAlign w:val="baseline"/>
        </w:rPr>
        <w:t> </w:t>
      </w:r>
      <w:r>
        <w:rPr>
          <w:vertAlign w:val="baseline"/>
        </w:rPr>
        <w:t>care</w:t>
      </w:r>
      <w:r>
        <w:rPr>
          <w:spacing w:val="28"/>
          <w:vertAlign w:val="baseline"/>
        </w:rPr>
        <w:t> </w:t>
      </w:r>
      <w:r>
        <w:rPr>
          <w:vertAlign w:val="baseline"/>
        </w:rPr>
        <w:t>se</w:t>
      </w:r>
      <w:r>
        <w:rPr>
          <w:spacing w:val="-12"/>
          <w:vertAlign w:val="baseline"/>
        </w:rPr>
        <w:t> </w:t>
      </w:r>
      <w:r>
        <w:rPr>
          <w:vertAlign w:val="baseline"/>
        </w:rPr>
        <w:t>nasc</w:t>
      </w:r>
      <w:r>
        <w:rPr>
          <w:spacing w:val="-12"/>
          <w:vertAlign w:val="baseline"/>
        </w:rPr>
        <w:t> </w:t>
      </w:r>
      <w:r>
        <w:rPr>
          <w:vertAlign w:val="baseline"/>
        </w:rPr>
        <w:t>în</w:t>
      </w:r>
      <w:r>
        <w:rPr>
          <w:spacing w:val="-13"/>
          <w:vertAlign w:val="baseline"/>
        </w:rPr>
        <w:t> </w:t>
      </w:r>
      <w:r>
        <w:rPr>
          <w:vertAlign w:val="baseline"/>
        </w:rPr>
        <w:t>legătură</w:t>
      </w:r>
      <w:r>
        <w:rPr>
          <w:spacing w:val="-47"/>
          <w:vertAlign w:val="baseline"/>
        </w:rPr>
        <w:t> </w:t>
      </w:r>
      <w:r>
        <w:rPr>
          <w:vertAlign w:val="baseline"/>
        </w:rPr>
        <w:t>cu</w:t>
      </w:r>
      <w:r>
        <w:rPr>
          <w:spacing w:val="-2"/>
          <w:vertAlign w:val="baseline"/>
        </w:rPr>
        <w:t> </w:t>
      </w:r>
      <w:r>
        <w:rPr>
          <w:vertAlign w:val="baseline"/>
        </w:rPr>
        <w:t>invenţia au</w:t>
      </w:r>
      <w:r>
        <w:rPr>
          <w:spacing w:val="1"/>
          <w:vertAlign w:val="baseline"/>
        </w:rPr>
        <w:t> </w:t>
      </w:r>
      <w:r>
        <w:rPr>
          <w:vertAlign w:val="baseline"/>
        </w:rPr>
        <w:t>fost</w:t>
      </w:r>
      <w:r>
        <w:rPr>
          <w:spacing w:val="-1"/>
          <w:vertAlign w:val="baseline"/>
        </w:rPr>
        <w:t> </w:t>
      </w:r>
      <w:r>
        <w:rPr>
          <w:vertAlign w:val="baseline"/>
        </w:rPr>
        <w:t>clasificate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1"/>
          <w:vertAlign w:val="baseline"/>
        </w:rPr>
        <w:t> </w:t>
      </w:r>
      <w:r>
        <w:rPr>
          <w:vertAlign w:val="baseline"/>
        </w:rPr>
        <w:t>trei categorii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distincte</w:t>
      </w:r>
      <w:r>
        <w:rPr>
          <w:spacing w:val="-1"/>
          <w:vertAlign w:val="baseline"/>
        </w:rPr>
        <w:t> </w:t>
      </w:r>
      <w:r>
        <w:rPr>
          <w:vertAlign w:val="baseline"/>
        </w:rPr>
        <w:t>şi</w:t>
      </w:r>
      <w:r>
        <w:rPr>
          <w:spacing w:val="-1"/>
          <w:vertAlign w:val="baseline"/>
        </w:rPr>
        <w:t> </w:t>
      </w:r>
      <w:r>
        <w:rPr>
          <w:vertAlign w:val="baseline"/>
        </w:rPr>
        <w:t>anume :</w:t>
      </w:r>
    </w:p>
    <w:p>
      <w:pPr>
        <w:pStyle w:val="ListParagraph"/>
        <w:numPr>
          <w:ilvl w:val="0"/>
          <w:numId w:val="27"/>
        </w:numPr>
        <w:tabs>
          <w:tab w:pos="1560" w:val="left" w:leader="none"/>
        </w:tabs>
        <w:spacing w:line="240" w:lineRule="auto" w:before="4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drepturile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titularului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brevet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7"/>
        </w:numPr>
        <w:tabs>
          <w:tab w:pos="1560" w:val="left" w:leader="none"/>
        </w:tabs>
        <w:spacing w:line="240" w:lineRule="auto" w:before="115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drepturile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inventatorului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nu este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titular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brevet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7"/>
        </w:numPr>
        <w:tabs>
          <w:tab w:pos="1560" w:val="left" w:leader="none"/>
        </w:tabs>
        <w:spacing w:line="240" w:lineRule="auto" w:before="116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drepturile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angajatorului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renunță 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brevet</w:t>
      </w:r>
      <w:r>
        <w:rPr>
          <w:sz w:val="20"/>
        </w:rPr>
        <w:t>.</w:t>
      </w:r>
    </w:p>
    <w:p>
      <w:pPr>
        <w:pStyle w:val="BodyText"/>
        <w:spacing w:line="360" w:lineRule="auto" w:before="113"/>
        <w:ind w:right="119" w:firstLine="719"/>
        <w:jc w:val="both"/>
      </w:pPr>
      <w:r>
        <w:rPr/>
        <w:t>Criteriul avut în vedere în constituirea acestor trei categorii a fost acela al existenţei brevetului</w:t>
      </w:r>
      <w:r>
        <w:rPr>
          <w:spacing w:val="1"/>
        </w:rPr>
        <w:t> </w:t>
      </w:r>
      <w:r>
        <w:rPr/>
        <w:t>care conferă</w:t>
      </w:r>
      <w:r>
        <w:rPr>
          <w:spacing w:val="1"/>
        </w:rPr>
        <w:t> </w:t>
      </w:r>
      <w:r>
        <w:rPr/>
        <w:t>soluţiei tehnice, calitatea de invenţie generatoare de drepturi şi autorului ei calitatea de</w:t>
      </w:r>
      <w:r>
        <w:rPr>
          <w:spacing w:val="1"/>
        </w:rPr>
        <w:t> </w:t>
      </w:r>
      <w:r>
        <w:rPr/>
        <w:t>inventator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drepturi</w:t>
      </w:r>
      <w:r>
        <w:rPr>
          <w:spacing w:val="-1"/>
        </w:rPr>
        <w:t> </w:t>
      </w:r>
      <w:r>
        <w:rPr/>
        <w:t>recunoscute şi</w:t>
      </w:r>
      <w:r>
        <w:rPr>
          <w:spacing w:val="-1"/>
        </w:rPr>
        <w:t> </w:t>
      </w:r>
      <w:r>
        <w:rPr/>
        <w:t>ocrotite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lege.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numPr>
          <w:ilvl w:val="2"/>
          <w:numId w:val="17"/>
        </w:numPr>
        <w:tabs>
          <w:tab w:pos="3649" w:val="left" w:leader="none"/>
        </w:tabs>
        <w:spacing w:line="240" w:lineRule="auto" w:before="0" w:after="0"/>
        <w:ind w:left="3648" w:right="0" w:hanging="503"/>
        <w:jc w:val="left"/>
      </w:pPr>
      <w:r>
        <w:rPr/>
        <w:t>Drepturile</w:t>
      </w:r>
      <w:r>
        <w:rPr>
          <w:spacing w:val="-3"/>
        </w:rPr>
        <w:t> </w:t>
      </w:r>
      <w:r>
        <w:rPr/>
        <w:t>titularului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21"/>
        </w:rPr>
      </w:pPr>
      <w:r>
        <w:rPr/>
        <w:pict>
          <v:rect style="position:absolute;margin-left:84.984001pt;margin-top:14.207986pt;width:144.020002pt;height:.48007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3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Pentru o altfel de abordare a </w:t>
      </w:r>
      <w:r>
        <w:rPr>
          <w:i/>
          <w:sz w:val="20"/>
          <w:vertAlign w:val="baseline"/>
        </w:rPr>
        <w:t>Drepturilor ce decurg din realizarea unei invenții, </w:t>
      </w:r>
      <w:r>
        <w:rPr>
          <w:sz w:val="20"/>
          <w:vertAlign w:val="baseline"/>
        </w:rPr>
        <w:t>sub aspect structural,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pornind de la distincția între drepturile patrimoniale și drepturile personal nepatrimoniale (drepturile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morale)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vezi: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Ioan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Macovei,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Tratat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drept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proprietății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intelectuale,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editura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C.H.Beck,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București,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pp.108-118;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Teodor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Bodoașcă,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Lucian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Ioan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Tarnu,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Dreptul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proprietății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intelectuale,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ediția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III-a,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revăzută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și adăugită, editura Universul Juridic, București,2015, pp.282-287; Bujorel Florea, </w:t>
      </w:r>
      <w:r>
        <w:rPr>
          <w:i/>
          <w:sz w:val="20"/>
          <w:vertAlign w:val="baseline"/>
        </w:rPr>
        <w:t>Dreptul proprietății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intelectuale, </w:t>
      </w:r>
      <w:r>
        <w:rPr>
          <w:sz w:val="20"/>
          <w:vertAlign w:val="baseline"/>
        </w:rPr>
        <w:t>editura Universul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Juridic, București,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pp.170-182.</w:t>
      </w:r>
    </w:p>
    <w:p>
      <w:pPr>
        <w:spacing w:before="1"/>
        <w:ind w:left="119" w:right="0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L.Mihai,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urm.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60" w:bottom="920" w:left="1580" w:right="1580"/>
        </w:sectPr>
      </w:pPr>
    </w:p>
    <w:p>
      <w:pPr>
        <w:pStyle w:val="BodyText"/>
        <w:spacing w:before="71"/>
        <w:ind w:left="889"/>
        <w:jc w:val="both"/>
      </w:pPr>
      <w:r>
        <w:rPr/>
        <w:t>În</w:t>
      </w:r>
      <w:r>
        <w:rPr>
          <w:spacing w:val="-4"/>
        </w:rPr>
        <w:t> </w:t>
      </w:r>
      <w:r>
        <w:rPr/>
        <w:t>această</w:t>
      </w:r>
      <w:r>
        <w:rPr>
          <w:spacing w:val="-2"/>
        </w:rPr>
        <w:t> </w:t>
      </w:r>
      <w:r>
        <w:rPr/>
        <w:t>categorie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drepturi,</w:t>
      </w:r>
      <w:r>
        <w:rPr>
          <w:spacing w:val="-2"/>
        </w:rPr>
        <w:t> </w:t>
      </w:r>
      <w:r>
        <w:rPr/>
        <w:t>fără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face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ierarhie</w:t>
      </w:r>
      <w:r>
        <w:rPr>
          <w:spacing w:val="-3"/>
        </w:rPr>
        <w:t> </w:t>
      </w:r>
      <w:r>
        <w:rPr/>
        <w:t>valorică,</w:t>
      </w:r>
      <w:r>
        <w:rPr>
          <w:spacing w:val="4"/>
        </w:rPr>
        <w:t> </w:t>
      </w:r>
      <w:r>
        <w:rPr/>
        <w:t>includem</w:t>
      </w:r>
      <w:r>
        <w:rPr>
          <w:spacing w:val="-5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drepturi: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240" w:lineRule="auto" w:before="116" w:after="0"/>
        <w:ind w:left="1559" w:right="0" w:hanging="361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proprietate</w:t>
      </w:r>
      <w:r>
        <w:rPr>
          <w:spacing w:val="31"/>
          <w:sz w:val="20"/>
        </w:rPr>
        <w:t> </w:t>
      </w:r>
      <w:r>
        <w:rPr>
          <w:sz w:val="20"/>
        </w:rPr>
        <w:t>industrială</w:t>
      </w:r>
      <w:r>
        <w:rPr>
          <w:spacing w:val="32"/>
          <w:sz w:val="20"/>
        </w:rPr>
        <w:t> </w:t>
      </w:r>
      <w:r>
        <w:rPr>
          <w:sz w:val="20"/>
        </w:rPr>
        <w:t>cu</w:t>
      </w:r>
      <w:r>
        <w:rPr>
          <w:spacing w:val="31"/>
          <w:sz w:val="20"/>
        </w:rPr>
        <w:t> </w:t>
      </w:r>
      <w:r>
        <w:rPr>
          <w:sz w:val="20"/>
        </w:rPr>
        <w:t>cele</w:t>
      </w:r>
      <w:r>
        <w:rPr>
          <w:spacing w:val="31"/>
          <w:sz w:val="20"/>
        </w:rPr>
        <w:t> </w:t>
      </w:r>
      <w:r>
        <w:rPr>
          <w:sz w:val="20"/>
        </w:rPr>
        <w:t>două</w:t>
      </w:r>
      <w:r>
        <w:rPr>
          <w:spacing w:val="32"/>
          <w:sz w:val="20"/>
        </w:rPr>
        <w:t> </w:t>
      </w:r>
      <w:r>
        <w:rPr>
          <w:sz w:val="20"/>
        </w:rPr>
        <w:t>laturi</w:t>
      </w:r>
      <w:r>
        <w:rPr>
          <w:spacing w:val="30"/>
          <w:sz w:val="20"/>
        </w:rPr>
        <w:t> </w:t>
      </w:r>
      <w:r>
        <w:rPr>
          <w:sz w:val="20"/>
        </w:rPr>
        <w:t>ale</w:t>
      </w:r>
      <w:r>
        <w:rPr>
          <w:spacing w:val="32"/>
          <w:sz w:val="20"/>
        </w:rPr>
        <w:t> </w:t>
      </w:r>
      <w:r>
        <w:rPr>
          <w:sz w:val="20"/>
        </w:rPr>
        <w:t>sale</w:t>
      </w:r>
      <w:r>
        <w:rPr>
          <w:spacing w:val="32"/>
          <w:sz w:val="20"/>
        </w:rPr>
        <w:t> </w:t>
      </w:r>
      <w:r>
        <w:rPr>
          <w:sz w:val="20"/>
        </w:rPr>
        <w:t>precizate</w:t>
      </w:r>
      <w:r>
        <w:rPr>
          <w:spacing w:val="31"/>
          <w:sz w:val="20"/>
        </w:rPr>
        <w:t> </w:t>
      </w:r>
      <w:r>
        <w:rPr>
          <w:sz w:val="20"/>
        </w:rPr>
        <w:t>în</w:t>
      </w:r>
      <w:r>
        <w:rPr>
          <w:spacing w:val="28"/>
          <w:sz w:val="20"/>
        </w:rPr>
        <w:t> </w:t>
      </w:r>
      <w:r>
        <w:rPr>
          <w:sz w:val="20"/>
        </w:rPr>
        <w:t>doctrină</w:t>
      </w:r>
      <w:r>
        <w:rPr>
          <w:spacing w:val="31"/>
          <w:sz w:val="20"/>
        </w:rPr>
        <w:t> </w:t>
      </w:r>
      <w:r>
        <w:rPr>
          <w:sz w:val="20"/>
        </w:rPr>
        <w:t>şi</w:t>
      </w:r>
    </w:p>
    <w:p>
      <w:pPr>
        <w:pStyle w:val="BodyText"/>
        <w:spacing w:before="112"/>
        <w:ind w:left="1559"/>
      </w:pPr>
      <w:r>
        <w:rPr/>
        <w:t>anume:</w:t>
      </w:r>
    </w:p>
    <w:p>
      <w:pPr>
        <w:pStyle w:val="ListParagraph"/>
        <w:numPr>
          <w:ilvl w:val="2"/>
          <w:numId w:val="25"/>
        </w:numPr>
        <w:tabs>
          <w:tab w:pos="2280" w:val="left" w:leader="none"/>
          <w:tab w:pos="2281" w:val="left" w:leader="none"/>
        </w:tabs>
        <w:spacing w:line="336" w:lineRule="auto" w:before="116" w:after="0"/>
        <w:ind w:left="2280" w:right="115" w:hanging="361"/>
        <w:jc w:val="left"/>
        <w:rPr>
          <w:sz w:val="20"/>
        </w:rPr>
      </w:pPr>
      <w:r>
        <w:rPr>
          <w:sz w:val="20"/>
        </w:rPr>
        <w:t>dreptul de exploatare a invenţiei care constituie totodată şi o obligaţie ce revine</w:t>
      </w:r>
      <w:r>
        <w:rPr>
          <w:spacing w:val="-47"/>
          <w:sz w:val="20"/>
        </w:rPr>
        <w:t> </w:t>
      </w:r>
      <w:r>
        <w:rPr>
          <w:sz w:val="20"/>
        </w:rPr>
        <w:t>titularului</w:t>
      </w:r>
      <w:r>
        <w:rPr>
          <w:spacing w:val="-2"/>
          <w:sz w:val="20"/>
        </w:rPr>
        <w:t> </w:t>
      </w:r>
      <w:r>
        <w:rPr>
          <w:sz w:val="20"/>
        </w:rPr>
        <w:t>de brevet</w:t>
      </w:r>
      <w:r>
        <w:rPr>
          <w:spacing w:val="1"/>
          <w:sz w:val="20"/>
        </w:rPr>
        <w:t> </w:t>
      </w:r>
      <w:r>
        <w:rPr>
          <w:sz w:val="20"/>
        </w:rPr>
        <w:t>– persoane fizice sau</w:t>
      </w:r>
      <w:r>
        <w:rPr>
          <w:spacing w:val="-2"/>
          <w:sz w:val="20"/>
        </w:rPr>
        <w:t> </w:t>
      </w:r>
      <w:r>
        <w:rPr>
          <w:sz w:val="20"/>
        </w:rPr>
        <w:t>juridice,</w:t>
      </w:r>
    </w:p>
    <w:p>
      <w:pPr>
        <w:pStyle w:val="ListParagraph"/>
        <w:numPr>
          <w:ilvl w:val="2"/>
          <w:numId w:val="25"/>
        </w:numPr>
        <w:tabs>
          <w:tab w:pos="2280" w:val="left" w:leader="none"/>
          <w:tab w:pos="2281" w:val="left" w:leader="none"/>
        </w:tabs>
        <w:spacing w:line="240" w:lineRule="auto" w:before="30" w:after="0"/>
        <w:ind w:left="2280" w:right="0" w:hanging="362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exclusivitatea</w:t>
      </w:r>
      <w:r>
        <w:rPr>
          <w:spacing w:val="-2"/>
          <w:sz w:val="20"/>
        </w:rPr>
        <w:t> </w:t>
      </w:r>
      <w:r>
        <w:rPr>
          <w:sz w:val="20"/>
        </w:rPr>
        <w:t>exploatării</w:t>
      </w:r>
      <w:r>
        <w:rPr>
          <w:spacing w:val="-3"/>
          <w:sz w:val="20"/>
        </w:rPr>
        <w:t> </w:t>
      </w:r>
      <w:r>
        <w:rPr>
          <w:sz w:val="20"/>
        </w:rPr>
        <w:t>invenţiei.</w:t>
      </w:r>
    </w:p>
    <w:p>
      <w:pPr>
        <w:pStyle w:val="ListParagraph"/>
        <w:numPr>
          <w:ilvl w:val="3"/>
          <w:numId w:val="25"/>
        </w:numPr>
        <w:tabs>
          <w:tab w:pos="3001" w:val="left" w:leader="none"/>
        </w:tabs>
        <w:spacing w:line="360" w:lineRule="auto" w:before="97" w:after="0"/>
        <w:ind w:left="3000" w:right="116" w:hanging="360"/>
        <w:jc w:val="both"/>
        <w:rPr>
          <w:sz w:val="20"/>
        </w:rPr>
      </w:pPr>
      <w:r>
        <w:rPr>
          <w:i/>
          <w:sz w:val="20"/>
        </w:rPr>
        <w:t>precizare:</w:t>
      </w:r>
      <w:r>
        <w:rPr>
          <w:i/>
          <w:spacing w:val="1"/>
          <w:sz w:val="20"/>
        </w:rPr>
        <w:t> </w:t>
      </w:r>
      <w:r>
        <w:rPr>
          <w:sz w:val="20"/>
        </w:rPr>
        <w:t>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excepţie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prezintă</w:t>
      </w:r>
      <w:r>
        <w:rPr>
          <w:spacing w:val="1"/>
          <w:sz w:val="20"/>
        </w:rPr>
        <w:t> </w:t>
      </w:r>
      <w:r>
        <w:rPr>
          <w:i/>
          <w:sz w:val="20"/>
        </w:rPr>
        <w:t>protecţia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provizorie</w:t>
      </w:r>
      <w:r>
        <w:rPr>
          <w:i/>
          <w:spacing w:val="1"/>
          <w:sz w:val="20"/>
        </w:rPr>
        <w:t> </w:t>
      </w:r>
      <w:r>
        <w:rPr>
          <w:sz w:val="20"/>
        </w:rPr>
        <w:t>tratată</w:t>
      </w:r>
      <w:r>
        <w:rPr>
          <w:spacing w:val="1"/>
          <w:sz w:val="20"/>
        </w:rPr>
        <w:t> </w:t>
      </w:r>
      <w:r>
        <w:rPr>
          <w:sz w:val="20"/>
        </w:rPr>
        <w:t>anterior, prin care se recunoaşte, de la data publicării cererii de brevet,</w:t>
      </w:r>
      <w:r>
        <w:rPr>
          <w:spacing w:val="-47"/>
          <w:sz w:val="20"/>
        </w:rPr>
        <w:t> </w:t>
      </w:r>
      <w:r>
        <w:rPr>
          <w:sz w:val="20"/>
        </w:rPr>
        <w:t>solicitantului, care nu este încă titular de brevet, în anumite condiţii,</w:t>
      </w:r>
      <w:r>
        <w:rPr>
          <w:spacing w:val="1"/>
          <w:sz w:val="20"/>
        </w:rPr>
        <w:t> </w:t>
      </w:r>
      <w:r>
        <w:rPr>
          <w:sz w:val="20"/>
        </w:rPr>
        <w:t>dreptul de proprietate industrială, solicitantul unei cereri de brevet</w:t>
      </w:r>
      <w:r>
        <w:rPr>
          <w:spacing w:val="1"/>
          <w:sz w:val="20"/>
        </w:rPr>
        <w:t> </w:t>
      </w:r>
      <w:r>
        <w:rPr>
          <w:sz w:val="20"/>
        </w:rPr>
        <w:t>publicate</w:t>
      </w:r>
      <w:r>
        <w:rPr>
          <w:spacing w:val="-1"/>
          <w:sz w:val="20"/>
        </w:rPr>
        <w:t> </w:t>
      </w:r>
      <w:r>
        <w:rPr>
          <w:sz w:val="20"/>
        </w:rPr>
        <w:t>fiind asimilat</w:t>
      </w:r>
      <w:r>
        <w:rPr>
          <w:spacing w:val="-1"/>
          <w:sz w:val="20"/>
        </w:rPr>
        <w:t> </w:t>
      </w:r>
      <w:r>
        <w:rPr>
          <w:sz w:val="20"/>
        </w:rPr>
        <w:t>provizoriu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titularul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brevet.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240" w:lineRule="auto" w:before="1" w:after="0"/>
        <w:ind w:left="1559" w:right="0" w:hanging="361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solicita</w:t>
      </w:r>
      <w:r>
        <w:rPr>
          <w:spacing w:val="-2"/>
          <w:sz w:val="20"/>
        </w:rPr>
        <w:t> </w:t>
      </w:r>
      <w:r>
        <w:rPr>
          <w:sz w:val="20"/>
        </w:rPr>
        <w:t>eliberarea</w:t>
      </w:r>
      <w:r>
        <w:rPr>
          <w:spacing w:val="-3"/>
          <w:sz w:val="20"/>
        </w:rPr>
        <w:t> </w:t>
      </w:r>
      <w:r>
        <w:rPr>
          <w:sz w:val="20"/>
        </w:rPr>
        <w:t>titlu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protecţie</w:t>
      </w:r>
      <w:r>
        <w:rPr>
          <w:spacing w:val="-2"/>
          <w:sz w:val="20"/>
        </w:rPr>
        <w:t> </w:t>
      </w:r>
      <w:r>
        <w:rPr>
          <w:sz w:val="20"/>
        </w:rPr>
        <w:t>(brevetul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invenție);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240" w:lineRule="auto" w:before="115" w:after="0"/>
        <w:ind w:left="1559" w:right="0" w:hanging="361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decide</w:t>
      </w:r>
      <w:r>
        <w:rPr>
          <w:spacing w:val="-2"/>
          <w:sz w:val="20"/>
        </w:rPr>
        <w:t> </w:t>
      </w:r>
      <w:r>
        <w:rPr>
          <w:sz w:val="20"/>
        </w:rPr>
        <w:t>asupra</w:t>
      </w:r>
      <w:r>
        <w:rPr>
          <w:spacing w:val="-2"/>
          <w:sz w:val="20"/>
        </w:rPr>
        <w:t> </w:t>
      </w:r>
      <w:r>
        <w:rPr>
          <w:sz w:val="20"/>
        </w:rPr>
        <w:t>publicităţii</w:t>
      </w:r>
      <w:r>
        <w:rPr>
          <w:spacing w:val="-4"/>
          <w:sz w:val="20"/>
        </w:rPr>
        <w:t> </w:t>
      </w:r>
      <w:r>
        <w:rPr>
          <w:sz w:val="20"/>
        </w:rPr>
        <w:t>invenţiei;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352" w:lineRule="auto" w:before="113" w:after="0"/>
        <w:ind w:left="1559" w:right="120" w:hanging="360"/>
        <w:jc w:val="both"/>
        <w:rPr>
          <w:sz w:val="20"/>
        </w:rPr>
      </w:pPr>
      <w:r>
        <w:rPr>
          <w:sz w:val="20"/>
        </w:rPr>
        <w:t>dreptul la despăgubiri materiale în cazul încălcării dreptului exclusiv de exploatare.</w:t>
      </w:r>
      <w:r>
        <w:rPr>
          <w:spacing w:val="1"/>
          <w:sz w:val="20"/>
        </w:rPr>
        <w:t> </w:t>
      </w:r>
      <w:r>
        <w:rPr>
          <w:sz w:val="20"/>
        </w:rPr>
        <w:t>Aceste</w:t>
      </w:r>
      <w:r>
        <w:rPr>
          <w:spacing w:val="-1"/>
          <w:sz w:val="20"/>
        </w:rPr>
        <w:t> </w:t>
      </w:r>
      <w:r>
        <w:rPr>
          <w:sz w:val="20"/>
        </w:rPr>
        <w:t>despăgubiri</w:t>
      </w:r>
      <w:r>
        <w:rPr>
          <w:spacing w:val="-2"/>
          <w:sz w:val="20"/>
        </w:rPr>
        <w:t> </w:t>
      </w:r>
      <w:r>
        <w:rPr>
          <w:sz w:val="20"/>
        </w:rPr>
        <w:t>reprezintă</w:t>
      </w:r>
      <w:r>
        <w:rPr>
          <w:spacing w:val="-1"/>
          <w:sz w:val="20"/>
        </w:rPr>
        <w:t> </w:t>
      </w:r>
      <w:r>
        <w:rPr>
          <w:sz w:val="20"/>
        </w:rPr>
        <w:t>latura</w:t>
      </w:r>
      <w:r>
        <w:rPr>
          <w:spacing w:val="-1"/>
          <w:sz w:val="20"/>
        </w:rPr>
        <w:t> </w:t>
      </w:r>
      <w:r>
        <w:rPr>
          <w:sz w:val="20"/>
        </w:rPr>
        <w:t>civilă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infracţiunii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contrafacere;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355" w:lineRule="auto" w:before="7" w:after="0"/>
        <w:ind w:left="1559" w:right="115" w:hanging="360"/>
        <w:jc w:val="both"/>
        <w:rPr>
          <w:sz w:val="20"/>
        </w:rPr>
      </w:pPr>
      <w:r>
        <w:rPr>
          <w:sz w:val="20"/>
        </w:rPr>
        <w:t>dreptul de prioritate al titularului de brevet conferit de lege cu începere de la data</w:t>
      </w:r>
      <w:r>
        <w:rPr>
          <w:spacing w:val="1"/>
          <w:sz w:val="20"/>
        </w:rPr>
        <w:t> </w:t>
      </w:r>
      <w:r>
        <w:rPr>
          <w:sz w:val="20"/>
        </w:rPr>
        <w:t>constituirii </w:t>
      </w:r>
      <w:r>
        <w:rPr>
          <w:i/>
          <w:sz w:val="20"/>
        </w:rPr>
        <w:t>depozitului naţional reglementar </w:t>
      </w:r>
      <w:r>
        <w:rPr>
          <w:sz w:val="20"/>
        </w:rPr>
        <w:t>sau a </w:t>
      </w:r>
      <w:r>
        <w:rPr>
          <w:i/>
          <w:sz w:val="20"/>
        </w:rPr>
        <w:t>priorităţii invocate şi recunoscute</w:t>
      </w:r>
      <w:r>
        <w:rPr>
          <w:i/>
          <w:spacing w:val="1"/>
          <w:sz w:val="20"/>
        </w:rPr>
        <w:t> </w:t>
      </w:r>
      <w:r>
        <w:rPr>
          <w:sz w:val="20"/>
        </w:rPr>
        <w:t>(prioritatea</w:t>
      </w:r>
      <w:r>
        <w:rPr>
          <w:spacing w:val="1"/>
          <w:sz w:val="20"/>
        </w:rPr>
        <w:t> </w:t>
      </w:r>
      <w:r>
        <w:rPr>
          <w:sz w:val="20"/>
        </w:rPr>
        <w:t>unionistă și</w:t>
      </w:r>
      <w:r>
        <w:rPr>
          <w:spacing w:val="-1"/>
          <w:sz w:val="20"/>
        </w:rPr>
        <w:t> </w:t>
      </w:r>
      <w:r>
        <w:rPr>
          <w:sz w:val="20"/>
        </w:rPr>
        <w:t>prioritatea</w:t>
      </w:r>
      <w:r>
        <w:rPr>
          <w:spacing w:val="-1"/>
          <w:sz w:val="20"/>
        </w:rPr>
        <w:t> </w:t>
      </w:r>
      <w:r>
        <w:rPr>
          <w:sz w:val="20"/>
        </w:rPr>
        <w:t>internă);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357" w:lineRule="auto" w:before="5" w:after="0"/>
        <w:ind w:left="1559" w:right="115" w:hanging="360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asistenţă</w:t>
      </w:r>
      <w:r>
        <w:rPr>
          <w:spacing w:val="1"/>
          <w:sz w:val="20"/>
        </w:rPr>
        <w:t> </w:t>
      </w:r>
      <w:r>
        <w:rPr>
          <w:sz w:val="20"/>
        </w:rPr>
        <w:t>tehnică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bază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contract,</w:t>
      </w:r>
      <w:r>
        <w:rPr>
          <w:spacing w:val="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punerea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aplicare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invenţiei.Obligaţia inventatorului de a acorda, la cererea titularului de brevet, asistenţă</w:t>
      </w:r>
      <w:r>
        <w:rPr>
          <w:spacing w:val="1"/>
          <w:sz w:val="20"/>
        </w:rPr>
        <w:t> </w:t>
      </w:r>
      <w:r>
        <w:rPr>
          <w:sz w:val="20"/>
        </w:rPr>
        <w:t>tehnică,</w:t>
      </w:r>
      <w:r>
        <w:rPr>
          <w:spacing w:val="-4"/>
          <w:sz w:val="20"/>
        </w:rPr>
        <w:t> </w:t>
      </w:r>
      <w:r>
        <w:rPr>
          <w:sz w:val="20"/>
        </w:rPr>
        <w:t>îşi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izvorul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contractul</w:t>
      </w:r>
      <w:r>
        <w:rPr>
          <w:spacing w:val="-5"/>
          <w:sz w:val="20"/>
        </w:rPr>
        <w:t> </w:t>
      </w:r>
      <w:r>
        <w:rPr>
          <w:sz w:val="20"/>
        </w:rPr>
        <w:t>încheiat</w:t>
      </w:r>
      <w:r>
        <w:rPr>
          <w:spacing w:val="-4"/>
          <w:sz w:val="20"/>
        </w:rPr>
        <w:t> </w:t>
      </w:r>
      <w:r>
        <w:rPr>
          <w:sz w:val="20"/>
        </w:rPr>
        <w:t>între</w:t>
      </w:r>
      <w:r>
        <w:rPr>
          <w:spacing w:val="-4"/>
          <w:sz w:val="20"/>
        </w:rPr>
        <w:t> </w:t>
      </w:r>
      <w:r>
        <w:rPr>
          <w:sz w:val="20"/>
        </w:rPr>
        <w:t>cele</w:t>
      </w:r>
      <w:r>
        <w:rPr>
          <w:spacing w:val="-4"/>
          <w:sz w:val="20"/>
        </w:rPr>
        <w:t> </w:t>
      </w:r>
      <w:r>
        <w:rPr>
          <w:sz w:val="20"/>
        </w:rPr>
        <w:t>două</w:t>
      </w:r>
      <w:r>
        <w:rPr>
          <w:spacing w:val="-4"/>
          <w:sz w:val="20"/>
        </w:rPr>
        <w:t> </w:t>
      </w:r>
      <w:r>
        <w:rPr>
          <w:sz w:val="20"/>
        </w:rPr>
        <w:t>părţi:</w:t>
      </w:r>
      <w:r>
        <w:rPr>
          <w:spacing w:val="-5"/>
          <w:sz w:val="20"/>
        </w:rPr>
        <w:t> </w:t>
      </w:r>
      <w:r>
        <w:rPr>
          <w:sz w:val="20"/>
        </w:rPr>
        <w:t>inventatorul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titularul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brevet.</w:t>
      </w:r>
    </w:p>
    <w:p>
      <w:pPr>
        <w:pStyle w:val="BodyText"/>
        <w:ind w:left="0"/>
      </w:pPr>
    </w:p>
    <w:p>
      <w:pPr>
        <w:pStyle w:val="Heading1"/>
        <w:numPr>
          <w:ilvl w:val="2"/>
          <w:numId w:val="17"/>
        </w:numPr>
        <w:tabs>
          <w:tab w:pos="2264" w:val="left" w:leader="none"/>
        </w:tabs>
        <w:spacing w:line="240" w:lineRule="auto" w:before="118" w:after="0"/>
        <w:ind w:left="2263" w:right="0" w:hanging="503"/>
        <w:jc w:val="left"/>
      </w:pPr>
      <w:r>
        <w:rPr/>
        <w:t>Drepturile</w:t>
      </w:r>
      <w:r>
        <w:rPr>
          <w:spacing w:val="-2"/>
        </w:rPr>
        <w:t> </w:t>
      </w:r>
      <w:r>
        <w:rPr/>
        <w:t>inventatorului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nu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brevet.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ind w:left="839"/>
        <w:jc w:val="both"/>
      </w:pPr>
      <w:r>
        <w:rPr/>
        <w:t>Inventatorul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nu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  <w:r>
        <w:rPr>
          <w:spacing w:val="1"/>
        </w:rPr>
        <w:t> </w:t>
      </w:r>
      <w:r>
        <w:rPr/>
        <w:t>beneficiază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următoarele</w:t>
      </w:r>
      <w:r>
        <w:rPr>
          <w:spacing w:val="-1"/>
        </w:rPr>
        <w:t> </w:t>
      </w:r>
      <w:r>
        <w:rPr/>
        <w:t>drepturi: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357" w:lineRule="auto" w:before="116" w:after="0"/>
        <w:ind w:left="1559" w:right="115" w:hanging="360"/>
        <w:jc w:val="both"/>
        <w:rPr>
          <w:sz w:val="20"/>
        </w:rPr>
      </w:pPr>
      <w:r>
        <w:rPr>
          <w:sz w:val="20"/>
        </w:rPr>
        <w:t>dreptul la o remuneraţie suplimentară stabilită prin contract (vezi invențiile de serviciu).</w:t>
      </w:r>
      <w:r>
        <w:rPr>
          <w:spacing w:val="-47"/>
          <w:sz w:val="20"/>
        </w:rPr>
        <w:t> </w:t>
      </w:r>
      <w:r>
        <w:rPr>
          <w:sz w:val="20"/>
        </w:rPr>
        <w:t>Pentru invenţiile de serviciu, inventatorul beneficiază de drepturi patrimoniale stabilite</w:t>
      </w:r>
      <w:r>
        <w:rPr>
          <w:spacing w:val="1"/>
          <w:sz w:val="20"/>
        </w:rPr>
        <w:t> </w:t>
      </w:r>
      <w:r>
        <w:rPr>
          <w:sz w:val="20"/>
        </w:rPr>
        <w:t>pe bază de contract încheiat cu angajatorul, tiitularul brevetului. Drepturile patrimoniale</w:t>
      </w:r>
      <w:r>
        <w:rPr>
          <w:spacing w:val="-47"/>
          <w:sz w:val="20"/>
        </w:rPr>
        <w:t> </w:t>
      </w:r>
      <w:r>
        <w:rPr>
          <w:sz w:val="20"/>
        </w:rPr>
        <w:t>se stabilesc în funcţie de efectele economice şi/sau sociale rezultate din exploatarea</w:t>
      </w:r>
      <w:r>
        <w:rPr>
          <w:spacing w:val="1"/>
          <w:sz w:val="20"/>
        </w:rPr>
        <w:t> </w:t>
      </w:r>
      <w:r>
        <w:rPr>
          <w:sz w:val="20"/>
        </w:rPr>
        <w:t>brevetului sau în funcţie de aportul economic al invenţiei, în condițiile Legii nr.83/2014</w:t>
      </w:r>
      <w:r>
        <w:rPr>
          <w:spacing w:val="1"/>
          <w:sz w:val="20"/>
        </w:rPr>
        <w:t> </w:t>
      </w:r>
      <w:r>
        <w:rPr>
          <w:sz w:val="20"/>
        </w:rPr>
        <w:t>privind invențiile de serviciu;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357" w:lineRule="auto" w:before="5" w:after="0"/>
        <w:ind w:left="1559" w:right="114" w:hanging="360"/>
        <w:jc w:val="both"/>
        <w:rPr>
          <w:sz w:val="20"/>
        </w:rPr>
      </w:pPr>
      <w:r>
        <w:rPr>
          <w:sz w:val="20"/>
        </w:rPr>
        <w:t>dreptul de a încasa preţul convenit pentru asistenţa tehnică acordată pe bază de contract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cerere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către</w:t>
      </w:r>
      <w:r>
        <w:rPr>
          <w:spacing w:val="-6"/>
          <w:sz w:val="20"/>
        </w:rPr>
        <w:t> </w:t>
      </w:r>
      <w:r>
        <w:rPr>
          <w:sz w:val="20"/>
        </w:rPr>
        <w:t>titularul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brevet.</w:t>
      </w:r>
      <w:r>
        <w:rPr>
          <w:spacing w:val="-6"/>
          <w:sz w:val="20"/>
        </w:rPr>
        <w:t> </w:t>
      </w:r>
      <w:r>
        <w:rPr>
          <w:sz w:val="20"/>
        </w:rPr>
        <w:t>Corelativă</w:t>
      </w:r>
      <w:r>
        <w:rPr>
          <w:spacing w:val="-6"/>
          <w:sz w:val="20"/>
        </w:rPr>
        <w:t> </w:t>
      </w:r>
      <w:r>
        <w:rPr>
          <w:sz w:val="20"/>
        </w:rPr>
        <w:t>acestui</w:t>
      </w:r>
      <w:r>
        <w:rPr>
          <w:spacing w:val="-4"/>
          <w:sz w:val="20"/>
        </w:rPr>
        <w:t> </w:t>
      </w:r>
      <w:r>
        <w:rPr>
          <w:sz w:val="20"/>
        </w:rPr>
        <w:t>drept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obligația</w:t>
      </w:r>
      <w:r>
        <w:rPr>
          <w:spacing w:val="-3"/>
          <w:sz w:val="20"/>
        </w:rPr>
        <w:t> </w:t>
      </w:r>
      <w:r>
        <w:rPr>
          <w:sz w:val="20"/>
        </w:rPr>
        <w:t>inventatorului</w:t>
      </w:r>
      <w:r>
        <w:rPr>
          <w:spacing w:val="-48"/>
          <w:sz w:val="20"/>
        </w:rPr>
        <w:t> </w:t>
      </w:r>
      <w:r>
        <w:rPr>
          <w:sz w:val="20"/>
        </w:rPr>
        <w:t>de a acorda asistență tehnică, titularului de brevet, la cererea acestuia din urmă, în baza</w:t>
      </w:r>
      <w:r>
        <w:rPr>
          <w:spacing w:val="1"/>
          <w:sz w:val="20"/>
        </w:rPr>
        <w:t> </w:t>
      </w:r>
      <w:r>
        <w:rPr>
          <w:sz w:val="20"/>
        </w:rPr>
        <w:t>unui</w:t>
      </w:r>
      <w:r>
        <w:rPr>
          <w:spacing w:val="-2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240" w:lineRule="auto" w:before="1" w:after="0"/>
        <w:ind w:left="1559" w:right="0" w:hanging="361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 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elibera un</w:t>
      </w:r>
      <w:r>
        <w:rPr>
          <w:spacing w:val="-2"/>
          <w:sz w:val="20"/>
        </w:rPr>
        <w:t> </w:t>
      </w:r>
      <w:r>
        <w:rPr>
          <w:sz w:val="20"/>
        </w:rPr>
        <w:t>duplicat</w:t>
      </w:r>
      <w:r>
        <w:rPr>
          <w:spacing w:val="-1"/>
          <w:sz w:val="20"/>
        </w:rPr>
        <w:t> </w:t>
      </w:r>
      <w:r>
        <w:rPr>
          <w:sz w:val="20"/>
        </w:rPr>
        <w:t>al brevetului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invenţie;</w:t>
      </w:r>
    </w:p>
    <w:p>
      <w:pPr>
        <w:pStyle w:val="ListParagraph"/>
        <w:numPr>
          <w:ilvl w:val="1"/>
          <w:numId w:val="25"/>
        </w:numPr>
        <w:tabs>
          <w:tab w:pos="1560" w:val="left" w:leader="none"/>
        </w:tabs>
        <w:spacing w:line="357" w:lineRule="auto" w:before="115" w:after="0"/>
        <w:ind w:left="1559" w:right="115" w:hanging="360"/>
        <w:jc w:val="both"/>
        <w:rPr>
          <w:sz w:val="20"/>
        </w:rPr>
      </w:pPr>
      <w:r>
        <w:rPr>
          <w:sz w:val="20"/>
        </w:rPr>
        <w:t>dreptul de a fi informat în scris de către angajator, asupra stadiului examinării cererii de</w:t>
      </w:r>
      <w:r>
        <w:rPr>
          <w:spacing w:val="1"/>
          <w:sz w:val="20"/>
        </w:rPr>
        <w:t> </w:t>
      </w:r>
      <w:r>
        <w:rPr>
          <w:sz w:val="20"/>
        </w:rPr>
        <w:t>brevet în cadrul O.S.I.M., precum şi asupra stadiului şi rezultatelor aplicării invenţiei de</w:t>
      </w:r>
      <w:r>
        <w:rPr>
          <w:spacing w:val="-47"/>
          <w:sz w:val="20"/>
        </w:rPr>
        <w:t> </w:t>
      </w:r>
      <w:r>
        <w:rPr>
          <w:sz w:val="20"/>
        </w:rPr>
        <w:t>serviciu;</w:t>
      </w:r>
    </w:p>
    <w:p>
      <w:pPr>
        <w:spacing w:after="0" w:line="357" w:lineRule="auto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1"/>
          <w:numId w:val="25"/>
        </w:numPr>
        <w:tabs>
          <w:tab w:pos="1559" w:val="left" w:leader="none"/>
          <w:tab w:pos="1560" w:val="left" w:leader="none"/>
        </w:tabs>
        <w:spacing w:line="352" w:lineRule="auto" w:before="71" w:after="0"/>
        <w:ind w:left="1559" w:right="120" w:hanging="360"/>
        <w:jc w:val="left"/>
        <w:rPr>
          <w:sz w:val="20"/>
        </w:rPr>
      </w:pPr>
      <w:r>
        <w:rPr>
          <w:sz w:val="20"/>
        </w:rPr>
        <w:t>dreptul la acordarea unei compensaţii materială de către instituţia care a atribuit caracter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secret de stat invenţiei</w:t>
      </w:r>
      <w:r>
        <w:rPr>
          <w:spacing w:val="2"/>
          <w:sz w:val="20"/>
        </w:rPr>
        <w:t> </w:t>
      </w:r>
      <w:r>
        <w:rPr>
          <w:sz w:val="20"/>
        </w:rPr>
        <w:t>sale.</w:t>
      </w:r>
    </w:p>
    <w:p>
      <w:pPr>
        <w:pStyle w:val="ListParagraph"/>
        <w:numPr>
          <w:ilvl w:val="2"/>
          <w:numId w:val="25"/>
        </w:numPr>
        <w:tabs>
          <w:tab w:pos="2280" w:val="left" w:leader="none"/>
          <w:tab w:pos="2281" w:val="left" w:leader="none"/>
        </w:tabs>
        <w:spacing w:line="240" w:lineRule="auto" w:before="5" w:after="0"/>
        <w:ind w:left="2280" w:right="0" w:hanging="362"/>
        <w:jc w:val="left"/>
        <w:rPr>
          <w:sz w:val="20"/>
        </w:rPr>
      </w:pPr>
      <w:r>
        <w:rPr>
          <w:sz w:val="20"/>
        </w:rPr>
        <w:t>Inventatorului,</w:t>
      </w:r>
      <w:r>
        <w:rPr>
          <w:spacing w:val="36"/>
          <w:sz w:val="20"/>
        </w:rPr>
        <w:t> </w:t>
      </w:r>
      <w:r>
        <w:rPr>
          <w:sz w:val="20"/>
        </w:rPr>
        <w:t>care</w:t>
      </w:r>
      <w:r>
        <w:rPr>
          <w:spacing w:val="39"/>
          <w:sz w:val="20"/>
        </w:rPr>
        <w:t> </w:t>
      </w:r>
      <w:r>
        <w:rPr>
          <w:sz w:val="20"/>
        </w:rPr>
        <w:t>nu</w:t>
      </w:r>
      <w:r>
        <w:rPr>
          <w:spacing w:val="35"/>
          <w:sz w:val="20"/>
        </w:rPr>
        <w:t> </w:t>
      </w:r>
      <w:r>
        <w:rPr>
          <w:sz w:val="20"/>
        </w:rPr>
        <w:t>este</w:t>
      </w:r>
      <w:r>
        <w:rPr>
          <w:spacing w:val="36"/>
          <w:sz w:val="20"/>
        </w:rPr>
        <w:t> </w:t>
      </w:r>
      <w:r>
        <w:rPr>
          <w:sz w:val="20"/>
        </w:rPr>
        <w:t>titular</w:t>
      </w:r>
      <w:r>
        <w:rPr>
          <w:spacing w:val="37"/>
          <w:sz w:val="20"/>
        </w:rPr>
        <w:t> </w:t>
      </w:r>
      <w:r>
        <w:rPr>
          <w:sz w:val="20"/>
        </w:rPr>
        <w:t>al</w:t>
      </w:r>
      <w:r>
        <w:rPr>
          <w:spacing w:val="36"/>
          <w:sz w:val="20"/>
        </w:rPr>
        <w:t> </w:t>
      </w:r>
      <w:r>
        <w:rPr>
          <w:sz w:val="20"/>
        </w:rPr>
        <w:t>brevetului</w:t>
      </w:r>
      <w:r>
        <w:rPr>
          <w:spacing w:val="36"/>
          <w:sz w:val="20"/>
        </w:rPr>
        <w:t> </w:t>
      </w:r>
      <w:r>
        <w:rPr>
          <w:sz w:val="20"/>
        </w:rPr>
        <w:t>i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recunosc</w:t>
      </w:r>
      <w:r>
        <w:rPr>
          <w:spacing w:val="37"/>
          <w:sz w:val="20"/>
        </w:rPr>
        <w:t> </w:t>
      </w:r>
      <w:r>
        <w:rPr>
          <w:sz w:val="20"/>
        </w:rPr>
        <w:t>şi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serie</w:t>
      </w:r>
      <w:r>
        <w:rPr>
          <w:spacing w:val="36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99"/>
        <w:ind w:left="2280"/>
      </w:pPr>
      <w:r>
        <w:rPr/>
        <w:t>drepturi</w:t>
      </w:r>
      <w:r>
        <w:rPr>
          <w:spacing w:val="-4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nepatrimoniale cum</w:t>
      </w:r>
      <w:r>
        <w:rPr>
          <w:spacing w:val="-6"/>
        </w:rPr>
        <w:t> </w:t>
      </w:r>
      <w:r>
        <w:rPr/>
        <w:t>ar fi:</w:t>
      </w:r>
    </w:p>
    <w:p>
      <w:pPr>
        <w:pStyle w:val="ListParagraph"/>
        <w:numPr>
          <w:ilvl w:val="3"/>
          <w:numId w:val="25"/>
        </w:numPr>
        <w:tabs>
          <w:tab w:pos="3000" w:val="left" w:leader="none"/>
          <w:tab w:pos="3001" w:val="left" w:leader="none"/>
        </w:tabs>
        <w:spacing w:line="240" w:lineRule="auto" w:before="115" w:after="0"/>
        <w:ind w:left="3000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calitatea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invenţiei;</w:t>
      </w:r>
    </w:p>
    <w:p>
      <w:pPr>
        <w:pStyle w:val="ListParagraph"/>
        <w:numPr>
          <w:ilvl w:val="3"/>
          <w:numId w:val="25"/>
        </w:numPr>
        <w:tabs>
          <w:tab w:pos="3000" w:val="left" w:leader="none"/>
          <w:tab w:pos="3001" w:val="left" w:leader="none"/>
        </w:tabs>
        <w:spacing w:line="240" w:lineRule="auto" w:before="116" w:after="0"/>
        <w:ind w:left="3000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i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menţiona</w:t>
      </w:r>
      <w:r>
        <w:rPr>
          <w:spacing w:val="15"/>
          <w:sz w:val="20"/>
        </w:rPr>
        <w:t> </w:t>
      </w:r>
      <w:r>
        <w:rPr>
          <w:sz w:val="20"/>
        </w:rPr>
        <w:t>numele,</w:t>
      </w:r>
      <w:r>
        <w:rPr>
          <w:spacing w:val="15"/>
          <w:sz w:val="20"/>
        </w:rPr>
        <w:t> </w:t>
      </w:r>
      <w:r>
        <w:rPr>
          <w:sz w:val="20"/>
        </w:rPr>
        <w:t>prenumele</w:t>
      </w:r>
      <w:r>
        <w:rPr>
          <w:spacing w:val="15"/>
          <w:sz w:val="20"/>
        </w:rPr>
        <w:t> </w:t>
      </w:r>
      <w:r>
        <w:rPr>
          <w:sz w:val="20"/>
        </w:rPr>
        <w:t>şi</w:t>
      </w:r>
      <w:r>
        <w:rPr>
          <w:spacing w:val="18"/>
          <w:sz w:val="20"/>
        </w:rPr>
        <w:t> </w:t>
      </w:r>
      <w:r>
        <w:rPr>
          <w:sz w:val="20"/>
        </w:rPr>
        <w:t>calitatea</w:t>
      </w:r>
      <w:r>
        <w:rPr>
          <w:spacing w:val="15"/>
          <w:sz w:val="20"/>
        </w:rPr>
        <w:t> </w:t>
      </w:r>
      <w:r>
        <w:rPr>
          <w:sz w:val="20"/>
        </w:rPr>
        <w:t>în</w:t>
      </w:r>
      <w:r>
        <w:rPr>
          <w:spacing w:val="13"/>
          <w:sz w:val="20"/>
        </w:rPr>
        <w:t> </w:t>
      </w:r>
      <w:r>
        <w:rPr>
          <w:sz w:val="20"/>
        </w:rPr>
        <w:t>brevetul</w:t>
      </w:r>
    </w:p>
    <w:p>
      <w:pPr>
        <w:pStyle w:val="BodyText"/>
        <w:spacing w:before="113"/>
        <w:ind w:left="3000"/>
      </w:pPr>
      <w:r>
        <w:rPr/>
        <w:t>eliberat</w:t>
      </w:r>
      <w:r>
        <w:rPr>
          <w:spacing w:val="-1"/>
        </w:rPr>
        <w:t> </w:t>
      </w:r>
      <w:r>
        <w:rPr/>
        <w:t>precum</w:t>
      </w:r>
      <w:r>
        <w:rPr>
          <w:spacing w:val="-5"/>
        </w:rPr>
        <w:t> </w:t>
      </w:r>
      <w:r>
        <w:rPr/>
        <w:t>şi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orice</w:t>
      </w:r>
      <w:r>
        <w:rPr>
          <w:spacing w:val="-2"/>
        </w:rPr>
        <w:t> </w:t>
      </w:r>
      <w:r>
        <w:rPr/>
        <w:t>acte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publicaţii</w:t>
      </w:r>
      <w:r>
        <w:rPr>
          <w:spacing w:val="-2"/>
        </w:rPr>
        <w:t> </w:t>
      </w:r>
      <w:r>
        <w:rPr/>
        <w:t>privind</w:t>
      </w:r>
      <w:r>
        <w:rPr>
          <w:spacing w:val="-1"/>
        </w:rPr>
        <w:t> </w:t>
      </w:r>
      <w:r>
        <w:rPr/>
        <w:t>invenţia</w:t>
      </w:r>
      <w:r>
        <w:rPr>
          <w:spacing w:val="-1"/>
        </w:rPr>
        <w:t> </w:t>
      </w:r>
      <w:r>
        <w:rPr/>
        <w:t>sa.</w:t>
      </w:r>
    </w:p>
    <w:p>
      <w:pPr>
        <w:pStyle w:val="BodyText"/>
        <w:spacing w:line="360" w:lineRule="auto" w:before="116"/>
        <w:ind w:firstLine="719"/>
      </w:pPr>
      <w:r>
        <w:rPr/>
        <w:t>Inventatorul</w:t>
      </w:r>
      <w:r>
        <w:rPr>
          <w:spacing w:val="23"/>
        </w:rPr>
        <w:t> </w:t>
      </w:r>
      <w:r>
        <w:rPr/>
        <w:t>salariat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obligaţia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informa</w:t>
      </w:r>
      <w:r>
        <w:rPr>
          <w:spacing w:val="23"/>
        </w:rPr>
        <w:t> </w:t>
      </w:r>
      <w:r>
        <w:rPr/>
        <w:t>angajatorul</w:t>
      </w:r>
      <w:r>
        <w:rPr>
          <w:spacing w:val="24"/>
        </w:rPr>
        <w:t> </w:t>
      </w:r>
      <w:r>
        <w:rPr/>
        <w:t>asupra</w:t>
      </w:r>
      <w:r>
        <w:rPr>
          <w:spacing w:val="23"/>
        </w:rPr>
        <w:t> </w:t>
      </w:r>
      <w:r>
        <w:rPr/>
        <w:t>creării</w:t>
      </w:r>
      <w:r>
        <w:rPr>
          <w:spacing w:val="23"/>
        </w:rPr>
        <w:t> </w:t>
      </w:r>
      <w:r>
        <w:rPr/>
        <w:t>şi</w:t>
      </w:r>
      <w:r>
        <w:rPr>
          <w:spacing w:val="23"/>
        </w:rPr>
        <w:t> </w:t>
      </w:r>
      <w:r>
        <w:rPr/>
        <w:t>stadiului</w:t>
      </w:r>
      <w:r>
        <w:rPr>
          <w:spacing w:val="23"/>
        </w:rPr>
        <w:t> </w:t>
      </w:r>
      <w:r>
        <w:rPr/>
        <w:t>realizării</w:t>
      </w:r>
      <w:r>
        <w:rPr>
          <w:spacing w:val="-47"/>
        </w:rPr>
        <w:t> </w:t>
      </w:r>
      <w:r>
        <w:rPr/>
        <w:t>invenţiei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să</w:t>
      </w:r>
      <w:r>
        <w:rPr>
          <w:spacing w:val="2"/>
        </w:rPr>
        <w:t> </w:t>
      </w:r>
      <w:r>
        <w:rPr/>
        <w:t>se abţină de</w:t>
      </w:r>
      <w:r>
        <w:rPr>
          <w:spacing w:val="-1"/>
        </w:rPr>
        <w:t> </w:t>
      </w:r>
      <w:r>
        <w:rPr/>
        <w:t>la orice divulgare.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17"/>
        </w:numPr>
        <w:tabs>
          <w:tab w:pos="2655" w:val="left" w:leader="none"/>
        </w:tabs>
        <w:spacing w:line="240" w:lineRule="auto" w:before="0" w:after="0"/>
        <w:ind w:left="2654" w:right="0" w:hanging="455"/>
        <w:jc w:val="left"/>
        <w:rPr>
          <w:sz w:val="18"/>
        </w:rPr>
      </w:pPr>
      <w:r>
        <w:rPr/>
        <w:t>Drepturile</w:t>
      </w:r>
      <w:r>
        <w:rPr>
          <w:spacing w:val="-1"/>
        </w:rPr>
        <w:t> </w:t>
      </w:r>
      <w:r>
        <w:rPr/>
        <w:t>angajatorului care</w:t>
      </w:r>
      <w:r>
        <w:rPr>
          <w:spacing w:val="-2"/>
        </w:rPr>
        <w:t> </w:t>
      </w:r>
      <w:r>
        <w:rPr/>
        <w:t>nu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brevet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839"/>
      </w:pPr>
      <w:r>
        <w:rPr/>
        <w:t>Angajatorul</w:t>
      </w:r>
      <w:r>
        <w:rPr>
          <w:spacing w:val="-1"/>
        </w:rPr>
        <w:t> </w:t>
      </w:r>
      <w:r>
        <w:rPr/>
        <w:t>nu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  <w:r>
        <w:rPr>
          <w:spacing w:val="1"/>
        </w:rPr>
        <w:t> </w:t>
      </w:r>
      <w:r>
        <w:rPr/>
        <w:t>în</w:t>
      </w:r>
      <w:r>
        <w:rPr>
          <w:spacing w:val="-3"/>
        </w:rPr>
        <w:t> </w:t>
      </w:r>
      <w:r>
        <w:rPr/>
        <w:t>două</w:t>
      </w:r>
      <w:r>
        <w:rPr>
          <w:spacing w:val="-2"/>
        </w:rPr>
        <w:t> </w:t>
      </w:r>
      <w:r>
        <w:rPr/>
        <w:t>situații:</w:t>
      </w:r>
    </w:p>
    <w:p>
      <w:pPr>
        <w:pStyle w:val="ListParagraph"/>
        <w:numPr>
          <w:ilvl w:val="0"/>
          <w:numId w:val="26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361"/>
        <w:jc w:val="left"/>
        <w:rPr>
          <w:sz w:val="20"/>
        </w:rPr>
      </w:pPr>
      <w:r>
        <w:rPr>
          <w:sz w:val="20"/>
        </w:rPr>
        <w:t>dacă</w:t>
      </w:r>
      <w:r>
        <w:rPr>
          <w:spacing w:val="-3"/>
          <w:sz w:val="20"/>
        </w:rPr>
        <w:t> </w:t>
      </w:r>
      <w:r>
        <w:rPr>
          <w:sz w:val="20"/>
        </w:rPr>
        <w:t>renunță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brevet</w:t>
      </w:r>
      <w:r>
        <w:rPr>
          <w:spacing w:val="-2"/>
          <w:sz w:val="20"/>
        </w:rPr>
        <w:t>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revendicat</w:t>
      </w:r>
      <w:r>
        <w:rPr>
          <w:spacing w:val="-2"/>
          <w:sz w:val="20"/>
        </w:rPr>
        <w:t> </w:t>
      </w:r>
      <w:r>
        <w:rPr>
          <w:sz w:val="20"/>
        </w:rPr>
        <w:t>invenția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serviciu;</w:t>
      </w:r>
    </w:p>
    <w:p>
      <w:pPr>
        <w:pStyle w:val="ListParagraph"/>
        <w:numPr>
          <w:ilvl w:val="0"/>
          <w:numId w:val="26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cazul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revendică</w:t>
      </w:r>
      <w:r>
        <w:rPr>
          <w:spacing w:val="-2"/>
          <w:sz w:val="20"/>
        </w:rPr>
        <w:t> </w:t>
      </w:r>
      <w:r>
        <w:rPr>
          <w:sz w:val="20"/>
        </w:rPr>
        <w:t>invenția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serviciu.</w:t>
      </w:r>
    </w:p>
    <w:p>
      <w:pPr>
        <w:pStyle w:val="BodyText"/>
        <w:spacing w:before="116"/>
        <w:ind w:left="839"/>
        <w:rPr>
          <w:i/>
        </w:rPr>
      </w:pPr>
      <w:r>
        <w:rPr/>
        <w:t>Pentru</w:t>
      </w:r>
      <w:r>
        <w:rPr>
          <w:spacing w:val="1"/>
        </w:rPr>
        <w:t> </w:t>
      </w:r>
      <w:r>
        <w:rPr/>
        <w:t>ambele</w:t>
      </w:r>
      <w:r>
        <w:rPr>
          <w:spacing w:val="3"/>
        </w:rPr>
        <w:t> </w:t>
      </w:r>
      <w:r>
        <w:rPr/>
        <w:t>ipoteze,</w:t>
      </w:r>
      <w:r>
        <w:rPr>
          <w:spacing w:val="3"/>
        </w:rPr>
        <w:t> </w:t>
      </w:r>
      <w:r>
        <w:rPr/>
        <w:t>legea</w:t>
      </w:r>
      <w:r>
        <w:rPr>
          <w:spacing w:val="3"/>
        </w:rPr>
        <w:t> </w:t>
      </w:r>
      <w:r>
        <w:rPr/>
        <w:t>stabilește</w:t>
      </w:r>
      <w:r>
        <w:rPr>
          <w:spacing w:val="3"/>
        </w:rPr>
        <w:t> </w:t>
      </w:r>
      <w:r>
        <w:rPr/>
        <w:t>în</w:t>
      </w:r>
      <w:r>
        <w:rPr>
          <w:spacing w:val="4"/>
        </w:rPr>
        <w:t> </w:t>
      </w:r>
      <w:r>
        <w:rPr/>
        <w:t>favoarea</w:t>
      </w:r>
      <w:r>
        <w:rPr>
          <w:spacing w:val="3"/>
        </w:rPr>
        <w:t> </w:t>
      </w:r>
      <w:r>
        <w:rPr/>
        <w:t>angajatorului,</w:t>
      </w:r>
      <w:r>
        <w:rPr>
          <w:spacing w:val="3"/>
        </w:rPr>
        <w:t> </w:t>
      </w:r>
      <w:r>
        <w:rPr/>
        <w:t>dreptul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>
          <w:i/>
        </w:rPr>
        <w:t>licență</w:t>
      </w:r>
      <w:r>
        <w:rPr>
          <w:i/>
          <w:spacing w:val="3"/>
        </w:rPr>
        <w:t> </w:t>
      </w:r>
      <w:r>
        <w:rPr>
          <w:i/>
        </w:rPr>
        <w:t>neexclusivă</w:t>
      </w:r>
    </w:p>
    <w:p>
      <w:pPr>
        <w:pStyle w:val="BodyText"/>
        <w:spacing w:before="115"/>
      </w:pPr>
      <w:r>
        <w:rPr/>
        <w:t>asupra</w:t>
      </w:r>
      <w:r>
        <w:rPr>
          <w:spacing w:val="-3"/>
        </w:rPr>
        <w:t> </w:t>
      </w:r>
      <w:r>
        <w:rPr/>
        <w:t>invenției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serviciu.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1"/>
          <w:numId w:val="17"/>
        </w:numPr>
        <w:tabs>
          <w:tab w:pos="2244" w:val="left" w:leader="none"/>
        </w:tabs>
        <w:spacing w:line="240" w:lineRule="auto" w:before="1" w:after="0"/>
        <w:ind w:left="2244" w:right="1" w:hanging="2244"/>
        <w:jc w:val="left"/>
        <w:rPr>
          <w:b/>
          <w:i/>
          <w:sz w:val="20"/>
        </w:rPr>
      </w:pPr>
      <w:r>
        <w:rPr>
          <w:b/>
          <w:i/>
          <w:sz w:val="20"/>
        </w:rPr>
        <w:t>Transmiterea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drepturilor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născute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în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legătură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cu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invenţia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Heading1"/>
        <w:numPr>
          <w:ilvl w:val="2"/>
          <w:numId w:val="17"/>
        </w:numPr>
        <w:tabs>
          <w:tab w:pos="4030" w:val="left" w:leader="none"/>
        </w:tabs>
        <w:spacing w:line="240" w:lineRule="auto" w:before="0" w:after="0"/>
        <w:ind w:left="4029" w:right="0" w:hanging="603"/>
        <w:jc w:val="left"/>
      </w:pPr>
      <w:r>
        <w:rPr/>
        <w:t>Sediul</w:t>
      </w:r>
      <w:r>
        <w:rPr>
          <w:spacing w:val="-3"/>
        </w:rPr>
        <w:t> </w:t>
      </w:r>
      <w:r>
        <w:rPr/>
        <w:t>materiei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line="360" w:lineRule="auto" w:before="1"/>
        <w:ind w:right="116" w:firstLine="719"/>
      </w:pPr>
      <w:r>
        <w:rPr/>
        <w:t>Transmiterea</w:t>
      </w:r>
      <w:r>
        <w:rPr>
          <w:spacing w:val="14"/>
        </w:rPr>
        <w:t> </w:t>
      </w:r>
      <w:r>
        <w:rPr/>
        <w:t>drepturilor</w:t>
      </w:r>
      <w:r>
        <w:rPr>
          <w:spacing w:val="14"/>
        </w:rPr>
        <w:t> </w:t>
      </w:r>
      <w:r>
        <w:rPr/>
        <w:t>privind</w:t>
      </w:r>
      <w:r>
        <w:rPr>
          <w:spacing w:val="14"/>
        </w:rPr>
        <w:t> </w:t>
      </w:r>
      <w:r>
        <w:rPr/>
        <w:t>invențiile</w:t>
      </w:r>
      <w:r>
        <w:rPr>
          <w:spacing w:val="14"/>
        </w:rPr>
        <w:t> </w:t>
      </w:r>
      <w:r>
        <w:rPr/>
        <w:t>este</w:t>
      </w:r>
      <w:r>
        <w:rPr>
          <w:spacing w:val="14"/>
        </w:rPr>
        <w:t> </w:t>
      </w:r>
      <w:r>
        <w:rPr/>
        <w:t>reglementată</w:t>
      </w:r>
      <w:r>
        <w:rPr>
          <w:spacing w:val="14"/>
        </w:rPr>
        <w:t> </w:t>
      </w:r>
      <w:r>
        <w:rPr/>
        <w:t>în</w:t>
      </w:r>
      <w:r>
        <w:rPr>
          <w:spacing w:val="12"/>
        </w:rPr>
        <w:t> </w:t>
      </w:r>
      <w:r>
        <w:rPr/>
        <w:t>cap.V</w:t>
      </w:r>
      <w:r>
        <w:rPr>
          <w:spacing w:val="21"/>
        </w:rPr>
        <w:t> </w:t>
      </w:r>
      <w:r>
        <w:rPr>
          <w:i/>
        </w:rPr>
        <w:t>Transmiterea</w:t>
      </w:r>
      <w:r>
        <w:rPr>
          <w:i/>
          <w:spacing w:val="14"/>
        </w:rPr>
        <w:t> </w:t>
      </w:r>
      <w:r>
        <w:rPr>
          <w:i/>
        </w:rPr>
        <w:t>drepturilor</w:t>
      </w:r>
      <w:r>
        <w:rPr>
          <w:i/>
          <w:spacing w:val="-47"/>
        </w:rPr>
        <w:t> </w:t>
      </w:r>
      <w:r>
        <w:rPr>
          <w:i/>
        </w:rPr>
        <w:t>(</w:t>
      </w:r>
      <w:r>
        <w:rPr/>
        <w:t>art.42-47)</w:t>
      </w:r>
      <w:r>
        <w:rPr>
          <w:spacing w:val="-1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</w:t>
      </w:r>
      <w:r>
        <w:rPr>
          <w:spacing w:val="3"/>
        </w:rPr>
        <w:t> </w:t>
      </w:r>
      <w:r>
        <w:rPr/>
        <w:t>nr.64/1991</w:t>
      </w:r>
      <w:r>
        <w:rPr>
          <w:spacing w:val="1"/>
        </w:rPr>
        <w:t> </w:t>
      </w:r>
      <w:r>
        <w:rPr/>
        <w:t>republicată.</w:t>
      </w:r>
    </w:p>
    <w:p>
      <w:pPr>
        <w:spacing w:before="1"/>
        <w:ind w:left="839" w:right="0" w:firstLine="0"/>
        <w:jc w:val="left"/>
        <w:rPr>
          <w:i/>
          <w:sz w:val="20"/>
        </w:rPr>
      </w:pPr>
      <w:r>
        <w:rPr>
          <w:sz w:val="20"/>
        </w:rPr>
        <w:t>Potrivit</w:t>
      </w:r>
      <w:r>
        <w:rPr>
          <w:spacing w:val="11"/>
          <w:sz w:val="20"/>
        </w:rPr>
        <w:t> </w:t>
      </w:r>
      <w:r>
        <w:rPr>
          <w:sz w:val="20"/>
        </w:rPr>
        <w:t>art.42</w:t>
      </w:r>
      <w:r>
        <w:rPr>
          <w:spacing w:val="62"/>
          <w:sz w:val="20"/>
        </w:rPr>
        <w:t> </w:t>
      </w:r>
      <w:r>
        <w:rPr>
          <w:sz w:val="20"/>
        </w:rPr>
        <w:t>din</w:t>
      </w:r>
      <w:r>
        <w:rPr>
          <w:spacing w:val="59"/>
          <w:sz w:val="20"/>
        </w:rPr>
        <w:t> </w:t>
      </w:r>
      <w:r>
        <w:rPr>
          <w:sz w:val="20"/>
        </w:rPr>
        <w:t>Legea</w:t>
      </w:r>
      <w:r>
        <w:rPr>
          <w:spacing w:val="63"/>
          <w:sz w:val="20"/>
        </w:rPr>
        <w:t> </w:t>
      </w:r>
      <w:r>
        <w:rPr>
          <w:sz w:val="20"/>
        </w:rPr>
        <w:t>nr.64/1991</w:t>
      </w:r>
      <w:r>
        <w:rPr>
          <w:spacing w:val="64"/>
          <w:sz w:val="20"/>
        </w:rPr>
        <w:t> </w:t>
      </w:r>
      <w:r>
        <w:rPr>
          <w:sz w:val="20"/>
        </w:rPr>
        <w:t>republicată</w:t>
      </w:r>
      <w:r>
        <w:rPr>
          <w:spacing w:val="61"/>
          <w:sz w:val="20"/>
        </w:rPr>
        <w:t> </w:t>
      </w:r>
      <w:r>
        <w:rPr>
          <w:sz w:val="20"/>
        </w:rPr>
        <w:t>„</w:t>
      </w:r>
      <w:r>
        <w:rPr>
          <w:i/>
          <w:sz w:val="20"/>
        </w:rPr>
        <w:t>Dreptul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brevet,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dreptul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acordarea</w:t>
      </w:r>
    </w:p>
    <w:p>
      <w:pPr>
        <w:spacing w:before="113"/>
        <w:ind w:left="119" w:right="0" w:firstLine="0"/>
        <w:jc w:val="left"/>
        <w:rPr>
          <w:i/>
          <w:sz w:val="20"/>
        </w:rPr>
      </w:pPr>
      <w:r>
        <w:rPr>
          <w:i/>
          <w:sz w:val="20"/>
        </w:rPr>
        <w:t>brevetului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drepturile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decurg din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brevet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transmise în tot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 în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parte.</w:t>
      </w:r>
    </w:p>
    <w:p>
      <w:pPr>
        <w:spacing w:line="360" w:lineRule="auto" w:before="116"/>
        <w:ind w:left="119" w:right="0" w:firstLine="719"/>
        <w:jc w:val="left"/>
        <w:rPr>
          <w:i/>
          <w:sz w:val="20"/>
        </w:rPr>
      </w:pPr>
      <w:r>
        <w:rPr>
          <w:i/>
          <w:sz w:val="20"/>
        </w:rPr>
        <w:t>Transmiterea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poate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face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prin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cesiune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prin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licenţă,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exclusivă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neexclusivă,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prin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succesiune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legală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testamentară.„</w:t>
      </w:r>
    </w:p>
    <w:p>
      <w:pPr>
        <w:pStyle w:val="BodyText"/>
        <w:spacing w:before="11"/>
        <w:ind w:left="0"/>
        <w:rPr>
          <w:i/>
          <w:sz w:val="29"/>
        </w:rPr>
      </w:pPr>
    </w:p>
    <w:p>
      <w:pPr>
        <w:pStyle w:val="Heading1"/>
        <w:numPr>
          <w:ilvl w:val="2"/>
          <w:numId w:val="17"/>
        </w:numPr>
        <w:tabs>
          <w:tab w:pos="3750" w:val="left" w:leader="none"/>
        </w:tabs>
        <w:spacing w:line="240" w:lineRule="auto" w:before="0" w:after="0"/>
        <w:ind w:left="3749" w:right="1" w:hanging="3750"/>
        <w:jc w:val="left"/>
        <w:rPr>
          <w:sz w:val="18"/>
        </w:rPr>
      </w:pPr>
      <w:r>
        <w:rPr/>
        <w:t>Obiectul</w:t>
      </w:r>
      <w:r>
        <w:rPr>
          <w:spacing w:val="-6"/>
        </w:rPr>
        <w:t> </w:t>
      </w:r>
      <w:r>
        <w:rPr/>
        <w:t>transmiterii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before="1"/>
        <w:ind w:left="839"/>
        <w:jc w:val="both"/>
      </w:pPr>
      <w:r>
        <w:rPr/>
        <w:t>Potrivit</w:t>
      </w:r>
      <w:r>
        <w:rPr>
          <w:spacing w:val="-3"/>
        </w:rPr>
        <w:t> </w:t>
      </w:r>
      <w:r>
        <w:rPr/>
        <w:t>legii</w:t>
      </w:r>
      <w:r>
        <w:rPr>
          <w:spacing w:val="-3"/>
        </w:rPr>
        <w:t> </w:t>
      </w:r>
      <w:r>
        <w:rPr/>
        <w:t>sunt</w:t>
      </w:r>
      <w:r>
        <w:rPr>
          <w:spacing w:val="-3"/>
        </w:rPr>
        <w:t> </w:t>
      </w:r>
      <w:r>
        <w:rPr/>
        <w:t>transmisibile</w:t>
      </w:r>
      <w:r>
        <w:rPr>
          <w:spacing w:val="-2"/>
        </w:rPr>
        <w:t> </w:t>
      </w:r>
      <w:r>
        <w:rPr/>
        <w:t>prin</w:t>
      </w:r>
      <w:r>
        <w:rPr>
          <w:spacing w:val="-4"/>
        </w:rPr>
        <w:t> </w:t>
      </w:r>
      <w:r>
        <w:rPr/>
        <w:t>cesiune::</w:t>
      </w:r>
    </w:p>
    <w:p>
      <w:pPr>
        <w:pStyle w:val="ListParagraph"/>
        <w:numPr>
          <w:ilvl w:val="0"/>
          <w:numId w:val="24"/>
        </w:numPr>
        <w:tabs>
          <w:tab w:pos="979" w:val="left" w:leader="none"/>
        </w:tabs>
        <w:spacing w:line="360" w:lineRule="auto" w:before="115" w:after="0"/>
        <w:ind w:left="119" w:right="116" w:firstLine="719"/>
        <w:jc w:val="both"/>
        <w:rPr>
          <w:sz w:val="20"/>
        </w:rPr>
      </w:pPr>
      <w:r>
        <w:rPr>
          <w:sz w:val="20"/>
        </w:rPr>
        <w:t>dreptul la acordarea brevetului de invenţie când actul de transmisiune se încheie fie înaintea</w:t>
      </w:r>
      <w:r>
        <w:rPr>
          <w:spacing w:val="1"/>
          <w:sz w:val="20"/>
        </w:rPr>
        <w:t> </w:t>
      </w:r>
      <w:r>
        <w:rPr>
          <w:sz w:val="20"/>
        </w:rPr>
        <w:t>depunerii cererii de brevet, fie în cursul procedurii de eliberare a brevetului dar înainte de pronunţarea</w:t>
      </w:r>
      <w:r>
        <w:rPr>
          <w:spacing w:val="1"/>
          <w:sz w:val="20"/>
        </w:rPr>
        <w:t> </w:t>
      </w:r>
      <w:r>
        <w:rPr>
          <w:sz w:val="20"/>
        </w:rPr>
        <w:t>deciziei</w:t>
      </w:r>
      <w:r>
        <w:rPr>
          <w:spacing w:val="1"/>
          <w:sz w:val="20"/>
        </w:rPr>
        <w:t> </w:t>
      </w:r>
      <w:r>
        <w:rPr>
          <w:sz w:val="20"/>
        </w:rPr>
        <w:t>motivate de către O.S.I.M.;</w:t>
      </w:r>
    </w:p>
    <w:p>
      <w:pPr>
        <w:pStyle w:val="ListParagraph"/>
        <w:numPr>
          <w:ilvl w:val="0"/>
          <w:numId w:val="24"/>
        </w:numPr>
        <w:tabs>
          <w:tab w:pos="946" w:val="left" w:leader="none"/>
        </w:tabs>
        <w:spacing w:line="360" w:lineRule="auto" w:before="0" w:after="0"/>
        <w:ind w:left="119" w:right="112" w:firstLine="719"/>
        <w:jc w:val="both"/>
        <w:rPr>
          <w:sz w:val="20"/>
        </w:rPr>
      </w:pPr>
      <w:r>
        <w:rPr>
          <w:spacing w:val="-1"/>
          <w:sz w:val="20"/>
        </w:rPr>
        <w:t>dreptul</w:t>
      </w:r>
      <w:r>
        <w:rPr>
          <w:spacing w:val="-12"/>
          <w:sz w:val="20"/>
        </w:rPr>
        <w:t> </w:t>
      </w:r>
      <w:r>
        <w:rPr>
          <w:sz w:val="20"/>
        </w:rPr>
        <w:t>asupra</w:t>
      </w:r>
      <w:r>
        <w:rPr>
          <w:spacing w:val="-10"/>
          <w:sz w:val="20"/>
        </w:rPr>
        <w:t> </w:t>
      </w:r>
      <w:r>
        <w:rPr>
          <w:sz w:val="20"/>
        </w:rPr>
        <w:t>brevetului,</w:t>
      </w:r>
      <w:r>
        <w:rPr>
          <w:spacing w:val="-10"/>
          <w:sz w:val="20"/>
        </w:rPr>
        <w:t> </w:t>
      </w:r>
      <w:r>
        <w:rPr>
          <w:sz w:val="20"/>
        </w:rPr>
        <w:t>caz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13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obiect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transmisiunii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11"/>
          <w:sz w:val="20"/>
        </w:rPr>
        <w:t> </w:t>
      </w:r>
      <w:r>
        <w:rPr>
          <w:sz w:val="20"/>
        </w:rPr>
        <w:t>doar</w:t>
      </w:r>
      <w:r>
        <w:rPr>
          <w:spacing w:val="-10"/>
          <w:sz w:val="20"/>
        </w:rPr>
        <w:t> </w:t>
      </w:r>
      <w:r>
        <w:rPr>
          <w:sz w:val="20"/>
        </w:rPr>
        <w:t>brevetul,.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3"/>
          <w:sz w:val="20"/>
        </w:rPr>
        <w:t> </w:t>
      </w:r>
      <w:r>
        <w:rPr>
          <w:sz w:val="20"/>
        </w:rPr>
        <w:t>acest</w:t>
      </w:r>
      <w:r>
        <w:rPr>
          <w:spacing w:val="-11"/>
          <w:sz w:val="20"/>
        </w:rPr>
        <w:t> </w:t>
      </w:r>
      <w:r>
        <w:rPr>
          <w:sz w:val="20"/>
        </w:rPr>
        <w:t>caz,</w:t>
      </w:r>
      <w:r>
        <w:rPr>
          <w:spacing w:val="-8"/>
          <w:sz w:val="20"/>
        </w:rPr>
        <w:t> </w:t>
      </w:r>
      <w:r>
        <w:rPr>
          <w:sz w:val="20"/>
        </w:rPr>
        <w:t>actul</w:t>
      </w:r>
      <w:r>
        <w:rPr>
          <w:spacing w:val="-48"/>
          <w:sz w:val="20"/>
        </w:rPr>
        <w:t> </w:t>
      </w:r>
      <w:r>
        <w:rPr>
          <w:sz w:val="20"/>
        </w:rPr>
        <w:t>de transmisiune se încheie după eliberarea brevetului în tot cursul duratei sale de validitate.</w:t>
      </w:r>
      <w:r>
        <w:rPr>
          <w:spacing w:val="1"/>
          <w:sz w:val="20"/>
        </w:rPr>
        <w:t> </w:t>
      </w:r>
      <w:r>
        <w:rPr>
          <w:sz w:val="20"/>
        </w:rPr>
        <w:t>Așadar</w:t>
      </w:r>
      <w:r>
        <w:rPr>
          <w:spacing w:val="1"/>
          <w:sz w:val="20"/>
        </w:rPr>
        <w:t> </w:t>
      </w:r>
      <w:r>
        <w:rPr>
          <w:sz w:val="20"/>
        </w:rPr>
        <w:t>momentul</w:t>
      </w:r>
      <w:r>
        <w:rPr>
          <w:spacing w:val="-2"/>
          <w:sz w:val="20"/>
        </w:rPr>
        <w:t> </w:t>
      </w:r>
      <w:r>
        <w:rPr>
          <w:sz w:val="20"/>
        </w:rPr>
        <w:t>transmisiunii</w:t>
      </w:r>
      <w:r>
        <w:rPr>
          <w:spacing w:val="-1"/>
          <w:sz w:val="20"/>
        </w:rPr>
        <w:t> </w:t>
      </w:r>
      <w:r>
        <w:rPr>
          <w:sz w:val="20"/>
        </w:rPr>
        <w:t>este posterior eliberării</w:t>
      </w:r>
      <w:r>
        <w:rPr>
          <w:spacing w:val="-2"/>
          <w:sz w:val="20"/>
        </w:rPr>
        <w:t> </w:t>
      </w:r>
      <w:r>
        <w:rPr>
          <w:sz w:val="20"/>
        </w:rPr>
        <w:t>brevetului.</w:t>
      </w:r>
    </w:p>
    <w:p>
      <w:pPr>
        <w:pStyle w:val="BodyText"/>
        <w:spacing w:line="229" w:lineRule="exact"/>
        <w:ind w:left="839"/>
        <w:jc w:val="both"/>
      </w:pPr>
      <w:r>
        <w:rPr/>
        <w:t>Prin</w:t>
      </w:r>
      <w:r>
        <w:rPr>
          <w:spacing w:val="-9"/>
        </w:rPr>
        <w:t> </w:t>
      </w:r>
      <w:r>
        <w:rPr/>
        <w:t>licenţă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transmit,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regulă</w:t>
      </w:r>
      <w:r>
        <w:rPr>
          <w:spacing w:val="-5"/>
        </w:rPr>
        <w:t> </w:t>
      </w:r>
      <w:r>
        <w:rPr/>
        <w:t>drepturile</w:t>
      </w:r>
      <w:r>
        <w:rPr>
          <w:spacing w:val="-7"/>
        </w:rPr>
        <w:t> </w:t>
      </w:r>
      <w:r>
        <w:rPr/>
        <w:t>născute</w:t>
      </w:r>
      <w:r>
        <w:rPr>
          <w:spacing w:val="-7"/>
        </w:rPr>
        <w:t> </w:t>
      </w:r>
      <w:r>
        <w:rPr/>
        <w:t>din</w:t>
      </w:r>
      <w:r>
        <w:rPr>
          <w:spacing w:val="-8"/>
        </w:rPr>
        <w:t> </w:t>
      </w:r>
      <w:r>
        <w:rPr/>
        <w:t>brevetul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invenţie</w:t>
      </w:r>
      <w:r>
        <w:rPr>
          <w:spacing w:val="-7"/>
        </w:rPr>
        <w:t> </w:t>
      </w:r>
      <w:r>
        <w:rPr/>
        <w:t>ce</w:t>
      </w:r>
      <w:r>
        <w:rPr>
          <w:spacing w:val="-6"/>
        </w:rPr>
        <w:t> </w:t>
      </w:r>
      <w:r>
        <w:rPr/>
        <w:t>reunesc</w:t>
      </w:r>
      <w:r>
        <w:rPr>
          <w:spacing w:val="-6"/>
        </w:rPr>
        <w:t> </w:t>
      </w:r>
      <w:r>
        <w:rPr/>
        <w:t>ansamblul</w:t>
      </w:r>
    </w:p>
    <w:p>
      <w:pPr>
        <w:pStyle w:val="BodyText"/>
        <w:spacing w:before="115"/>
      </w:pPr>
      <w:r>
        <w:rPr/>
        <w:t>prerogativelor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alcătuiesc</w:t>
      </w:r>
      <w:r>
        <w:rPr>
          <w:spacing w:val="-3"/>
        </w:rPr>
        <w:t> </w:t>
      </w:r>
      <w:r>
        <w:rPr/>
        <w:t>dreptul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folosinţă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invenţiei</w:t>
      </w:r>
      <w:r>
        <w:rPr>
          <w:spacing w:val="-3"/>
        </w:rPr>
        <w:t> </w:t>
      </w:r>
      <w:r>
        <w:rPr/>
        <w:t>ce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naşte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brevet.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Heading1"/>
        <w:numPr>
          <w:ilvl w:val="2"/>
          <w:numId w:val="17"/>
        </w:numPr>
        <w:tabs>
          <w:tab w:pos="2568" w:val="left" w:leader="none"/>
        </w:tabs>
        <w:spacing w:line="240" w:lineRule="auto" w:before="71" w:after="0"/>
        <w:ind w:left="2567" w:right="0" w:hanging="601"/>
        <w:jc w:val="left"/>
      </w:pPr>
      <w:r>
        <w:rPr/>
        <w:t>Modalităţile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transmitere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drepturilor</w:t>
      </w:r>
      <w:r>
        <w:rPr>
          <w:spacing w:val="-4"/>
        </w:rPr>
        <w:t> </w:t>
      </w:r>
      <w:r>
        <w:rPr/>
        <w:t>privind</w:t>
      </w:r>
      <w:r>
        <w:rPr>
          <w:spacing w:val="-4"/>
        </w:rPr>
        <w:t> </w:t>
      </w:r>
      <w:r>
        <w:rPr/>
        <w:t>invenţia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spacing w:before="0"/>
        <w:ind w:left="839" w:right="0" w:firstLine="0"/>
        <w:jc w:val="left"/>
        <w:rPr>
          <w:sz w:val="20"/>
        </w:rPr>
      </w:pPr>
      <w:r>
        <w:rPr>
          <w:b/>
          <w:i/>
          <w:spacing w:val="-1"/>
          <w:sz w:val="20"/>
        </w:rPr>
        <w:t>Modalităţile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1"/>
          <w:sz w:val="20"/>
        </w:rPr>
        <w:t>de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1"/>
          <w:sz w:val="20"/>
        </w:rPr>
        <w:t>transmitere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1"/>
          <w:sz w:val="20"/>
        </w:rPr>
        <w:t>a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1"/>
          <w:sz w:val="20"/>
        </w:rPr>
        <w:t>drepturilor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privind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invenţia</w:t>
      </w:r>
      <w:r>
        <w:rPr>
          <w:b/>
          <w:i/>
          <w:spacing w:val="30"/>
          <w:sz w:val="20"/>
        </w:rPr>
        <w:t> </w:t>
      </w:r>
      <w:r>
        <w:rPr>
          <w:sz w:val="20"/>
        </w:rPr>
        <w:t>pot</w:t>
      </w:r>
      <w:r>
        <w:rPr>
          <w:spacing w:val="-11"/>
          <w:sz w:val="20"/>
        </w:rPr>
        <w:t> </w:t>
      </w:r>
      <w:r>
        <w:rPr>
          <w:sz w:val="20"/>
        </w:rPr>
        <w:t>fi</w:t>
      </w:r>
      <w:r>
        <w:rPr>
          <w:spacing w:val="-12"/>
          <w:sz w:val="20"/>
        </w:rPr>
        <w:t> </w:t>
      </w:r>
      <w:r>
        <w:rPr>
          <w:sz w:val="20"/>
        </w:rPr>
        <w:t>clasificate</w:t>
      </w:r>
      <w:r>
        <w:rPr>
          <w:spacing w:val="-10"/>
          <w:sz w:val="20"/>
        </w:rPr>
        <w:t> </w:t>
      </w:r>
      <w:r>
        <w:rPr>
          <w:sz w:val="20"/>
        </w:rPr>
        <w:t>după</w:t>
      </w:r>
      <w:r>
        <w:rPr>
          <w:spacing w:val="-7"/>
          <w:sz w:val="20"/>
        </w:rPr>
        <w:t> </w:t>
      </w:r>
      <w:r>
        <w:rPr>
          <w:sz w:val="20"/>
        </w:rPr>
        <w:t>mai</w:t>
      </w:r>
      <w:r>
        <w:rPr>
          <w:spacing w:val="-9"/>
          <w:sz w:val="20"/>
        </w:rPr>
        <w:t> </w:t>
      </w:r>
      <w:r>
        <w:rPr>
          <w:sz w:val="20"/>
        </w:rPr>
        <w:t>multe</w:t>
      </w:r>
      <w:r>
        <w:rPr>
          <w:spacing w:val="-9"/>
          <w:sz w:val="20"/>
        </w:rPr>
        <w:t> </w:t>
      </w:r>
      <w:r>
        <w:rPr>
          <w:sz w:val="20"/>
        </w:rPr>
        <w:t>criterii</w:t>
      </w:r>
    </w:p>
    <w:p>
      <w:pPr>
        <w:pStyle w:val="BodyText"/>
        <w:spacing w:before="116"/>
      </w:pPr>
      <w:r>
        <w:rPr/>
        <w:t>şi</w:t>
      </w:r>
      <w:r>
        <w:rPr>
          <w:spacing w:val="-3"/>
        </w:rPr>
        <w:t> </w:t>
      </w:r>
      <w:r>
        <w:rPr/>
        <w:t>anume</w:t>
      </w:r>
      <w:r>
        <w:rPr>
          <w:spacing w:val="-1"/>
        </w:rPr>
        <w:t> </w:t>
      </w:r>
      <w:r>
        <w:rPr/>
        <w:t>:</w:t>
      </w:r>
    </w:p>
    <w:p>
      <w:pPr>
        <w:spacing w:before="116"/>
        <w:ind w:left="839" w:right="0" w:firstLine="0"/>
        <w:jc w:val="left"/>
        <w:rPr>
          <w:sz w:val="20"/>
        </w:rPr>
      </w:pPr>
      <w:r>
        <w:rPr>
          <w:b/>
          <w:sz w:val="20"/>
        </w:rPr>
        <w:t>1.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funcţie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momentul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în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intervine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transmisiunea</w:t>
      </w:r>
      <w:r>
        <w:rPr>
          <w:spacing w:val="1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făcută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28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acte</w:t>
      </w:r>
      <w:r>
        <w:rPr>
          <w:spacing w:val="-2"/>
          <w:sz w:val="20"/>
        </w:rPr>
        <w:t> </w:t>
      </w:r>
      <w:r>
        <w:rPr>
          <w:i/>
          <w:sz w:val="20"/>
        </w:rPr>
        <w:t>inter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vivos</w:t>
      </w:r>
      <w:r>
        <w:rPr>
          <w:i/>
          <w:spacing w:val="-1"/>
          <w:sz w:val="20"/>
        </w:rPr>
        <w:t> </w:t>
      </w:r>
      <w:r>
        <w:rPr>
          <w:sz w:val="20"/>
        </w:rPr>
        <w:t>(contract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cesiune, contract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licență);</w:t>
      </w:r>
    </w:p>
    <w:p>
      <w:pPr>
        <w:pStyle w:val="ListParagraph"/>
        <w:numPr>
          <w:ilvl w:val="0"/>
          <w:numId w:val="28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acte</w:t>
      </w:r>
      <w:r>
        <w:rPr>
          <w:spacing w:val="-3"/>
          <w:sz w:val="20"/>
        </w:rPr>
        <w:t> </w:t>
      </w:r>
      <w:r>
        <w:rPr>
          <w:i/>
          <w:sz w:val="20"/>
        </w:rPr>
        <w:t>mortis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causa</w:t>
      </w:r>
      <w:r>
        <w:rPr>
          <w:i/>
          <w:spacing w:val="-1"/>
          <w:sz w:val="20"/>
        </w:rPr>
        <w:t> </w:t>
      </w:r>
      <w:r>
        <w:rPr>
          <w:sz w:val="20"/>
        </w:rPr>
        <w:t>(testament, devoluțiune</w:t>
      </w:r>
      <w:r>
        <w:rPr>
          <w:spacing w:val="-3"/>
          <w:sz w:val="20"/>
        </w:rPr>
        <w:t> </w:t>
      </w:r>
      <w:r>
        <w:rPr>
          <w:sz w:val="20"/>
        </w:rPr>
        <w:t>legală).</w:t>
      </w:r>
    </w:p>
    <w:p>
      <w:pPr>
        <w:spacing w:before="115"/>
        <w:ind w:left="839" w:right="0" w:firstLine="0"/>
        <w:jc w:val="left"/>
        <w:rPr>
          <w:sz w:val="20"/>
        </w:rPr>
      </w:pPr>
      <w:r>
        <w:rPr>
          <w:b/>
          <w:sz w:val="20"/>
        </w:rPr>
        <w:t>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funcție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temeiul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transmisiunii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distingem</w:t>
      </w:r>
      <w:r>
        <w:rPr>
          <w:spacing w:val="-3"/>
          <w:sz w:val="20"/>
        </w:rPr>
        <w:t> </w:t>
      </w:r>
      <w:r>
        <w:rPr>
          <w:sz w:val="20"/>
        </w:rPr>
        <w:t>între:</w:t>
      </w:r>
    </w:p>
    <w:p>
      <w:pPr>
        <w:pStyle w:val="ListParagraph"/>
        <w:numPr>
          <w:ilvl w:val="0"/>
          <w:numId w:val="28"/>
        </w:numPr>
        <w:tabs>
          <w:tab w:pos="839" w:val="left" w:leader="none"/>
          <w:tab w:pos="840" w:val="left" w:leader="none"/>
        </w:tabs>
        <w:spacing w:line="352" w:lineRule="auto" w:before="115" w:after="0"/>
        <w:ind w:left="839" w:right="125" w:hanging="360"/>
        <w:jc w:val="left"/>
        <w:rPr>
          <w:sz w:val="20"/>
        </w:rPr>
      </w:pPr>
      <w:r>
        <w:rPr>
          <w:sz w:val="20"/>
        </w:rPr>
        <w:t>transmisiune</w:t>
      </w:r>
      <w:r>
        <w:rPr>
          <w:spacing w:val="15"/>
          <w:sz w:val="20"/>
        </w:rPr>
        <w:t> </w:t>
      </w:r>
      <w:r>
        <w:rPr>
          <w:sz w:val="20"/>
        </w:rPr>
        <w:t>legală</w:t>
      </w:r>
      <w:r>
        <w:rPr>
          <w:spacing w:val="17"/>
          <w:sz w:val="20"/>
        </w:rPr>
        <w:t> </w:t>
      </w:r>
      <w:r>
        <w:rPr>
          <w:sz w:val="20"/>
        </w:rPr>
        <w:t>(operează</w:t>
      </w:r>
      <w:r>
        <w:rPr>
          <w:spacing w:val="13"/>
          <w:sz w:val="20"/>
        </w:rPr>
        <w:t> </w:t>
      </w:r>
      <w:r>
        <w:rPr>
          <w:sz w:val="20"/>
        </w:rPr>
        <w:t>în</w:t>
      </w:r>
      <w:r>
        <w:rPr>
          <w:spacing w:val="13"/>
          <w:sz w:val="20"/>
        </w:rPr>
        <w:t> </w:t>
      </w:r>
      <w:r>
        <w:rPr>
          <w:sz w:val="20"/>
        </w:rPr>
        <w:t>temeiul</w:t>
      </w:r>
      <w:r>
        <w:rPr>
          <w:spacing w:val="14"/>
          <w:sz w:val="20"/>
        </w:rPr>
        <w:t> </w:t>
      </w:r>
      <w:r>
        <w:rPr>
          <w:sz w:val="20"/>
        </w:rPr>
        <w:t>legii,</w:t>
      </w:r>
      <w:r>
        <w:rPr>
          <w:spacing w:val="15"/>
          <w:sz w:val="20"/>
        </w:rPr>
        <w:t> </w:t>
      </w:r>
      <w:r>
        <w:rPr>
          <w:sz w:val="20"/>
        </w:rPr>
        <w:t>cum</w:t>
      </w:r>
      <w:r>
        <w:rPr>
          <w:spacing w:val="13"/>
          <w:sz w:val="20"/>
        </w:rPr>
        <w:t> </w:t>
      </w:r>
      <w:r>
        <w:rPr>
          <w:sz w:val="20"/>
        </w:rPr>
        <w:t>ar</w:t>
      </w:r>
      <w:r>
        <w:rPr>
          <w:spacing w:val="15"/>
          <w:sz w:val="20"/>
        </w:rPr>
        <w:t> </w:t>
      </w:r>
      <w:r>
        <w:rPr>
          <w:sz w:val="20"/>
        </w:rPr>
        <w:t>fi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exemplu</w:t>
      </w:r>
      <w:r>
        <w:rPr>
          <w:spacing w:val="13"/>
          <w:sz w:val="20"/>
        </w:rPr>
        <w:t> </w:t>
      </w:r>
      <w:r>
        <w:rPr>
          <w:sz w:val="20"/>
        </w:rPr>
        <w:t>licența</w:t>
      </w:r>
      <w:r>
        <w:rPr>
          <w:spacing w:val="16"/>
          <w:sz w:val="20"/>
        </w:rPr>
        <w:t> </w:t>
      </w:r>
      <w:r>
        <w:rPr>
          <w:sz w:val="20"/>
        </w:rPr>
        <w:t>obligatorie,</w:t>
      </w:r>
      <w:r>
        <w:rPr>
          <w:spacing w:val="15"/>
          <w:sz w:val="20"/>
        </w:rPr>
        <w:t> </w:t>
      </w:r>
      <w:r>
        <w:rPr>
          <w:sz w:val="20"/>
        </w:rPr>
        <w:t>licența</w:t>
      </w:r>
      <w:r>
        <w:rPr>
          <w:spacing w:val="-47"/>
          <w:sz w:val="20"/>
        </w:rPr>
        <w:t> </w:t>
      </w:r>
      <w:r>
        <w:rPr>
          <w:sz w:val="20"/>
        </w:rPr>
        <w:t>neexclusivă</w:t>
      </w:r>
      <w:r>
        <w:rPr>
          <w:spacing w:val="-2"/>
          <w:sz w:val="20"/>
        </w:rPr>
        <w:t> </w:t>
      </w:r>
      <w:r>
        <w:rPr>
          <w:sz w:val="20"/>
        </w:rPr>
        <w:t>instituită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legiuitor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favoarea</w:t>
      </w:r>
      <w:r>
        <w:rPr>
          <w:spacing w:val="-1"/>
          <w:sz w:val="20"/>
        </w:rPr>
        <w:t> </w:t>
      </w:r>
      <w:r>
        <w:rPr>
          <w:sz w:val="20"/>
        </w:rPr>
        <w:t>angajatorului,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-2"/>
          <w:sz w:val="20"/>
        </w:rPr>
        <w:t> </w:t>
      </w:r>
      <w:r>
        <w:rPr>
          <w:sz w:val="20"/>
        </w:rPr>
        <w:t>invențiilor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serviciu);</w:t>
      </w:r>
    </w:p>
    <w:p>
      <w:pPr>
        <w:pStyle w:val="ListParagraph"/>
        <w:numPr>
          <w:ilvl w:val="0"/>
          <w:numId w:val="28"/>
        </w:numPr>
        <w:tabs>
          <w:tab w:pos="839" w:val="left" w:leader="none"/>
          <w:tab w:pos="840" w:val="left" w:leader="none"/>
        </w:tabs>
        <w:spacing w:line="352" w:lineRule="auto" w:before="6" w:after="0"/>
        <w:ind w:left="839" w:right="122" w:hanging="360"/>
        <w:jc w:val="left"/>
        <w:rPr>
          <w:sz w:val="20"/>
        </w:rPr>
      </w:pPr>
      <w:r>
        <w:rPr>
          <w:sz w:val="20"/>
        </w:rPr>
        <w:t>transmisiune</w:t>
      </w:r>
      <w:r>
        <w:rPr>
          <w:spacing w:val="2"/>
          <w:sz w:val="20"/>
        </w:rPr>
        <w:t> </w:t>
      </w:r>
      <w:r>
        <w:rPr>
          <w:sz w:val="20"/>
        </w:rPr>
        <w:t>voluntară</w:t>
      </w:r>
      <w:r>
        <w:rPr>
          <w:spacing w:val="4"/>
          <w:sz w:val="20"/>
        </w:rPr>
        <w:t> </w:t>
      </w:r>
      <w:r>
        <w:rPr>
          <w:sz w:val="20"/>
        </w:rPr>
        <w:t>(se</w:t>
      </w:r>
      <w:r>
        <w:rPr>
          <w:spacing w:val="3"/>
          <w:sz w:val="20"/>
        </w:rPr>
        <w:t> </w:t>
      </w:r>
      <w:r>
        <w:rPr>
          <w:sz w:val="20"/>
        </w:rPr>
        <w:t>realizează</w:t>
      </w:r>
      <w:r>
        <w:rPr>
          <w:spacing w:val="2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acordul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voință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părților).</w:t>
      </w:r>
      <w:r>
        <w:rPr>
          <w:spacing w:val="-3"/>
          <w:sz w:val="20"/>
        </w:rPr>
        <w:t> </w:t>
      </w:r>
      <w:r>
        <w:rPr>
          <w:sz w:val="20"/>
        </w:rPr>
        <w:t>Transmisiunea</w:t>
      </w:r>
      <w:r>
        <w:rPr>
          <w:spacing w:val="3"/>
          <w:sz w:val="20"/>
        </w:rPr>
        <w:t> </w:t>
      </w:r>
      <w:r>
        <w:rPr>
          <w:sz w:val="20"/>
        </w:rPr>
        <w:t>poate</w:t>
      </w:r>
      <w:r>
        <w:rPr>
          <w:spacing w:val="2"/>
          <w:sz w:val="20"/>
        </w:rPr>
        <w:t> </w:t>
      </w:r>
      <w:r>
        <w:rPr>
          <w:sz w:val="20"/>
        </w:rPr>
        <w:t>fi</w:t>
      </w:r>
      <w:r>
        <w:rPr>
          <w:spacing w:val="2"/>
          <w:sz w:val="20"/>
        </w:rPr>
        <w:t> </w:t>
      </w:r>
      <w:r>
        <w:rPr>
          <w:sz w:val="20"/>
        </w:rPr>
        <w:t>și</w:t>
      </w:r>
      <w:r>
        <w:rPr>
          <w:spacing w:val="-47"/>
          <w:sz w:val="20"/>
        </w:rPr>
        <w:t> </w:t>
      </w:r>
      <w:r>
        <w:rPr>
          <w:sz w:val="20"/>
        </w:rPr>
        <w:t>forțată, în</w:t>
      </w:r>
      <w:r>
        <w:rPr>
          <w:spacing w:val="-3"/>
          <w:sz w:val="20"/>
        </w:rPr>
        <w:t> </w:t>
      </w:r>
      <w:r>
        <w:rPr>
          <w:sz w:val="20"/>
        </w:rPr>
        <w:t>cazul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care dreptul</w:t>
      </w:r>
      <w:r>
        <w:rPr>
          <w:spacing w:val="1"/>
          <w:sz w:val="20"/>
        </w:rPr>
        <w:t> </w:t>
      </w:r>
      <w:r>
        <w:rPr>
          <w:sz w:val="20"/>
        </w:rPr>
        <w:t>asupra invenției</w:t>
      </w:r>
      <w:r>
        <w:rPr>
          <w:spacing w:val="-1"/>
          <w:sz w:val="20"/>
        </w:rPr>
        <w:t> </w:t>
      </w:r>
      <w:r>
        <w:rPr>
          <w:sz w:val="20"/>
        </w:rPr>
        <w:t>face obiectul</w:t>
      </w:r>
      <w:r>
        <w:rPr>
          <w:spacing w:val="-2"/>
          <w:sz w:val="20"/>
        </w:rPr>
        <w:t> </w:t>
      </w:r>
      <w:r>
        <w:rPr>
          <w:sz w:val="20"/>
        </w:rPr>
        <w:t>unei executări</w:t>
      </w:r>
      <w:r>
        <w:rPr>
          <w:spacing w:val="-2"/>
          <w:sz w:val="20"/>
        </w:rPr>
        <w:t> </w:t>
      </w:r>
      <w:r>
        <w:rPr>
          <w:sz w:val="20"/>
        </w:rPr>
        <w:t>silite;</w:t>
      </w:r>
    </w:p>
    <w:p>
      <w:pPr>
        <w:spacing w:before="7"/>
        <w:ind w:left="839" w:right="0" w:firstLine="0"/>
        <w:jc w:val="left"/>
        <w:rPr>
          <w:sz w:val="20"/>
        </w:rPr>
      </w:pPr>
      <w:r>
        <w:rPr>
          <w:b/>
          <w:sz w:val="20"/>
        </w:rPr>
        <w:t>3.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În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funcție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natura actului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juridic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transmitere,</w:t>
      </w:r>
      <w:r>
        <w:rPr>
          <w:b/>
          <w:spacing w:val="4"/>
          <w:sz w:val="20"/>
        </w:rPr>
        <w:t> </w:t>
      </w:r>
      <w:r>
        <w:rPr>
          <w:sz w:val="20"/>
        </w:rPr>
        <w:t>distingem</w:t>
      </w:r>
      <w:r>
        <w:rPr>
          <w:spacing w:val="-6"/>
          <w:sz w:val="20"/>
        </w:rPr>
        <w:t> </w:t>
      </w:r>
      <w:r>
        <w:rPr>
          <w:sz w:val="20"/>
        </w:rPr>
        <w:t>între</w:t>
      </w:r>
      <w:r>
        <w:rPr>
          <w:spacing w:val="-1"/>
          <w:sz w:val="20"/>
        </w:rPr>
        <w:t> </w:t>
      </w:r>
      <w:r>
        <w:rPr>
          <w:sz w:val="20"/>
        </w:rPr>
        <w:t>transmitere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28"/>
        </w:numPr>
        <w:tabs>
          <w:tab w:pos="839" w:val="left" w:leader="none"/>
          <w:tab w:pos="840" w:val="left" w:leader="none"/>
        </w:tabs>
        <w:spacing w:line="240" w:lineRule="auto" w:before="114" w:after="0"/>
        <w:ind w:left="839" w:right="0" w:hanging="361"/>
        <w:jc w:val="left"/>
        <w:rPr>
          <w:sz w:val="20"/>
        </w:rPr>
      </w:pPr>
      <w:r>
        <w:rPr>
          <w:sz w:val="20"/>
        </w:rPr>
        <w:t>acte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titlu</w:t>
      </w:r>
      <w:r>
        <w:rPr>
          <w:spacing w:val="-2"/>
          <w:sz w:val="20"/>
        </w:rPr>
        <w:t> </w:t>
      </w:r>
      <w:r>
        <w:rPr>
          <w:sz w:val="20"/>
        </w:rPr>
        <w:t>oneros</w:t>
      </w:r>
      <w:r>
        <w:rPr>
          <w:spacing w:val="-1"/>
          <w:sz w:val="20"/>
        </w:rPr>
        <w:t> </w:t>
      </w:r>
      <w:r>
        <w:rPr>
          <w:sz w:val="20"/>
        </w:rPr>
        <w:t>(cesiune,</w:t>
      </w:r>
      <w:r>
        <w:rPr>
          <w:spacing w:val="-1"/>
          <w:sz w:val="20"/>
        </w:rPr>
        <w:t> </w:t>
      </w:r>
      <w:r>
        <w:rPr>
          <w:sz w:val="20"/>
        </w:rPr>
        <w:t>licență);</w:t>
      </w:r>
    </w:p>
    <w:p>
      <w:pPr>
        <w:pStyle w:val="ListParagraph"/>
        <w:numPr>
          <w:ilvl w:val="0"/>
          <w:numId w:val="28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acte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titlu</w:t>
      </w:r>
      <w:r>
        <w:rPr>
          <w:spacing w:val="-3"/>
          <w:sz w:val="20"/>
        </w:rPr>
        <w:t> </w:t>
      </w:r>
      <w:r>
        <w:rPr>
          <w:sz w:val="20"/>
        </w:rPr>
        <w:t>gratuit</w:t>
      </w:r>
      <w:r>
        <w:rPr>
          <w:spacing w:val="1"/>
          <w:sz w:val="20"/>
        </w:rPr>
        <w:t> </w:t>
      </w:r>
      <w:r>
        <w:rPr>
          <w:sz w:val="20"/>
        </w:rPr>
        <w:t>(donație, legat).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numPr>
          <w:ilvl w:val="3"/>
          <w:numId w:val="17"/>
        </w:numPr>
        <w:tabs>
          <w:tab w:pos="4186" w:val="left" w:leader="none"/>
        </w:tabs>
        <w:spacing w:line="240" w:lineRule="auto" w:before="184" w:after="0"/>
        <w:ind w:left="4185" w:right="0" w:hanging="754"/>
        <w:jc w:val="left"/>
      </w:pPr>
      <w:r>
        <w:rPr/>
        <w:t>Contractul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cesiune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line="360" w:lineRule="auto"/>
        <w:ind w:right="117" w:firstLine="719"/>
        <w:jc w:val="both"/>
      </w:pPr>
      <w:r>
        <w:rPr>
          <w:b/>
          <w:i/>
        </w:rPr>
        <w:t>Contractul de cesiune </w:t>
      </w:r>
      <w:r>
        <w:rPr/>
        <w:t>reprezintă operațiunea juridică prin care se transmite în tot sau în parte,</w:t>
      </w:r>
      <w:r>
        <w:rPr>
          <w:spacing w:val="1"/>
        </w:rPr>
        <w:t> </w:t>
      </w:r>
      <w:r>
        <w:rPr/>
        <w:t>dreptul la brevetul de invenţie, deci implicit dreptul de folosinţă exclusivă asupra invenţiei, de la titularul</w:t>
      </w:r>
      <w:r>
        <w:rPr>
          <w:spacing w:val="1"/>
        </w:rPr>
        <w:t> </w:t>
      </w:r>
      <w:r>
        <w:rPr/>
        <w:t>brevetului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calitate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cedent</w:t>
      </w:r>
      <w:r>
        <w:rPr>
          <w:spacing w:val="1"/>
        </w:rPr>
        <w:t> </w:t>
      </w:r>
      <w:r>
        <w:rPr/>
        <w:t>către</w:t>
      </w:r>
      <w:r>
        <w:rPr>
          <w:spacing w:val="-1"/>
        </w:rPr>
        <w:t> </w:t>
      </w:r>
      <w:r>
        <w:rPr/>
        <w:t>o altă</w:t>
      </w:r>
      <w:r>
        <w:rPr>
          <w:spacing w:val="-1"/>
        </w:rPr>
        <w:t> </w:t>
      </w:r>
      <w:r>
        <w:rPr/>
        <w:t>persoană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calitate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cesionar în</w:t>
      </w:r>
      <w:r>
        <w:rPr>
          <w:spacing w:val="-3"/>
        </w:rPr>
        <w:t> </w:t>
      </w:r>
      <w:r>
        <w:rPr/>
        <w:t>schimbul</w:t>
      </w:r>
      <w:r>
        <w:rPr>
          <w:spacing w:val="1"/>
        </w:rPr>
        <w:t> </w:t>
      </w:r>
      <w:r>
        <w:rPr/>
        <w:t>unui</w:t>
      </w:r>
      <w:r>
        <w:rPr>
          <w:spacing w:val="1"/>
        </w:rPr>
        <w:t> </w:t>
      </w:r>
      <w:r>
        <w:rPr/>
        <w:t>preţ.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Contractul de cesiune cu titlu oneros a fost calificat în doctrină ca o formă de vânzare supusă, în</w:t>
      </w:r>
      <w:r>
        <w:rPr>
          <w:spacing w:val="1"/>
        </w:rPr>
        <w:t> </w:t>
      </w:r>
      <w:r>
        <w:rPr/>
        <w:t>lipsa</w:t>
      </w:r>
      <w:r>
        <w:rPr>
          <w:spacing w:val="-6"/>
        </w:rPr>
        <w:t> </w:t>
      </w:r>
      <w:r>
        <w:rPr/>
        <w:t>unor</w:t>
      </w:r>
      <w:r>
        <w:rPr>
          <w:spacing w:val="-6"/>
        </w:rPr>
        <w:t> </w:t>
      </w:r>
      <w:r>
        <w:rPr/>
        <w:t>prevederi</w:t>
      </w:r>
      <w:r>
        <w:rPr>
          <w:spacing w:val="-6"/>
        </w:rPr>
        <w:t> </w:t>
      </w:r>
      <w:r>
        <w:rPr/>
        <w:t>legale</w:t>
      </w:r>
      <w:r>
        <w:rPr>
          <w:spacing w:val="-4"/>
        </w:rPr>
        <w:t> </w:t>
      </w:r>
      <w:r>
        <w:rPr/>
        <w:t>proprii,</w:t>
      </w:r>
      <w:r>
        <w:rPr>
          <w:spacing w:val="-7"/>
        </w:rPr>
        <w:t> </w:t>
      </w:r>
      <w:r>
        <w:rPr/>
        <w:t>dreptului</w:t>
      </w:r>
      <w:r>
        <w:rPr>
          <w:spacing w:val="-6"/>
        </w:rPr>
        <w:t> </w:t>
      </w:r>
      <w:r>
        <w:rPr/>
        <w:t>comun</w:t>
      </w:r>
      <w:r>
        <w:rPr>
          <w:spacing w:val="-8"/>
        </w:rPr>
        <w:t> </w:t>
      </w:r>
      <w:r>
        <w:rPr/>
        <w:t>aplicabil</w:t>
      </w:r>
      <w:r>
        <w:rPr>
          <w:spacing w:val="-5"/>
        </w:rPr>
        <w:t> </w:t>
      </w:r>
      <w:r>
        <w:rPr/>
        <w:t>vânzării.</w:t>
      </w:r>
      <w:r>
        <w:rPr>
          <w:spacing w:val="-1"/>
        </w:rPr>
        <w:t> </w:t>
      </w:r>
      <w:r>
        <w:rPr/>
        <w:t>În</w:t>
      </w:r>
      <w:r>
        <w:rPr>
          <w:spacing w:val="-7"/>
        </w:rPr>
        <w:t> </w:t>
      </w:r>
      <w:r>
        <w:rPr/>
        <w:t>cazul</w:t>
      </w:r>
      <w:r>
        <w:rPr>
          <w:spacing w:val="-8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/>
        <w:t>cesionarea</w:t>
      </w:r>
      <w:r>
        <w:rPr>
          <w:spacing w:val="-6"/>
        </w:rPr>
        <w:t> </w:t>
      </w:r>
      <w:r>
        <w:rPr/>
        <w:t>dreptului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brevetul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invenție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face</w:t>
      </w:r>
      <w:r>
        <w:rPr>
          <w:spacing w:val="-1"/>
        </w:rPr>
        <w:t> </w:t>
      </w:r>
      <w:r>
        <w:rPr/>
        <w:t>cu</w:t>
      </w:r>
      <w:r>
        <w:rPr>
          <w:spacing w:val="-2"/>
        </w:rPr>
        <w:t> </w:t>
      </w:r>
      <w:r>
        <w:rPr/>
        <w:t>titlu</w:t>
      </w:r>
      <w:r>
        <w:rPr>
          <w:spacing w:val="-2"/>
        </w:rPr>
        <w:t> </w:t>
      </w:r>
      <w:r>
        <w:rPr/>
        <w:t>gratuit,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vor</w:t>
      </w:r>
      <w:r>
        <w:rPr>
          <w:spacing w:val="-1"/>
        </w:rPr>
        <w:t> </w:t>
      </w:r>
      <w:r>
        <w:rPr/>
        <w:t>aplica</w:t>
      </w:r>
      <w:r>
        <w:rPr>
          <w:spacing w:val="-1"/>
        </w:rPr>
        <w:t> </w:t>
      </w:r>
      <w:r>
        <w:rPr/>
        <w:t>dispozițiile</w:t>
      </w:r>
      <w:r>
        <w:rPr>
          <w:spacing w:val="-2"/>
        </w:rPr>
        <w:t> </w:t>
      </w:r>
      <w:r>
        <w:rPr/>
        <w:t>din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donațiilor.</w:t>
      </w:r>
    </w:p>
    <w:p>
      <w:pPr>
        <w:pStyle w:val="BodyText"/>
        <w:spacing w:before="2"/>
        <w:ind w:left="839"/>
        <w:jc w:val="both"/>
      </w:pPr>
      <w:r>
        <w:rPr>
          <w:b/>
          <w:i/>
        </w:rPr>
        <w:t>Clasificare</w:t>
      </w:r>
      <w:r>
        <w:rPr>
          <w:i/>
        </w:rPr>
        <w:t>. </w:t>
      </w:r>
      <w:r>
        <w:rPr/>
        <w:t>În funcție de întinderea drepturilor transmise</w:t>
      </w:r>
      <w:r>
        <w:rPr>
          <w:spacing w:val="-1"/>
        </w:rPr>
        <w:t> </w:t>
      </w:r>
      <w:r>
        <w:rPr/>
        <w:t>printr-un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cesiune</w:t>
      </w:r>
      <w:r>
        <w:rPr>
          <w:spacing w:val="-1"/>
        </w:rPr>
        <w:t> </w:t>
      </w:r>
      <w:r>
        <w:rPr/>
        <w:t>distingem</w:t>
      </w:r>
    </w:p>
    <w:p>
      <w:pPr>
        <w:pStyle w:val="BodyText"/>
        <w:spacing w:before="113"/>
      </w:pPr>
      <w:r>
        <w:rPr/>
        <w:t>între:</w:t>
      </w:r>
    </w:p>
    <w:p>
      <w:pPr>
        <w:pStyle w:val="ListParagraph"/>
        <w:numPr>
          <w:ilvl w:val="0"/>
          <w:numId w:val="29"/>
        </w:numPr>
        <w:tabs>
          <w:tab w:pos="1003" w:val="left" w:leader="none"/>
        </w:tabs>
        <w:spacing w:line="240" w:lineRule="auto" w:before="116" w:after="0"/>
        <w:ind w:left="1002" w:right="0" w:hanging="164"/>
        <w:jc w:val="left"/>
        <w:rPr>
          <w:sz w:val="20"/>
        </w:rPr>
      </w:pPr>
      <w:r>
        <w:rPr>
          <w:i/>
          <w:sz w:val="20"/>
        </w:rPr>
        <w:t>cesiune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totală</w:t>
      </w:r>
      <w:r>
        <w:rPr>
          <w:sz w:val="20"/>
        </w:rPr>
        <w:t>,</w:t>
      </w:r>
      <w:r>
        <w:rPr>
          <w:spacing w:val="47"/>
          <w:sz w:val="20"/>
        </w:rPr>
        <w:t> </w:t>
      </w:r>
      <w:r>
        <w:rPr>
          <w:sz w:val="20"/>
        </w:rPr>
        <w:t>caz</w:t>
      </w:r>
      <w:r>
        <w:rPr>
          <w:spacing w:val="47"/>
          <w:sz w:val="20"/>
        </w:rPr>
        <w:t> </w:t>
      </w:r>
      <w:r>
        <w:rPr>
          <w:sz w:val="20"/>
        </w:rPr>
        <w:t>în</w:t>
      </w:r>
      <w:r>
        <w:rPr>
          <w:spacing w:val="45"/>
          <w:sz w:val="20"/>
        </w:rPr>
        <w:t> </w:t>
      </w:r>
      <w:r>
        <w:rPr>
          <w:sz w:val="20"/>
        </w:rPr>
        <w:t>care</w:t>
      </w:r>
      <w:r>
        <w:rPr>
          <w:spacing w:val="49"/>
          <w:sz w:val="20"/>
        </w:rPr>
        <w:t> </w:t>
      </w:r>
      <w:r>
        <w:rPr>
          <w:sz w:val="20"/>
        </w:rPr>
        <w:t>cesiunea  are</w:t>
      </w:r>
      <w:r>
        <w:rPr>
          <w:spacing w:val="46"/>
          <w:sz w:val="20"/>
        </w:rPr>
        <w:t> </w:t>
      </w:r>
      <w:r>
        <w:rPr>
          <w:sz w:val="20"/>
        </w:rPr>
        <w:t>ca</w:t>
      </w:r>
      <w:r>
        <w:rPr>
          <w:spacing w:val="47"/>
          <w:sz w:val="20"/>
        </w:rPr>
        <w:t> </w:t>
      </w:r>
      <w:r>
        <w:rPr>
          <w:sz w:val="20"/>
        </w:rPr>
        <w:t>obiect</w:t>
      </w:r>
      <w:r>
        <w:rPr>
          <w:spacing w:val="47"/>
          <w:sz w:val="20"/>
        </w:rPr>
        <w:t> </w:t>
      </w:r>
      <w:r>
        <w:rPr>
          <w:sz w:val="20"/>
        </w:rPr>
        <w:t>toate</w:t>
      </w:r>
      <w:r>
        <w:rPr>
          <w:spacing w:val="47"/>
          <w:sz w:val="20"/>
        </w:rPr>
        <w:t> </w:t>
      </w:r>
      <w:r>
        <w:rPr>
          <w:sz w:val="20"/>
        </w:rPr>
        <w:t>drepturile</w:t>
      </w:r>
      <w:r>
        <w:rPr>
          <w:spacing w:val="47"/>
          <w:sz w:val="20"/>
        </w:rPr>
        <w:t> </w:t>
      </w:r>
      <w:r>
        <w:rPr>
          <w:sz w:val="20"/>
        </w:rPr>
        <w:t>ce</w:t>
      </w:r>
      <w:r>
        <w:rPr>
          <w:spacing w:val="47"/>
          <w:sz w:val="20"/>
        </w:rPr>
        <w:t> </w:t>
      </w:r>
      <w:r>
        <w:rPr>
          <w:sz w:val="20"/>
        </w:rPr>
        <w:t>izvorăsc</w:t>
      </w:r>
      <w:r>
        <w:rPr>
          <w:spacing w:val="47"/>
          <w:sz w:val="20"/>
        </w:rPr>
        <w:t> </w:t>
      </w:r>
      <w:r>
        <w:rPr>
          <w:sz w:val="20"/>
        </w:rPr>
        <w:t>din</w:t>
      </w:r>
      <w:r>
        <w:rPr>
          <w:spacing w:val="47"/>
          <w:sz w:val="20"/>
        </w:rPr>
        <w:t> </w:t>
      </w:r>
      <w:r>
        <w:rPr>
          <w:sz w:val="20"/>
        </w:rPr>
        <w:t>brevet</w:t>
      </w:r>
    </w:p>
    <w:p>
      <w:pPr>
        <w:pStyle w:val="BodyText"/>
        <w:spacing w:line="360" w:lineRule="auto" w:before="116"/>
        <w:ind w:right="115"/>
        <w:jc w:val="both"/>
      </w:pPr>
      <w:r>
        <w:rPr/>
        <w:t>recunoscute</w:t>
      </w:r>
      <w:r>
        <w:rPr>
          <w:spacing w:val="-5"/>
        </w:rPr>
        <w:t> </w:t>
      </w:r>
      <w:r>
        <w:rPr/>
        <w:t>pe</w:t>
      </w:r>
      <w:r>
        <w:rPr>
          <w:spacing w:val="-3"/>
        </w:rPr>
        <w:t> </w:t>
      </w:r>
      <w:r>
        <w:rPr/>
        <w:t>întregul</w:t>
      </w:r>
      <w:r>
        <w:rPr>
          <w:spacing w:val="-6"/>
        </w:rPr>
        <w:t> </w:t>
      </w:r>
      <w:r>
        <w:rPr/>
        <w:t>teritoriu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statului</w:t>
      </w:r>
      <w:r>
        <w:rPr>
          <w:spacing w:val="-6"/>
        </w:rPr>
        <w:t> </w:t>
      </w:r>
      <w:r>
        <w:rPr/>
        <w:t>emitent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titlului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protecție.</w:t>
      </w:r>
      <w:r>
        <w:rPr>
          <w:spacing w:val="-4"/>
        </w:rPr>
        <w:t> </w:t>
      </w:r>
      <w:r>
        <w:rPr/>
        <w:t>Dacă</w:t>
      </w:r>
      <w:r>
        <w:rPr>
          <w:spacing w:val="-4"/>
        </w:rPr>
        <w:t> </w:t>
      </w:r>
      <w:r>
        <w:rPr/>
        <w:t>cesiunea</w:t>
      </w:r>
      <w:r>
        <w:rPr>
          <w:spacing w:val="-5"/>
        </w:rPr>
        <w:t> </w:t>
      </w:r>
      <w:r>
        <w:rPr/>
        <w:t>privește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brevet</w:t>
      </w:r>
      <w:r>
        <w:rPr>
          <w:spacing w:val="-48"/>
        </w:rPr>
        <w:t> </w:t>
      </w:r>
      <w:r>
        <w:rPr/>
        <w:t>european, exercițiul drepturilor născute din acest brevet se va extinde în toate statele în care s-a obținut</w:t>
      </w:r>
      <w:r>
        <w:rPr>
          <w:spacing w:val="1"/>
        </w:rPr>
        <w:t> </w:t>
      </w:r>
      <w:r>
        <w:rPr/>
        <w:t>protecția.</w:t>
      </w:r>
    </w:p>
    <w:p>
      <w:pPr>
        <w:pStyle w:val="ListParagraph"/>
        <w:numPr>
          <w:ilvl w:val="0"/>
          <w:numId w:val="29"/>
        </w:numPr>
        <w:tabs>
          <w:tab w:pos="960" w:val="left" w:leader="none"/>
        </w:tabs>
        <w:spacing w:line="360" w:lineRule="auto" w:before="0" w:after="0"/>
        <w:ind w:left="119" w:right="116" w:firstLine="719"/>
        <w:jc w:val="both"/>
        <w:rPr>
          <w:sz w:val="20"/>
        </w:rPr>
      </w:pPr>
      <w:r>
        <w:rPr>
          <w:i/>
          <w:sz w:val="20"/>
        </w:rPr>
        <w:t>cesiune parţială, </w:t>
      </w:r>
      <w:r>
        <w:rPr>
          <w:sz w:val="20"/>
        </w:rPr>
        <w:t>situație în care obiectul</w:t>
      </w:r>
      <w:r>
        <w:rPr>
          <w:spacing w:val="1"/>
          <w:sz w:val="20"/>
        </w:rPr>
        <w:t> </w:t>
      </w:r>
      <w:r>
        <w:rPr>
          <w:sz w:val="20"/>
        </w:rPr>
        <w:t>contractului de cesiune îl formează anumite laturi ale</w:t>
      </w:r>
      <w:r>
        <w:rPr>
          <w:spacing w:val="1"/>
          <w:sz w:val="20"/>
        </w:rPr>
        <w:t> </w:t>
      </w:r>
      <w:r>
        <w:rPr>
          <w:sz w:val="20"/>
        </w:rPr>
        <w:t>folosinţei exclusive cum ar fi de exemplu cazul în care invenţia este susceptibilă de mai multe aplicaţii dar</w:t>
      </w:r>
      <w:r>
        <w:rPr>
          <w:spacing w:val="-48"/>
          <w:sz w:val="20"/>
        </w:rPr>
        <w:t> </w:t>
      </w:r>
      <w:r>
        <w:rPr>
          <w:sz w:val="20"/>
        </w:rPr>
        <w:t>numai unele dintre aceste aplicații formează obiectul transmisiunii. Astfel poate fi transmis prin cesiune</w:t>
      </w:r>
      <w:r>
        <w:rPr>
          <w:spacing w:val="1"/>
          <w:sz w:val="20"/>
        </w:rPr>
        <w:t> </w:t>
      </w:r>
      <w:r>
        <w:rPr>
          <w:sz w:val="20"/>
        </w:rPr>
        <w:t>parțială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fabrica</w:t>
      </w:r>
      <w:r>
        <w:rPr>
          <w:spacing w:val="-4"/>
          <w:sz w:val="20"/>
        </w:rPr>
        <w:t> </w:t>
      </w:r>
      <w:r>
        <w:rPr>
          <w:sz w:val="20"/>
        </w:rPr>
        <w:t>produsul,</w:t>
      </w:r>
      <w:r>
        <w:rPr>
          <w:spacing w:val="-3"/>
          <w:sz w:val="20"/>
        </w:rPr>
        <w:t> </w:t>
      </w:r>
      <w:r>
        <w:rPr>
          <w:sz w:val="20"/>
        </w:rPr>
        <w:t>titularul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brevet</w:t>
      </w:r>
      <w:r>
        <w:rPr>
          <w:spacing w:val="-2"/>
          <w:sz w:val="20"/>
        </w:rPr>
        <w:t> </w:t>
      </w:r>
      <w:r>
        <w:rPr>
          <w:sz w:val="20"/>
        </w:rPr>
        <w:t>păstrându-și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a-l</w:t>
      </w:r>
      <w:r>
        <w:rPr>
          <w:spacing w:val="-3"/>
          <w:sz w:val="20"/>
        </w:rPr>
        <w:t> </w:t>
      </w:r>
      <w:r>
        <w:rPr>
          <w:sz w:val="20"/>
        </w:rPr>
        <w:t>comercializa.</w:t>
      </w:r>
      <w:r>
        <w:rPr>
          <w:spacing w:val="-1"/>
          <w:sz w:val="20"/>
        </w:rPr>
        <w:t> </w:t>
      </w:r>
      <w:r>
        <w:rPr>
          <w:sz w:val="20"/>
        </w:rPr>
        <w:t>Cesiunea</w:t>
      </w:r>
      <w:r>
        <w:rPr>
          <w:spacing w:val="-48"/>
          <w:sz w:val="20"/>
        </w:rPr>
        <w:t> </w:t>
      </w:r>
      <w:r>
        <w:rPr>
          <w:sz w:val="20"/>
        </w:rPr>
        <w:t>parţială îmbracă în acest caz, forma unei coproprietăţi. Cesiunea poate fi parţială şi din punct de vedere</w:t>
      </w:r>
      <w:r>
        <w:rPr>
          <w:spacing w:val="1"/>
          <w:sz w:val="20"/>
        </w:rPr>
        <w:t> </w:t>
      </w:r>
      <w:r>
        <w:rPr>
          <w:sz w:val="20"/>
        </w:rPr>
        <w:t>teritorial</w:t>
      </w:r>
      <w:r>
        <w:rPr>
          <w:spacing w:val="-1"/>
          <w:sz w:val="20"/>
        </w:rPr>
        <w:t> </w:t>
      </w:r>
      <w:r>
        <w:rPr>
          <w:sz w:val="20"/>
        </w:rPr>
        <w:t>dacă este</w:t>
      </w:r>
      <w:r>
        <w:rPr>
          <w:spacing w:val="-2"/>
          <w:sz w:val="20"/>
        </w:rPr>
        <w:t> </w:t>
      </w:r>
      <w:r>
        <w:rPr>
          <w:sz w:val="20"/>
        </w:rPr>
        <w:t>limitată la</w:t>
      </w:r>
      <w:r>
        <w:rPr>
          <w:spacing w:val="2"/>
          <w:sz w:val="20"/>
        </w:rPr>
        <w:t> </w:t>
      </w:r>
      <w:r>
        <w:rPr>
          <w:sz w:val="20"/>
        </w:rPr>
        <w:t>o parte din</w:t>
      </w:r>
      <w:r>
        <w:rPr>
          <w:spacing w:val="-3"/>
          <w:sz w:val="20"/>
        </w:rPr>
        <w:t> </w:t>
      </w:r>
      <w:r>
        <w:rPr>
          <w:sz w:val="20"/>
        </w:rPr>
        <w:t>teritoriu</w:t>
      </w:r>
      <w:r>
        <w:rPr>
          <w:spacing w:val="-2"/>
          <w:sz w:val="20"/>
        </w:rPr>
        <w:t> </w:t>
      </w:r>
      <w:r>
        <w:rPr>
          <w:sz w:val="20"/>
        </w:rPr>
        <w:t>pe care</w:t>
      </w:r>
      <w:r>
        <w:rPr>
          <w:spacing w:val="-1"/>
          <w:sz w:val="20"/>
        </w:rPr>
        <w:t> </w:t>
      </w:r>
      <w:r>
        <w:rPr>
          <w:sz w:val="20"/>
        </w:rPr>
        <w:t>invenţia este</w:t>
      </w:r>
      <w:r>
        <w:rPr>
          <w:spacing w:val="-1"/>
          <w:sz w:val="20"/>
        </w:rPr>
        <w:t> </w:t>
      </w:r>
      <w:r>
        <w:rPr>
          <w:sz w:val="20"/>
        </w:rPr>
        <w:t>protejată.</w:t>
      </w:r>
    </w:p>
    <w:p>
      <w:pPr>
        <w:pStyle w:val="BodyText"/>
        <w:spacing w:line="360" w:lineRule="auto"/>
        <w:ind w:right="125" w:firstLine="719"/>
        <w:jc w:val="both"/>
      </w:pPr>
      <w:r>
        <w:rPr/>
        <w:t>Potrivit art.81 alin.(3) din Regulament, cesiunea poate fi limitată în timp. Având în vedere durata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protecție limitată.</w:t>
      </w:r>
    </w:p>
    <w:p>
      <w:pPr>
        <w:pStyle w:val="BodyText"/>
        <w:ind w:left="839"/>
        <w:jc w:val="both"/>
      </w:pPr>
      <w:r>
        <w:rPr/>
        <w:t>Prin</w:t>
      </w:r>
      <w:r>
        <w:rPr>
          <w:spacing w:val="-5"/>
        </w:rPr>
        <w:t> </w:t>
      </w:r>
      <w:r>
        <w:rPr/>
        <w:t>cesiune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transferă</w:t>
      </w:r>
      <w:r>
        <w:rPr>
          <w:spacing w:val="-2"/>
        </w:rPr>
        <w:t> </w:t>
      </w:r>
      <w:r>
        <w:rPr/>
        <w:t>în</w:t>
      </w:r>
      <w:r>
        <w:rPr>
          <w:spacing w:val="-5"/>
        </w:rPr>
        <w:t> </w:t>
      </w:r>
      <w:r>
        <w:rPr/>
        <w:t>patrimoniul</w:t>
      </w:r>
      <w:r>
        <w:rPr>
          <w:spacing w:val="-3"/>
        </w:rPr>
        <w:t> </w:t>
      </w:r>
      <w:r>
        <w:rPr/>
        <w:t>cesionarului: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1"/>
          <w:numId w:val="29"/>
        </w:numPr>
        <w:tabs>
          <w:tab w:pos="1559" w:val="left" w:leader="none"/>
          <w:tab w:pos="1560" w:val="left" w:leader="none"/>
        </w:tabs>
        <w:spacing w:line="240" w:lineRule="auto" w:before="71" w:after="0"/>
        <w:ind w:left="155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proprietate</w:t>
      </w:r>
      <w:r>
        <w:rPr>
          <w:spacing w:val="21"/>
          <w:sz w:val="20"/>
        </w:rPr>
        <w:t> </w:t>
      </w:r>
      <w:r>
        <w:rPr>
          <w:sz w:val="20"/>
        </w:rPr>
        <w:t>asupra</w:t>
      </w:r>
      <w:r>
        <w:rPr>
          <w:spacing w:val="21"/>
          <w:sz w:val="20"/>
        </w:rPr>
        <w:t> </w:t>
      </w:r>
      <w:r>
        <w:rPr>
          <w:sz w:val="20"/>
        </w:rPr>
        <w:t>brevetului,</w:t>
      </w:r>
      <w:r>
        <w:rPr>
          <w:spacing w:val="21"/>
          <w:sz w:val="20"/>
        </w:rPr>
        <w:t> </w:t>
      </w:r>
      <w:r>
        <w:rPr>
          <w:sz w:val="20"/>
        </w:rPr>
        <w:t>în</w:t>
      </w:r>
      <w:r>
        <w:rPr>
          <w:spacing w:val="20"/>
          <w:sz w:val="20"/>
        </w:rPr>
        <w:t> </w:t>
      </w:r>
      <w:r>
        <w:rPr>
          <w:sz w:val="20"/>
        </w:rPr>
        <w:t>tot</w:t>
      </w:r>
      <w:r>
        <w:rPr>
          <w:spacing w:val="23"/>
          <w:sz w:val="20"/>
        </w:rPr>
        <w:t> </w:t>
      </w:r>
      <w:r>
        <w:rPr>
          <w:sz w:val="20"/>
        </w:rPr>
        <w:t>sau</w:t>
      </w:r>
      <w:r>
        <w:rPr>
          <w:spacing w:val="22"/>
          <w:sz w:val="20"/>
        </w:rPr>
        <w:t> </w:t>
      </w:r>
      <w:r>
        <w:rPr>
          <w:sz w:val="20"/>
        </w:rPr>
        <w:t>în</w:t>
      </w:r>
      <w:r>
        <w:rPr>
          <w:spacing w:val="21"/>
          <w:sz w:val="20"/>
        </w:rPr>
        <w:t> </w:t>
      </w:r>
      <w:r>
        <w:rPr>
          <w:sz w:val="20"/>
        </w:rPr>
        <w:t>parte,</w:t>
      </w:r>
      <w:r>
        <w:rPr>
          <w:spacing w:val="21"/>
          <w:sz w:val="20"/>
        </w:rPr>
        <w:t> </w:t>
      </w:r>
      <w:r>
        <w:rPr>
          <w:sz w:val="20"/>
        </w:rPr>
        <w:t>după</w:t>
      </w:r>
      <w:r>
        <w:rPr>
          <w:spacing w:val="22"/>
          <w:sz w:val="20"/>
        </w:rPr>
        <w:t> </w:t>
      </w:r>
      <w:r>
        <w:rPr>
          <w:sz w:val="20"/>
        </w:rPr>
        <w:t>cum</w:t>
      </w:r>
      <w:r>
        <w:rPr>
          <w:spacing w:val="19"/>
          <w:sz w:val="20"/>
        </w:rPr>
        <w:t> </w:t>
      </w:r>
      <w:r>
        <w:rPr>
          <w:sz w:val="20"/>
        </w:rPr>
        <w:t>cesiunea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fost</w:t>
      </w:r>
    </w:p>
    <w:p>
      <w:pPr>
        <w:pStyle w:val="BodyText"/>
        <w:spacing w:before="115"/>
        <w:ind w:left="1559"/>
      </w:pPr>
      <w:r>
        <w:rPr/>
        <w:t>totală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parţială;</w:t>
      </w:r>
    </w:p>
    <w:p>
      <w:pPr>
        <w:pStyle w:val="ListParagraph"/>
        <w:numPr>
          <w:ilvl w:val="1"/>
          <w:numId w:val="29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acţiunea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contrafacere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7"/>
          <w:sz w:val="20"/>
        </w:rPr>
        <w:t> </w:t>
      </w:r>
      <w:r>
        <w:rPr>
          <w:sz w:val="20"/>
        </w:rPr>
        <w:t>actele</w:t>
      </w:r>
      <w:r>
        <w:rPr>
          <w:spacing w:val="-5"/>
          <w:sz w:val="20"/>
        </w:rPr>
        <w:t> </w:t>
      </w:r>
      <w:r>
        <w:rPr>
          <w:sz w:val="20"/>
        </w:rPr>
        <w:t>ulterioare</w:t>
      </w:r>
      <w:r>
        <w:rPr>
          <w:spacing w:val="-4"/>
          <w:sz w:val="20"/>
        </w:rPr>
        <w:t> </w:t>
      </w:r>
      <w:r>
        <w:rPr>
          <w:sz w:val="20"/>
        </w:rPr>
        <w:t>datei</w:t>
      </w:r>
      <w:r>
        <w:rPr>
          <w:spacing w:val="-5"/>
          <w:sz w:val="20"/>
        </w:rPr>
        <w:t> </w:t>
      </w:r>
      <w:r>
        <w:rPr>
          <w:sz w:val="20"/>
        </w:rPr>
        <w:t>încheierii</w:t>
      </w:r>
      <w:r>
        <w:rPr>
          <w:spacing w:val="-5"/>
          <w:sz w:val="20"/>
        </w:rPr>
        <w:t> </w:t>
      </w:r>
      <w:r>
        <w:rPr>
          <w:sz w:val="20"/>
        </w:rPr>
        <w:t>contractului</w:t>
      </w:r>
      <w:r>
        <w:rPr>
          <w:spacing w:val="-6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5"/>
        <w:ind w:left="1559"/>
      </w:pPr>
      <w:r>
        <w:rPr/>
        <w:t>cesiune.</w:t>
      </w:r>
    </w:p>
    <w:p>
      <w:pPr>
        <w:pStyle w:val="BodyText"/>
        <w:spacing w:before="116"/>
        <w:ind w:left="839"/>
        <w:jc w:val="both"/>
      </w:pPr>
      <w:r>
        <w:rPr/>
        <w:t>Dreptul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prioritate</w:t>
      </w:r>
      <w:r>
        <w:rPr>
          <w:spacing w:val="10"/>
        </w:rPr>
        <w:t> </w:t>
      </w:r>
      <w:r>
        <w:rPr/>
        <w:t>poate</w:t>
      </w:r>
      <w:r>
        <w:rPr>
          <w:spacing w:val="8"/>
        </w:rPr>
        <w:t> </w:t>
      </w:r>
      <w:r>
        <w:rPr/>
        <w:t>fi</w:t>
      </w:r>
      <w:r>
        <w:rPr>
          <w:spacing w:val="10"/>
        </w:rPr>
        <w:t> </w:t>
      </w:r>
      <w:r>
        <w:rPr/>
        <w:t>transmis</w:t>
      </w:r>
      <w:r>
        <w:rPr>
          <w:spacing w:val="8"/>
        </w:rPr>
        <w:t> </w:t>
      </w:r>
      <w:r>
        <w:rPr/>
        <w:t>prin</w:t>
      </w:r>
      <w:r>
        <w:rPr>
          <w:spacing w:val="8"/>
        </w:rPr>
        <w:t> </w:t>
      </w:r>
      <w:r>
        <w:rPr/>
        <w:t>cesiune</w:t>
      </w:r>
      <w:r>
        <w:rPr>
          <w:spacing w:val="13"/>
        </w:rPr>
        <w:t> </w:t>
      </w:r>
      <w:r>
        <w:rPr/>
        <w:t>numai</w:t>
      </w:r>
      <w:r>
        <w:rPr>
          <w:spacing w:val="10"/>
        </w:rPr>
        <w:t> </w:t>
      </w:r>
      <w:r>
        <w:rPr/>
        <w:t>cu</w:t>
      </w:r>
      <w:r>
        <w:rPr>
          <w:spacing w:val="8"/>
        </w:rPr>
        <w:t> </w:t>
      </w:r>
      <w:r>
        <w:rPr/>
        <w:t>acordul</w:t>
      </w:r>
      <w:r>
        <w:rPr>
          <w:spacing w:val="10"/>
        </w:rPr>
        <w:t> </w:t>
      </w:r>
      <w:r>
        <w:rPr/>
        <w:t>părților</w:t>
      </w:r>
      <w:r>
        <w:rPr>
          <w:spacing w:val="6"/>
        </w:rPr>
        <w:t> </w:t>
      </w:r>
      <w:r>
        <w:rPr/>
        <w:t>(art.81</w:t>
      </w:r>
      <w:r>
        <w:rPr>
          <w:spacing w:val="11"/>
        </w:rPr>
        <w:t> </w:t>
      </w:r>
      <w:r>
        <w:rPr/>
        <w:t>alin.(2)</w:t>
      </w:r>
      <w:r>
        <w:rPr>
          <w:spacing w:val="8"/>
        </w:rPr>
        <w:t> </w:t>
      </w:r>
      <w:r>
        <w:rPr/>
        <w:t>din</w:t>
      </w:r>
    </w:p>
    <w:p>
      <w:pPr>
        <w:pStyle w:val="BodyText"/>
        <w:spacing w:before="115"/>
      </w:pPr>
      <w:r>
        <w:rPr/>
        <w:t>Regulament)..</w:t>
      </w:r>
    </w:p>
    <w:p>
      <w:pPr>
        <w:spacing w:line="360" w:lineRule="auto" w:before="114"/>
        <w:ind w:left="119" w:right="117" w:firstLine="719"/>
        <w:jc w:val="both"/>
        <w:rPr>
          <w:i/>
          <w:sz w:val="20"/>
        </w:rPr>
      </w:pPr>
      <w:r>
        <w:rPr>
          <w:sz w:val="20"/>
        </w:rPr>
        <w:t>Din punct de vedere al </w:t>
      </w:r>
      <w:r>
        <w:rPr>
          <w:i/>
          <w:sz w:val="20"/>
        </w:rPr>
        <w:t>formei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contractul de cesiune este consensual (legea nu prevede expres o</w:t>
      </w:r>
      <w:r>
        <w:rPr>
          <w:spacing w:val="1"/>
          <w:sz w:val="20"/>
        </w:rPr>
        <w:t> </w:t>
      </w:r>
      <w:r>
        <w:rPr>
          <w:sz w:val="20"/>
        </w:rPr>
        <w:t>anumită formă). Formalităţile de înscriere la O.S.I.M. a cesiunii sunt necesare doar pentru</w:t>
      </w:r>
      <w:r>
        <w:rPr>
          <w:spacing w:val="1"/>
          <w:sz w:val="20"/>
        </w:rPr>
        <w:t> </w:t>
      </w:r>
      <w:r>
        <w:rPr>
          <w:sz w:val="20"/>
        </w:rPr>
        <w:t>opozabilitatea</w:t>
      </w:r>
      <w:r>
        <w:rPr>
          <w:spacing w:val="1"/>
          <w:sz w:val="20"/>
        </w:rPr>
        <w:t> </w:t>
      </w:r>
      <w:r>
        <w:rPr>
          <w:sz w:val="20"/>
        </w:rPr>
        <w:t>faţă de terţi. În acest sens art. 42 alin.(3) din Legea nr.64/1991 dispune:</w:t>
      </w:r>
      <w:r>
        <w:rPr>
          <w:i/>
          <w:sz w:val="20"/>
        </w:rPr>
        <w:t>Transmiterea produce efecte faţă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 terţi numai începând cu data publicării în Buletinul Oficial de Proprietate Industrială a menţiunii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transmiterii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înregistrate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O.S.I.M.</w:t>
      </w:r>
    </w:p>
    <w:p>
      <w:pPr>
        <w:spacing w:before="1"/>
        <w:ind w:left="839" w:right="0" w:firstLine="0"/>
        <w:jc w:val="both"/>
        <w:rPr>
          <w:i/>
          <w:sz w:val="20"/>
        </w:rPr>
      </w:pPr>
      <w:r>
        <w:rPr>
          <w:i/>
          <w:sz w:val="20"/>
        </w:rPr>
        <w:t>Condiţii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</w:t>
      </w:r>
      <w:r>
        <w:rPr>
          <w:i/>
          <w:spacing w:val="1"/>
          <w:sz w:val="20"/>
        </w:rPr>
        <w:t> </w:t>
      </w:r>
      <w:r>
        <w:rPr>
          <w:sz w:val="20"/>
        </w:rPr>
        <w:t>specifice</w:t>
      </w:r>
      <w:r>
        <w:rPr>
          <w:spacing w:val="-2"/>
          <w:sz w:val="20"/>
        </w:rPr>
        <w:t> </w:t>
      </w:r>
      <w:r>
        <w:rPr>
          <w:sz w:val="20"/>
        </w:rPr>
        <w:t>contractului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cesiune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materie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invenții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i/>
          <w:sz w:val="20"/>
        </w:rPr>
        <w:t>:</w:t>
      </w:r>
    </w:p>
    <w:p>
      <w:pPr>
        <w:pStyle w:val="ListParagraph"/>
        <w:numPr>
          <w:ilvl w:val="0"/>
          <w:numId w:val="30"/>
        </w:numPr>
        <w:tabs>
          <w:tab w:pos="1560" w:val="left" w:leader="none"/>
        </w:tabs>
        <w:spacing w:line="240" w:lineRule="auto" w:before="116" w:after="0"/>
        <w:ind w:left="1559" w:right="0" w:hanging="361"/>
        <w:jc w:val="both"/>
        <w:rPr>
          <w:sz w:val="20"/>
        </w:rPr>
      </w:pPr>
      <w:r>
        <w:rPr>
          <w:sz w:val="20"/>
        </w:rPr>
        <w:t>cedentul</w:t>
      </w:r>
      <w:r>
        <w:rPr>
          <w:spacing w:val="-3"/>
          <w:sz w:val="20"/>
        </w:rPr>
        <w:t> </w:t>
      </w:r>
      <w:r>
        <w:rPr>
          <w:sz w:val="20"/>
        </w:rPr>
        <w:t>trebuie</w:t>
      </w:r>
      <w:r>
        <w:rPr>
          <w:spacing w:val="-2"/>
          <w:sz w:val="20"/>
        </w:rPr>
        <w:t> </w:t>
      </w:r>
      <w:r>
        <w:rPr>
          <w:sz w:val="20"/>
        </w:rPr>
        <w:t>sa</w:t>
      </w:r>
      <w:r>
        <w:rPr>
          <w:spacing w:val="-1"/>
          <w:sz w:val="20"/>
        </w:rPr>
        <w:t> </w:t>
      </w:r>
      <w:r>
        <w:rPr>
          <w:sz w:val="20"/>
        </w:rPr>
        <w:t>aiba</w:t>
      </w:r>
      <w:r>
        <w:rPr>
          <w:spacing w:val="-2"/>
          <w:sz w:val="20"/>
        </w:rPr>
        <w:t> </w:t>
      </w:r>
      <w:r>
        <w:rPr>
          <w:sz w:val="20"/>
        </w:rPr>
        <w:t>calitatea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proprietar,</w:t>
      </w:r>
      <w:r>
        <w:rPr>
          <w:spacing w:val="-2"/>
          <w:sz w:val="20"/>
        </w:rPr>
        <w:t> </w:t>
      </w:r>
      <w:r>
        <w:rPr>
          <w:sz w:val="20"/>
        </w:rPr>
        <w:t>așadar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fie</w:t>
      </w:r>
      <w:r>
        <w:rPr>
          <w:spacing w:val="-2"/>
          <w:sz w:val="20"/>
        </w:rPr>
        <w:t> </w:t>
      </w:r>
      <w:r>
        <w:rPr>
          <w:sz w:val="20"/>
        </w:rPr>
        <w:t>titularul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brevet;</w:t>
      </w:r>
    </w:p>
    <w:p>
      <w:pPr>
        <w:pStyle w:val="ListParagraph"/>
        <w:numPr>
          <w:ilvl w:val="0"/>
          <w:numId w:val="30"/>
        </w:numPr>
        <w:tabs>
          <w:tab w:pos="1560" w:val="left" w:leader="none"/>
        </w:tabs>
        <w:spacing w:line="360" w:lineRule="auto" w:before="113" w:after="0"/>
        <w:ind w:left="1559" w:right="115" w:hanging="360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-6"/>
          <w:sz w:val="20"/>
        </w:rPr>
        <w:t> </w:t>
      </w:r>
      <w:r>
        <w:rPr>
          <w:sz w:val="20"/>
        </w:rPr>
        <w:t>cesiunii</w:t>
      </w:r>
      <w:r>
        <w:rPr>
          <w:spacing w:val="-5"/>
          <w:sz w:val="20"/>
        </w:rPr>
        <w:t> </w:t>
      </w:r>
      <w:r>
        <w:rPr>
          <w:sz w:val="20"/>
        </w:rPr>
        <w:t>să</w:t>
      </w:r>
      <w:r>
        <w:rPr>
          <w:spacing w:val="-5"/>
          <w:sz w:val="20"/>
        </w:rPr>
        <w:t> </w:t>
      </w:r>
      <w:r>
        <w:rPr>
          <w:sz w:val="20"/>
        </w:rPr>
        <w:t>constea</w:t>
      </w:r>
      <w:r>
        <w:rPr>
          <w:spacing w:val="-4"/>
          <w:sz w:val="20"/>
        </w:rPr>
        <w:t> </w:t>
      </w:r>
      <w:r>
        <w:rPr>
          <w:sz w:val="20"/>
        </w:rPr>
        <w:t>intr-un</w:t>
      </w:r>
      <w:r>
        <w:rPr>
          <w:spacing w:val="-6"/>
          <w:sz w:val="20"/>
        </w:rPr>
        <w:t> </w:t>
      </w:r>
      <w:r>
        <w:rPr>
          <w:sz w:val="20"/>
        </w:rPr>
        <w:t>brevet</w:t>
      </w:r>
      <w:r>
        <w:rPr>
          <w:spacing w:val="-5"/>
          <w:sz w:val="20"/>
        </w:rPr>
        <w:t> </w:t>
      </w:r>
      <w:r>
        <w:rPr>
          <w:sz w:val="20"/>
        </w:rPr>
        <w:t>valabil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încheierii</w:t>
      </w:r>
      <w:r>
        <w:rPr>
          <w:spacing w:val="-5"/>
          <w:sz w:val="20"/>
        </w:rPr>
        <w:t> </w:t>
      </w:r>
      <w:r>
        <w:rPr>
          <w:sz w:val="20"/>
        </w:rPr>
        <w:t>cesiunii.</w:t>
      </w:r>
      <w:r>
        <w:rPr>
          <w:spacing w:val="-3"/>
          <w:sz w:val="20"/>
        </w:rPr>
        <w:t> </w:t>
      </w:r>
      <w:r>
        <w:rPr>
          <w:sz w:val="20"/>
        </w:rPr>
        <w:t>Așadar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47"/>
          <w:sz w:val="20"/>
        </w:rPr>
        <w:t> </w:t>
      </w:r>
      <w:r>
        <w:rPr>
          <w:sz w:val="20"/>
        </w:rPr>
        <w:t>fie un brevet expirat, dacăzut fără revalidare, sau declarat nul ca urmare a admiterii</w:t>
      </w:r>
      <w:r>
        <w:rPr>
          <w:spacing w:val="1"/>
          <w:sz w:val="20"/>
        </w:rPr>
        <w:t> </w:t>
      </w:r>
      <w:r>
        <w:rPr>
          <w:sz w:val="20"/>
        </w:rPr>
        <w:t>acțiunii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anulabilitate pentru lipsa calității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inventator.</w:t>
      </w:r>
    </w:p>
    <w:p>
      <w:pPr>
        <w:pStyle w:val="BodyText"/>
        <w:spacing w:line="357" w:lineRule="auto" w:before="2"/>
        <w:ind w:right="123" w:firstLine="719"/>
        <w:jc w:val="both"/>
      </w:pPr>
      <w:r>
        <w:rPr/>
        <w:t>Probleme speciale apar în caz de nulitate parțială. Nulitatea parțială presupune o pierdere parțială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obiectului</w:t>
      </w:r>
      <w:r>
        <w:rPr>
          <w:spacing w:val="-1"/>
        </w:rPr>
        <w:t> </w:t>
      </w:r>
      <w:r>
        <w:rPr/>
        <w:t>protejat</w:t>
      </w:r>
      <w:r>
        <w:rPr>
          <w:spacing w:val="-1"/>
        </w:rPr>
        <w:t> </w:t>
      </w:r>
      <w:r>
        <w:rPr/>
        <w:t>prin</w:t>
      </w:r>
      <w:r>
        <w:rPr>
          <w:spacing w:val="-2"/>
        </w:rPr>
        <w:t> </w:t>
      </w:r>
      <w:r>
        <w:rPr/>
        <w:t>brevet. În</w:t>
      </w:r>
      <w:r>
        <w:rPr>
          <w:spacing w:val="-2"/>
        </w:rPr>
        <w:t> </w:t>
      </w:r>
      <w:r>
        <w:rPr/>
        <w:t>acest</w:t>
      </w:r>
      <w:r>
        <w:rPr>
          <w:spacing w:val="-1"/>
        </w:rPr>
        <w:t> </w:t>
      </w:r>
      <w:r>
        <w:rPr/>
        <w:t>caz</w:t>
      </w:r>
      <w:r>
        <w:rPr>
          <w:spacing w:val="-1"/>
        </w:rPr>
        <w:t> </w:t>
      </w:r>
      <w:r>
        <w:rPr/>
        <w:t>cesionarul</w:t>
      </w:r>
      <w:r>
        <w:rPr>
          <w:spacing w:val="-1"/>
        </w:rPr>
        <w:t> </w:t>
      </w:r>
      <w:r>
        <w:rPr/>
        <w:t>are două</w:t>
      </w:r>
      <w:r>
        <w:rPr>
          <w:spacing w:val="5"/>
        </w:rPr>
        <w:t> </w:t>
      </w:r>
      <w:r>
        <w:rPr/>
        <w:t>posibilități:</w:t>
      </w:r>
    </w:p>
    <w:p>
      <w:pPr>
        <w:pStyle w:val="ListParagraph"/>
        <w:numPr>
          <w:ilvl w:val="0"/>
          <w:numId w:val="30"/>
        </w:numPr>
        <w:tabs>
          <w:tab w:pos="1560" w:val="left" w:leader="none"/>
        </w:tabs>
        <w:spacing w:line="240" w:lineRule="auto" w:before="3" w:after="0"/>
        <w:ind w:left="155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-4"/>
          <w:sz w:val="20"/>
        </w:rPr>
        <w:t> </w:t>
      </w:r>
      <w:r>
        <w:rPr>
          <w:sz w:val="20"/>
        </w:rPr>
        <w:t>ceară</w:t>
      </w:r>
      <w:r>
        <w:rPr>
          <w:spacing w:val="-3"/>
          <w:sz w:val="20"/>
        </w:rPr>
        <w:t> </w:t>
      </w:r>
      <w:r>
        <w:rPr>
          <w:sz w:val="20"/>
        </w:rPr>
        <w:t>anularea</w:t>
      </w:r>
      <w:r>
        <w:rPr>
          <w:spacing w:val="-3"/>
          <w:sz w:val="20"/>
        </w:rPr>
        <w:t> </w:t>
      </w:r>
      <w:r>
        <w:rPr>
          <w:sz w:val="20"/>
        </w:rPr>
        <w:t>contractului;</w:t>
      </w:r>
    </w:p>
    <w:p>
      <w:pPr>
        <w:pStyle w:val="ListParagraph"/>
        <w:numPr>
          <w:ilvl w:val="0"/>
          <w:numId w:val="30"/>
        </w:numPr>
        <w:tabs>
          <w:tab w:pos="1560" w:val="left" w:leader="none"/>
        </w:tabs>
        <w:spacing w:line="240" w:lineRule="auto" w:before="116" w:after="0"/>
        <w:ind w:left="155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pretindă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reducere</w:t>
      </w:r>
      <w:r>
        <w:rPr>
          <w:spacing w:val="45"/>
          <w:sz w:val="20"/>
        </w:rPr>
        <w:t> </w:t>
      </w:r>
      <w:r>
        <w:rPr>
          <w:sz w:val="20"/>
        </w:rPr>
        <w:t>corespunzătoare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prețului.</w:t>
      </w:r>
    </w:p>
    <w:p>
      <w:pPr>
        <w:spacing w:before="116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Obligațiile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părților:</w:t>
      </w:r>
    </w:p>
    <w:p>
      <w:pPr>
        <w:pStyle w:val="BodyText"/>
        <w:spacing w:line="360" w:lineRule="auto" w:before="113"/>
        <w:ind w:right="114" w:firstLine="719"/>
      </w:pPr>
      <w:r>
        <w:rPr/>
        <w:t>Contractul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cesiune</w:t>
      </w:r>
      <w:r>
        <w:rPr>
          <w:spacing w:val="5"/>
        </w:rPr>
        <w:t> </w:t>
      </w:r>
      <w:r>
        <w:rPr/>
        <w:t>este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contract</w:t>
      </w:r>
      <w:r>
        <w:rPr>
          <w:spacing w:val="5"/>
        </w:rPr>
        <w:t> </w:t>
      </w:r>
      <w:r>
        <w:rPr/>
        <w:t>sinalagmatic,</w:t>
      </w:r>
      <w:r>
        <w:rPr>
          <w:spacing w:val="5"/>
        </w:rPr>
        <w:t> </w:t>
      </w:r>
      <w:r>
        <w:rPr/>
        <w:t>care</w:t>
      </w:r>
      <w:r>
        <w:rPr>
          <w:spacing w:val="4"/>
        </w:rPr>
        <w:t> </w:t>
      </w:r>
      <w:r>
        <w:rPr/>
        <w:t>presupune,</w:t>
      </w:r>
      <w:r>
        <w:rPr>
          <w:spacing w:val="6"/>
        </w:rPr>
        <w:t> </w:t>
      </w:r>
      <w:r>
        <w:rPr/>
        <w:t>așadar,</w:t>
      </w:r>
      <w:r>
        <w:rPr>
          <w:spacing w:val="5"/>
        </w:rPr>
        <w:t> </w:t>
      </w:r>
      <w:r>
        <w:rPr/>
        <w:t>nașterea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drepturi</w:t>
      </w:r>
      <w:r>
        <w:rPr>
          <w:spacing w:val="-47"/>
        </w:rPr>
        <w:t> </w:t>
      </w:r>
      <w:r>
        <w:rPr/>
        <w:t>și</w:t>
      </w:r>
      <w:r>
        <w:rPr>
          <w:spacing w:val="-2"/>
        </w:rPr>
        <w:t> </w:t>
      </w:r>
      <w:r>
        <w:rPr/>
        <w:t>obligații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favoarea/sarcine</w:t>
      </w:r>
      <w:r>
        <w:rPr>
          <w:spacing w:val="2"/>
        </w:rPr>
        <w:t> </w:t>
      </w:r>
      <w:r>
        <w:rPr/>
        <w:t>ambelor părți.</w:t>
      </w:r>
    </w:p>
    <w:p>
      <w:pPr>
        <w:spacing w:before="1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Obligaţiile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cedentului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:</w:t>
      </w:r>
    </w:p>
    <w:p>
      <w:pPr>
        <w:pStyle w:val="ListParagraph"/>
        <w:numPr>
          <w:ilvl w:val="0"/>
          <w:numId w:val="29"/>
        </w:numPr>
        <w:tabs>
          <w:tab w:pos="967" w:val="left" w:leader="none"/>
        </w:tabs>
        <w:spacing w:line="357" w:lineRule="auto" w:before="116" w:after="0"/>
        <w:ind w:left="119" w:right="119" w:firstLine="719"/>
        <w:jc w:val="left"/>
        <w:rPr>
          <w:sz w:val="20"/>
        </w:rPr>
      </w:pPr>
      <w:r>
        <w:rPr>
          <w:i/>
          <w:sz w:val="20"/>
        </w:rPr>
        <w:t>obligația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predare,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remitere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obiectului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contractului</w:t>
      </w:r>
      <w:r>
        <w:rPr>
          <w:i/>
          <w:spacing w:val="16"/>
          <w:sz w:val="20"/>
        </w:rPr>
        <w:t> </w:t>
      </w:r>
      <w:r>
        <w:rPr>
          <w:sz w:val="20"/>
        </w:rPr>
        <w:t>(dreptul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proprietate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transmite</w:t>
      </w:r>
      <w:r>
        <w:rPr>
          <w:spacing w:val="13"/>
          <w:sz w:val="20"/>
        </w:rPr>
        <w:t> </w:t>
      </w:r>
      <w:r>
        <w:rPr>
          <w:sz w:val="20"/>
        </w:rPr>
        <w:t>în</w:t>
      </w:r>
      <w:r>
        <w:rPr>
          <w:spacing w:val="-47"/>
          <w:sz w:val="20"/>
        </w:rPr>
        <w:t> </w:t>
      </w:r>
      <w:r>
        <w:rPr>
          <w:sz w:val="20"/>
        </w:rPr>
        <w:t>chiar</w:t>
      </w:r>
      <w:r>
        <w:rPr>
          <w:spacing w:val="-5"/>
          <w:sz w:val="20"/>
        </w:rPr>
        <w:t> </w:t>
      </w:r>
      <w:r>
        <w:rPr>
          <w:sz w:val="20"/>
        </w:rPr>
        <w:t>momentul</w:t>
      </w:r>
      <w:r>
        <w:rPr>
          <w:spacing w:val="-8"/>
          <w:sz w:val="20"/>
        </w:rPr>
        <w:t> </w:t>
      </w:r>
      <w:r>
        <w:rPr>
          <w:sz w:val="20"/>
        </w:rPr>
        <w:t>realizării</w:t>
      </w:r>
      <w:r>
        <w:rPr>
          <w:spacing w:val="-7"/>
          <w:sz w:val="20"/>
        </w:rPr>
        <w:t> </w:t>
      </w:r>
      <w:r>
        <w:rPr>
          <w:sz w:val="20"/>
        </w:rPr>
        <w:t>acordului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voință</w:t>
      </w:r>
      <w:r>
        <w:rPr>
          <w:spacing w:val="-8"/>
          <w:sz w:val="20"/>
        </w:rPr>
        <w:t> </w:t>
      </w:r>
      <w:r>
        <w:rPr>
          <w:sz w:val="20"/>
        </w:rPr>
        <w:t>chiar</w:t>
      </w:r>
      <w:r>
        <w:rPr>
          <w:spacing w:val="-7"/>
          <w:sz w:val="20"/>
        </w:rPr>
        <w:t> </w:t>
      </w:r>
      <w:r>
        <w:rPr>
          <w:sz w:val="20"/>
        </w:rPr>
        <w:t>dacă</w:t>
      </w:r>
      <w:r>
        <w:rPr>
          <w:spacing w:val="-6"/>
          <w:sz w:val="20"/>
        </w:rPr>
        <w:t> </w:t>
      </w:r>
      <w:r>
        <w:rPr>
          <w:sz w:val="20"/>
        </w:rPr>
        <w:t>prețul</w:t>
      </w:r>
      <w:r>
        <w:rPr>
          <w:spacing w:val="-8"/>
          <w:sz w:val="20"/>
        </w:rPr>
        <w:t> </w:t>
      </w:r>
      <w:r>
        <w:rPr>
          <w:sz w:val="20"/>
        </w:rPr>
        <w:t>nu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fost</w:t>
      </w:r>
      <w:r>
        <w:rPr>
          <w:spacing w:val="-7"/>
          <w:sz w:val="20"/>
        </w:rPr>
        <w:t> </w:t>
      </w:r>
      <w:r>
        <w:rPr>
          <w:sz w:val="20"/>
        </w:rPr>
        <w:t>plătit</w:t>
      </w:r>
      <w:r>
        <w:rPr>
          <w:spacing w:val="-8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obiectul</w:t>
      </w:r>
      <w:r>
        <w:rPr>
          <w:spacing w:val="-8"/>
          <w:sz w:val="20"/>
        </w:rPr>
        <w:t> </w:t>
      </w:r>
      <w:r>
        <w:rPr>
          <w:sz w:val="20"/>
        </w:rPr>
        <w:t>nu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fost</w:t>
      </w:r>
      <w:r>
        <w:rPr>
          <w:spacing w:val="-8"/>
          <w:sz w:val="20"/>
        </w:rPr>
        <w:t> </w:t>
      </w:r>
      <w:r>
        <w:rPr>
          <w:sz w:val="20"/>
        </w:rPr>
        <w:t>predat).</w:t>
      </w:r>
    </w:p>
    <w:p>
      <w:pPr>
        <w:pStyle w:val="BodyText"/>
        <w:spacing w:before="3"/>
        <w:ind w:left="479"/>
      </w:pPr>
      <w:r>
        <w:rPr/>
        <w:t>Precizari:</w:t>
      </w:r>
    </w:p>
    <w:p>
      <w:pPr>
        <w:pStyle w:val="ListParagraph"/>
        <w:numPr>
          <w:ilvl w:val="0"/>
          <w:numId w:val="29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9"/>
          <w:sz w:val="20"/>
        </w:rPr>
        <w:t> </w:t>
      </w:r>
      <w:r>
        <w:rPr>
          <w:sz w:val="20"/>
        </w:rPr>
        <w:t>actele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contrafacere</w:t>
      </w:r>
      <w:r>
        <w:rPr>
          <w:spacing w:val="-7"/>
          <w:sz w:val="20"/>
        </w:rPr>
        <w:t> </w:t>
      </w:r>
      <w:r>
        <w:rPr>
          <w:sz w:val="20"/>
        </w:rPr>
        <w:t>anterioare</w:t>
      </w:r>
      <w:r>
        <w:rPr>
          <w:spacing w:val="-7"/>
          <w:sz w:val="20"/>
        </w:rPr>
        <w:t> </w:t>
      </w:r>
      <w:r>
        <w:rPr>
          <w:sz w:val="20"/>
        </w:rPr>
        <w:t>cesiunii,</w:t>
      </w:r>
      <w:r>
        <w:rPr>
          <w:spacing w:val="-7"/>
          <w:sz w:val="20"/>
        </w:rPr>
        <w:t> </w:t>
      </w:r>
      <w:r>
        <w:rPr>
          <w:sz w:val="20"/>
        </w:rPr>
        <w:t>acțiunea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contrafacere</w:t>
      </w:r>
      <w:r>
        <w:rPr>
          <w:spacing w:val="-7"/>
          <w:sz w:val="20"/>
        </w:rPr>
        <w:t> </w:t>
      </w:r>
      <w:r>
        <w:rPr>
          <w:sz w:val="20"/>
        </w:rPr>
        <w:t>aparține</w:t>
      </w:r>
      <w:r>
        <w:rPr>
          <w:spacing w:val="-5"/>
          <w:sz w:val="20"/>
        </w:rPr>
        <w:t> </w:t>
      </w:r>
      <w:r>
        <w:rPr>
          <w:sz w:val="20"/>
        </w:rPr>
        <w:t>cedentului;</w:t>
      </w:r>
    </w:p>
    <w:p>
      <w:pPr>
        <w:pStyle w:val="ListParagraph"/>
        <w:numPr>
          <w:ilvl w:val="0"/>
          <w:numId w:val="29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pentru</w:t>
      </w:r>
      <w:r>
        <w:rPr>
          <w:spacing w:val="99"/>
          <w:sz w:val="20"/>
        </w:rPr>
        <w:t> </w:t>
      </w:r>
      <w:r>
        <w:rPr>
          <w:sz w:val="20"/>
        </w:rPr>
        <w:t>actele</w:t>
      </w:r>
      <w:r>
        <w:rPr>
          <w:spacing w:val="52"/>
          <w:sz w:val="20"/>
        </w:rPr>
        <w:t> </w:t>
      </w:r>
      <w:r>
        <w:rPr>
          <w:sz w:val="20"/>
        </w:rPr>
        <w:t>de   contrafacere   ulterioare   cesiunii,  </w:t>
      </w:r>
      <w:r>
        <w:rPr>
          <w:spacing w:val="1"/>
          <w:sz w:val="20"/>
        </w:rPr>
        <w:t> </w:t>
      </w:r>
      <w:r>
        <w:rPr>
          <w:sz w:val="20"/>
        </w:rPr>
        <w:t>acțiunea  </w:t>
      </w:r>
      <w:r>
        <w:rPr>
          <w:spacing w:val="3"/>
          <w:sz w:val="20"/>
        </w:rPr>
        <w:t> </w:t>
      </w:r>
      <w:r>
        <w:rPr>
          <w:sz w:val="20"/>
        </w:rPr>
        <w:t>în</w:t>
      </w:r>
      <w:r>
        <w:rPr>
          <w:spacing w:val="99"/>
          <w:sz w:val="20"/>
        </w:rPr>
        <w:t> </w:t>
      </w:r>
      <w:r>
        <w:rPr>
          <w:sz w:val="20"/>
        </w:rPr>
        <w:t>contrafacere   aparține</w:t>
      </w:r>
    </w:p>
    <w:p>
      <w:pPr>
        <w:pStyle w:val="BodyText"/>
        <w:spacing w:before="113"/>
        <w:ind w:left="1199"/>
      </w:pPr>
      <w:r>
        <w:rPr/>
        <w:t>cesionarului;</w:t>
      </w:r>
    </w:p>
    <w:p>
      <w:pPr>
        <w:pStyle w:val="BodyText"/>
        <w:spacing w:line="360" w:lineRule="auto" w:before="116"/>
        <w:ind w:right="115" w:firstLine="719"/>
        <w:jc w:val="both"/>
      </w:pPr>
      <w:r>
        <w:rPr>
          <w:i/>
        </w:rPr>
        <w:t>- Obligaţia de garanţie</w:t>
      </w:r>
      <w:r>
        <w:rPr/>
        <w:t>, care în acest caz are un regim distinct, în sensul că ea nu poartă asupra</w:t>
      </w:r>
      <w:r>
        <w:rPr>
          <w:spacing w:val="1"/>
        </w:rPr>
        <w:t> </w:t>
      </w:r>
      <w:r>
        <w:rPr/>
        <w:t>randamentului</w:t>
      </w:r>
      <w:r>
        <w:rPr>
          <w:spacing w:val="-7"/>
        </w:rPr>
        <w:t> </w:t>
      </w:r>
      <w:r>
        <w:rPr/>
        <w:t>sau</w:t>
      </w:r>
      <w:r>
        <w:rPr>
          <w:spacing w:val="-8"/>
        </w:rPr>
        <w:t> </w:t>
      </w:r>
      <w:r>
        <w:rPr/>
        <w:t>valorii</w:t>
      </w:r>
      <w:r>
        <w:rPr>
          <w:spacing w:val="-7"/>
        </w:rPr>
        <w:t> </w:t>
      </w:r>
      <w:r>
        <w:rPr/>
        <w:t>comerciale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invenției,</w:t>
      </w:r>
      <w:r>
        <w:rPr>
          <w:spacing w:val="-6"/>
        </w:rPr>
        <w:t> </w:t>
      </w:r>
      <w:r>
        <w:rPr/>
        <w:t>ci</w:t>
      </w:r>
      <w:r>
        <w:rPr>
          <w:spacing w:val="-7"/>
        </w:rPr>
        <w:t> </w:t>
      </w:r>
      <w:r>
        <w:rPr/>
        <w:t>privește</w:t>
      </w:r>
      <w:r>
        <w:rPr>
          <w:spacing w:val="-4"/>
        </w:rPr>
        <w:t> </w:t>
      </w:r>
      <w:r>
        <w:rPr/>
        <w:t>pe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parte</w:t>
      </w:r>
      <w:r>
        <w:rPr>
          <w:spacing w:val="-9"/>
        </w:rPr>
        <w:t> </w:t>
      </w:r>
      <w:r>
        <w:rPr/>
        <w:t>viciile</w:t>
      </w:r>
      <w:r>
        <w:rPr>
          <w:spacing w:val="-7"/>
        </w:rPr>
        <w:t> </w:t>
      </w:r>
      <w:r>
        <w:rPr/>
        <w:t>ascunse</w:t>
      </w:r>
      <w:r>
        <w:rPr>
          <w:spacing w:val="-6"/>
        </w:rPr>
        <w:t> </w:t>
      </w:r>
      <w:r>
        <w:rPr/>
        <w:t>iar</w:t>
      </w:r>
      <w:r>
        <w:rPr>
          <w:spacing w:val="-6"/>
        </w:rPr>
        <w:t> </w:t>
      </w:r>
      <w:r>
        <w:rPr/>
        <w:t>pe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alta</w:t>
      </w:r>
      <w:r>
        <w:rPr>
          <w:spacing w:val="-6"/>
        </w:rPr>
        <w:t> </w:t>
      </w:r>
      <w:r>
        <w:rPr/>
        <w:t>parte</w:t>
      </w:r>
      <w:r>
        <w:rPr>
          <w:spacing w:val="-47"/>
        </w:rPr>
        <w:t> </w:t>
      </w:r>
      <w:r>
        <w:rPr/>
        <w:t>garanția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evicțiune.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În cazul viciilor ascunse, se are în vedere valabilitatea brevetului. Astfel este posibilă constatarea</w:t>
      </w:r>
      <w:r>
        <w:rPr>
          <w:spacing w:val="-47"/>
        </w:rPr>
        <w:t> </w:t>
      </w:r>
      <w:r>
        <w:rPr/>
        <w:t>nulității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tot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parte a unui</w:t>
      </w:r>
      <w:r>
        <w:rPr>
          <w:spacing w:val="-2"/>
        </w:rPr>
        <w:t> </w:t>
      </w:r>
      <w:r>
        <w:rPr/>
        <w:t>brevet, după</w:t>
      </w:r>
      <w:r>
        <w:rPr>
          <w:spacing w:val="-1"/>
        </w:rPr>
        <w:t> </w:t>
      </w:r>
      <w:r>
        <w:rPr/>
        <w:t>încheierea contractului</w:t>
      </w:r>
      <w:r>
        <w:rPr>
          <w:spacing w:val="-2"/>
        </w:rPr>
        <w:t> </w:t>
      </w:r>
      <w:r>
        <w:rPr/>
        <w:t>de cesiune.</w:t>
      </w:r>
    </w:p>
    <w:p>
      <w:pPr>
        <w:pStyle w:val="BodyText"/>
        <w:spacing w:before="1"/>
        <w:ind w:left="839"/>
        <w:jc w:val="both"/>
      </w:pPr>
      <w:r>
        <w:rPr>
          <w:i/>
        </w:rPr>
        <w:t>Evicţiunea</w:t>
      </w:r>
      <w:r>
        <w:rPr>
          <w:i/>
          <w:spacing w:val="49"/>
        </w:rPr>
        <w:t> </w:t>
      </w:r>
      <w:r>
        <w:rPr/>
        <w:t>provine</w:t>
      </w:r>
      <w:r>
        <w:rPr>
          <w:spacing w:val="-2"/>
        </w:rPr>
        <w:t> </w:t>
      </w:r>
      <w:r>
        <w:rPr/>
        <w:t>fie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fapta</w:t>
      </w:r>
      <w:r>
        <w:rPr>
          <w:spacing w:val="-1"/>
        </w:rPr>
        <w:t> </w:t>
      </w:r>
      <w:r>
        <w:rPr/>
        <w:t>terţului</w:t>
      </w:r>
      <w:r>
        <w:rPr>
          <w:spacing w:val="-3"/>
        </w:rPr>
        <w:t> </w:t>
      </w:r>
      <w:r>
        <w:rPr/>
        <w:t>fie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fapta</w:t>
      </w:r>
      <w:r>
        <w:rPr>
          <w:spacing w:val="-2"/>
        </w:rPr>
        <w:t> </w:t>
      </w:r>
      <w:r>
        <w:rPr/>
        <w:t>personală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cedentului.</w:t>
      </w:r>
    </w:p>
    <w:p>
      <w:pPr>
        <w:pStyle w:val="BodyText"/>
        <w:spacing w:line="360" w:lineRule="auto" w:before="113"/>
        <w:ind w:right="117" w:firstLine="719"/>
        <w:jc w:val="both"/>
      </w:pPr>
      <w:r>
        <w:rPr/>
        <w:t>Potrivit regulilor de drept civil, cedentul garantează pe cesionar pentru evicţiune atât din partea</w:t>
      </w:r>
      <w:r>
        <w:rPr>
          <w:spacing w:val="1"/>
        </w:rPr>
        <w:t> </w:t>
      </w:r>
      <w:r>
        <w:rPr/>
        <w:t>terţului cât şi pentru fapta personală. Fapta terţului poate consta în contrafacere şi în această situaţie</w:t>
      </w:r>
      <w:r>
        <w:rPr>
          <w:spacing w:val="1"/>
        </w:rPr>
        <w:t> </w:t>
      </w:r>
      <w:r>
        <w:rPr/>
        <w:t>cesionarul se poate apăra singur. După cedarea brevetului, cedentul nu mai poate exploata invenţia, iar</w:t>
      </w:r>
      <w:r>
        <w:rPr>
          <w:spacing w:val="1"/>
        </w:rPr>
        <w:t> </w:t>
      </w:r>
      <w:r>
        <w:rPr/>
        <w:t>cesionarul are împotriva lui o acţiune în garanţie pentru evicţiune, acţiune care rezultă din fapta proprie</w:t>
      </w:r>
      <w:r>
        <w:rPr>
          <w:spacing w:val="1"/>
        </w:rPr>
        <w:t> </w:t>
      </w:r>
      <w:r>
        <w:rPr/>
        <w:t>(acţiune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contrafacere).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spacing w:before="71"/>
        <w:ind w:left="839" w:right="0" w:firstLine="0"/>
        <w:jc w:val="left"/>
        <w:rPr>
          <w:sz w:val="20"/>
        </w:rPr>
      </w:pPr>
      <w:r>
        <w:rPr>
          <w:i/>
          <w:sz w:val="20"/>
        </w:rPr>
        <w:t>Obligaţiile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cesionarului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1"/>
        </w:numPr>
        <w:tabs>
          <w:tab w:pos="1200" w:val="left" w:leader="none"/>
        </w:tabs>
        <w:spacing w:line="240" w:lineRule="auto" w:before="116" w:after="0"/>
        <w:ind w:left="1199" w:right="0" w:hanging="361"/>
        <w:jc w:val="both"/>
        <w:rPr>
          <w:sz w:val="20"/>
        </w:rPr>
      </w:pPr>
      <w:r>
        <w:rPr>
          <w:i/>
          <w:sz w:val="20"/>
        </w:rPr>
        <w:t>plata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prețului.</w:t>
      </w:r>
      <w:r>
        <w:rPr>
          <w:i/>
          <w:spacing w:val="-2"/>
          <w:sz w:val="20"/>
        </w:rPr>
        <w:t> </w:t>
      </w:r>
      <w:r>
        <w:rPr>
          <w:sz w:val="20"/>
        </w:rPr>
        <w:t>Prețul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stabili</w:t>
      </w:r>
      <w:r>
        <w:rPr>
          <w:spacing w:val="-3"/>
          <w:sz w:val="20"/>
        </w:rPr>
        <w:t> </w:t>
      </w:r>
      <w:r>
        <w:rPr>
          <w:sz w:val="20"/>
        </w:rPr>
        <w:t>sub</w:t>
      </w:r>
      <w:r>
        <w:rPr>
          <w:spacing w:val="-1"/>
          <w:sz w:val="20"/>
        </w:rPr>
        <w:t> </w:t>
      </w:r>
      <w:r>
        <w:rPr>
          <w:sz w:val="20"/>
        </w:rPr>
        <w:t>forma:</w:t>
      </w:r>
    </w:p>
    <w:p>
      <w:pPr>
        <w:pStyle w:val="ListParagraph"/>
        <w:numPr>
          <w:ilvl w:val="1"/>
          <w:numId w:val="31"/>
        </w:numPr>
        <w:tabs>
          <w:tab w:pos="1919" w:val="left" w:leader="none"/>
          <w:tab w:pos="1920" w:val="left" w:leader="none"/>
        </w:tabs>
        <w:spacing w:line="240" w:lineRule="auto" w:before="113" w:after="0"/>
        <w:ind w:left="1919" w:right="0" w:hanging="361"/>
        <w:jc w:val="left"/>
        <w:rPr>
          <w:sz w:val="20"/>
        </w:rPr>
      </w:pP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sz w:val="20"/>
        </w:rPr>
        <w:t>sume</w:t>
      </w:r>
      <w:r>
        <w:rPr>
          <w:spacing w:val="-2"/>
          <w:sz w:val="20"/>
        </w:rPr>
        <w:t> </w:t>
      </w:r>
      <w:r>
        <w:rPr>
          <w:sz w:val="20"/>
        </w:rPr>
        <w:t>glonale;</w:t>
      </w:r>
    </w:p>
    <w:p>
      <w:pPr>
        <w:pStyle w:val="ListParagraph"/>
        <w:numPr>
          <w:ilvl w:val="1"/>
          <w:numId w:val="31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procent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profitul</w:t>
      </w:r>
      <w:r>
        <w:rPr>
          <w:spacing w:val="-3"/>
          <w:sz w:val="20"/>
        </w:rPr>
        <w:t> </w:t>
      </w:r>
      <w:r>
        <w:rPr>
          <w:sz w:val="20"/>
        </w:rPr>
        <w:t>realizat,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cantitate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produse;</w:t>
      </w:r>
    </w:p>
    <w:p>
      <w:pPr>
        <w:pStyle w:val="ListParagraph"/>
        <w:numPr>
          <w:ilvl w:val="1"/>
          <w:numId w:val="31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mixtă,</w:t>
      </w:r>
      <w:r>
        <w:rPr>
          <w:spacing w:val="-2"/>
          <w:sz w:val="20"/>
        </w:rPr>
        <w:t> </w:t>
      </w:r>
      <w:r>
        <w:rPr>
          <w:sz w:val="20"/>
        </w:rPr>
        <w:t>atât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sumă</w:t>
      </w:r>
      <w:r>
        <w:rPr>
          <w:spacing w:val="2"/>
          <w:sz w:val="20"/>
        </w:rPr>
        <w:t> </w:t>
      </w:r>
      <w:r>
        <w:rPr>
          <w:sz w:val="20"/>
        </w:rPr>
        <w:t>globală</w:t>
      </w:r>
      <w:r>
        <w:rPr>
          <w:spacing w:val="-2"/>
          <w:sz w:val="20"/>
        </w:rPr>
        <w:t> </w:t>
      </w:r>
      <w:r>
        <w:rPr>
          <w:sz w:val="20"/>
        </w:rPr>
        <w:t>cât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procent</w:t>
      </w:r>
      <w:r>
        <w:rPr>
          <w:spacing w:val="2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profitul</w:t>
      </w:r>
      <w:r>
        <w:rPr>
          <w:spacing w:val="-2"/>
          <w:sz w:val="20"/>
        </w:rPr>
        <w:t> </w:t>
      </w:r>
      <w:r>
        <w:rPr>
          <w:sz w:val="20"/>
        </w:rPr>
        <w:t>realizat.</w:t>
      </w:r>
    </w:p>
    <w:p>
      <w:pPr>
        <w:pStyle w:val="BodyText"/>
        <w:spacing w:line="357" w:lineRule="auto" w:before="116"/>
        <w:ind w:right="127" w:firstLine="719"/>
        <w:jc w:val="both"/>
      </w:pPr>
      <w:r>
        <w:rPr/>
        <w:t>În cazul în care prețul este stabilit sub forma unui procent din profitul realizat, se poate stipula în</w:t>
      </w:r>
      <w:r>
        <w:rPr>
          <w:spacing w:val="-47"/>
        </w:rPr>
        <w:t> </w:t>
      </w:r>
      <w:r>
        <w:rPr/>
        <w:t>mod expres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sarcina cesionarului</w:t>
      </w:r>
      <w:r>
        <w:rPr>
          <w:spacing w:val="2"/>
        </w:rPr>
        <w:t> </w:t>
      </w:r>
      <w:r>
        <w:rPr/>
        <w:t>și</w:t>
      </w:r>
      <w:r>
        <w:rPr>
          <w:spacing w:val="-2"/>
        </w:rPr>
        <w:t> </w:t>
      </w:r>
      <w:r>
        <w:rPr/>
        <w:t>obligația de</w:t>
      </w:r>
      <w:r>
        <w:rPr>
          <w:spacing w:val="-1"/>
        </w:rPr>
        <w:t> </w:t>
      </w:r>
      <w:r>
        <w:rPr/>
        <w:t>exploatare</w:t>
      </w:r>
      <w:r>
        <w:rPr>
          <w:spacing w:val="2"/>
        </w:rPr>
        <w:t> </w:t>
      </w:r>
      <w:r>
        <w:rPr/>
        <w:t>a invenției.</w:t>
      </w:r>
    </w:p>
    <w:p>
      <w:pPr>
        <w:pStyle w:val="ListParagraph"/>
        <w:numPr>
          <w:ilvl w:val="0"/>
          <w:numId w:val="31"/>
        </w:numPr>
        <w:tabs>
          <w:tab w:pos="1200" w:val="left" w:leader="none"/>
        </w:tabs>
        <w:spacing w:line="360" w:lineRule="auto" w:before="3" w:after="0"/>
        <w:ind w:left="1199" w:right="120" w:hanging="360"/>
        <w:jc w:val="both"/>
        <w:rPr>
          <w:sz w:val="20"/>
        </w:rPr>
      </w:pPr>
      <w:r>
        <w:rPr>
          <w:i/>
          <w:spacing w:val="-1"/>
          <w:sz w:val="20"/>
        </w:rPr>
        <w:t>obligația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plăti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anuitățiile</w:t>
      </w:r>
      <w:r>
        <w:rPr>
          <w:sz w:val="20"/>
        </w:rPr>
        <w:t>,</w:t>
      </w:r>
      <w:r>
        <w:rPr>
          <w:spacing w:val="-13"/>
          <w:sz w:val="20"/>
        </w:rPr>
        <w:t> </w:t>
      </w:r>
      <w:r>
        <w:rPr>
          <w:sz w:val="20"/>
        </w:rPr>
        <w:t>taxele</w:t>
      </w:r>
      <w:r>
        <w:rPr>
          <w:spacing w:val="-9"/>
          <w:sz w:val="20"/>
        </w:rPr>
        <w:t> </w:t>
      </w:r>
      <w:r>
        <w:rPr>
          <w:sz w:val="20"/>
        </w:rPr>
        <w:t>anuale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menținere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z w:val="20"/>
        </w:rPr>
        <w:t>vigoare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brevetului,</w:t>
      </w:r>
      <w:r>
        <w:rPr>
          <w:spacing w:val="-9"/>
          <w:sz w:val="20"/>
        </w:rPr>
        <w:t> </w:t>
      </w:r>
      <w:r>
        <w:rPr>
          <w:sz w:val="20"/>
        </w:rPr>
        <w:t>evitand</w:t>
      </w:r>
      <w:r>
        <w:rPr>
          <w:spacing w:val="-10"/>
          <w:sz w:val="20"/>
        </w:rPr>
        <w:t> </w:t>
      </w:r>
      <w:r>
        <w:rPr>
          <w:sz w:val="20"/>
        </w:rPr>
        <w:t>prin</w:t>
      </w:r>
      <w:r>
        <w:rPr>
          <w:spacing w:val="-47"/>
          <w:sz w:val="20"/>
        </w:rPr>
        <w:t> </w:t>
      </w:r>
      <w:r>
        <w:rPr>
          <w:sz w:val="20"/>
        </w:rPr>
        <w:t>aceasta,</w:t>
      </w:r>
      <w:r>
        <w:rPr>
          <w:spacing w:val="-1"/>
          <w:sz w:val="20"/>
        </w:rPr>
        <w:t> </w:t>
      </w:r>
      <w:r>
        <w:rPr>
          <w:sz w:val="20"/>
        </w:rPr>
        <w:t>decăderea din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1"/>
          <w:sz w:val="20"/>
        </w:rPr>
        <w:t> </w:t>
      </w:r>
      <w:r>
        <w:rPr>
          <w:sz w:val="20"/>
        </w:rPr>
        <w:t>asupra</w:t>
      </w:r>
      <w:r>
        <w:rPr>
          <w:spacing w:val="-1"/>
          <w:sz w:val="20"/>
        </w:rPr>
        <w:t> </w:t>
      </w:r>
      <w:r>
        <w:rPr>
          <w:sz w:val="20"/>
        </w:rPr>
        <w:t>brevetului</w:t>
      </w:r>
      <w:r>
        <w:rPr>
          <w:spacing w:val="-1"/>
          <w:sz w:val="20"/>
        </w:rPr>
        <w:t> </w:t>
      </w:r>
      <w:r>
        <w:rPr>
          <w:sz w:val="20"/>
        </w:rPr>
        <w:t>dobândit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cesiune.</w:t>
      </w:r>
    </w:p>
    <w:p>
      <w:pPr>
        <w:pStyle w:val="BodyText"/>
        <w:spacing w:line="360" w:lineRule="auto" w:before="1"/>
        <w:ind w:right="117" w:firstLine="719"/>
        <w:jc w:val="both"/>
      </w:pPr>
      <w:r>
        <w:rPr/>
        <w:t>O altă modalitate de transmitere a drepturilor privind invenţia este </w:t>
      </w:r>
      <w:r>
        <w:rPr>
          <w:i/>
        </w:rPr>
        <w:t>aportul unui brevet la o</w:t>
      </w:r>
      <w:r>
        <w:rPr>
          <w:i/>
          <w:spacing w:val="1"/>
        </w:rPr>
        <w:t> </w:t>
      </w:r>
      <w:r>
        <w:rPr>
          <w:i/>
        </w:rPr>
        <w:t>societate</w:t>
      </w:r>
      <w:r>
        <w:rPr>
          <w:i/>
          <w:spacing w:val="1"/>
        </w:rPr>
        <w:t> </w:t>
      </w:r>
      <w:r>
        <w:rPr>
          <w:i/>
        </w:rPr>
        <w:t>comercială</w:t>
      </w:r>
      <w:r>
        <w:rPr/>
        <w:t>.</w:t>
      </w:r>
      <w:r>
        <w:rPr>
          <w:spacing w:val="1"/>
        </w:rPr>
        <w:t> </w:t>
      </w:r>
      <w:r>
        <w:rPr/>
        <w:t>Aceasta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consta</w:t>
      </w:r>
      <w:r>
        <w:rPr>
          <w:spacing w:val="1"/>
        </w:rPr>
        <w:t> </w:t>
      </w:r>
      <w:r>
        <w:rPr/>
        <w:t>într-un</w:t>
      </w:r>
      <w:r>
        <w:rPr>
          <w:spacing w:val="1"/>
        </w:rPr>
        <w:t> </w:t>
      </w:r>
      <w:r>
        <w:rPr/>
        <w:t>brevet</w:t>
      </w:r>
      <w:r>
        <w:rPr>
          <w:spacing w:val="1"/>
        </w:rPr>
        <w:t> </w:t>
      </w:r>
      <w:r>
        <w:rPr/>
        <w:t>asupra</w:t>
      </w:r>
      <w:r>
        <w:rPr>
          <w:spacing w:val="1"/>
        </w:rPr>
        <w:t> </w:t>
      </w:r>
      <w:r>
        <w:rPr/>
        <w:t>căruia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transmite</w:t>
      </w:r>
      <w:r>
        <w:rPr>
          <w:spacing w:val="1"/>
        </w:rPr>
        <w:t> </w:t>
      </w:r>
      <w:r>
        <w:rPr/>
        <w:t>societăţii</w:t>
      </w:r>
      <w:r>
        <w:rPr>
          <w:spacing w:val="-47"/>
        </w:rPr>
        <w:t> </w:t>
      </w:r>
      <w:r>
        <w:rPr/>
        <w:t>proprietatea sau folosinţa acestuia. Asociatul care aportează un brevet are aceeaşi obligaţie de garanţie ca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cedentul</w:t>
      </w:r>
      <w:r>
        <w:rPr>
          <w:spacing w:val="-1"/>
        </w:rPr>
        <w:t> </w:t>
      </w:r>
      <w:r>
        <w:rPr/>
        <w:t>dintr-un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de cesiune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de licenţă.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  <w:numPr>
          <w:ilvl w:val="3"/>
          <w:numId w:val="17"/>
        </w:numPr>
        <w:tabs>
          <w:tab w:pos="3853" w:val="left" w:leader="none"/>
        </w:tabs>
        <w:spacing w:line="240" w:lineRule="auto" w:before="0" w:after="0"/>
        <w:ind w:left="3852" w:right="0" w:hanging="755"/>
        <w:jc w:val="left"/>
      </w:pPr>
      <w:r>
        <w:rPr/>
        <w:t>Contractul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licenţă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360" w:lineRule="auto"/>
        <w:ind w:right="119" w:firstLine="719"/>
        <w:jc w:val="both"/>
      </w:pPr>
      <w:r>
        <w:rPr>
          <w:i/>
        </w:rPr>
        <w:t>Licenţa de brevet </w:t>
      </w:r>
      <w:r>
        <w:rPr/>
        <w:t>este operaţia juridică prin care se transmite în întregime sau numai în parte</w:t>
      </w:r>
      <w:r>
        <w:rPr>
          <w:spacing w:val="1"/>
        </w:rPr>
        <w:t> </w:t>
      </w:r>
      <w:r>
        <w:rPr/>
        <w:t>dreptul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folosinţă</w:t>
      </w:r>
      <w:r>
        <w:rPr>
          <w:spacing w:val="-7"/>
        </w:rPr>
        <w:t> </w:t>
      </w:r>
      <w:r>
        <w:rPr/>
        <w:t>asupra</w:t>
      </w:r>
      <w:r>
        <w:rPr>
          <w:spacing w:val="-7"/>
        </w:rPr>
        <w:t> </w:t>
      </w:r>
      <w:r>
        <w:rPr/>
        <w:t>unei</w:t>
      </w:r>
      <w:r>
        <w:rPr>
          <w:spacing w:val="-7"/>
        </w:rPr>
        <w:t> </w:t>
      </w:r>
      <w:r>
        <w:rPr/>
        <w:t>invenţii</w:t>
      </w:r>
      <w:r>
        <w:rPr>
          <w:spacing w:val="-7"/>
        </w:rPr>
        <w:t> </w:t>
      </w:r>
      <w:r>
        <w:rPr/>
        <w:t>brevetate,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titularul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brevet</w:t>
      </w:r>
      <w:r>
        <w:rPr>
          <w:spacing w:val="-8"/>
        </w:rPr>
        <w:t> </w:t>
      </w:r>
      <w:r>
        <w:rPr/>
        <w:t>către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altă</w:t>
      </w:r>
      <w:r>
        <w:rPr>
          <w:spacing w:val="-6"/>
        </w:rPr>
        <w:t> </w:t>
      </w:r>
      <w:r>
        <w:rPr/>
        <w:t>persoană</w:t>
      </w:r>
      <w:r>
        <w:rPr>
          <w:spacing w:val="-7"/>
        </w:rPr>
        <w:t> </w:t>
      </w:r>
      <w:r>
        <w:rPr/>
        <w:t>în</w:t>
      </w:r>
      <w:r>
        <w:rPr>
          <w:spacing w:val="-8"/>
        </w:rPr>
        <w:t> </w:t>
      </w:r>
      <w:r>
        <w:rPr/>
        <w:t>schimbul</w:t>
      </w:r>
      <w:r>
        <w:rPr>
          <w:spacing w:val="-47"/>
        </w:rPr>
        <w:t> </w:t>
      </w:r>
      <w:r>
        <w:rPr/>
        <w:t>plăţii</w:t>
      </w:r>
      <w:r>
        <w:rPr>
          <w:spacing w:val="-2"/>
        </w:rPr>
        <w:t> </w:t>
      </w:r>
      <w:r>
        <w:rPr/>
        <w:t>unei</w:t>
      </w:r>
      <w:r>
        <w:rPr>
          <w:spacing w:val="-1"/>
        </w:rPr>
        <w:t> </w:t>
      </w:r>
      <w:r>
        <w:rPr/>
        <w:t>redevenţe.</w:t>
      </w:r>
    </w:p>
    <w:p>
      <w:pPr>
        <w:pStyle w:val="BodyText"/>
        <w:spacing w:line="360" w:lineRule="auto"/>
        <w:ind w:right="119" w:firstLine="719"/>
        <w:jc w:val="both"/>
      </w:pPr>
      <w:r>
        <w:rPr>
          <w:i/>
        </w:rPr>
        <w:t>În sens restrâns</w:t>
      </w:r>
      <w:r>
        <w:rPr/>
        <w:t>, licenţa presupune acordul prin care titularul unui drept de proprietate industrială</w:t>
      </w:r>
      <w:r>
        <w:rPr>
          <w:spacing w:val="-47"/>
        </w:rPr>
        <w:t> </w:t>
      </w:r>
      <w:r>
        <w:rPr/>
        <w:t>transmite unei alte persoane în tot sau în parte folosinţa dreptului său exclusiv de exploatare în schimbul</w:t>
      </w:r>
      <w:r>
        <w:rPr>
          <w:spacing w:val="1"/>
        </w:rPr>
        <w:t> </w:t>
      </w:r>
      <w:r>
        <w:rPr/>
        <w:t>plăţii</w:t>
      </w:r>
      <w:r>
        <w:rPr>
          <w:spacing w:val="-2"/>
        </w:rPr>
        <w:t> </w:t>
      </w:r>
      <w:r>
        <w:rPr/>
        <w:t>unei</w:t>
      </w:r>
      <w:r>
        <w:rPr>
          <w:spacing w:val="-1"/>
        </w:rPr>
        <w:t> </w:t>
      </w:r>
      <w:r>
        <w:rPr/>
        <w:t>redevenţe.</w:t>
      </w:r>
    </w:p>
    <w:p>
      <w:pPr>
        <w:pStyle w:val="BodyText"/>
        <w:spacing w:line="360" w:lineRule="auto"/>
        <w:ind w:left="839" w:right="1899"/>
        <w:jc w:val="both"/>
      </w:pPr>
      <w:r>
        <w:rPr/>
        <w:t>Contractul de licență se poate încheia pe durata de valabilitate a brevetului.</w:t>
      </w:r>
      <w:r>
        <w:rPr>
          <w:spacing w:val="-47"/>
        </w:rPr>
        <w:t> </w:t>
      </w:r>
      <w:r>
        <w:rPr/>
        <w:t>Licența</w:t>
      </w:r>
      <w:r>
        <w:rPr>
          <w:spacing w:val="-1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 </w:t>
      </w:r>
      <w:r>
        <w:rPr/>
        <w:t>totala sau</w:t>
      </w:r>
      <w:r>
        <w:rPr>
          <w:spacing w:val="-2"/>
        </w:rPr>
        <w:t> </w:t>
      </w:r>
      <w:r>
        <w:rPr/>
        <w:t>parțiala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schimbul</w:t>
      </w:r>
      <w:r>
        <w:rPr>
          <w:spacing w:val="-1"/>
        </w:rPr>
        <w:t> </w:t>
      </w:r>
      <w:r>
        <w:rPr/>
        <w:t>unui</w:t>
      </w:r>
      <w:r>
        <w:rPr>
          <w:spacing w:val="-2"/>
        </w:rPr>
        <w:t> </w:t>
      </w:r>
      <w:r>
        <w:rPr/>
        <w:t>pret.</w:t>
      </w:r>
    </w:p>
    <w:p>
      <w:pPr>
        <w:pStyle w:val="BodyText"/>
        <w:spacing w:line="357" w:lineRule="auto" w:before="1"/>
        <w:ind w:firstLine="719"/>
      </w:pPr>
      <w:r>
        <w:rPr/>
        <w:t>În</w:t>
      </w:r>
      <w:r>
        <w:rPr>
          <w:spacing w:val="33"/>
        </w:rPr>
        <w:t> </w:t>
      </w:r>
      <w:r>
        <w:rPr/>
        <w:t>doctrina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consideră</w:t>
      </w:r>
      <w:r>
        <w:rPr>
          <w:spacing w:val="35"/>
        </w:rPr>
        <w:t> </w:t>
      </w:r>
      <w:r>
        <w:rPr/>
        <w:t>că</w:t>
      </w:r>
      <w:r>
        <w:rPr>
          <w:spacing w:val="35"/>
        </w:rPr>
        <w:t> </w:t>
      </w:r>
      <w:r>
        <w:rPr/>
        <w:t>licența</w:t>
      </w:r>
      <w:r>
        <w:rPr>
          <w:spacing w:val="34"/>
        </w:rPr>
        <w:t> </w:t>
      </w:r>
      <w:r>
        <w:rPr/>
        <w:t>cu</w:t>
      </w:r>
      <w:r>
        <w:rPr>
          <w:spacing w:val="34"/>
        </w:rPr>
        <w:t> </w:t>
      </w:r>
      <w:r>
        <w:rPr/>
        <w:t>titlu</w:t>
      </w:r>
      <w:r>
        <w:rPr>
          <w:spacing w:val="33"/>
        </w:rPr>
        <w:t> </w:t>
      </w:r>
      <w:r>
        <w:rPr/>
        <w:t>oneros</w:t>
      </w:r>
      <w:r>
        <w:rPr>
          <w:spacing w:val="34"/>
        </w:rPr>
        <w:t> </w:t>
      </w:r>
      <w:r>
        <w:rPr/>
        <w:t>reprezintă</w:t>
      </w:r>
      <w:r>
        <w:rPr>
          <w:spacing w:val="35"/>
        </w:rPr>
        <w:t> </w:t>
      </w:r>
      <w:r>
        <w:rPr/>
        <w:t>o</w:t>
      </w:r>
      <w:r>
        <w:rPr>
          <w:spacing w:val="37"/>
        </w:rPr>
        <w:t> </w:t>
      </w:r>
      <w:r>
        <w:rPr/>
        <w:t>manifestare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contractului</w:t>
      </w:r>
      <w:r>
        <w:rPr>
          <w:spacing w:val="35"/>
        </w:rPr>
        <w:t> </w:t>
      </w:r>
      <w:r>
        <w:rPr/>
        <w:t>de</w:t>
      </w:r>
      <w:r>
        <w:rPr>
          <w:spacing w:val="-47"/>
        </w:rPr>
        <w:t> </w:t>
      </w:r>
      <w:r>
        <w:rPr/>
        <w:t>locațiune.</w:t>
      </w:r>
    </w:p>
    <w:p>
      <w:pPr>
        <w:pStyle w:val="BodyText"/>
        <w:spacing w:before="3"/>
        <w:ind w:left="839"/>
      </w:pPr>
      <w:r>
        <w:rPr/>
        <w:t>Contractul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licență este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nenumit,</w:t>
      </w:r>
      <w:r>
        <w:rPr>
          <w:spacing w:val="-2"/>
        </w:rPr>
        <w:t> </w:t>
      </w:r>
      <w:r>
        <w:rPr/>
        <w:t>ca</w:t>
      </w:r>
      <w:r>
        <w:rPr>
          <w:spacing w:val="-2"/>
        </w:rPr>
        <w:t> </w:t>
      </w:r>
      <w:r>
        <w:rPr/>
        <w:t>şi contractul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cesiune.</w:t>
      </w:r>
    </w:p>
    <w:p>
      <w:pPr>
        <w:spacing w:line="360" w:lineRule="auto" w:before="116"/>
        <w:ind w:left="119" w:right="0" w:firstLine="719"/>
        <w:jc w:val="left"/>
        <w:rPr>
          <w:sz w:val="20"/>
        </w:rPr>
      </w:pPr>
      <w:r>
        <w:rPr>
          <w:i/>
          <w:sz w:val="20"/>
        </w:rPr>
        <w:t>Caractere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juridice</w:t>
      </w:r>
      <w:r>
        <w:rPr>
          <w:b/>
          <w:i/>
          <w:sz w:val="20"/>
        </w:rPr>
        <w:t>.</w:t>
      </w:r>
      <w:r>
        <w:rPr>
          <w:b/>
          <w:i/>
          <w:spacing w:val="13"/>
          <w:sz w:val="20"/>
        </w:rPr>
        <w:t> </w:t>
      </w:r>
      <w:r>
        <w:rPr>
          <w:sz w:val="20"/>
        </w:rPr>
        <w:t>Licenţa</w:t>
      </w:r>
      <w:r>
        <w:rPr>
          <w:spacing w:val="12"/>
          <w:sz w:val="20"/>
        </w:rPr>
        <w:t> </w:t>
      </w:r>
      <w:r>
        <w:rPr>
          <w:sz w:val="20"/>
        </w:rPr>
        <w:t>este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contract</w:t>
      </w:r>
      <w:r>
        <w:rPr>
          <w:spacing w:val="14"/>
          <w:sz w:val="20"/>
        </w:rPr>
        <w:t> </w:t>
      </w:r>
      <w:r>
        <w:rPr>
          <w:sz w:val="20"/>
        </w:rPr>
        <w:t>nenumit,</w:t>
      </w:r>
      <w:r>
        <w:rPr>
          <w:spacing w:val="13"/>
          <w:sz w:val="20"/>
        </w:rPr>
        <w:t> </w:t>
      </w:r>
      <w:r>
        <w:rPr>
          <w:sz w:val="20"/>
        </w:rPr>
        <w:t>sinalagmatic,</w:t>
      </w:r>
      <w:r>
        <w:rPr>
          <w:spacing w:val="13"/>
          <w:sz w:val="20"/>
        </w:rPr>
        <w:t> </w:t>
      </w:r>
      <w:r>
        <w:rPr>
          <w:sz w:val="20"/>
        </w:rPr>
        <w:t>consensual,</w:t>
      </w:r>
      <w:r>
        <w:rPr>
          <w:spacing w:val="13"/>
          <w:sz w:val="20"/>
        </w:rPr>
        <w:t> </w:t>
      </w:r>
      <w:r>
        <w:rPr>
          <w:sz w:val="20"/>
        </w:rPr>
        <w:t>oneros</w:t>
      </w:r>
      <w:r>
        <w:rPr>
          <w:i/>
          <w:sz w:val="20"/>
        </w:rPr>
        <w:t>,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intuituu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personae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şi, după caz,</w:t>
      </w:r>
      <w:r>
        <w:rPr>
          <w:spacing w:val="1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executare</w:t>
      </w:r>
      <w:r>
        <w:rPr>
          <w:spacing w:val="-1"/>
          <w:sz w:val="20"/>
        </w:rPr>
        <w:t> </w:t>
      </w:r>
      <w:r>
        <w:rPr>
          <w:sz w:val="20"/>
        </w:rPr>
        <w:t>succesivă sau</w:t>
      </w:r>
      <w:r>
        <w:rPr>
          <w:spacing w:val="-1"/>
          <w:sz w:val="20"/>
        </w:rPr>
        <w:t> </w:t>
      </w:r>
      <w:r>
        <w:rPr>
          <w:sz w:val="20"/>
        </w:rPr>
        <w:t>dintr-o</w:t>
      </w:r>
      <w:r>
        <w:rPr>
          <w:spacing w:val="1"/>
          <w:sz w:val="20"/>
        </w:rPr>
        <w:t> </w:t>
      </w:r>
      <w:r>
        <w:rPr>
          <w:sz w:val="20"/>
        </w:rPr>
        <w:t>dată.</w:t>
      </w:r>
    </w:p>
    <w:p>
      <w:pPr>
        <w:spacing w:line="229" w:lineRule="exact" w:before="0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Categorii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licențe - criterii:</w:t>
      </w:r>
    </w:p>
    <w:p>
      <w:pPr>
        <w:pStyle w:val="Heading2"/>
        <w:numPr>
          <w:ilvl w:val="0"/>
          <w:numId w:val="32"/>
        </w:numPr>
        <w:tabs>
          <w:tab w:pos="1200" w:val="left" w:leader="none"/>
        </w:tabs>
        <w:spacing w:line="240" w:lineRule="auto" w:before="116" w:after="0"/>
        <w:ind w:left="1199" w:right="0" w:hanging="361"/>
        <w:jc w:val="both"/>
      </w:pPr>
      <w:r>
        <w:rPr/>
        <w:t>Din</w:t>
      </w:r>
      <w:r>
        <w:rPr>
          <w:spacing w:val="-2"/>
        </w:rPr>
        <w:t> </w:t>
      </w:r>
      <w:r>
        <w:rPr/>
        <w:t>punctul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vedere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transmise,</w:t>
      </w:r>
      <w:r>
        <w:rPr>
          <w:spacing w:val="-1"/>
        </w:rPr>
        <w:t> </w:t>
      </w:r>
      <w:r>
        <w:rPr/>
        <w:t>licenţele</w:t>
      </w:r>
      <w:r>
        <w:rPr>
          <w:spacing w:val="-1"/>
        </w:rPr>
        <w:t> </w:t>
      </w:r>
      <w:r>
        <w:rPr/>
        <w:t>pot</w:t>
      </w:r>
      <w:r>
        <w:rPr>
          <w:spacing w:val="-2"/>
        </w:rPr>
        <w:t> </w:t>
      </w:r>
      <w:r>
        <w:rPr/>
        <w:t>fi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1"/>
          <w:numId w:val="32"/>
        </w:numPr>
        <w:tabs>
          <w:tab w:pos="1560" w:val="left" w:leader="none"/>
        </w:tabs>
        <w:spacing w:line="360" w:lineRule="auto" w:before="116" w:after="0"/>
        <w:ind w:left="1559" w:right="121" w:hanging="360"/>
        <w:jc w:val="both"/>
        <w:rPr>
          <w:sz w:val="20"/>
        </w:rPr>
      </w:pPr>
      <w:r>
        <w:rPr>
          <w:i/>
          <w:sz w:val="20"/>
        </w:rPr>
        <w:t>Licenţa simplă </w:t>
      </w:r>
      <w:r>
        <w:rPr>
          <w:sz w:val="20"/>
        </w:rPr>
        <w:t>– în situaţia în care cesionarul dobândeşte folosinţa invenţiei brevetate,</w:t>
      </w:r>
      <w:r>
        <w:rPr>
          <w:spacing w:val="1"/>
          <w:sz w:val="20"/>
        </w:rPr>
        <w:t> </w:t>
      </w:r>
      <w:r>
        <w:rPr>
          <w:sz w:val="20"/>
        </w:rPr>
        <w:t>titularul brevetului păstrează atât dreptul de a folosi el însuşi invenţia cât şi dreptul de a</w:t>
      </w:r>
      <w:r>
        <w:rPr>
          <w:spacing w:val="1"/>
          <w:sz w:val="20"/>
        </w:rPr>
        <w:t> </w:t>
      </w:r>
      <w:r>
        <w:rPr>
          <w:sz w:val="20"/>
        </w:rPr>
        <w:t>transmite</w:t>
      </w:r>
      <w:r>
        <w:rPr>
          <w:spacing w:val="-2"/>
          <w:sz w:val="20"/>
        </w:rPr>
        <w:t> </w:t>
      </w:r>
      <w:r>
        <w:rPr>
          <w:sz w:val="20"/>
        </w:rPr>
        <w:t>folosinţa</w:t>
      </w:r>
      <w:r>
        <w:rPr>
          <w:spacing w:val="-4"/>
          <w:sz w:val="20"/>
        </w:rPr>
        <w:t> </w:t>
      </w:r>
      <w:r>
        <w:rPr>
          <w:sz w:val="20"/>
        </w:rPr>
        <w:t>invenţiei</w:t>
      </w:r>
      <w:r>
        <w:rPr>
          <w:spacing w:val="-4"/>
          <w:sz w:val="20"/>
        </w:rPr>
        <w:t> </w:t>
      </w:r>
      <w:r>
        <w:rPr>
          <w:sz w:val="20"/>
        </w:rPr>
        <w:t>altor</w:t>
      </w:r>
      <w:r>
        <w:rPr>
          <w:spacing w:val="-5"/>
          <w:sz w:val="20"/>
        </w:rPr>
        <w:t> </w:t>
      </w:r>
      <w:r>
        <w:rPr>
          <w:sz w:val="20"/>
        </w:rPr>
        <w:t>persoane.</w:t>
      </w:r>
      <w:r>
        <w:rPr>
          <w:spacing w:val="-4"/>
          <w:sz w:val="20"/>
        </w:rPr>
        <w:t> </w:t>
      </w:r>
      <w:r>
        <w:rPr>
          <w:sz w:val="20"/>
        </w:rPr>
        <w:t>Beneficiarul</w:t>
      </w:r>
      <w:r>
        <w:rPr>
          <w:spacing w:val="-5"/>
          <w:sz w:val="20"/>
        </w:rPr>
        <w:t> </w:t>
      </w:r>
      <w:r>
        <w:rPr>
          <w:sz w:val="20"/>
        </w:rPr>
        <w:t>licentei</w:t>
      </w:r>
      <w:r>
        <w:rPr>
          <w:spacing w:val="-2"/>
          <w:sz w:val="20"/>
        </w:rPr>
        <w:t> </w:t>
      </w:r>
      <w:r>
        <w:rPr>
          <w:sz w:val="20"/>
        </w:rPr>
        <w:t>simple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8"/>
          <w:sz w:val="20"/>
        </w:rPr>
        <w:t> </w:t>
      </w:r>
      <w:r>
        <w:rPr>
          <w:sz w:val="20"/>
        </w:rPr>
        <w:t>acțiunea în</w:t>
      </w:r>
      <w:r>
        <w:rPr>
          <w:spacing w:val="-2"/>
          <w:sz w:val="20"/>
        </w:rPr>
        <w:t> </w:t>
      </w:r>
      <w:r>
        <w:rPr>
          <w:sz w:val="20"/>
        </w:rPr>
        <w:t>contrafacere,</w:t>
      </w:r>
      <w:r>
        <w:rPr>
          <w:spacing w:val="-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obligația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a-l</w:t>
      </w:r>
      <w:r>
        <w:rPr>
          <w:spacing w:val="-1"/>
          <w:sz w:val="20"/>
        </w:rPr>
        <w:t> </w:t>
      </w:r>
      <w:r>
        <w:rPr>
          <w:sz w:val="20"/>
        </w:rPr>
        <w:t>înștiința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titularul</w:t>
      </w:r>
      <w:r>
        <w:rPr>
          <w:spacing w:val="-2"/>
          <w:sz w:val="20"/>
        </w:rPr>
        <w:t> </w:t>
      </w:r>
      <w:r>
        <w:rPr>
          <w:sz w:val="20"/>
        </w:rPr>
        <w:t>de brevet.</w:t>
      </w:r>
    </w:p>
    <w:p>
      <w:pPr>
        <w:pStyle w:val="ListParagraph"/>
        <w:numPr>
          <w:ilvl w:val="1"/>
          <w:numId w:val="32"/>
        </w:numPr>
        <w:tabs>
          <w:tab w:pos="1560" w:val="left" w:leader="none"/>
        </w:tabs>
        <w:spacing w:line="360" w:lineRule="auto" w:before="0" w:after="0"/>
        <w:ind w:left="1559" w:right="115" w:hanging="360"/>
        <w:jc w:val="both"/>
        <w:rPr>
          <w:sz w:val="20"/>
        </w:rPr>
      </w:pPr>
      <w:r>
        <w:rPr>
          <w:i/>
          <w:sz w:val="20"/>
        </w:rPr>
        <w:t>Licenţa exclusivă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este acea formă de licenţă prin care se transmite beneficiarului,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folosinţa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exclusivă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fie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uneia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din</w:t>
      </w:r>
      <w:r>
        <w:rPr>
          <w:spacing w:val="-13"/>
          <w:sz w:val="20"/>
        </w:rPr>
        <w:t> </w:t>
      </w:r>
      <w:r>
        <w:rPr>
          <w:sz w:val="20"/>
        </w:rPr>
        <w:t>formele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realizare</w:t>
      </w:r>
      <w:r>
        <w:rPr>
          <w:spacing w:val="-12"/>
          <w:sz w:val="20"/>
        </w:rPr>
        <w:t> </w:t>
      </w:r>
      <w:r>
        <w:rPr>
          <w:sz w:val="20"/>
        </w:rPr>
        <w:t>ale</w:t>
      </w:r>
      <w:r>
        <w:rPr>
          <w:spacing w:val="-12"/>
          <w:sz w:val="20"/>
        </w:rPr>
        <w:t> </w:t>
      </w:r>
      <w:r>
        <w:rPr>
          <w:sz w:val="20"/>
        </w:rPr>
        <w:t>invenţiei</w:t>
      </w:r>
      <w:r>
        <w:rPr>
          <w:spacing w:val="-12"/>
          <w:sz w:val="20"/>
        </w:rPr>
        <w:t> </w:t>
      </w:r>
      <w:r>
        <w:rPr>
          <w:sz w:val="20"/>
        </w:rPr>
        <w:t>(dacă</w:t>
      </w:r>
      <w:r>
        <w:rPr>
          <w:spacing w:val="-12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susceptibilă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mai multe</w:t>
      </w:r>
      <w:r>
        <w:rPr>
          <w:spacing w:val="1"/>
          <w:sz w:val="20"/>
        </w:rPr>
        <w:t> </w:t>
      </w:r>
      <w:r>
        <w:rPr>
          <w:sz w:val="20"/>
        </w:rPr>
        <w:t>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realizare),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o anumită</w:t>
      </w:r>
      <w:r>
        <w:rPr>
          <w:spacing w:val="-2"/>
          <w:sz w:val="20"/>
        </w:rPr>
        <w:t> </w:t>
      </w:r>
      <w:r>
        <w:rPr>
          <w:sz w:val="20"/>
        </w:rPr>
        <w:t>durată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anumit</w:t>
      </w:r>
      <w:r>
        <w:rPr>
          <w:spacing w:val="-3"/>
          <w:sz w:val="20"/>
        </w:rPr>
        <w:t> </w:t>
      </w:r>
      <w:r>
        <w:rPr>
          <w:sz w:val="20"/>
        </w:rPr>
        <w:t>teritoriu;</w:t>
      </w:r>
    </w:p>
    <w:p>
      <w:pPr>
        <w:pStyle w:val="ListParagraph"/>
        <w:numPr>
          <w:ilvl w:val="1"/>
          <w:numId w:val="32"/>
        </w:numPr>
        <w:tabs>
          <w:tab w:pos="1560" w:val="left" w:leader="none"/>
        </w:tabs>
        <w:spacing w:line="360" w:lineRule="auto" w:before="0" w:after="0"/>
        <w:ind w:left="1559" w:right="119" w:hanging="360"/>
        <w:jc w:val="both"/>
        <w:rPr>
          <w:sz w:val="20"/>
        </w:rPr>
      </w:pPr>
      <w:r>
        <w:rPr>
          <w:i/>
          <w:sz w:val="20"/>
        </w:rPr>
        <w:t>Licenţa absolută</w:t>
      </w:r>
      <w:r>
        <w:rPr>
          <w:sz w:val="20"/>
        </w:rPr>
        <w:t>, în acest caz, transmițătorul nu poate acorda alte licenţe şi trebuie să se</w:t>
      </w:r>
      <w:r>
        <w:rPr>
          <w:spacing w:val="-47"/>
          <w:sz w:val="20"/>
        </w:rPr>
        <w:t> </w:t>
      </w:r>
      <w:r>
        <w:rPr>
          <w:sz w:val="20"/>
        </w:rPr>
        <w:t>abţină de la orice act de exploatare a invenţiei, pe perioada sau înăuntrul teritoriului la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se referă exclusivitatea.</w:t>
      </w:r>
    </w:p>
    <w:p>
      <w:pPr>
        <w:spacing w:after="0" w:line="360" w:lineRule="auto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Heading2"/>
        <w:numPr>
          <w:ilvl w:val="0"/>
          <w:numId w:val="32"/>
        </w:numPr>
        <w:tabs>
          <w:tab w:pos="1199" w:val="left" w:leader="none"/>
          <w:tab w:pos="1200" w:val="left" w:leader="none"/>
        </w:tabs>
        <w:spacing w:line="240" w:lineRule="auto" w:before="71" w:after="0"/>
        <w:ind w:left="1199" w:right="0" w:hanging="361"/>
        <w:jc w:val="left"/>
      </w:pPr>
      <w:r>
        <w:rPr/>
        <w:t>În</w:t>
      </w:r>
      <w:r>
        <w:rPr>
          <w:spacing w:val="-7"/>
        </w:rPr>
        <w:t> </w:t>
      </w:r>
      <w:r>
        <w:rPr/>
        <w:t>funcţie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întinderea</w:t>
      </w:r>
      <w:r>
        <w:rPr>
          <w:spacing w:val="-6"/>
        </w:rPr>
        <w:t> </w:t>
      </w:r>
      <w:r>
        <w:rPr/>
        <w:t>teritorială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folosinţei,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duratei</w:t>
      </w:r>
      <w:r>
        <w:rPr>
          <w:spacing w:val="-6"/>
        </w:rPr>
        <w:t> </w:t>
      </w:r>
      <w:r>
        <w:rPr/>
        <w:t>exploatării</w:t>
      </w:r>
      <w:r>
        <w:rPr>
          <w:spacing w:val="-7"/>
        </w:rPr>
        <w:t> </w:t>
      </w:r>
      <w:r>
        <w:rPr/>
        <w:t>sau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naturii</w:t>
      </w:r>
      <w:r>
        <w:rPr>
          <w:spacing w:val="-6"/>
        </w:rPr>
        <w:t> </w:t>
      </w:r>
      <w:r>
        <w:rPr/>
        <w:t>activităţii</w:t>
      </w:r>
    </w:p>
    <w:p>
      <w:pPr>
        <w:pStyle w:val="BodyText"/>
        <w:spacing w:before="116"/>
        <w:ind w:left="1199"/>
      </w:pPr>
      <w:r>
        <w:rPr/>
        <w:t>(fabricare,</w:t>
      </w:r>
      <w:r>
        <w:rPr>
          <w:spacing w:val="-2"/>
        </w:rPr>
        <w:t> </w:t>
      </w:r>
      <w:r>
        <w:rPr/>
        <w:t>vânzare,</w:t>
      </w:r>
      <w:r>
        <w:rPr>
          <w:spacing w:val="-2"/>
        </w:rPr>
        <w:t> </w:t>
      </w:r>
      <w:r>
        <w:rPr/>
        <w:t>etc)</w:t>
      </w:r>
      <w:r>
        <w:rPr>
          <w:spacing w:val="-2"/>
        </w:rPr>
        <w:t> </w:t>
      </w:r>
      <w:r>
        <w:rPr/>
        <w:t>licenţele</w:t>
      </w:r>
      <w:r>
        <w:rPr>
          <w:spacing w:val="-2"/>
        </w:rPr>
        <w:t> </w:t>
      </w:r>
      <w:r>
        <w:rPr/>
        <w:t>sunt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32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361"/>
        <w:jc w:val="left"/>
        <w:rPr>
          <w:sz w:val="20"/>
        </w:rPr>
      </w:pPr>
      <w:r>
        <w:rPr>
          <w:sz w:val="20"/>
        </w:rPr>
        <w:t>licenţe</w:t>
      </w:r>
      <w:r>
        <w:rPr>
          <w:spacing w:val="-3"/>
          <w:sz w:val="20"/>
        </w:rPr>
        <w:t> </w:t>
      </w:r>
      <w:r>
        <w:rPr>
          <w:sz w:val="20"/>
        </w:rPr>
        <w:t>limitate;</w:t>
      </w:r>
    </w:p>
    <w:p>
      <w:pPr>
        <w:pStyle w:val="ListParagraph"/>
        <w:numPr>
          <w:ilvl w:val="1"/>
          <w:numId w:val="32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sz w:val="20"/>
        </w:rPr>
        <w:t>licenţe</w:t>
      </w:r>
      <w:r>
        <w:rPr>
          <w:spacing w:val="-2"/>
          <w:sz w:val="20"/>
        </w:rPr>
        <w:t> </w:t>
      </w:r>
      <w:r>
        <w:rPr>
          <w:sz w:val="20"/>
        </w:rPr>
        <w:t>nelimitate.</w:t>
      </w:r>
    </w:p>
    <w:p>
      <w:pPr>
        <w:pStyle w:val="ListParagraph"/>
        <w:numPr>
          <w:ilvl w:val="0"/>
          <w:numId w:val="3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b/>
          <w:i/>
          <w:sz w:val="20"/>
        </w:rPr>
        <w:t>În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funcție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obiectul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contractului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> </w:t>
      </w:r>
      <w:r>
        <w:rPr>
          <w:sz w:val="20"/>
        </w:rPr>
        <w:t>distingem</w:t>
      </w:r>
      <w:r>
        <w:rPr>
          <w:spacing w:val="-3"/>
          <w:sz w:val="20"/>
        </w:rPr>
        <w:t> </w:t>
      </w:r>
      <w:r>
        <w:rPr>
          <w:sz w:val="20"/>
        </w:rPr>
        <w:t>între:</w:t>
      </w:r>
    </w:p>
    <w:p>
      <w:pPr>
        <w:pStyle w:val="ListParagraph"/>
        <w:numPr>
          <w:ilvl w:val="1"/>
          <w:numId w:val="32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licenţă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brevet;</w:t>
      </w:r>
    </w:p>
    <w:p>
      <w:pPr>
        <w:pStyle w:val="ListParagraph"/>
        <w:numPr>
          <w:ilvl w:val="1"/>
          <w:numId w:val="32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licenţă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know-how;</w:t>
      </w:r>
    </w:p>
    <w:p>
      <w:pPr>
        <w:pStyle w:val="ListParagraph"/>
        <w:numPr>
          <w:ilvl w:val="1"/>
          <w:numId w:val="32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licenţă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marcă;</w:t>
      </w:r>
    </w:p>
    <w:p>
      <w:pPr>
        <w:pStyle w:val="ListParagraph"/>
        <w:numPr>
          <w:ilvl w:val="1"/>
          <w:numId w:val="32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licenţă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desen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sau model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industrial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b/>
          <w:i/>
          <w:sz w:val="20"/>
        </w:rPr>
        <w:t>În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funcție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izvorul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raportului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juridic,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distingem</w:t>
      </w:r>
      <w:r>
        <w:rPr>
          <w:spacing w:val="-4"/>
          <w:sz w:val="20"/>
        </w:rPr>
        <w:t> </w:t>
      </w:r>
      <w:r>
        <w:rPr>
          <w:sz w:val="20"/>
        </w:rPr>
        <w:t>între:</w:t>
      </w:r>
    </w:p>
    <w:p>
      <w:pPr>
        <w:pStyle w:val="ListParagraph"/>
        <w:numPr>
          <w:ilvl w:val="1"/>
          <w:numId w:val="32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licența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legală (</w:t>
      </w:r>
      <w:r>
        <w:rPr>
          <w:sz w:val="20"/>
        </w:rPr>
        <w:t>licența</w:t>
      </w:r>
      <w:r>
        <w:rPr>
          <w:spacing w:val="-1"/>
          <w:sz w:val="20"/>
        </w:rPr>
        <w:t> </w:t>
      </w:r>
      <w:r>
        <w:rPr>
          <w:sz w:val="20"/>
        </w:rPr>
        <w:t>obligatorie);</w:t>
      </w:r>
    </w:p>
    <w:p>
      <w:pPr>
        <w:pStyle w:val="ListParagraph"/>
        <w:numPr>
          <w:ilvl w:val="1"/>
          <w:numId w:val="32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licența voluntară.</w:t>
      </w:r>
    </w:p>
    <w:p>
      <w:pPr>
        <w:pStyle w:val="ListParagraph"/>
        <w:numPr>
          <w:ilvl w:val="0"/>
          <w:numId w:val="3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În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funcţie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complexitatea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contractului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licență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distingem</w:t>
      </w:r>
      <w:r>
        <w:rPr>
          <w:spacing w:val="-6"/>
          <w:sz w:val="20"/>
        </w:rPr>
        <w:t> </w:t>
      </w:r>
      <w:r>
        <w:rPr>
          <w:sz w:val="20"/>
        </w:rPr>
        <w:t>între</w:t>
      </w:r>
      <w:r>
        <w:rPr>
          <w:b/>
          <w:i/>
          <w:sz w:val="20"/>
        </w:rPr>
        <w:t>:</w:t>
      </w:r>
    </w:p>
    <w:p>
      <w:pPr>
        <w:pStyle w:val="ListParagraph"/>
        <w:numPr>
          <w:ilvl w:val="1"/>
          <w:numId w:val="28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i/>
          <w:sz w:val="20"/>
        </w:rPr>
        <w:t>licenţă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pură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când nu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elemente</w:t>
      </w:r>
      <w:r>
        <w:rPr>
          <w:spacing w:val="-1"/>
          <w:sz w:val="20"/>
        </w:rPr>
        <w:t> </w:t>
      </w:r>
      <w:r>
        <w:rPr>
          <w:sz w:val="20"/>
        </w:rPr>
        <w:t>ale</w:t>
      </w:r>
      <w:r>
        <w:rPr>
          <w:spacing w:val="1"/>
          <w:sz w:val="20"/>
        </w:rPr>
        <w:t> </w:t>
      </w:r>
      <w:r>
        <w:rPr>
          <w:sz w:val="20"/>
        </w:rPr>
        <w:t>altor</w:t>
      </w:r>
      <w:r>
        <w:rPr>
          <w:spacing w:val="-1"/>
          <w:sz w:val="20"/>
        </w:rPr>
        <w:t> </w:t>
      </w:r>
      <w:r>
        <w:rPr>
          <w:sz w:val="20"/>
        </w:rPr>
        <w:t>operaţii</w:t>
      </w:r>
      <w:r>
        <w:rPr>
          <w:spacing w:val="-2"/>
          <w:sz w:val="20"/>
        </w:rPr>
        <w:t> </w:t>
      </w:r>
      <w:r>
        <w:rPr>
          <w:sz w:val="20"/>
        </w:rPr>
        <w:t>juridice;</w:t>
      </w:r>
    </w:p>
    <w:p>
      <w:pPr>
        <w:pStyle w:val="ListParagraph"/>
        <w:numPr>
          <w:ilvl w:val="1"/>
          <w:numId w:val="28"/>
        </w:numPr>
        <w:tabs>
          <w:tab w:pos="1199" w:val="left" w:leader="none"/>
          <w:tab w:pos="1200" w:val="left" w:leader="none"/>
        </w:tabs>
        <w:spacing w:line="360" w:lineRule="auto" w:before="114" w:after="0"/>
        <w:ind w:left="1199" w:right="116" w:hanging="360"/>
        <w:jc w:val="left"/>
        <w:rPr>
          <w:sz w:val="20"/>
        </w:rPr>
      </w:pPr>
      <w:r>
        <w:rPr>
          <w:i/>
          <w:sz w:val="20"/>
        </w:rPr>
        <w:t>licenţă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complexă</w:t>
      </w:r>
      <w:r>
        <w:rPr>
          <w:sz w:val="20"/>
        </w:rPr>
        <w:t>,</w:t>
      </w:r>
      <w:r>
        <w:rPr>
          <w:spacing w:val="33"/>
          <w:sz w:val="20"/>
        </w:rPr>
        <w:t> </w:t>
      </w:r>
      <w:r>
        <w:rPr>
          <w:sz w:val="20"/>
        </w:rPr>
        <w:t>când</w:t>
      </w:r>
      <w:r>
        <w:rPr>
          <w:spacing w:val="36"/>
          <w:sz w:val="20"/>
        </w:rPr>
        <w:t> </w:t>
      </w:r>
      <w:r>
        <w:rPr>
          <w:sz w:val="20"/>
        </w:rPr>
        <w:t>reuneşte</w:t>
      </w:r>
      <w:r>
        <w:rPr>
          <w:spacing w:val="35"/>
          <w:sz w:val="20"/>
        </w:rPr>
        <w:t> </w:t>
      </w:r>
      <w:r>
        <w:rPr>
          <w:sz w:val="20"/>
        </w:rPr>
        <w:t>licenţe</w:t>
      </w:r>
      <w:r>
        <w:rPr>
          <w:spacing w:val="36"/>
          <w:sz w:val="20"/>
        </w:rPr>
        <w:t> </w:t>
      </w:r>
      <w:r>
        <w:rPr>
          <w:sz w:val="20"/>
        </w:rPr>
        <w:t>şi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altor</w:t>
      </w:r>
      <w:r>
        <w:rPr>
          <w:spacing w:val="36"/>
          <w:sz w:val="20"/>
        </w:rPr>
        <w:t> </w:t>
      </w:r>
      <w:r>
        <w:rPr>
          <w:sz w:val="20"/>
        </w:rPr>
        <w:t>contracte</w:t>
      </w:r>
      <w:r>
        <w:rPr>
          <w:spacing w:val="35"/>
          <w:sz w:val="20"/>
        </w:rPr>
        <w:t> </w:t>
      </w:r>
      <w:r>
        <w:rPr>
          <w:sz w:val="20"/>
        </w:rPr>
        <w:t>(furnizare,</w:t>
      </w:r>
      <w:r>
        <w:rPr>
          <w:spacing w:val="36"/>
          <w:sz w:val="20"/>
        </w:rPr>
        <w:t> </w:t>
      </w:r>
      <w:r>
        <w:rPr>
          <w:sz w:val="20"/>
        </w:rPr>
        <w:t>know-how)</w:t>
      </w:r>
      <w:r>
        <w:rPr>
          <w:spacing w:val="37"/>
          <w:sz w:val="20"/>
        </w:rPr>
        <w:t> </w:t>
      </w:r>
      <w:r>
        <w:rPr>
          <w:sz w:val="20"/>
        </w:rPr>
        <w:t>într-o</w:t>
      </w:r>
      <w:r>
        <w:rPr>
          <w:spacing w:val="-47"/>
          <w:sz w:val="20"/>
        </w:rPr>
        <w:t> </w:t>
      </w:r>
      <w:r>
        <w:rPr>
          <w:sz w:val="20"/>
        </w:rPr>
        <w:t>singură</w:t>
      </w:r>
      <w:r>
        <w:rPr>
          <w:spacing w:val="-1"/>
          <w:sz w:val="20"/>
        </w:rPr>
        <w:t> </w:t>
      </w:r>
      <w:r>
        <w:rPr>
          <w:sz w:val="20"/>
        </w:rPr>
        <w:t>operaţie complexă.</w:t>
      </w:r>
    </w:p>
    <w:p>
      <w:pPr>
        <w:pStyle w:val="BodyText"/>
        <w:spacing w:before="1"/>
        <w:ind w:left="839"/>
      </w:pPr>
      <w:r>
        <w:rPr/>
        <w:t>Din</w:t>
      </w:r>
      <w:r>
        <w:rPr>
          <w:spacing w:val="7"/>
        </w:rPr>
        <w:t> </w:t>
      </w:r>
      <w:r>
        <w:rPr/>
        <w:t>punct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vedere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formei,</w:t>
      </w:r>
      <w:r>
        <w:rPr>
          <w:spacing w:val="10"/>
        </w:rPr>
        <w:t> </w:t>
      </w:r>
      <w:r>
        <w:rPr/>
        <w:t>contractul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licenţă</w:t>
      </w:r>
      <w:r>
        <w:rPr>
          <w:spacing w:val="10"/>
        </w:rPr>
        <w:t> </w:t>
      </w:r>
      <w:r>
        <w:rPr/>
        <w:t>este</w:t>
      </w:r>
      <w:r>
        <w:rPr>
          <w:spacing w:val="10"/>
        </w:rPr>
        <w:t> </w:t>
      </w:r>
      <w:r>
        <w:rPr/>
        <w:t>consensual</w:t>
      </w:r>
      <w:r>
        <w:rPr>
          <w:spacing w:val="12"/>
        </w:rPr>
        <w:t> </w:t>
      </w:r>
      <w:r>
        <w:rPr/>
        <w:t>formalităţile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înscriere</w:t>
      </w:r>
      <w:r>
        <w:rPr>
          <w:spacing w:val="10"/>
        </w:rPr>
        <w:t> </w:t>
      </w:r>
      <w:r>
        <w:rPr/>
        <w:t>la</w:t>
      </w:r>
    </w:p>
    <w:p>
      <w:pPr>
        <w:pStyle w:val="BodyText"/>
        <w:spacing w:before="113"/>
      </w:pPr>
      <w:r>
        <w:rPr/>
        <w:t>O.S.I.M.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licenţei</w:t>
      </w:r>
      <w:r>
        <w:rPr>
          <w:spacing w:val="-1"/>
        </w:rPr>
        <w:t> </w:t>
      </w:r>
      <w:r>
        <w:rPr/>
        <w:t>sunt necesare</w:t>
      </w:r>
      <w:r>
        <w:rPr>
          <w:spacing w:val="-2"/>
        </w:rPr>
        <w:t> </w:t>
      </w:r>
      <w:r>
        <w:rPr/>
        <w:t>doar</w:t>
      </w:r>
      <w:r>
        <w:rPr>
          <w:spacing w:val="-2"/>
        </w:rPr>
        <w:t> </w:t>
      </w:r>
      <w:r>
        <w:rPr/>
        <w:t>pentru</w:t>
      </w:r>
      <w:r>
        <w:rPr>
          <w:spacing w:val="-3"/>
        </w:rPr>
        <w:t> </w:t>
      </w:r>
      <w:r>
        <w:rPr/>
        <w:t>opozabilitate</w:t>
      </w:r>
      <w:r>
        <w:rPr>
          <w:spacing w:val="-1"/>
        </w:rPr>
        <w:t> </w:t>
      </w:r>
      <w:r>
        <w:rPr/>
        <w:t>faţă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terţi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360" w:lineRule="auto" w:before="116"/>
        <w:ind w:firstLine="719"/>
      </w:pPr>
      <w:r>
        <w:rPr/>
        <w:t>Contractul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licență</w:t>
      </w:r>
      <w:r>
        <w:rPr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sinalagmatic,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presupune,</w:t>
      </w:r>
      <w:r>
        <w:rPr>
          <w:spacing w:val="-4"/>
        </w:rPr>
        <w:t> </w:t>
      </w:r>
      <w:r>
        <w:rPr/>
        <w:t>așadar,</w:t>
      </w:r>
      <w:r>
        <w:rPr>
          <w:spacing w:val="-4"/>
        </w:rPr>
        <w:t> </w:t>
      </w:r>
      <w:r>
        <w:rPr/>
        <w:t>nașterea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drepturi</w:t>
      </w:r>
      <w:r>
        <w:rPr>
          <w:spacing w:val="-5"/>
        </w:rPr>
        <w:t> </w:t>
      </w:r>
      <w:r>
        <w:rPr/>
        <w:t>și</w:t>
      </w:r>
      <w:r>
        <w:rPr>
          <w:spacing w:val="-47"/>
        </w:rPr>
        <w:t> </w:t>
      </w:r>
      <w:r>
        <w:rPr/>
        <w:t>obligații</w:t>
      </w:r>
      <w:r>
        <w:rPr>
          <w:spacing w:val="-2"/>
        </w:rPr>
        <w:t> </w:t>
      </w:r>
      <w:r>
        <w:rPr/>
        <w:t>în</w:t>
      </w:r>
      <w:r>
        <w:rPr>
          <w:spacing w:val="1"/>
        </w:rPr>
        <w:t> </w:t>
      </w:r>
      <w:r>
        <w:rPr/>
        <w:t>favoarea/sarcine ambelor părți.</w:t>
      </w:r>
    </w:p>
    <w:p>
      <w:pPr>
        <w:spacing w:before="1"/>
        <w:ind w:left="479" w:right="0" w:firstLine="0"/>
        <w:jc w:val="left"/>
        <w:rPr>
          <w:sz w:val="20"/>
        </w:rPr>
      </w:pPr>
      <w:r>
        <w:rPr>
          <w:i/>
          <w:sz w:val="20"/>
        </w:rPr>
        <w:t>Obligaţiile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licențiatorului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(concedentului)</w:t>
      </w:r>
      <w:r>
        <w:rPr>
          <w:i/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3"/>
        </w:numPr>
        <w:tabs>
          <w:tab w:pos="1199" w:val="left" w:leader="none"/>
          <w:tab w:pos="1200" w:val="left" w:leader="none"/>
        </w:tabs>
        <w:spacing w:line="240" w:lineRule="auto" w:before="114" w:after="0"/>
        <w:ind w:left="1199" w:right="0" w:hanging="361"/>
        <w:jc w:val="left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remitere/predare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obiectului</w:t>
      </w:r>
      <w:r>
        <w:rPr>
          <w:i/>
          <w:spacing w:val="1"/>
          <w:sz w:val="20"/>
        </w:rPr>
        <w:t> </w:t>
      </w:r>
      <w:r>
        <w:rPr>
          <w:sz w:val="20"/>
        </w:rPr>
        <w:t>–</w:t>
      </w:r>
    </w:p>
    <w:p>
      <w:pPr>
        <w:pStyle w:val="ListParagraph"/>
        <w:numPr>
          <w:ilvl w:val="0"/>
          <w:numId w:val="33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asistenţă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tehnică</w:t>
      </w:r>
      <w:r>
        <w:rPr>
          <w:i/>
          <w:spacing w:val="1"/>
          <w:sz w:val="20"/>
        </w:rPr>
        <w:t> </w:t>
      </w:r>
      <w:r>
        <w:rPr>
          <w:sz w:val="20"/>
        </w:rPr>
        <w:t>–</w:t>
      </w:r>
    </w:p>
    <w:p>
      <w:pPr>
        <w:pStyle w:val="ListParagraph"/>
        <w:numPr>
          <w:ilvl w:val="0"/>
          <w:numId w:val="33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i/>
          <w:sz w:val="20"/>
        </w:rPr>
      </w:pPr>
      <w:r>
        <w:rPr>
          <w:i/>
          <w:sz w:val="20"/>
        </w:rPr>
        <w:t>Obligaţia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garanţie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pentru vicii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evicţiuni.</w:t>
      </w:r>
    </w:p>
    <w:p>
      <w:pPr>
        <w:pStyle w:val="BodyText"/>
        <w:spacing w:line="357" w:lineRule="auto" w:before="115"/>
        <w:ind w:firstLine="719"/>
      </w:pPr>
      <w:r>
        <w:rPr/>
        <w:t>Licențiatorul</w:t>
      </w:r>
      <w:r>
        <w:rPr>
          <w:spacing w:val="22"/>
        </w:rPr>
        <w:t> </w:t>
      </w:r>
      <w:r>
        <w:rPr/>
        <w:t>nu</w:t>
      </w:r>
      <w:r>
        <w:rPr>
          <w:spacing w:val="20"/>
        </w:rPr>
        <w:t> </w:t>
      </w:r>
      <w:r>
        <w:rPr/>
        <w:t>garantează</w:t>
      </w:r>
      <w:r>
        <w:rPr>
          <w:spacing w:val="21"/>
        </w:rPr>
        <w:t> </w:t>
      </w:r>
      <w:r>
        <w:rPr/>
        <w:t>valoarea</w:t>
      </w:r>
      <w:r>
        <w:rPr>
          <w:spacing w:val="19"/>
        </w:rPr>
        <w:t> </w:t>
      </w:r>
      <w:r>
        <w:rPr/>
        <w:t>comercială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licenţei</w:t>
      </w:r>
      <w:r>
        <w:rPr>
          <w:spacing w:val="23"/>
        </w:rPr>
        <w:t> </w:t>
      </w:r>
      <w:r>
        <w:rPr/>
        <w:t>transmise</w:t>
      </w:r>
      <w:r>
        <w:rPr>
          <w:spacing w:val="20"/>
        </w:rPr>
        <w:t> </w:t>
      </w:r>
      <w:r>
        <w:rPr/>
        <w:t>şi</w:t>
      </w:r>
      <w:r>
        <w:rPr>
          <w:spacing w:val="21"/>
        </w:rPr>
        <w:t> </w:t>
      </w:r>
      <w:r>
        <w:rPr/>
        <w:t>nici</w:t>
      </w:r>
      <w:r>
        <w:rPr>
          <w:spacing w:val="19"/>
        </w:rPr>
        <w:t> </w:t>
      </w:r>
      <w:r>
        <w:rPr/>
        <w:t>rentabilitatea</w:t>
      </w:r>
      <w:r>
        <w:rPr>
          <w:spacing w:val="-47"/>
        </w:rPr>
        <w:t> </w:t>
      </w:r>
      <w:r>
        <w:rPr/>
        <w:t>exploatării.</w:t>
      </w:r>
    </w:p>
    <w:p>
      <w:pPr>
        <w:spacing w:line="360" w:lineRule="auto" w:before="4"/>
        <w:ind w:left="119" w:right="0" w:firstLine="719"/>
        <w:jc w:val="left"/>
        <w:rPr>
          <w:i/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încetarea</w:t>
      </w:r>
      <w:r>
        <w:rPr>
          <w:spacing w:val="15"/>
          <w:sz w:val="20"/>
        </w:rPr>
        <w:t> </w:t>
      </w:r>
      <w:r>
        <w:rPr>
          <w:sz w:val="20"/>
        </w:rPr>
        <w:t>contractului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licenţă,</w:t>
      </w:r>
      <w:r>
        <w:rPr>
          <w:spacing w:val="16"/>
          <w:sz w:val="20"/>
        </w:rPr>
        <w:t> </w:t>
      </w:r>
      <w:r>
        <w:rPr>
          <w:sz w:val="20"/>
        </w:rPr>
        <w:t>licențiatorul</w:t>
      </w:r>
      <w:r>
        <w:rPr>
          <w:spacing w:val="16"/>
          <w:sz w:val="20"/>
        </w:rPr>
        <w:t> </w:t>
      </w:r>
      <w:r>
        <w:rPr>
          <w:sz w:val="20"/>
        </w:rPr>
        <w:t>are</w:t>
      </w:r>
      <w:r>
        <w:rPr>
          <w:spacing w:val="18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obligaţia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prelua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stocul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produse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fabricate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 bază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 licenţă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nevândute.</w:t>
      </w:r>
    </w:p>
    <w:p>
      <w:pPr>
        <w:pStyle w:val="BodyText"/>
        <w:spacing w:before="1"/>
        <w:ind w:left="839"/>
      </w:pPr>
      <w:r>
        <w:rPr/>
        <w:t>Plata</w:t>
      </w:r>
      <w:r>
        <w:rPr>
          <w:spacing w:val="22"/>
        </w:rPr>
        <w:t> </w:t>
      </w:r>
      <w:r>
        <w:rPr/>
        <w:t>anuităţilor</w:t>
      </w:r>
      <w:r>
        <w:rPr>
          <w:spacing w:val="24"/>
        </w:rPr>
        <w:t> </w:t>
      </w:r>
      <w:r>
        <w:rPr/>
        <w:t>rămân</w:t>
      </w:r>
      <w:r>
        <w:rPr>
          <w:spacing w:val="20"/>
        </w:rPr>
        <w:t> </w:t>
      </w:r>
      <w:r>
        <w:rPr/>
        <w:t>în</w:t>
      </w:r>
      <w:r>
        <w:rPr>
          <w:spacing w:val="23"/>
        </w:rPr>
        <w:t> </w:t>
      </w:r>
      <w:r>
        <w:rPr/>
        <w:t>sarcina</w:t>
      </w:r>
      <w:r>
        <w:rPr>
          <w:spacing w:val="22"/>
        </w:rPr>
        <w:t> </w:t>
      </w:r>
      <w:r>
        <w:rPr/>
        <w:t>licențiatorului,</w:t>
      </w:r>
      <w:r>
        <w:rPr>
          <w:spacing w:val="22"/>
        </w:rPr>
        <w:t> </w:t>
      </w:r>
      <w:r>
        <w:rPr/>
        <w:t>ca</w:t>
      </w:r>
      <w:r>
        <w:rPr>
          <w:spacing w:val="22"/>
        </w:rPr>
        <w:t> </w:t>
      </w:r>
      <w:r>
        <w:rPr/>
        <w:t>titular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brevet</w:t>
      </w:r>
      <w:r>
        <w:rPr>
          <w:spacing w:val="23"/>
        </w:rPr>
        <w:t> </w:t>
      </w:r>
      <w:r>
        <w:rPr/>
        <w:t>(art.40</w:t>
      </w:r>
      <w:r>
        <w:rPr>
          <w:spacing w:val="23"/>
        </w:rPr>
        <w:t> </w:t>
      </w:r>
      <w:r>
        <w:rPr/>
        <w:t>alin.(2)</w:t>
      </w:r>
      <w:r>
        <w:rPr>
          <w:spacing w:val="21"/>
        </w:rPr>
        <w:t> </w:t>
      </w:r>
      <w:r>
        <w:rPr/>
        <w:t>din</w:t>
      </w:r>
      <w:r>
        <w:rPr>
          <w:spacing w:val="20"/>
        </w:rPr>
        <w:t> </w:t>
      </w:r>
      <w:r>
        <w:rPr/>
        <w:t>Legea</w:t>
      </w:r>
    </w:p>
    <w:p>
      <w:pPr>
        <w:pStyle w:val="BodyText"/>
        <w:spacing w:before="113"/>
      </w:pPr>
      <w:r>
        <w:rPr/>
        <w:t>nr.64/1991).</w:t>
      </w:r>
    </w:p>
    <w:p>
      <w:pPr>
        <w:spacing w:before="117"/>
        <w:ind w:left="839" w:right="0" w:firstLine="0"/>
        <w:jc w:val="left"/>
        <w:rPr>
          <w:sz w:val="20"/>
        </w:rPr>
      </w:pPr>
      <w:r>
        <w:rPr>
          <w:i/>
          <w:sz w:val="20"/>
        </w:rPr>
        <w:t>Obligaţiile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licențiatului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(concesionarului)</w:t>
      </w:r>
      <w:r>
        <w:rPr>
          <w:i/>
          <w:spacing w:val="-4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33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plată 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preţului</w:t>
      </w:r>
      <w:r>
        <w:rPr>
          <w:i/>
          <w:spacing w:val="1"/>
          <w:sz w:val="20"/>
        </w:rPr>
        <w:t> </w:t>
      </w:r>
      <w:r>
        <w:rPr>
          <w:sz w:val="20"/>
        </w:rPr>
        <w:t>(redevenţei).</w:t>
      </w:r>
    </w:p>
    <w:p>
      <w:pPr>
        <w:pStyle w:val="ListParagraph"/>
        <w:numPr>
          <w:ilvl w:val="1"/>
          <w:numId w:val="33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exploatare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invenţiei</w:t>
      </w:r>
      <w:r>
        <w:rPr>
          <w:sz w:val="20"/>
        </w:rPr>
        <w:t>.,</w:t>
      </w:r>
    </w:p>
    <w:p>
      <w:pPr>
        <w:pStyle w:val="ListParagraph"/>
        <w:numPr>
          <w:ilvl w:val="1"/>
          <w:numId w:val="33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Obligaţia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apărare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titularului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brevet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împotriva uzurpărilor</w:t>
      </w:r>
      <w:r>
        <w:rPr>
          <w:sz w:val="20"/>
        </w:rPr>
        <w:t>.</w:t>
      </w:r>
    </w:p>
    <w:p>
      <w:pPr>
        <w:pStyle w:val="ListParagraph"/>
        <w:numPr>
          <w:ilvl w:val="1"/>
          <w:numId w:val="33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Obligaţia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sistare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exploatării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încetarea contractului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licență.</w:t>
      </w:r>
    </w:p>
    <w:p>
      <w:pPr>
        <w:pStyle w:val="BodyText"/>
        <w:spacing w:before="115"/>
        <w:ind w:left="889"/>
      </w:pPr>
      <w:r>
        <w:rPr/>
        <w:t>Cauzele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încetare a</w:t>
      </w:r>
      <w:r>
        <w:rPr>
          <w:spacing w:val="-2"/>
        </w:rPr>
        <w:t> </w:t>
      </w:r>
      <w:r>
        <w:rPr/>
        <w:t>contractului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licență</w:t>
      </w:r>
      <w:r>
        <w:rPr>
          <w:spacing w:val="-1"/>
        </w:rPr>
        <w:t> </w:t>
      </w:r>
      <w:r>
        <w:rPr/>
        <w:t>sunt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1559" w:val="left" w:leader="none"/>
          <w:tab w:pos="1560" w:val="left" w:leader="none"/>
        </w:tabs>
        <w:spacing w:line="240" w:lineRule="auto" w:before="114" w:after="0"/>
        <w:ind w:left="1559" w:right="0" w:hanging="361"/>
        <w:jc w:val="left"/>
        <w:rPr>
          <w:sz w:val="20"/>
        </w:rPr>
      </w:pPr>
      <w:r>
        <w:rPr>
          <w:sz w:val="20"/>
        </w:rPr>
        <w:t>acordul</w:t>
      </w:r>
      <w:r>
        <w:rPr>
          <w:spacing w:val="-3"/>
          <w:sz w:val="20"/>
        </w:rPr>
        <w:t> </w:t>
      </w:r>
      <w:r>
        <w:rPr>
          <w:sz w:val="20"/>
        </w:rPr>
        <w:t>părților;</w:t>
      </w:r>
    </w:p>
    <w:p>
      <w:pPr>
        <w:pStyle w:val="ListParagraph"/>
        <w:numPr>
          <w:ilvl w:val="0"/>
          <w:numId w:val="34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sz w:val="20"/>
        </w:rPr>
        <w:t>împlinirea</w:t>
      </w:r>
      <w:r>
        <w:rPr>
          <w:spacing w:val="-3"/>
          <w:sz w:val="20"/>
        </w:rPr>
        <w:t> </w:t>
      </w:r>
      <w:r>
        <w:rPr>
          <w:sz w:val="20"/>
        </w:rPr>
        <w:t>termenului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s-a</w:t>
      </w:r>
      <w:r>
        <w:rPr>
          <w:spacing w:val="-2"/>
          <w:sz w:val="20"/>
        </w:rPr>
        <w:t> </w:t>
      </w:r>
      <w:r>
        <w:rPr>
          <w:sz w:val="20"/>
        </w:rPr>
        <w:t>încheiat</w:t>
      </w:r>
      <w:r>
        <w:rPr>
          <w:spacing w:val="-2"/>
          <w:sz w:val="20"/>
        </w:rPr>
        <w:t> </w:t>
      </w: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licență;</w:t>
      </w:r>
    </w:p>
    <w:p>
      <w:pPr>
        <w:pStyle w:val="ListParagraph"/>
        <w:numPr>
          <w:ilvl w:val="0"/>
          <w:numId w:val="34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sz w:val="20"/>
        </w:rPr>
        <w:t>rezilierea în</w:t>
      </w:r>
      <w:r>
        <w:rPr>
          <w:spacing w:val="-4"/>
          <w:sz w:val="20"/>
        </w:rPr>
        <w:t> </w:t>
      </w:r>
      <w:r>
        <w:rPr>
          <w:sz w:val="20"/>
        </w:rPr>
        <w:t>caz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neexecutare</w:t>
      </w:r>
      <w:r>
        <w:rPr>
          <w:spacing w:val="-2"/>
          <w:sz w:val="20"/>
        </w:rPr>
        <w:t> </w:t>
      </w:r>
      <w:r>
        <w:rPr>
          <w:sz w:val="20"/>
        </w:rPr>
        <w:t>culpabilă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obligațiilor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către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dintre</w:t>
      </w:r>
      <w:r>
        <w:rPr>
          <w:spacing w:val="-1"/>
          <w:sz w:val="20"/>
        </w:rPr>
        <w:t> </w:t>
      </w:r>
      <w:r>
        <w:rPr>
          <w:sz w:val="20"/>
        </w:rPr>
        <w:t>părți;</w:t>
      </w:r>
    </w:p>
    <w:p>
      <w:pPr>
        <w:pStyle w:val="ListParagraph"/>
        <w:numPr>
          <w:ilvl w:val="0"/>
          <w:numId w:val="34"/>
        </w:numPr>
        <w:tabs>
          <w:tab w:pos="1559" w:val="left" w:leader="none"/>
          <w:tab w:pos="1560" w:val="left" w:leader="none"/>
        </w:tabs>
        <w:spacing w:line="240" w:lineRule="auto" w:before="114" w:after="0"/>
        <w:ind w:left="1559" w:right="0" w:hanging="361"/>
        <w:jc w:val="left"/>
        <w:rPr>
          <w:sz w:val="20"/>
        </w:rPr>
      </w:pPr>
      <w:r>
        <w:rPr>
          <w:sz w:val="20"/>
        </w:rPr>
        <w:t>anularea</w:t>
      </w:r>
      <w:r>
        <w:rPr>
          <w:spacing w:val="-2"/>
          <w:sz w:val="20"/>
        </w:rPr>
        <w:t> </w:t>
      </w:r>
      <w:r>
        <w:rPr>
          <w:sz w:val="20"/>
        </w:rPr>
        <w:t>brevetului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invenție</w:t>
      </w:r>
      <w:r>
        <w:rPr>
          <w:spacing w:val="-2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efect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adminterii</w:t>
      </w:r>
      <w:r>
        <w:rPr>
          <w:spacing w:val="-3"/>
          <w:sz w:val="20"/>
        </w:rPr>
        <w:t> </w:t>
      </w:r>
      <w:r>
        <w:rPr>
          <w:sz w:val="20"/>
        </w:rPr>
        <w:t>acțiunii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anulare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acestuia;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34"/>
        </w:numPr>
        <w:tabs>
          <w:tab w:pos="1559" w:val="left" w:leader="none"/>
          <w:tab w:pos="1560" w:val="left" w:leader="none"/>
        </w:tabs>
        <w:spacing w:line="240" w:lineRule="auto" w:before="71" w:after="0"/>
        <w:ind w:left="1559" w:right="0" w:hanging="361"/>
        <w:jc w:val="left"/>
        <w:rPr>
          <w:sz w:val="20"/>
        </w:rPr>
      </w:pPr>
      <w:r>
        <w:rPr>
          <w:sz w:val="20"/>
        </w:rPr>
        <w:t>moartea</w:t>
      </w:r>
      <w:r>
        <w:rPr>
          <w:spacing w:val="29"/>
          <w:sz w:val="20"/>
        </w:rPr>
        <w:t> </w:t>
      </w:r>
      <w:r>
        <w:rPr>
          <w:sz w:val="20"/>
        </w:rPr>
        <w:t>uneia</w:t>
      </w:r>
      <w:r>
        <w:rPr>
          <w:spacing w:val="27"/>
          <w:sz w:val="20"/>
        </w:rPr>
        <w:t> </w:t>
      </w:r>
      <w:r>
        <w:rPr>
          <w:sz w:val="20"/>
        </w:rPr>
        <w:t>dintre</w:t>
      </w:r>
      <w:r>
        <w:rPr>
          <w:spacing w:val="28"/>
          <w:sz w:val="20"/>
        </w:rPr>
        <w:t> </w:t>
      </w:r>
      <w:r>
        <w:rPr>
          <w:sz w:val="20"/>
        </w:rPr>
        <w:t>părţi</w:t>
      </w:r>
      <w:r>
        <w:rPr>
          <w:spacing w:val="29"/>
          <w:sz w:val="20"/>
        </w:rPr>
        <w:t> </w:t>
      </w:r>
      <w:r>
        <w:rPr>
          <w:sz w:val="20"/>
        </w:rPr>
        <w:t>(</w:t>
      </w:r>
      <w:r>
        <w:rPr>
          <w:spacing w:val="28"/>
          <w:sz w:val="20"/>
        </w:rPr>
        <w:t> </w:t>
      </w:r>
      <w:r>
        <w:rPr>
          <w:sz w:val="20"/>
        </w:rPr>
        <w:t>în</w:t>
      </w:r>
      <w:r>
        <w:rPr>
          <w:spacing w:val="25"/>
          <w:sz w:val="20"/>
        </w:rPr>
        <w:t> </w:t>
      </w:r>
      <w:r>
        <w:rPr>
          <w:sz w:val="20"/>
        </w:rPr>
        <w:t>acest</w:t>
      </w:r>
      <w:r>
        <w:rPr>
          <w:spacing w:val="27"/>
          <w:sz w:val="20"/>
        </w:rPr>
        <w:t> </w:t>
      </w:r>
      <w:r>
        <w:rPr>
          <w:sz w:val="20"/>
        </w:rPr>
        <w:t>caz</w:t>
      </w:r>
      <w:r>
        <w:rPr>
          <w:spacing w:val="27"/>
          <w:sz w:val="20"/>
        </w:rPr>
        <w:t> </w:t>
      </w:r>
      <w:r>
        <w:rPr>
          <w:sz w:val="20"/>
        </w:rPr>
        <w:t>părțile</w:t>
      </w:r>
      <w:r>
        <w:rPr>
          <w:spacing w:val="27"/>
          <w:sz w:val="20"/>
        </w:rPr>
        <w:t> </w:t>
      </w:r>
      <w:r>
        <w:rPr>
          <w:sz w:val="20"/>
        </w:rPr>
        <w:t>contractului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licență</w:t>
      </w:r>
      <w:r>
        <w:rPr>
          <w:spacing w:val="29"/>
          <w:sz w:val="20"/>
        </w:rPr>
        <w:t> </w:t>
      </w:r>
      <w:r>
        <w:rPr>
          <w:sz w:val="20"/>
        </w:rPr>
        <w:t>sunt</w:t>
      </w:r>
      <w:r>
        <w:rPr>
          <w:spacing w:val="30"/>
          <w:sz w:val="20"/>
        </w:rPr>
        <w:t> </w:t>
      </w:r>
      <w:r>
        <w:rPr>
          <w:sz w:val="20"/>
        </w:rPr>
        <w:t>persoane</w:t>
      </w:r>
    </w:p>
    <w:p>
      <w:pPr>
        <w:pStyle w:val="BodyText"/>
        <w:spacing w:before="115"/>
        <w:ind w:left="1559"/>
      </w:pPr>
      <w:r>
        <w:rPr/>
        <w:t>fizice).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2"/>
        <w:numPr>
          <w:ilvl w:val="1"/>
          <w:numId w:val="17"/>
        </w:numPr>
        <w:tabs>
          <w:tab w:pos="454" w:val="left" w:leader="none"/>
        </w:tabs>
        <w:spacing w:line="240" w:lineRule="auto" w:before="0" w:after="0"/>
        <w:ind w:left="3009" w:right="2556" w:hanging="3010"/>
        <w:jc w:val="right"/>
      </w:pPr>
      <w:r>
        <w:rPr/>
        <w:t>Apărarea</w:t>
      </w:r>
      <w:r>
        <w:rPr>
          <w:spacing w:val="-4"/>
        </w:rPr>
        <w:t> </w:t>
      </w:r>
      <w:r>
        <w:rPr/>
        <w:t>drepturilor</w:t>
      </w:r>
      <w:r>
        <w:rPr>
          <w:spacing w:val="-4"/>
        </w:rPr>
        <w:t> </w:t>
      </w:r>
      <w:r>
        <w:rPr/>
        <w:t>privind</w:t>
      </w:r>
      <w:r>
        <w:rPr>
          <w:spacing w:val="-4"/>
        </w:rPr>
        <w:t> </w:t>
      </w:r>
      <w:r>
        <w:rPr/>
        <w:t>invenţiile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BodyText"/>
        <w:spacing w:line="357" w:lineRule="auto" w:before="1"/>
        <w:ind w:right="113" w:firstLine="719"/>
        <w:jc w:val="both"/>
      </w:pPr>
      <w:r>
        <w:rPr/>
        <w:t>Apărarea drepturilor privind invenţiile este reglementată în capitolul VI (art. 48 – 64) din legea</w:t>
      </w:r>
      <w:r>
        <w:rPr>
          <w:spacing w:val="1"/>
        </w:rPr>
        <w:t> </w:t>
      </w:r>
      <w:r>
        <w:rPr/>
        <w:t>nr.64/1991.</w:t>
      </w:r>
    </w:p>
    <w:p>
      <w:pPr>
        <w:pStyle w:val="BodyText"/>
        <w:spacing w:line="360" w:lineRule="auto" w:before="3"/>
        <w:ind w:right="115" w:firstLine="719"/>
        <w:jc w:val="both"/>
      </w:pPr>
      <w:r>
        <w:rPr/>
        <w:t>Potrivit legii, drepturile inventatorilor şi titularilor de brevet sunt apărate prin mijloace de drept</w:t>
      </w:r>
      <w:r>
        <w:rPr>
          <w:spacing w:val="1"/>
        </w:rPr>
        <w:t> </w:t>
      </w:r>
      <w:r>
        <w:rPr/>
        <w:t>administrativ, de drept civil şi de drept penal. În funcţie de natura organului competent să soluţioneze</w:t>
      </w:r>
      <w:r>
        <w:rPr>
          <w:spacing w:val="1"/>
        </w:rPr>
        <w:t> </w:t>
      </w:r>
      <w:r>
        <w:rPr/>
        <w:t>litigiul, mijloacele de apărare sunt administrative şi judiciare. Mijloacele administrative sunt contestaţia şi</w:t>
      </w:r>
      <w:r>
        <w:rPr>
          <w:spacing w:val="-47"/>
        </w:rPr>
        <w:t> </w:t>
      </w:r>
      <w:r>
        <w:rPr/>
        <w:t>revocarea</w:t>
      </w:r>
      <w:r>
        <w:rPr>
          <w:spacing w:val="-1"/>
        </w:rPr>
        <w:t> </w:t>
      </w:r>
      <w:r>
        <w:rPr/>
        <w:t>iar cele</w:t>
      </w:r>
      <w:r>
        <w:rPr>
          <w:spacing w:val="-3"/>
        </w:rPr>
        <w:t> </w:t>
      </w:r>
      <w:r>
        <w:rPr/>
        <w:t>judiciare îmbracă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acţiunii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justiţie,</w:t>
      </w:r>
      <w:r>
        <w:rPr>
          <w:spacing w:val="-1"/>
        </w:rPr>
        <w:t> </w:t>
      </w:r>
      <w:r>
        <w:rPr/>
        <w:t>care poate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 </w:t>
      </w:r>
      <w:r>
        <w:rPr/>
        <w:t>civilă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penală.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numPr>
          <w:ilvl w:val="2"/>
          <w:numId w:val="17"/>
        </w:numPr>
        <w:tabs>
          <w:tab w:pos="600" w:val="left" w:leader="none"/>
        </w:tabs>
        <w:spacing w:line="240" w:lineRule="auto" w:before="0" w:after="0"/>
        <w:ind w:left="3935" w:right="2615" w:hanging="3936"/>
        <w:jc w:val="right"/>
      </w:pPr>
      <w:r>
        <w:rPr/>
        <w:t>Modalităţi</w:t>
      </w:r>
      <w:r>
        <w:rPr>
          <w:spacing w:val="-10"/>
        </w:rPr>
        <w:t> </w:t>
      </w:r>
      <w:r>
        <w:rPr/>
        <w:t>administrative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ind w:left="839"/>
      </w:pPr>
      <w:r>
        <w:rPr/>
        <w:t>Mijloacele</w:t>
      </w:r>
      <w:r>
        <w:rPr>
          <w:spacing w:val="-3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apărare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privind</w:t>
      </w:r>
      <w:r>
        <w:rPr>
          <w:spacing w:val="-2"/>
        </w:rPr>
        <w:t> </w:t>
      </w:r>
      <w:r>
        <w:rPr/>
        <w:t>invențiile</w:t>
      </w:r>
      <w:r>
        <w:rPr>
          <w:spacing w:val="-3"/>
        </w:rPr>
        <w:t> </w:t>
      </w:r>
      <w:r>
        <w:rPr/>
        <w:t>sunt</w:t>
      </w:r>
      <w:r>
        <w:rPr>
          <w:spacing w:val="2"/>
        </w:rPr>
        <w:t> </w:t>
      </w:r>
      <w:r>
        <w:rPr>
          <w:i/>
        </w:rPr>
        <w:t>contestația</w:t>
      </w:r>
      <w:r>
        <w:rPr>
          <w:i/>
          <w:spacing w:val="-1"/>
        </w:rPr>
        <w:t> </w:t>
      </w:r>
      <w:r>
        <w:rPr/>
        <w:t>și</w:t>
      </w:r>
    </w:p>
    <w:p>
      <w:pPr>
        <w:spacing w:before="115"/>
        <w:ind w:left="119" w:right="0" w:firstLine="0"/>
        <w:jc w:val="left"/>
        <w:rPr>
          <w:i/>
          <w:sz w:val="20"/>
        </w:rPr>
      </w:pPr>
      <w:r>
        <w:rPr>
          <w:i/>
          <w:sz w:val="20"/>
        </w:rPr>
        <w:t>revocarea.</w:t>
      </w:r>
    </w:p>
    <w:p>
      <w:pPr>
        <w:pStyle w:val="BodyText"/>
        <w:spacing w:line="357" w:lineRule="auto" w:before="116"/>
        <w:ind w:right="116" w:firstLine="719"/>
        <w:jc w:val="both"/>
      </w:pPr>
      <w:r>
        <w:rPr>
          <w:b/>
          <w:i/>
        </w:rPr>
        <w:t>Contestaţia.</w:t>
      </w:r>
      <w:r>
        <w:rPr>
          <w:b/>
          <w:i/>
          <w:spacing w:val="-3"/>
        </w:rPr>
        <w:t> </w:t>
      </w:r>
      <w:r>
        <w:rPr/>
        <w:t>Potrivit</w:t>
      </w:r>
      <w:r>
        <w:rPr>
          <w:spacing w:val="-5"/>
        </w:rPr>
        <w:t> </w:t>
      </w:r>
      <w:r>
        <w:rPr/>
        <w:t>art.</w:t>
      </w:r>
      <w:r>
        <w:rPr>
          <w:spacing w:val="-2"/>
        </w:rPr>
        <w:t> </w:t>
      </w:r>
      <w:r>
        <w:rPr/>
        <w:t>48</w:t>
      </w:r>
      <w:r>
        <w:rPr>
          <w:spacing w:val="-2"/>
        </w:rPr>
        <w:t> </w:t>
      </w:r>
      <w:r>
        <w:rPr/>
        <w:t>din</w:t>
      </w:r>
      <w:r>
        <w:rPr>
          <w:spacing w:val="-6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nr.64/1991,</w:t>
      </w:r>
      <w:r>
        <w:rPr>
          <w:spacing w:val="-3"/>
        </w:rPr>
        <w:t> </w:t>
      </w:r>
      <w:r>
        <w:rPr/>
        <w:t>hotărârile</w:t>
      </w:r>
      <w:r>
        <w:rPr>
          <w:spacing w:val="-4"/>
        </w:rPr>
        <w:t> </w:t>
      </w:r>
      <w:r>
        <w:rPr/>
        <w:t>O.S.I.M.</w:t>
      </w:r>
      <w:r>
        <w:rPr>
          <w:spacing w:val="-4"/>
        </w:rPr>
        <w:t> </w:t>
      </w:r>
      <w:r>
        <w:rPr/>
        <w:t>pot</w:t>
      </w:r>
      <w:r>
        <w:rPr>
          <w:spacing w:val="-4"/>
        </w:rPr>
        <w:t> </w:t>
      </w:r>
      <w:r>
        <w:rPr/>
        <w:t>fi</w:t>
      </w:r>
      <w:r>
        <w:rPr>
          <w:spacing w:val="-5"/>
        </w:rPr>
        <w:t> </w:t>
      </w:r>
      <w:r>
        <w:rPr/>
        <w:t>contestate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acesta</w:t>
      </w:r>
      <w:r>
        <w:rPr>
          <w:spacing w:val="-4"/>
        </w:rPr>
        <w:t> </w:t>
      </w:r>
      <w:r>
        <w:rPr/>
        <w:t>de</w:t>
      </w:r>
      <w:r>
        <w:rPr>
          <w:spacing w:val="-48"/>
        </w:rPr>
        <w:t> </w:t>
      </w:r>
      <w:r>
        <w:rPr/>
        <w:t>către</w:t>
      </w:r>
      <w:r>
        <w:rPr>
          <w:spacing w:val="-1"/>
        </w:rPr>
        <w:t> </w:t>
      </w:r>
      <w:r>
        <w:rPr/>
        <w:t>persoanele interesate, în</w:t>
      </w:r>
      <w:r>
        <w:rPr>
          <w:spacing w:val="-1"/>
        </w:rPr>
        <w:t> </w:t>
      </w:r>
      <w:r>
        <w:rPr/>
        <w:t>termen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luni</w:t>
      </w:r>
      <w:r>
        <w:rPr>
          <w:spacing w:val="-1"/>
        </w:rPr>
        <w:t> </w:t>
      </w:r>
      <w:r>
        <w:rPr/>
        <w:t>de la comunicare.</w:t>
      </w:r>
    </w:p>
    <w:p>
      <w:pPr>
        <w:pStyle w:val="BodyText"/>
        <w:spacing w:line="360" w:lineRule="auto" w:before="3"/>
        <w:ind w:right="123" w:firstLine="719"/>
        <w:jc w:val="both"/>
      </w:pPr>
      <w:r>
        <w:rPr/>
        <w:t>Contestaţia se soluţionează, în termen de 3 luni de la înregistrarea acesteia la O.S.I.M. de către o</w:t>
      </w:r>
      <w:r>
        <w:rPr>
          <w:spacing w:val="1"/>
        </w:rPr>
        <w:t> </w:t>
      </w:r>
      <w:r>
        <w:rPr/>
        <w:t>comisie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reexaminare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Departamentul</w:t>
      </w:r>
      <w:r>
        <w:rPr>
          <w:spacing w:val="-2"/>
        </w:rPr>
        <w:t> </w:t>
      </w:r>
      <w:r>
        <w:rPr/>
        <w:t>de apeluri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cadrul</w:t>
      </w:r>
      <w:r>
        <w:rPr>
          <w:spacing w:val="-2"/>
        </w:rPr>
        <w:t> </w:t>
      </w:r>
      <w:r>
        <w:rPr/>
        <w:t>O.S.I.M.,</w:t>
      </w:r>
      <w:r>
        <w:rPr>
          <w:spacing w:val="48"/>
        </w:rPr>
        <w:t> </w:t>
      </w:r>
      <w:r>
        <w:rPr/>
        <w:t>în</w:t>
      </w:r>
      <w:r>
        <w:rPr>
          <w:spacing w:val="-2"/>
        </w:rPr>
        <w:t> </w:t>
      </w:r>
      <w:r>
        <w:rPr/>
        <w:t>primă</w:t>
      </w:r>
      <w:r>
        <w:rPr>
          <w:spacing w:val="-1"/>
        </w:rPr>
        <w:t> </w:t>
      </w:r>
      <w:r>
        <w:rPr/>
        <w:t>instanţă.</w:t>
      </w:r>
    </w:p>
    <w:p>
      <w:pPr>
        <w:pStyle w:val="BodyText"/>
        <w:spacing w:line="360" w:lineRule="auto" w:before="2"/>
        <w:ind w:right="117" w:firstLine="719"/>
        <w:jc w:val="both"/>
      </w:pPr>
      <w:r>
        <w:rPr>
          <w:b/>
          <w:i/>
        </w:rPr>
        <w:t>Revocarea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Orice persoană interesată are dreptul să formuleze în scris şi motivat, la O.S.I.M., o</w:t>
      </w:r>
      <w:r>
        <w:rPr>
          <w:spacing w:val="1"/>
        </w:rPr>
        <w:t> </w:t>
      </w:r>
      <w:r>
        <w:rPr/>
        <w:t>cerere de revocare împotriva hotărârii de acordare a brevetului de invenţie, în termen de 6 luni de la</w:t>
      </w:r>
      <w:r>
        <w:rPr>
          <w:spacing w:val="1"/>
        </w:rPr>
        <w:t> </w:t>
      </w:r>
      <w:r>
        <w:rPr/>
        <w:t>publicarea</w:t>
      </w:r>
      <w:r>
        <w:rPr>
          <w:spacing w:val="-1"/>
        </w:rPr>
        <w:t> </w:t>
      </w:r>
      <w:r>
        <w:rPr/>
        <w:t>acesteia, pentru</w:t>
      </w:r>
      <w:r>
        <w:rPr>
          <w:spacing w:val="1"/>
        </w:rPr>
        <w:t> </w:t>
      </w:r>
      <w:r>
        <w:rPr/>
        <w:t>următoarele</w:t>
      </w:r>
      <w:r>
        <w:rPr>
          <w:spacing w:val="3"/>
        </w:rPr>
        <w:t> </w:t>
      </w:r>
      <w:r>
        <w:rPr/>
        <w:t>motive:</w:t>
      </w:r>
    </w:p>
    <w:p>
      <w:pPr>
        <w:pStyle w:val="ListParagraph"/>
        <w:numPr>
          <w:ilvl w:val="0"/>
          <w:numId w:val="35"/>
        </w:numPr>
        <w:tabs>
          <w:tab w:pos="1200" w:val="left" w:leader="none"/>
        </w:tabs>
        <w:spacing w:line="229" w:lineRule="exact" w:before="0" w:after="0"/>
        <w:ind w:left="1199" w:right="0" w:hanging="361"/>
        <w:jc w:val="both"/>
        <w:rPr>
          <w:sz w:val="20"/>
        </w:rPr>
      </w:pPr>
      <w:r>
        <w:rPr>
          <w:sz w:val="20"/>
        </w:rPr>
        <w:t>dacă</w:t>
      </w:r>
      <w:r>
        <w:rPr>
          <w:spacing w:val="10"/>
          <w:sz w:val="20"/>
        </w:rPr>
        <w:t> </w:t>
      </w:r>
      <w:r>
        <w:rPr>
          <w:sz w:val="20"/>
        </w:rPr>
        <w:t>hotărârea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fost</w:t>
      </w:r>
      <w:r>
        <w:rPr>
          <w:spacing w:val="11"/>
          <w:sz w:val="20"/>
        </w:rPr>
        <w:t> </w:t>
      </w:r>
      <w:r>
        <w:rPr>
          <w:sz w:val="20"/>
        </w:rPr>
        <w:t>luată</w:t>
      </w:r>
      <w:r>
        <w:rPr>
          <w:spacing w:val="14"/>
          <w:sz w:val="20"/>
        </w:rPr>
        <w:t> </w:t>
      </w:r>
      <w:r>
        <w:rPr>
          <w:sz w:val="20"/>
        </w:rPr>
        <w:t>fără</w:t>
      </w:r>
      <w:r>
        <w:rPr>
          <w:spacing w:val="10"/>
          <w:sz w:val="20"/>
        </w:rPr>
        <w:t> </w:t>
      </w:r>
      <w:r>
        <w:rPr>
          <w:sz w:val="20"/>
        </w:rPr>
        <w:t>respectarea</w:t>
      </w:r>
      <w:r>
        <w:rPr>
          <w:spacing w:val="11"/>
          <w:sz w:val="20"/>
        </w:rPr>
        <w:t> </w:t>
      </w:r>
      <w:r>
        <w:rPr>
          <w:sz w:val="20"/>
        </w:rPr>
        <w:t>dispoziţiilor</w:t>
      </w:r>
      <w:r>
        <w:rPr>
          <w:spacing w:val="11"/>
          <w:sz w:val="20"/>
        </w:rPr>
        <w:t> </w:t>
      </w:r>
      <w:r>
        <w:rPr>
          <w:sz w:val="20"/>
        </w:rPr>
        <w:t>art.6-9</w:t>
      </w:r>
      <w:r>
        <w:rPr>
          <w:spacing w:val="11"/>
          <w:sz w:val="20"/>
        </w:rPr>
        <w:t> </w:t>
      </w:r>
      <w:r>
        <w:rPr>
          <w:sz w:val="20"/>
        </w:rPr>
        <w:t>şi</w:t>
      </w:r>
      <w:r>
        <w:rPr>
          <w:spacing w:val="11"/>
          <w:sz w:val="20"/>
        </w:rPr>
        <w:t> </w:t>
      </w:r>
      <w:r>
        <w:rPr>
          <w:sz w:val="20"/>
        </w:rPr>
        <w:t>ale</w:t>
      </w:r>
      <w:r>
        <w:rPr>
          <w:spacing w:val="10"/>
          <w:sz w:val="20"/>
        </w:rPr>
        <w:t> </w:t>
      </w:r>
      <w:r>
        <w:rPr>
          <w:sz w:val="20"/>
        </w:rPr>
        <w:t>art.11</w:t>
      </w:r>
      <w:r>
        <w:rPr>
          <w:spacing w:val="12"/>
          <w:sz w:val="20"/>
        </w:rPr>
        <w:t> </w:t>
      </w:r>
      <w:r>
        <w:rPr>
          <w:sz w:val="20"/>
        </w:rPr>
        <w:t>şi</w:t>
      </w:r>
      <w:r>
        <w:rPr>
          <w:spacing w:val="11"/>
          <w:sz w:val="20"/>
        </w:rPr>
        <w:t> </w:t>
      </w:r>
      <w:r>
        <w:rPr>
          <w:sz w:val="20"/>
        </w:rPr>
        <w:t>12</w:t>
      </w:r>
      <w:r>
        <w:rPr>
          <w:spacing w:val="11"/>
          <w:sz w:val="20"/>
        </w:rPr>
        <w:t> </w:t>
      </w:r>
      <w:r>
        <w:rPr>
          <w:sz w:val="20"/>
        </w:rPr>
        <w:t>din</w:t>
      </w:r>
      <w:r>
        <w:rPr>
          <w:spacing w:val="9"/>
          <w:sz w:val="20"/>
        </w:rPr>
        <w:t> </w:t>
      </w:r>
      <w:r>
        <w:rPr>
          <w:sz w:val="20"/>
        </w:rPr>
        <w:t>Legea</w:t>
      </w:r>
    </w:p>
    <w:p>
      <w:pPr>
        <w:pStyle w:val="BodyText"/>
        <w:spacing w:before="116"/>
        <w:ind w:left="1199"/>
      </w:pPr>
      <w:r>
        <w:rPr/>
        <w:t>nr.64/1991;</w:t>
      </w:r>
    </w:p>
    <w:p>
      <w:pPr>
        <w:pStyle w:val="ListParagraph"/>
        <w:numPr>
          <w:ilvl w:val="0"/>
          <w:numId w:val="35"/>
        </w:numPr>
        <w:tabs>
          <w:tab w:pos="1199" w:val="left" w:leader="none"/>
          <w:tab w:pos="1200" w:val="left" w:leader="none"/>
        </w:tabs>
        <w:spacing w:line="360" w:lineRule="auto" w:before="113" w:after="0"/>
        <w:ind w:left="1199" w:right="125" w:hanging="360"/>
        <w:jc w:val="left"/>
        <w:rPr>
          <w:sz w:val="20"/>
        </w:rPr>
      </w:pPr>
      <w:r>
        <w:rPr>
          <w:sz w:val="20"/>
        </w:rPr>
        <w:t>obiectul</w:t>
      </w:r>
      <w:r>
        <w:rPr>
          <w:spacing w:val="1"/>
          <w:sz w:val="20"/>
        </w:rPr>
        <w:t> </w:t>
      </w:r>
      <w:r>
        <w:rPr>
          <w:sz w:val="20"/>
        </w:rPr>
        <w:t>brevetului</w:t>
      </w:r>
      <w:r>
        <w:rPr>
          <w:spacing w:val="5"/>
          <w:sz w:val="20"/>
        </w:rPr>
        <w:t> </w:t>
      </w:r>
      <w:r>
        <w:rPr>
          <w:sz w:val="20"/>
        </w:rPr>
        <w:t>nu</w:t>
      </w:r>
      <w:r>
        <w:rPr>
          <w:spacing w:val="1"/>
          <w:sz w:val="20"/>
        </w:rPr>
        <w:t> </w:t>
      </w:r>
      <w:r>
        <w:rPr>
          <w:sz w:val="20"/>
        </w:rPr>
        <w:t>dezvăluie</w:t>
      </w:r>
      <w:r>
        <w:rPr>
          <w:spacing w:val="3"/>
          <w:sz w:val="20"/>
        </w:rPr>
        <w:t> </w:t>
      </w:r>
      <w:r>
        <w:rPr>
          <w:sz w:val="20"/>
        </w:rPr>
        <w:t>invenţia</w:t>
      </w:r>
      <w:r>
        <w:rPr>
          <w:spacing w:val="5"/>
          <w:sz w:val="20"/>
        </w:rPr>
        <w:t> </w:t>
      </w:r>
      <w:r>
        <w:rPr>
          <w:sz w:val="20"/>
        </w:rPr>
        <w:t>suficient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clar</w:t>
      </w:r>
      <w:r>
        <w:rPr>
          <w:spacing w:val="6"/>
          <w:sz w:val="20"/>
        </w:rPr>
        <w:t> </w:t>
      </w:r>
      <w:r>
        <w:rPr>
          <w:sz w:val="20"/>
        </w:rPr>
        <w:t>şi</w:t>
      </w:r>
      <w:r>
        <w:rPr>
          <w:spacing w:val="4"/>
          <w:sz w:val="20"/>
        </w:rPr>
        <w:t> </w:t>
      </w:r>
      <w:r>
        <w:rPr>
          <w:sz w:val="20"/>
        </w:rPr>
        <w:t>complet,</w:t>
      </w:r>
      <w:r>
        <w:rPr>
          <w:spacing w:val="5"/>
          <w:sz w:val="20"/>
        </w:rPr>
        <w:t> </w:t>
      </w:r>
      <w:r>
        <w:rPr>
          <w:sz w:val="20"/>
        </w:rPr>
        <w:t>astfel</w:t>
      </w:r>
      <w:r>
        <w:rPr>
          <w:spacing w:val="3"/>
          <w:sz w:val="20"/>
        </w:rPr>
        <w:t> </w:t>
      </w:r>
      <w:r>
        <w:rPr>
          <w:sz w:val="20"/>
        </w:rPr>
        <w:t>încât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persoană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specialitate în</w:t>
      </w:r>
      <w:r>
        <w:rPr>
          <w:spacing w:val="-2"/>
          <w:sz w:val="20"/>
        </w:rPr>
        <w:t> </w:t>
      </w:r>
      <w:r>
        <w:rPr>
          <w:sz w:val="20"/>
        </w:rPr>
        <w:t>domeniu</w:t>
      </w:r>
      <w:r>
        <w:rPr>
          <w:spacing w:val="1"/>
          <w:sz w:val="20"/>
        </w:rPr>
        <w:t> </w:t>
      </w:r>
      <w:r>
        <w:rPr>
          <w:sz w:val="20"/>
        </w:rPr>
        <w:t>să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poată realiza;</w:t>
      </w:r>
    </w:p>
    <w:p>
      <w:pPr>
        <w:pStyle w:val="ListParagraph"/>
        <w:numPr>
          <w:ilvl w:val="0"/>
          <w:numId w:val="35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361"/>
        <w:jc w:val="left"/>
        <w:rPr>
          <w:sz w:val="20"/>
        </w:rPr>
      </w:pPr>
      <w:r>
        <w:rPr>
          <w:sz w:val="20"/>
        </w:rPr>
        <w:t>obiectul</w:t>
      </w:r>
      <w:r>
        <w:rPr>
          <w:spacing w:val="-3"/>
          <w:sz w:val="20"/>
        </w:rPr>
        <w:t> </w:t>
      </w:r>
      <w:r>
        <w:rPr>
          <w:sz w:val="20"/>
        </w:rPr>
        <w:t>brevetului</w:t>
      </w:r>
      <w:r>
        <w:rPr>
          <w:spacing w:val="-2"/>
          <w:sz w:val="20"/>
        </w:rPr>
        <w:t> </w:t>
      </w:r>
      <w:r>
        <w:rPr>
          <w:sz w:val="20"/>
        </w:rPr>
        <w:t>depăşeşte conţinutul</w:t>
      </w:r>
      <w:r>
        <w:rPr>
          <w:spacing w:val="-2"/>
          <w:sz w:val="20"/>
        </w:rPr>
        <w:t> </w:t>
      </w:r>
      <w:r>
        <w:rPr>
          <w:sz w:val="20"/>
        </w:rPr>
        <w:t>cererii,</w:t>
      </w:r>
      <w:r>
        <w:rPr>
          <w:spacing w:val="-2"/>
          <w:sz w:val="20"/>
        </w:rPr>
        <w:t> </w:t>
      </w:r>
      <w:r>
        <w:rPr>
          <w:sz w:val="20"/>
        </w:rPr>
        <w:t>așa</w:t>
      </w:r>
      <w:r>
        <w:rPr>
          <w:spacing w:val="-2"/>
          <w:sz w:val="20"/>
        </w:rPr>
        <w:t> </w:t>
      </w:r>
      <w:r>
        <w:rPr>
          <w:sz w:val="20"/>
        </w:rPr>
        <w:t>cum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fost</w:t>
      </w:r>
      <w:r>
        <w:rPr>
          <w:spacing w:val="-3"/>
          <w:sz w:val="20"/>
        </w:rPr>
        <w:t> </w:t>
      </w:r>
      <w:r>
        <w:rPr>
          <w:sz w:val="20"/>
        </w:rPr>
        <w:t>depusă.</w:t>
      </w:r>
    </w:p>
    <w:p>
      <w:pPr>
        <w:pStyle w:val="BodyText"/>
        <w:spacing w:line="357" w:lineRule="auto" w:before="116"/>
        <w:ind w:firstLine="719"/>
      </w:pPr>
      <w:r>
        <w:rPr/>
        <w:t>Cererea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revocare</w:t>
      </w:r>
      <w:r>
        <w:rPr>
          <w:spacing w:val="3"/>
        </w:rPr>
        <w:t> </w:t>
      </w:r>
      <w:r>
        <w:rPr/>
        <w:t>va</w:t>
      </w:r>
      <w:r>
        <w:rPr>
          <w:spacing w:val="4"/>
        </w:rPr>
        <w:t> </w:t>
      </w:r>
      <w:r>
        <w:rPr/>
        <w:t>fi</w:t>
      </w:r>
      <w:r>
        <w:rPr>
          <w:spacing w:val="2"/>
        </w:rPr>
        <w:t> </w:t>
      </w:r>
      <w:r>
        <w:rPr/>
        <w:t>soluţionată,</w:t>
      </w:r>
      <w:r>
        <w:rPr>
          <w:spacing w:val="4"/>
        </w:rPr>
        <w:t> </w:t>
      </w:r>
      <w:r>
        <w:rPr/>
        <w:t>în</w:t>
      </w:r>
      <w:r>
        <w:rPr>
          <w:spacing w:val="2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/>
        <w:t>luni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înregistrarea</w:t>
      </w:r>
      <w:r>
        <w:rPr>
          <w:spacing w:val="2"/>
        </w:rPr>
        <w:t> </w:t>
      </w:r>
      <w:r>
        <w:rPr/>
        <w:t>acesteia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O.S.I.M.,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-1"/>
        </w:rPr>
        <w:t> </w:t>
      </w:r>
      <w:r>
        <w:rPr/>
        <w:t>o comisie de</w:t>
      </w:r>
      <w:r>
        <w:rPr>
          <w:spacing w:val="-1"/>
        </w:rPr>
        <w:t> </w:t>
      </w:r>
      <w:r>
        <w:rPr/>
        <w:t>reexaminare</w:t>
      </w:r>
      <w:r>
        <w:rPr>
          <w:spacing w:val="-1"/>
        </w:rPr>
        <w:t> </w:t>
      </w:r>
      <w:r>
        <w:rPr/>
        <w:t>din</w:t>
      </w:r>
      <w:r>
        <w:rPr>
          <w:spacing w:val="-2"/>
        </w:rPr>
        <w:t> </w:t>
      </w:r>
      <w:r>
        <w:rPr/>
        <w:t>Departamentul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apeluri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cadrul</w:t>
      </w:r>
      <w:r>
        <w:rPr>
          <w:spacing w:val="-1"/>
        </w:rPr>
        <w:t> </w:t>
      </w:r>
      <w:r>
        <w:rPr/>
        <w:t>O.S.I.M.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1"/>
        <w:numPr>
          <w:ilvl w:val="2"/>
          <w:numId w:val="17"/>
        </w:numPr>
        <w:tabs>
          <w:tab w:pos="4075" w:val="left" w:leader="none"/>
        </w:tabs>
        <w:spacing w:line="240" w:lineRule="auto" w:before="1" w:after="0"/>
        <w:ind w:left="4075" w:right="0" w:hanging="600"/>
        <w:jc w:val="left"/>
      </w:pPr>
      <w:r>
        <w:rPr/>
        <w:t>Mijloace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drept</w:t>
      </w:r>
      <w:r>
        <w:rPr>
          <w:spacing w:val="-1"/>
        </w:rPr>
        <w:t> </w:t>
      </w:r>
      <w:r>
        <w:rPr/>
        <w:t>civil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line="360" w:lineRule="auto"/>
        <w:ind w:firstLine="719"/>
      </w:pPr>
      <w:r>
        <w:rPr/>
        <w:t>Potrivit</w:t>
      </w:r>
      <w:r>
        <w:rPr>
          <w:spacing w:val="8"/>
        </w:rPr>
        <w:t> </w:t>
      </w:r>
      <w:r>
        <w:rPr/>
        <w:t>art.60</w:t>
      </w:r>
      <w:r>
        <w:rPr>
          <w:spacing w:val="10"/>
        </w:rPr>
        <w:t> </w:t>
      </w:r>
      <w:r>
        <w:rPr/>
        <w:t>alin.(1)</w:t>
      </w:r>
      <w:r>
        <w:rPr>
          <w:spacing w:val="13"/>
        </w:rPr>
        <w:t> </w:t>
      </w:r>
      <w:r>
        <w:rPr/>
        <w:t>din</w:t>
      </w:r>
      <w:r>
        <w:rPr>
          <w:spacing w:val="7"/>
        </w:rPr>
        <w:t> </w:t>
      </w:r>
      <w:r>
        <w:rPr/>
        <w:t>Legea</w:t>
      </w:r>
      <w:r>
        <w:rPr>
          <w:spacing w:val="9"/>
        </w:rPr>
        <w:t> </w:t>
      </w:r>
      <w:r>
        <w:rPr/>
        <w:t>64/1991</w:t>
      </w:r>
      <w:r>
        <w:rPr>
          <w:spacing w:val="10"/>
        </w:rPr>
        <w:t> </w:t>
      </w:r>
      <w:r>
        <w:rPr/>
        <w:t>republicată,</w:t>
      </w:r>
      <w:r>
        <w:rPr>
          <w:spacing w:val="10"/>
        </w:rPr>
        <w:t> </w:t>
      </w:r>
      <w:r>
        <w:rPr/>
        <w:t>sunt</w:t>
      </w:r>
      <w:r>
        <w:rPr>
          <w:spacing w:val="9"/>
        </w:rPr>
        <w:t> </w:t>
      </w:r>
      <w:r>
        <w:rPr/>
        <w:t>date</w:t>
      </w:r>
      <w:r>
        <w:rPr>
          <w:spacing w:val="9"/>
        </w:rPr>
        <w:t> </w:t>
      </w:r>
      <w:r>
        <w:rPr/>
        <w:t>în</w:t>
      </w:r>
      <w:r>
        <w:rPr>
          <w:spacing w:val="7"/>
        </w:rPr>
        <w:t> </w:t>
      </w:r>
      <w:r>
        <w:rPr/>
        <w:t>competenţa</w:t>
      </w:r>
      <w:r>
        <w:rPr>
          <w:spacing w:val="9"/>
        </w:rPr>
        <w:t> </w:t>
      </w:r>
      <w:r>
        <w:rPr/>
        <w:t>instanţelor</w:t>
      </w:r>
      <w:r>
        <w:rPr>
          <w:spacing w:val="-47"/>
        </w:rPr>
        <w:t> </w:t>
      </w:r>
      <w:r>
        <w:rPr/>
        <w:t>judecătoreşti,</w:t>
      </w:r>
      <w:r>
        <w:rPr>
          <w:spacing w:val="-1"/>
        </w:rPr>
        <w:t> </w:t>
      </w:r>
      <w:r>
        <w:rPr/>
        <w:t>litigiile</w:t>
      </w:r>
      <w:r>
        <w:rPr>
          <w:spacing w:val="-1"/>
        </w:rPr>
        <w:t> </w:t>
      </w:r>
      <w:r>
        <w:rPr/>
        <w:t>privind:</w:t>
      </w:r>
    </w:p>
    <w:p>
      <w:pPr>
        <w:pStyle w:val="ListParagraph"/>
        <w:numPr>
          <w:ilvl w:val="1"/>
          <w:numId w:val="35"/>
        </w:numPr>
        <w:tabs>
          <w:tab w:pos="1619" w:val="left" w:leader="none"/>
          <w:tab w:pos="1620" w:val="left" w:leader="none"/>
        </w:tabs>
        <w:spacing w:line="240" w:lineRule="auto" w:before="1" w:after="0"/>
        <w:ind w:left="1619" w:right="0" w:hanging="361"/>
        <w:jc w:val="left"/>
        <w:rPr>
          <w:sz w:val="20"/>
        </w:rPr>
      </w:pPr>
      <w:r>
        <w:rPr>
          <w:sz w:val="20"/>
        </w:rPr>
        <w:t>calitatea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inventator,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brevet,</w:t>
      </w:r>
    </w:p>
    <w:p>
      <w:pPr>
        <w:pStyle w:val="ListParagraph"/>
        <w:numPr>
          <w:ilvl w:val="1"/>
          <w:numId w:val="35"/>
        </w:numPr>
        <w:tabs>
          <w:tab w:pos="1619" w:val="left" w:leader="none"/>
          <w:tab w:pos="1620" w:val="left" w:leader="none"/>
        </w:tabs>
        <w:spacing w:line="240" w:lineRule="auto" w:before="113" w:after="0"/>
        <w:ind w:left="1619" w:right="0" w:hanging="36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4"/>
          <w:sz w:val="20"/>
        </w:rPr>
        <w:t> </w:t>
      </w:r>
      <w:r>
        <w:rPr>
          <w:sz w:val="20"/>
        </w:rPr>
        <w:t>născute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5"/>
          <w:sz w:val="20"/>
        </w:rPr>
        <w:t> </w:t>
      </w:r>
      <w:r>
        <w:rPr>
          <w:sz w:val="20"/>
        </w:rPr>
        <w:t>brevetul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invenţie;</w:t>
      </w:r>
    </w:p>
    <w:p>
      <w:pPr>
        <w:pStyle w:val="ListParagraph"/>
        <w:numPr>
          <w:ilvl w:val="1"/>
          <w:numId w:val="35"/>
        </w:numPr>
        <w:tabs>
          <w:tab w:pos="1619" w:val="left" w:leader="none"/>
          <w:tab w:pos="1620" w:val="left" w:leader="none"/>
        </w:tabs>
        <w:spacing w:line="240" w:lineRule="auto" w:before="115" w:after="0"/>
        <w:ind w:left="1619" w:right="0" w:hanging="36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patrimoniale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inventatorului născute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contractele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cesiune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licenţă;</w:t>
      </w:r>
    </w:p>
    <w:p>
      <w:pPr>
        <w:pStyle w:val="ListParagraph"/>
        <w:numPr>
          <w:ilvl w:val="1"/>
          <w:numId w:val="35"/>
        </w:numPr>
        <w:tabs>
          <w:tab w:pos="1619" w:val="left" w:leader="none"/>
          <w:tab w:pos="1620" w:val="left" w:leader="none"/>
        </w:tabs>
        <w:spacing w:line="240" w:lineRule="auto" w:before="115" w:after="0"/>
        <w:ind w:left="1619" w:right="0" w:hanging="361"/>
        <w:jc w:val="left"/>
        <w:rPr>
          <w:sz w:val="20"/>
        </w:rPr>
      </w:pPr>
      <w:r>
        <w:rPr>
          <w:sz w:val="20"/>
        </w:rPr>
        <w:t>executarea</w:t>
      </w:r>
      <w:r>
        <w:rPr>
          <w:spacing w:val="-3"/>
          <w:sz w:val="20"/>
        </w:rPr>
        <w:t> </w:t>
      </w:r>
      <w:r>
        <w:rPr>
          <w:sz w:val="20"/>
        </w:rPr>
        <w:t>obligaţiei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informare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asistenţă</w:t>
      </w:r>
      <w:r>
        <w:rPr>
          <w:spacing w:val="-3"/>
          <w:sz w:val="20"/>
        </w:rPr>
        <w:t> </w:t>
      </w:r>
      <w:r>
        <w:rPr>
          <w:sz w:val="20"/>
        </w:rPr>
        <w:t>tehnică.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7" w:firstLine="719"/>
        <w:jc w:val="both"/>
      </w:pPr>
      <w:r>
        <w:rPr/>
        <w:t>În conformitate cu dispozițiile art. 56 alin.(3) din Legea nr.64/1991</w:t>
      </w:r>
      <w:r>
        <w:rPr>
          <w:spacing w:val="1"/>
        </w:rPr>
        <w:t> </w:t>
      </w:r>
      <w:r>
        <w:rPr/>
        <w:t>pentru prejudiciile cauzate,</w:t>
      </w:r>
      <w:r>
        <w:rPr>
          <w:spacing w:val="1"/>
        </w:rPr>
        <w:t> </w:t>
      </w:r>
      <w:r>
        <w:rPr/>
        <w:t>prin</w:t>
      </w:r>
      <w:r>
        <w:rPr>
          <w:spacing w:val="-7"/>
        </w:rPr>
        <w:t> </w:t>
      </w:r>
      <w:r>
        <w:rPr/>
        <w:t>săvârțirea</w:t>
      </w:r>
      <w:r>
        <w:rPr>
          <w:spacing w:val="-4"/>
        </w:rPr>
        <w:t> </w:t>
      </w:r>
      <w:r>
        <w:rPr/>
        <w:t>infracțiunii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contrafacere, titularul</w:t>
      </w:r>
      <w:r>
        <w:rPr>
          <w:spacing w:val="-2"/>
        </w:rPr>
        <w:t> </w:t>
      </w:r>
      <w:r>
        <w:rPr/>
        <w:t>sau</w:t>
      </w:r>
      <w:r>
        <w:rPr>
          <w:spacing w:val="-6"/>
        </w:rPr>
        <w:t> </w:t>
      </w:r>
      <w:r>
        <w:rPr/>
        <w:t>beneficiarul</w:t>
      </w:r>
      <w:r>
        <w:rPr>
          <w:spacing w:val="-5"/>
        </w:rPr>
        <w:t> </w:t>
      </w:r>
      <w:r>
        <w:rPr/>
        <w:t>unei</w:t>
      </w:r>
      <w:r>
        <w:rPr>
          <w:spacing w:val="-4"/>
        </w:rPr>
        <w:t> </w:t>
      </w:r>
      <w:r>
        <w:rPr/>
        <w:t>licențe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dreptul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despăgubiri,</w:t>
      </w:r>
      <w:r>
        <w:rPr>
          <w:spacing w:val="-48"/>
        </w:rPr>
        <w:t> </w:t>
      </w:r>
      <w:r>
        <w:rPr/>
        <w:t>potrivit dreptului comun, şi poate solicita instanţei judecătoreşti competente să dispună măsura confiscării</w:t>
      </w:r>
      <w:r>
        <w:rPr>
          <w:spacing w:val="-47"/>
        </w:rPr>
        <w:t> </w:t>
      </w:r>
      <w:r>
        <w:rPr/>
        <w:t>sau,</w:t>
      </w:r>
      <w:r>
        <w:rPr>
          <w:spacing w:val="1"/>
        </w:rPr>
        <w:t> </w:t>
      </w:r>
      <w:r>
        <w:rPr/>
        <w:t>după</w:t>
      </w:r>
      <w:r>
        <w:rPr>
          <w:spacing w:val="1"/>
        </w:rPr>
        <w:t> </w:t>
      </w:r>
      <w:r>
        <w:rPr/>
        <w:t>caz,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distrugerii</w:t>
      </w:r>
      <w:r>
        <w:rPr>
          <w:spacing w:val="1"/>
        </w:rPr>
        <w:t> </w:t>
      </w:r>
      <w:r>
        <w:rPr/>
        <w:t>produselor</w:t>
      </w:r>
      <w:r>
        <w:rPr>
          <w:spacing w:val="1"/>
        </w:rPr>
        <w:t> </w:t>
      </w:r>
      <w:r>
        <w:rPr/>
        <w:t>contrafăcute.</w:t>
      </w:r>
      <w:r>
        <w:rPr>
          <w:spacing w:val="1"/>
        </w:rPr>
        <w:t> </w:t>
      </w:r>
      <w:r>
        <w:rPr/>
        <w:t>Aceste</w:t>
      </w:r>
      <w:r>
        <w:rPr>
          <w:spacing w:val="1"/>
        </w:rPr>
        <w:t> </w:t>
      </w:r>
      <w:r>
        <w:rPr/>
        <w:t>dispoziţii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aplică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materialelor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echipamentelor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servit</w:t>
      </w:r>
      <w:r>
        <w:rPr>
          <w:spacing w:val="1"/>
        </w:rPr>
        <w:t> </w:t>
      </w:r>
      <w:r>
        <w:rPr/>
        <w:t>nemijlocit</w:t>
      </w:r>
      <w:r>
        <w:rPr>
          <w:spacing w:val="-1"/>
        </w:rPr>
        <w:t> </w:t>
      </w:r>
      <w:r>
        <w:rPr/>
        <w:t>la săvârşirea</w:t>
      </w:r>
      <w:r>
        <w:rPr>
          <w:spacing w:val="-1"/>
        </w:rPr>
        <w:t> </w:t>
      </w:r>
      <w:r>
        <w:rPr/>
        <w:t>infracţiunii</w:t>
      </w:r>
      <w:r>
        <w:rPr>
          <w:spacing w:val="-2"/>
        </w:rPr>
        <w:t> </w:t>
      </w:r>
      <w:r>
        <w:rPr/>
        <w:t>de contrafacere.</w:t>
      </w:r>
    </w:p>
    <w:p>
      <w:pPr>
        <w:pStyle w:val="BodyText"/>
        <w:spacing w:line="357" w:lineRule="auto" w:before="1"/>
        <w:ind w:right="121" w:firstLine="719"/>
        <w:jc w:val="both"/>
      </w:pPr>
      <w:r>
        <w:rPr/>
        <w:t>De asemenea un brevet de inventie acordat de OSIM, precum și un brevet european cu efecte în</w:t>
      </w:r>
      <w:r>
        <w:rPr>
          <w:spacing w:val="1"/>
        </w:rPr>
        <w:t> </w:t>
      </w:r>
      <w:r>
        <w:rPr/>
        <w:t>România</w:t>
      </w:r>
      <w:r>
        <w:rPr>
          <w:spacing w:val="-1"/>
        </w:rPr>
        <w:t> </w:t>
      </w:r>
      <w:r>
        <w:rPr/>
        <w:t>pot</w:t>
      </w:r>
      <w:r>
        <w:rPr>
          <w:spacing w:val="-1"/>
        </w:rPr>
        <w:t> </w:t>
      </w:r>
      <w:r>
        <w:rPr/>
        <w:t>fi</w:t>
      </w:r>
      <w:r>
        <w:rPr>
          <w:spacing w:val="1"/>
        </w:rPr>
        <w:t> </w:t>
      </w:r>
      <w:r>
        <w:rPr>
          <w:b/>
          <w:i/>
        </w:rPr>
        <w:t>anulate</w:t>
      </w:r>
      <w:r>
        <w:rPr/>
        <w:t>, la cerere, dacă se constata că:</w:t>
      </w:r>
    </w:p>
    <w:p>
      <w:pPr>
        <w:pStyle w:val="ListParagraph"/>
        <w:numPr>
          <w:ilvl w:val="0"/>
          <w:numId w:val="36"/>
        </w:numPr>
        <w:tabs>
          <w:tab w:pos="1199" w:val="left" w:leader="none"/>
          <w:tab w:pos="1200" w:val="left" w:leader="none"/>
        </w:tabs>
        <w:spacing w:line="352" w:lineRule="auto" w:before="3" w:after="0"/>
        <w:ind w:left="1199" w:right="121" w:hanging="360"/>
        <w:jc w:val="left"/>
        <w:rPr>
          <w:sz w:val="20"/>
        </w:rPr>
      </w:pPr>
      <w:r>
        <w:rPr>
          <w:sz w:val="20"/>
        </w:rPr>
        <w:t>obiectul</w:t>
      </w:r>
      <w:r>
        <w:rPr>
          <w:spacing w:val="-6"/>
          <w:sz w:val="20"/>
        </w:rPr>
        <w:t> </w:t>
      </w:r>
      <w:r>
        <w:rPr>
          <w:sz w:val="20"/>
        </w:rPr>
        <w:t>brevetului</w:t>
      </w:r>
      <w:r>
        <w:rPr>
          <w:spacing w:val="-6"/>
          <w:sz w:val="20"/>
        </w:rPr>
        <w:t> </w:t>
      </w:r>
      <w:r>
        <w:rPr>
          <w:sz w:val="20"/>
        </w:rPr>
        <w:t>nu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brevetabil,</w:t>
      </w:r>
      <w:r>
        <w:rPr>
          <w:spacing w:val="-5"/>
          <w:sz w:val="20"/>
        </w:rPr>
        <w:t> </w:t>
      </w:r>
      <w:r>
        <w:rPr>
          <w:sz w:val="20"/>
        </w:rPr>
        <w:t>deoarece</w:t>
      </w:r>
      <w:r>
        <w:rPr>
          <w:spacing w:val="-7"/>
          <w:sz w:val="20"/>
        </w:rPr>
        <w:t> </w:t>
      </w:r>
      <w:r>
        <w:rPr>
          <w:sz w:val="20"/>
        </w:rPr>
        <w:t>nu</w:t>
      </w:r>
      <w:r>
        <w:rPr>
          <w:spacing w:val="-6"/>
          <w:sz w:val="20"/>
        </w:rPr>
        <w:t> </w:t>
      </w:r>
      <w:r>
        <w:rPr>
          <w:sz w:val="20"/>
        </w:rPr>
        <w:t>sunt</w:t>
      </w:r>
      <w:r>
        <w:rPr>
          <w:spacing w:val="-6"/>
          <w:sz w:val="20"/>
        </w:rPr>
        <w:t> </w:t>
      </w:r>
      <w:r>
        <w:rPr>
          <w:sz w:val="20"/>
        </w:rPr>
        <w:t>îndeplinite</w:t>
      </w:r>
      <w:r>
        <w:rPr>
          <w:spacing w:val="-5"/>
          <w:sz w:val="20"/>
        </w:rPr>
        <w:t> </w:t>
      </w:r>
      <w:r>
        <w:rPr>
          <w:sz w:val="20"/>
        </w:rPr>
        <w:t>condițiile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pozitive</w:t>
      </w:r>
      <w:r>
        <w:rPr>
          <w:spacing w:val="-47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negative cerute</w:t>
      </w:r>
      <w:r>
        <w:rPr>
          <w:spacing w:val="-1"/>
          <w:sz w:val="20"/>
        </w:rPr>
        <w:t> </w:t>
      </w:r>
      <w:r>
        <w:rPr>
          <w:sz w:val="20"/>
        </w:rPr>
        <w:t>de lege (reglementate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art</w:t>
      </w:r>
      <w:r>
        <w:rPr>
          <w:spacing w:val="-1"/>
          <w:sz w:val="20"/>
        </w:rPr>
        <w:t> </w:t>
      </w:r>
      <w:r>
        <w:rPr>
          <w:sz w:val="20"/>
        </w:rPr>
        <w:t>6-9,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lege);</w:t>
      </w:r>
    </w:p>
    <w:p>
      <w:pPr>
        <w:pStyle w:val="ListParagraph"/>
        <w:numPr>
          <w:ilvl w:val="0"/>
          <w:numId w:val="36"/>
        </w:numPr>
        <w:tabs>
          <w:tab w:pos="1199" w:val="left" w:leader="none"/>
          <w:tab w:pos="1200" w:val="left" w:leader="none"/>
        </w:tabs>
        <w:spacing w:line="350" w:lineRule="auto" w:before="8" w:after="0"/>
        <w:ind w:left="1199" w:right="115" w:hanging="360"/>
        <w:jc w:val="left"/>
        <w:rPr>
          <w:sz w:val="20"/>
        </w:rPr>
      </w:pPr>
      <w:r>
        <w:rPr>
          <w:sz w:val="20"/>
        </w:rPr>
        <w:t>obiectul</w:t>
      </w:r>
      <w:r>
        <w:rPr>
          <w:spacing w:val="2"/>
          <w:sz w:val="20"/>
        </w:rPr>
        <w:t> </w:t>
      </w:r>
      <w:r>
        <w:rPr>
          <w:sz w:val="20"/>
        </w:rPr>
        <w:t>brevetului</w:t>
      </w:r>
      <w:r>
        <w:rPr>
          <w:spacing w:val="5"/>
          <w:sz w:val="20"/>
        </w:rPr>
        <w:t> </w:t>
      </w:r>
      <w:r>
        <w:rPr>
          <w:sz w:val="20"/>
        </w:rPr>
        <w:t>nu</w:t>
      </w:r>
      <w:r>
        <w:rPr>
          <w:spacing w:val="1"/>
          <w:sz w:val="20"/>
        </w:rPr>
        <w:t> </w:t>
      </w:r>
      <w:r>
        <w:rPr>
          <w:sz w:val="20"/>
        </w:rPr>
        <w:t>dezvaluie</w:t>
      </w:r>
      <w:r>
        <w:rPr>
          <w:spacing w:val="3"/>
          <w:sz w:val="20"/>
        </w:rPr>
        <w:t> </w:t>
      </w:r>
      <w:r>
        <w:rPr>
          <w:sz w:val="20"/>
        </w:rPr>
        <w:t>invenția</w:t>
      </w:r>
      <w:r>
        <w:rPr>
          <w:spacing w:val="6"/>
          <w:sz w:val="20"/>
        </w:rPr>
        <w:t> </w:t>
      </w:r>
      <w:r>
        <w:rPr>
          <w:sz w:val="20"/>
        </w:rPr>
        <w:t>suficient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clar</w:t>
      </w:r>
      <w:r>
        <w:rPr>
          <w:spacing w:val="8"/>
          <w:sz w:val="20"/>
        </w:rPr>
        <w:t> </w:t>
      </w:r>
      <w:r>
        <w:rPr>
          <w:sz w:val="20"/>
        </w:rPr>
        <w:t>și</w:t>
      </w:r>
      <w:r>
        <w:rPr>
          <w:spacing w:val="5"/>
          <w:sz w:val="20"/>
        </w:rPr>
        <w:t> </w:t>
      </w:r>
      <w:r>
        <w:rPr>
          <w:sz w:val="20"/>
        </w:rPr>
        <w:t>complet,</w:t>
      </w:r>
      <w:r>
        <w:rPr>
          <w:spacing w:val="5"/>
          <w:sz w:val="20"/>
        </w:rPr>
        <w:t> </w:t>
      </w:r>
      <w:r>
        <w:rPr>
          <w:sz w:val="20"/>
        </w:rPr>
        <w:t>astfel</w:t>
      </w:r>
      <w:r>
        <w:rPr>
          <w:spacing w:val="6"/>
          <w:sz w:val="20"/>
        </w:rPr>
        <w:t> </w:t>
      </w:r>
      <w:r>
        <w:rPr>
          <w:sz w:val="20"/>
        </w:rPr>
        <w:t>încât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persoană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specialitate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domeniu</w:t>
      </w:r>
      <w:r>
        <w:rPr>
          <w:spacing w:val="1"/>
          <w:sz w:val="20"/>
        </w:rPr>
        <w:t> </w:t>
      </w:r>
      <w:r>
        <w:rPr>
          <w:sz w:val="20"/>
        </w:rPr>
        <w:t>să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poată realiza;</w:t>
      </w:r>
    </w:p>
    <w:p>
      <w:pPr>
        <w:pStyle w:val="ListParagraph"/>
        <w:numPr>
          <w:ilvl w:val="0"/>
          <w:numId w:val="36"/>
        </w:numPr>
        <w:tabs>
          <w:tab w:pos="1199" w:val="left" w:leader="none"/>
          <w:tab w:pos="1200" w:val="left" w:leader="none"/>
        </w:tabs>
        <w:spacing w:line="240" w:lineRule="auto" w:before="10" w:after="0"/>
        <w:ind w:left="1199" w:right="0" w:hanging="361"/>
        <w:jc w:val="left"/>
        <w:rPr>
          <w:sz w:val="20"/>
        </w:rPr>
      </w:pPr>
      <w:r>
        <w:rPr>
          <w:sz w:val="20"/>
        </w:rPr>
        <w:t>obiectul</w:t>
      </w:r>
      <w:r>
        <w:rPr>
          <w:spacing w:val="-3"/>
          <w:sz w:val="20"/>
        </w:rPr>
        <w:t> </w:t>
      </w:r>
      <w:r>
        <w:rPr>
          <w:sz w:val="20"/>
        </w:rPr>
        <w:t>brevetului</w:t>
      </w:r>
      <w:r>
        <w:rPr>
          <w:spacing w:val="-3"/>
          <w:sz w:val="20"/>
        </w:rPr>
        <w:t> </w:t>
      </w:r>
      <w:r>
        <w:rPr>
          <w:sz w:val="20"/>
        </w:rPr>
        <w:t>depăşeşte</w:t>
      </w:r>
      <w:r>
        <w:rPr>
          <w:spacing w:val="-1"/>
          <w:sz w:val="20"/>
        </w:rPr>
        <w:t> </w:t>
      </w:r>
      <w:r>
        <w:rPr>
          <w:sz w:val="20"/>
        </w:rPr>
        <w:t>conţinutul</w:t>
      </w:r>
      <w:r>
        <w:rPr>
          <w:spacing w:val="-3"/>
          <w:sz w:val="20"/>
        </w:rPr>
        <w:t> </w:t>
      </w:r>
      <w:r>
        <w:rPr>
          <w:sz w:val="20"/>
        </w:rPr>
        <w:t>cererii,</w:t>
      </w:r>
      <w:r>
        <w:rPr>
          <w:spacing w:val="-2"/>
          <w:sz w:val="20"/>
        </w:rPr>
        <w:t> </w:t>
      </w:r>
      <w:r>
        <w:rPr>
          <w:sz w:val="20"/>
        </w:rPr>
        <w:t>aşa</w:t>
      </w:r>
      <w:r>
        <w:rPr>
          <w:spacing w:val="-2"/>
          <w:sz w:val="20"/>
        </w:rPr>
        <w:t> </w:t>
      </w:r>
      <w:r>
        <w:rPr>
          <w:sz w:val="20"/>
        </w:rPr>
        <w:t>cum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3"/>
          <w:sz w:val="20"/>
        </w:rPr>
        <w:t> </w:t>
      </w:r>
      <w:r>
        <w:rPr>
          <w:sz w:val="20"/>
        </w:rPr>
        <w:t>depusă;</w:t>
      </w:r>
    </w:p>
    <w:p>
      <w:pPr>
        <w:pStyle w:val="ListParagraph"/>
        <w:numPr>
          <w:ilvl w:val="0"/>
          <w:numId w:val="36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protecţia</w:t>
      </w:r>
      <w:r>
        <w:rPr>
          <w:spacing w:val="-2"/>
          <w:sz w:val="20"/>
        </w:rPr>
        <w:t> </w:t>
      </w:r>
      <w:r>
        <w:rPr>
          <w:sz w:val="20"/>
        </w:rPr>
        <w:t>conferită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brevet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extinsă;</w:t>
      </w:r>
    </w:p>
    <w:p>
      <w:pPr>
        <w:pStyle w:val="ListParagraph"/>
        <w:numPr>
          <w:ilvl w:val="0"/>
          <w:numId w:val="36"/>
        </w:numPr>
        <w:tabs>
          <w:tab w:pos="1199" w:val="left" w:leader="none"/>
          <w:tab w:pos="1200" w:val="left" w:leader="none"/>
        </w:tabs>
        <w:spacing w:line="240" w:lineRule="auto" w:before="112" w:after="0"/>
        <w:ind w:left="1199" w:right="0" w:hanging="361"/>
        <w:jc w:val="left"/>
        <w:rPr>
          <w:sz w:val="20"/>
        </w:rPr>
      </w:pPr>
      <w:r>
        <w:rPr>
          <w:sz w:val="20"/>
        </w:rPr>
        <w:t>titularul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brevet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era</w:t>
      </w:r>
      <w:r>
        <w:rPr>
          <w:spacing w:val="-2"/>
          <w:sz w:val="20"/>
        </w:rPr>
        <w:t> </w:t>
      </w:r>
      <w:r>
        <w:rPr>
          <w:sz w:val="20"/>
        </w:rPr>
        <w:t>îndreptăţit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acordarea</w:t>
      </w:r>
      <w:r>
        <w:rPr>
          <w:spacing w:val="-3"/>
          <w:sz w:val="20"/>
        </w:rPr>
        <w:t> </w:t>
      </w:r>
      <w:r>
        <w:rPr>
          <w:sz w:val="20"/>
        </w:rPr>
        <w:t>brevetului.</w:t>
      </w:r>
    </w:p>
    <w:p>
      <w:pPr>
        <w:pStyle w:val="BodyText"/>
        <w:spacing w:before="115"/>
        <w:ind w:left="839"/>
      </w:pPr>
      <w:r>
        <w:rPr/>
        <w:t>În</w:t>
      </w:r>
      <w:r>
        <w:rPr>
          <w:spacing w:val="-3"/>
        </w:rPr>
        <w:t> </w:t>
      </w:r>
      <w:r>
        <w:rPr/>
        <w:t>măsura</w:t>
      </w:r>
      <w:r>
        <w:rPr>
          <w:spacing w:val="-4"/>
        </w:rPr>
        <w:t> </w:t>
      </w:r>
      <w:r>
        <w:rPr/>
        <w:t>în</w:t>
      </w:r>
      <w:r>
        <w:rPr>
          <w:spacing w:val="-6"/>
        </w:rPr>
        <w:t> </w:t>
      </w:r>
      <w:r>
        <w:rPr/>
        <w:t>care</w:t>
      </w:r>
      <w:r>
        <w:rPr>
          <w:spacing w:val="-1"/>
        </w:rPr>
        <w:t> </w:t>
      </w:r>
      <w:r>
        <w:rPr/>
        <w:t>motivele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anulare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referă</w:t>
      </w:r>
      <w:r>
        <w:rPr>
          <w:spacing w:val="-3"/>
        </w:rPr>
        <w:t> </w:t>
      </w:r>
      <w:r>
        <w:rPr/>
        <w:t>numai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parte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brevetului,</w:t>
      </w:r>
      <w:r>
        <w:rPr>
          <w:spacing w:val="-4"/>
        </w:rPr>
        <w:t> </w:t>
      </w:r>
      <w:r>
        <w:rPr/>
        <w:t>acesta</w:t>
      </w:r>
      <w:r>
        <w:rPr>
          <w:spacing w:val="-2"/>
        </w:rPr>
        <w:t> </w:t>
      </w:r>
      <w:r>
        <w:rPr/>
        <w:t>va</w:t>
      </w:r>
      <w:r>
        <w:rPr>
          <w:spacing w:val="-4"/>
        </w:rPr>
        <w:t> </w:t>
      </w:r>
      <w:r>
        <w:rPr/>
        <w:t>fi</w:t>
      </w:r>
      <w:r>
        <w:rPr>
          <w:spacing w:val="-5"/>
        </w:rPr>
        <w:t> </w:t>
      </w:r>
      <w:r>
        <w:rPr/>
        <w:t>anulat</w:t>
      </w:r>
      <w:r>
        <w:rPr>
          <w:spacing w:val="-4"/>
        </w:rPr>
        <w:t> </w:t>
      </w:r>
      <w:r>
        <w:rPr/>
        <w:t>în</w:t>
      </w:r>
    </w:p>
    <w:p>
      <w:pPr>
        <w:pStyle w:val="BodyText"/>
        <w:spacing w:before="116"/>
      </w:pPr>
      <w:r>
        <w:rPr/>
        <w:t>parte.</w:t>
      </w:r>
    </w:p>
    <w:p>
      <w:pPr>
        <w:pStyle w:val="BodyText"/>
        <w:spacing w:before="116"/>
        <w:ind w:left="839"/>
      </w:pPr>
      <w:r>
        <w:rPr/>
        <w:t>Anularea</w:t>
      </w:r>
      <w:r>
        <w:rPr>
          <w:spacing w:val="-2"/>
        </w:rPr>
        <w:t> </w:t>
      </w:r>
      <w:r>
        <w:rPr/>
        <w:t>brevetului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efect</w:t>
      </w:r>
      <w:r>
        <w:rPr>
          <w:spacing w:val="-3"/>
        </w:rPr>
        <w:t> </w:t>
      </w:r>
      <w:r>
        <w:rPr/>
        <w:t>retroactiv,</w:t>
      </w:r>
      <w:r>
        <w:rPr>
          <w:spacing w:val="-2"/>
        </w:rPr>
        <w:t> </w:t>
      </w:r>
      <w:r>
        <w:rPr/>
        <w:t>începand</w:t>
      </w:r>
      <w:r>
        <w:rPr>
          <w:spacing w:val="-1"/>
        </w:rPr>
        <w:t> </w:t>
      </w:r>
      <w:r>
        <w:rPr/>
        <w:t>cu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depozit.</w:t>
      </w:r>
    </w:p>
    <w:p>
      <w:pPr>
        <w:pStyle w:val="BodyText"/>
        <w:spacing w:before="113"/>
        <w:ind w:left="839"/>
      </w:pPr>
      <w:r>
        <w:rPr/>
        <w:t>Cererea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anulare</w:t>
      </w:r>
      <w:r>
        <w:rPr>
          <w:spacing w:val="39"/>
        </w:rPr>
        <w:t> </w:t>
      </w:r>
      <w:r>
        <w:rPr/>
        <w:t>poate</w:t>
      </w:r>
      <w:r>
        <w:rPr>
          <w:spacing w:val="39"/>
        </w:rPr>
        <w:t> </w:t>
      </w:r>
      <w:r>
        <w:rPr/>
        <w:t>fi</w:t>
      </w:r>
      <w:r>
        <w:rPr>
          <w:spacing w:val="41"/>
        </w:rPr>
        <w:t> </w:t>
      </w:r>
      <w:r>
        <w:rPr/>
        <w:t>promovată</w:t>
      </w:r>
      <w:r>
        <w:rPr>
          <w:spacing w:val="39"/>
        </w:rPr>
        <w:t> </w:t>
      </w:r>
      <w:r>
        <w:rPr/>
        <w:t>după</w:t>
      </w:r>
      <w:r>
        <w:rPr>
          <w:spacing w:val="38"/>
        </w:rPr>
        <w:t> </w:t>
      </w:r>
      <w:r>
        <w:rPr/>
        <w:t>împlinirea</w:t>
      </w:r>
      <w:r>
        <w:rPr>
          <w:spacing w:val="39"/>
        </w:rPr>
        <w:t> </w:t>
      </w:r>
      <w:r>
        <w:rPr/>
        <w:t>termenului</w:t>
      </w:r>
      <w:r>
        <w:rPr>
          <w:spacing w:val="38"/>
        </w:rPr>
        <w:t> </w:t>
      </w:r>
      <w:r>
        <w:rPr/>
        <w:t>prevăzut</w:t>
      </w:r>
      <w:r>
        <w:rPr>
          <w:spacing w:val="38"/>
        </w:rPr>
        <w:t> </w:t>
      </w:r>
      <w:r>
        <w:rPr/>
        <w:t>de</w:t>
      </w:r>
      <w:r>
        <w:rPr>
          <w:spacing w:val="78"/>
        </w:rPr>
        <w:t> </w:t>
      </w:r>
      <w:r>
        <w:rPr/>
        <w:t>lege</w:t>
      </w:r>
      <w:r>
        <w:rPr>
          <w:spacing w:val="41"/>
        </w:rPr>
        <w:t> </w:t>
      </w:r>
      <w:r>
        <w:rPr/>
        <w:t>pentru</w:t>
      </w:r>
    </w:p>
    <w:p>
      <w:pPr>
        <w:spacing w:line="360" w:lineRule="auto" w:before="115"/>
        <w:ind w:left="119" w:right="114" w:firstLine="0"/>
        <w:jc w:val="both"/>
        <w:rPr>
          <w:sz w:val="20"/>
        </w:rPr>
      </w:pPr>
      <w:r>
        <w:rPr>
          <w:sz w:val="20"/>
        </w:rPr>
        <w:t>exercitarea revocării, cu excepţia cazurilor prevăzute la art. 51 alin. (1) lit. d) și e) din lege ( d) </w:t>
      </w:r>
      <w:r>
        <w:rPr>
          <w:b/>
          <w:i/>
          <w:sz w:val="20"/>
        </w:rPr>
        <w:t>protectia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conferita de brevet a fost extinsa </w:t>
      </w:r>
      <w:r>
        <w:rPr>
          <w:sz w:val="20"/>
        </w:rPr>
        <w:t>si e) </w:t>
      </w:r>
      <w:r>
        <w:rPr>
          <w:b/>
          <w:i/>
          <w:sz w:val="20"/>
        </w:rPr>
        <w:t>titularul de brevet nu era indreptatit la acordarea brevetului)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situaţii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poate</w:t>
      </w:r>
      <w:r>
        <w:rPr>
          <w:spacing w:val="1"/>
          <w:sz w:val="20"/>
        </w:rPr>
        <w:t> </w:t>
      </w:r>
      <w:r>
        <w:rPr>
          <w:sz w:val="20"/>
        </w:rPr>
        <w:t>fi</w:t>
      </w:r>
      <w:r>
        <w:rPr>
          <w:spacing w:val="1"/>
          <w:sz w:val="20"/>
        </w:rPr>
        <w:t> </w:t>
      </w:r>
      <w:r>
        <w:rPr>
          <w:sz w:val="20"/>
        </w:rPr>
        <w:t>exercitată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toata</w:t>
      </w:r>
      <w:r>
        <w:rPr>
          <w:spacing w:val="1"/>
          <w:sz w:val="20"/>
        </w:rPr>
        <w:t> </w:t>
      </w:r>
      <w:r>
        <w:rPr>
          <w:sz w:val="20"/>
        </w:rPr>
        <w:t>durata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valabilitate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brevetului.</w:t>
      </w:r>
      <w:r>
        <w:rPr>
          <w:spacing w:val="1"/>
          <w:sz w:val="20"/>
        </w:rPr>
        <w:t> </w:t>
      </w:r>
      <w:r>
        <w:rPr>
          <w:sz w:val="20"/>
        </w:rPr>
        <w:t>Competenţa</w:t>
      </w:r>
      <w:r>
        <w:rPr>
          <w:spacing w:val="1"/>
          <w:sz w:val="20"/>
        </w:rPr>
        <w:t> </w:t>
      </w:r>
      <w:r>
        <w:rPr>
          <w:sz w:val="20"/>
        </w:rPr>
        <w:t>aparţine</w:t>
      </w:r>
      <w:r>
        <w:rPr>
          <w:spacing w:val="-47"/>
          <w:sz w:val="20"/>
        </w:rPr>
        <w:t> </w:t>
      </w:r>
      <w:r>
        <w:rPr>
          <w:sz w:val="20"/>
        </w:rPr>
        <w:t>Tribunalului</w:t>
      </w:r>
      <w:r>
        <w:rPr>
          <w:spacing w:val="-2"/>
          <w:sz w:val="20"/>
        </w:rPr>
        <w:t> </w:t>
      </w:r>
      <w:r>
        <w:rPr>
          <w:sz w:val="20"/>
        </w:rPr>
        <w:t>Bucureşti.</w:t>
      </w:r>
    </w:p>
    <w:p>
      <w:pPr>
        <w:pStyle w:val="BodyText"/>
        <w:spacing w:line="360" w:lineRule="auto" w:before="1"/>
        <w:ind w:right="117" w:firstLine="719"/>
        <w:jc w:val="both"/>
      </w:pPr>
      <w:r>
        <w:rPr/>
        <w:t>Hotararile</w:t>
      </w:r>
      <w:r>
        <w:rPr>
          <w:spacing w:val="-7"/>
        </w:rPr>
        <w:t> </w:t>
      </w:r>
      <w:r>
        <w:rPr/>
        <w:t>date</w:t>
      </w:r>
      <w:r>
        <w:rPr>
          <w:spacing w:val="-5"/>
        </w:rPr>
        <w:t> </w:t>
      </w:r>
      <w:r>
        <w:rPr/>
        <w:t>în</w:t>
      </w:r>
      <w:r>
        <w:rPr>
          <w:spacing w:val="-7"/>
        </w:rPr>
        <w:t> </w:t>
      </w:r>
      <w:r>
        <w:rPr/>
        <w:t>primă</w:t>
      </w:r>
      <w:r>
        <w:rPr>
          <w:spacing w:val="-4"/>
        </w:rPr>
        <w:t> </w:t>
      </w:r>
      <w:r>
        <w:rPr/>
        <w:t>instanţă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către</w:t>
      </w:r>
      <w:r>
        <w:rPr>
          <w:spacing w:val="-5"/>
        </w:rPr>
        <w:t> </w:t>
      </w:r>
      <w:r>
        <w:rPr/>
        <w:t>Tribunalului</w:t>
      </w:r>
      <w:r>
        <w:rPr>
          <w:spacing w:val="-7"/>
        </w:rPr>
        <w:t> </w:t>
      </w:r>
      <w:r>
        <w:rPr/>
        <w:t>Bucureşti</w:t>
      </w:r>
      <w:r>
        <w:rPr>
          <w:spacing w:val="-6"/>
        </w:rPr>
        <w:t> </w:t>
      </w:r>
      <w:r>
        <w:rPr/>
        <w:t>pot</w:t>
      </w:r>
      <w:r>
        <w:rPr>
          <w:spacing w:val="-6"/>
        </w:rPr>
        <w:t> </w:t>
      </w:r>
      <w:r>
        <w:rPr/>
        <w:t>fi</w:t>
      </w:r>
      <w:r>
        <w:rPr>
          <w:spacing w:val="-6"/>
        </w:rPr>
        <w:t> </w:t>
      </w:r>
      <w:r>
        <w:rPr/>
        <w:t>atacate</w:t>
      </w:r>
      <w:r>
        <w:rPr>
          <w:spacing w:val="-6"/>
        </w:rPr>
        <w:t> </w:t>
      </w:r>
      <w:r>
        <w:rPr/>
        <w:t>cu</w:t>
      </w:r>
      <w:r>
        <w:rPr>
          <w:spacing w:val="-7"/>
        </w:rPr>
        <w:t> </w:t>
      </w:r>
      <w:r>
        <w:rPr/>
        <w:t>apel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Curtea</w:t>
      </w:r>
      <w:r>
        <w:rPr>
          <w:spacing w:val="-6"/>
        </w:rPr>
        <w:t> </w:t>
      </w:r>
      <w:r>
        <w:rPr/>
        <w:t>de</w:t>
      </w:r>
      <w:r>
        <w:rPr>
          <w:spacing w:val="-47"/>
        </w:rPr>
        <w:t> </w:t>
      </w:r>
      <w:r>
        <w:rPr/>
        <w:t>Apel Bucureşti, în termen de 30 de zile de la comunicare iar hotărârile Curţii de Apel Bucureşti pot fi</w:t>
      </w:r>
      <w:r>
        <w:rPr>
          <w:spacing w:val="1"/>
        </w:rPr>
        <w:t> </w:t>
      </w:r>
      <w:r>
        <w:rPr/>
        <w:t>atacate</w:t>
      </w:r>
      <w:r>
        <w:rPr>
          <w:spacing w:val="-1"/>
        </w:rPr>
        <w:t> </w:t>
      </w:r>
      <w:r>
        <w:rPr/>
        <w:t>cu</w:t>
      </w:r>
      <w:r>
        <w:rPr>
          <w:spacing w:val="-2"/>
        </w:rPr>
        <w:t> </w:t>
      </w:r>
      <w:r>
        <w:rPr/>
        <w:t>recurs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Înalta</w:t>
      </w:r>
      <w:r>
        <w:rPr>
          <w:spacing w:val="-1"/>
        </w:rPr>
        <w:t> </w:t>
      </w:r>
      <w:r>
        <w:rPr/>
        <w:t>Curte</w:t>
      </w:r>
      <w:r>
        <w:rPr>
          <w:spacing w:val="-1"/>
        </w:rPr>
        <w:t> </w:t>
      </w:r>
      <w:r>
        <w:rPr/>
        <w:t>de Casaţie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Justiţie în</w:t>
      </w:r>
      <w:r>
        <w:rPr>
          <w:spacing w:val="-2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 30 de</w:t>
      </w:r>
      <w:r>
        <w:rPr>
          <w:spacing w:val="-1"/>
        </w:rPr>
        <w:t> </w:t>
      </w:r>
      <w:r>
        <w:rPr/>
        <w:t>zile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comunicare.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17"/>
        </w:numPr>
        <w:tabs>
          <w:tab w:pos="4020" w:val="left" w:leader="none"/>
        </w:tabs>
        <w:spacing w:line="240" w:lineRule="auto" w:before="0" w:after="0"/>
        <w:ind w:left="4019" w:right="0" w:hanging="600"/>
        <w:jc w:val="left"/>
      </w:pPr>
      <w:r>
        <w:rPr/>
        <w:t>Mijloace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drept</w:t>
      </w:r>
      <w:r>
        <w:rPr>
          <w:spacing w:val="-1"/>
        </w:rPr>
        <w:t> </w:t>
      </w:r>
      <w:r>
        <w:rPr/>
        <w:t>penal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ind w:left="839"/>
      </w:pPr>
      <w:r>
        <w:rPr/>
        <w:t>Legea</w:t>
      </w:r>
      <w:r>
        <w:rPr>
          <w:spacing w:val="44"/>
        </w:rPr>
        <w:t> </w:t>
      </w:r>
      <w:r>
        <w:rPr/>
        <w:t>nr.64/1991</w:t>
      </w:r>
      <w:r>
        <w:rPr>
          <w:spacing w:val="46"/>
        </w:rPr>
        <w:t> </w:t>
      </w:r>
      <w:r>
        <w:rPr/>
        <w:t>republicată,</w:t>
      </w:r>
      <w:r>
        <w:rPr>
          <w:spacing w:val="45"/>
        </w:rPr>
        <w:t> </w:t>
      </w:r>
      <w:r>
        <w:rPr/>
        <w:t>prin</w:t>
      </w:r>
      <w:r>
        <w:rPr>
          <w:spacing w:val="43"/>
        </w:rPr>
        <w:t> </w:t>
      </w:r>
      <w:r>
        <w:rPr/>
        <w:t>dispozițiile</w:t>
      </w:r>
      <w:r>
        <w:rPr>
          <w:spacing w:val="44"/>
        </w:rPr>
        <w:t> </w:t>
      </w:r>
      <w:r>
        <w:rPr/>
        <w:t>art.55-59</w:t>
      </w:r>
      <w:r>
        <w:rPr>
          <w:spacing w:val="44"/>
        </w:rPr>
        <w:t> </w:t>
      </w:r>
      <w:r>
        <w:rPr/>
        <w:t>reglementează</w:t>
      </w:r>
      <w:r>
        <w:rPr>
          <w:spacing w:val="44"/>
        </w:rPr>
        <w:t> </w:t>
      </w:r>
      <w:r>
        <w:rPr/>
        <w:t>infracțiunile</w:t>
      </w:r>
      <w:r>
        <w:rPr>
          <w:spacing w:val="45"/>
        </w:rPr>
        <w:t> </w:t>
      </w:r>
      <w:r>
        <w:rPr/>
        <w:t>speciale</w:t>
      </w:r>
    </w:p>
    <w:p>
      <w:pPr>
        <w:pStyle w:val="BodyText"/>
        <w:spacing w:before="116"/>
      </w:pPr>
      <w:r>
        <w:rPr/>
        <w:t>privind</w:t>
      </w:r>
      <w:r>
        <w:rPr>
          <w:spacing w:val="-4"/>
        </w:rPr>
        <w:t> </w:t>
      </w:r>
      <w:r>
        <w:rPr/>
        <w:t>invențiile</w:t>
      </w:r>
      <w:r>
        <w:rPr>
          <w:spacing w:val="-4"/>
        </w:rPr>
        <w:t> </w:t>
      </w:r>
      <w:r>
        <w:rPr/>
        <w:t>brevetate.</w:t>
      </w:r>
      <w:r>
        <w:rPr>
          <w:spacing w:val="-4"/>
        </w:rPr>
        <w:t> </w:t>
      </w:r>
      <w:r>
        <w:rPr/>
        <w:t>Acestea</w:t>
      </w:r>
      <w:r>
        <w:rPr>
          <w:spacing w:val="-4"/>
        </w:rPr>
        <w:t> </w:t>
      </w:r>
      <w:r>
        <w:rPr/>
        <w:t>sunt:</w:t>
      </w:r>
    </w:p>
    <w:p>
      <w:pPr>
        <w:pStyle w:val="ListParagraph"/>
        <w:numPr>
          <w:ilvl w:val="1"/>
          <w:numId w:val="36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însuşirea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fără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drept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calităţii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inventator;</w:t>
      </w:r>
    </w:p>
    <w:p>
      <w:pPr>
        <w:pStyle w:val="ListParagraph"/>
        <w:numPr>
          <w:ilvl w:val="1"/>
          <w:numId w:val="36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infracţiunea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contrafacere;</w:t>
      </w:r>
    </w:p>
    <w:p>
      <w:pPr>
        <w:pStyle w:val="ListParagraph"/>
        <w:numPr>
          <w:ilvl w:val="1"/>
          <w:numId w:val="36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divulgarea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datelor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cuprinse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brevet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către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personalul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O.S.I.M.</w:t>
      </w:r>
    </w:p>
    <w:p>
      <w:pPr>
        <w:pStyle w:val="BodyText"/>
        <w:ind w:left="0"/>
        <w:rPr>
          <w:i/>
          <w:sz w:val="24"/>
        </w:rPr>
      </w:pPr>
    </w:p>
    <w:p>
      <w:pPr>
        <w:pStyle w:val="Heading1"/>
        <w:numPr>
          <w:ilvl w:val="3"/>
          <w:numId w:val="37"/>
        </w:numPr>
        <w:tabs>
          <w:tab w:pos="3241" w:val="left" w:leader="none"/>
        </w:tabs>
        <w:spacing w:line="240" w:lineRule="auto" w:before="184" w:after="0"/>
        <w:ind w:left="3240" w:right="0" w:hanging="755"/>
        <w:jc w:val="left"/>
      </w:pPr>
      <w:r>
        <w:rPr/>
        <w:t>Însuşirea</w:t>
      </w:r>
      <w:r>
        <w:rPr>
          <w:spacing w:val="-3"/>
        </w:rPr>
        <w:t> </w:t>
      </w:r>
      <w:r>
        <w:rPr/>
        <w:t>fără</w:t>
      </w:r>
      <w:r>
        <w:rPr>
          <w:spacing w:val="-2"/>
        </w:rPr>
        <w:t> </w:t>
      </w:r>
      <w:r>
        <w:rPr/>
        <w:t>drept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calităţii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inventator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360" w:lineRule="auto"/>
        <w:ind w:right="126" w:firstLine="719"/>
        <w:jc w:val="both"/>
      </w:pPr>
      <w:r>
        <w:rPr/>
        <w:t>Potrivit art. 55 din Legea nr.64/1991, însuşirea fără drept, în orice mod, a calităţii de inventator</w:t>
      </w:r>
      <w:r>
        <w:rPr>
          <w:spacing w:val="1"/>
        </w:rPr>
        <w:t> </w:t>
      </w:r>
      <w:r>
        <w:rPr/>
        <w:t>constituie</w:t>
      </w:r>
      <w:r>
        <w:rPr>
          <w:spacing w:val="-1"/>
        </w:rPr>
        <w:t> </w:t>
      </w:r>
      <w:r>
        <w:rPr/>
        <w:t>infracţiune</w:t>
      </w:r>
      <w:r>
        <w:rPr>
          <w:spacing w:val="-1"/>
        </w:rPr>
        <w:t> </w:t>
      </w:r>
      <w:r>
        <w:rPr/>
        <w:t>şi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pedepseşte</w:t>
      </w:r>
      <w:r>
        <w:rPr>
          <w:spacing w:val="-2"/>
        </w:rPr>
        <w:t> </w:t>
      </w:r>
      <w:r>
        <w:rPr/>
        <w:t>cu</w:t>
      </w:r>
      <w:r>
        <w:rPr>
          <w:spacing w:val="-1"/>
        </w:rPr>
        <w:t> </w:t>
      </w:r>
      <w:r>
        <w:rPr/>
        <w:t>închisoare</w:t>
      </w:r>
      <w:r>
        <w:rPr>
          <w:spacing w:val="-1"/>
        </w:rPr>
        <w:t> </w:t>
      </w:r>
      <w:r>
        <w:rPr/>
        <w:t>de la</w:t>
      </w:r>
      <w:r>
        <w:rPr>
          <w:spacing w:val="4"/>
        </w:rPr>
        <w:t> </w:t>
      </w:r>
      <w:r>
        <w:rPr/>
        <w:t>3 luni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ani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cu</w:t>
      </w:r>
      <w:r>
        <w:rPr>
          <w:spacing w:val="-1"/>
        </w:rPr>
        <w:t> </w:t>
      </w:r>
      <w:r>
        <w:rPr/>
        <w:t>amenda.</w:t>
      </w:r>
    </w:p>
    <w:p>
      <w:pPr>
        <w:pStyle w:val="BodyText"/>
        <w:spacing w:line="360" w:lineRule="auto" w:before="1"/>
        <w:ind w:right="116" w:firstLine="719"/>
        <w:jc w:val="both"/>
      </w:pPr>
      <w:r>
        <w:rPr/>
        <w:t>Inventatorul este persoana fizică care a realizat invenția. Calitatea de inventator este recunoscută,</w:t>
      </w:r>
      <w:r>
        <w:rPr>
          <w:spacing w:val="-47"/>
        </w:rPr>
        <w:t> </w:t>
      </w:r>
      <w:r>
        <w:rPr>
          <w:w w:val="95"/>
        </w:rPr>
        <w:t>ca</w:t>
      </w:r>
      <w:r>
        <w:rPr>
          <w:spacing w:val="11"/>
          <w:w w:val="95"/>
        </w:rPr>
        <w:t> </w:t>
      </w:r>
      <w:r>
        <w:rPr>
          <w:w w:val="95"/>
        </w:rPr>
        <w:t>și</w:t>
      </w:r>
      <w:r>
        <w:rPr>
          <w:spacing w:val="10"/>
          <w:w w:val="95"/>
        </w:rPr>
        <w:t> </w:t>
      </w:r>
      <w:r>
        <w:rPr>
          <w:w w:val="95"/>
        </w:rPr>
        <w:t>în</w:t>
      </w:r>
      <w:r>
        <w:rPr>
          <w:spacing w:val="12"/>
          <w:w w:val="95"/>
        </w:rPr>
        <w:t> </w:t>
      </w:r>
      <w:r>
        <w:rPr>
          <w:w w:val="95"/>
        </w:rPr>
        <w:t>materia</w:t>
      </w:r>
      <w:r>
        <w:rPr>
          <w:spacing w:val="10"/>
          <w:w w:val="95"/>
        </w:rPr>
        <w:t> </w:t>
      </w:r>
      <w:r>
        <w:rPr>
          <w:w w:val="95"/>
        </w:rPr>
        <w:t>drepturilor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autor,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data</w:t>
      </w:r>
      <w:r>
        <w:rPr>
          <w:spacing w:val="10"/>
          <w:w w:val="95"/>
        </w:rPr>
        <w:t> </w:t>
      </w:r>
      <w:r>
        <w:rPr>
          <w:w w:val="95"/>
        </w:rPr>
        <w:t>creării</w:t>
      </w:r>
      <w:r>
        <w:rPr>
          <w:spacing w:val="10"/>
          <w:w w:val="95"/>
        </w:rPr>
        <w:t> </w:t>
      </w:r>
      <w:r>
        <w:rPr>
          <w:w w:val="95"/>
        </w:rPr>
        <w:t>invenției,</w:t>
      </w:r>
      <w:r>
        <w:rPr>
          <w:spacing w:val="10"/>
          <w:w w:val="95"/>
        </w:rPr>
        <w:t> </w:t>
      </w:r>
      <w:r>
        <w:rPr>
          <w:w w:val="95"/>
        </w:rPr>
        <w:t>fiind</w:t>
      </w:r>
      <w:r>
        <w:rPr>
          <w:spacing w:val="11"/>
          <w:w w:val="95"/>
        </w:rPr>
        <w:t> </w:t>
      </w:r>
      <w:r>
        <w:rPr>
          <w:w w:val="95"/>
        </w:rPr>
        <w:t>un</w:t>
      </w:r>
      <w:r>
        <w:rPr>
          <w:spacing w:val="9"/>
          <w:w w:val="95"/>
        </w:rPr>
        <w:t> </w:t>
      </w:r>
      <w:r>
        <w:rPr>
          <w:w w:val="95"/>
        </w:rPr>
        <w:t>drept</w:t>
      </w:r>
      <w:r>
        <w:rPr>
          <w:spacing w:val="10"/>
          <w:w w:val="95"/>
        </w:rPr>
        <w:t> </w:t>
      </w:r>
      <w:r>
        <w:rPr>
          <w:w w:val="95"/>
        </w:rPr>
        <w:t>personal</w:t>
      </w:r>
      <w:r>
        <w:rPr>
          <w:spacing w:val="15"/>
          <w:w w:val="95"/>
        </w:rPr>
        <w:t> </w:t>
      </w:r>
      <w:r>
        <w:rPr>
          <w:w w:val="95"/>
        </w:rPr>
        <w:t>nepatrimonial.</w:t>
      </w:r>
      <w:r>
        <w:rPr>
          <w:spacing w:val="14"/>
          <w:w w:val="95"/>
        </w:rPr>
        <w:t> </w:t>
      </w:r>
      <w:r>
        <w:rPr>
          <w:w w:val="95"/>
        </w:rPr>
        <w:t>Având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8"/>
        <w:jc w:val="both"/>
      </w:pPr>
      <w:r>
        <w:rPr/>
        <w:t>în vedere aceste precizări, apreciem că subiectul pasiv al acestei infracțiuni nu poate fi decât o persoană</w:t>
      </w:r>
      <w:r>
        <w:rPr>
          <w:spacing w:val="1"/>
        </w:rPr>
        <w:t> </w:t>
      </w:r>
      <w:r>
        <w:rPr/>
        <w:t>fizică.</w:t>
      </w:r>
      <w:r>
        <w:rPr>
          <w:spacing w:val="-6"/>
        </w:rPr>
        <w:t> </w:t>
      </w:r>
      <w:r>
        <w:rPr/>
        <w:t>Așadar</w:t>
      </w:r>
      <w:r>
        <w:rPr>
          <w:spacing w:val="-8"/>
        </w:rPr>
        <w:t> </w:t>
      </w:r>
      <w:r>
        <w:rPr/>
        <w:t>persoana</w:t>
      </w:r>
      <w:r>
        <w:rPr>
          <w:spacing w:val="-9"/>
        </w:rPr>
        <w:t> </w:t>
      </w:r>
      <w:r>
        <w:rPr/>
        <w:t>juridică</w:t>
      </w:r>
      <w:r>
        <w:rPr>
          <w:spacing w:val="-8"/>
        </w:rPr>
        <w:t> </w:t>
      </w:r>
      <w:r>
        <w:rPr/>
        <w:t>nu</w:t>
      </w:r>
      <w:r>
        <w:rPr>
          <w:spacing w:val="-10"/>
        </w:rPr>
        <w:t> </w:t>
      </w:r>
      <w:r>
        <w:rPr/>
        <w:t>poate</w:t>
      </w:r>
      <w:r>
        <w:rPr>
          <w:spacing w:val="-9"/>
        </w:rPr>
        <w:t> </w:t>
      </w:r>
      <w:r>
        <w:rPr/>
        <w:t>fi</w:t>
      </w:r>
      <w:r>
        <w:rPr>
          <w:spacing w:val="-7"/>
        </w:rPr>
        <w:t> </w:t>
      </w:r>
      <w:r>
        <w:rPr/>
        <w:t>nici</w:t>
      </w:r>
      <w:r>
        <w:rPr>
          <w:spacing w:val="-8"/>
        </w:rPr>
        <w:t> </w:t>
      </w:r>
      <w:r>
        <w:rPr/>
        <w:t>subiectul</w:t>
      </w:r>
      <w:r>
        <w:rPr>
          <w:spacing w:val="-9"/>
        </w:rPr>
        <w:t> </w:t>
      </w:r>
      <w:r>
        <w:rPr/>
        <w:t>pasiv</w:t>
      </w:r>
      <w:r>
        <w:rPr>
          <w:spacing w:val="-7"/>
        </w:rPr>
        <w:t> </w:t>
      </w:r>
      <w:r>
        <w:rPr/>
        <w:t>nici</w:t>
      </w:r>
      <w:r>
        <w:rPr>
          <w:spacing w:val="-6"/>
        </w:rPr>
        <w:t> </w:t>
      </w:r>
      <w:r>
        <w:rPr/>
        <w:t>subiect</w:t>
      </w:r>
      <w:r>
        <w:rPr>
          <w:spacing w:val="-7"/>
        </w:rPr>
        <w:t> </w:t>
      </w:r>
      <w:r>
        <w:rPr/>
        <w:t>activ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acestei</w:t>
      </w:r>
      <w:r>
        <w:rPr>
          <w:spacing w:val="-8"/>
        </w:rPr>
        <w:t> </w:t>
      </w:r>
      <w:r>
        <w:rPr/>
        <w:t>infracțiuni,</w:t>
      </w:r>
      <w:r>
        <w:rPr>
          <w:spacing w:val="-9"/>
        </w:rPr>
        <w:t> </w:t>
      </w:r>
      <w:r>
        <w:rPr/>
        <w:t>chiar</w:t>
      </w:r>
      <w:r>
        <w:rPr>
          <w:spacing w:val="-48"/>
        </w:rPr>
        <w:t> </w:t>
      </w:r>
      <w:r>
        <w:rPr/>
        <w:t>dacă este titulară de brevet. Știm deja că autor al unei creații intelectuale poate fi doar omul, creator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grup</w:t>
      </w:r>
      <w:r>
        <w:rPr>
          <w:spacing w:val="1"/>
        </w:rPr>
        <w:t> </w:t>
      </w:r>
      <w:r>
        <w:rPr/>
        <w:t>de persoane fizice,</w:t>
      </w:r>
      <w:r>
        <w:rPr>
          <w:spacing w:val="-1"/>
        </w:rPr>
        <w:t> </w:t>
      </w:r>
      <w:r>
        <w:rPr/>
        <w:t>coautori.</w:t>
      </w:r>
    </w:p>
    <w:p>
      <w:pPr>
        <w:pStyle w:val="BodyText"/>
        <w:ind w:left="839"/>
        <w:jc w:val="both"/>
      </w:pPr>
      <w:r>
        <w:rPr/>
        <w:t>Împăcarea</w:t>
      </w:r>
      <w:r>
        <w:rPr>
          <w:spacing w:val="-2"/>
        </w:rPr>
        <w:t> </w:t>
      </w:r>
      <w:r>
        <w:rPr/>
        <w:t>părților,</w:t>
      </w:r>
      <w:r>
        <w:rPr>
          <w:spacing w:val="-4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art.55</w:t>
      </w:r>
      <w:r>
        <w:rPr>
          <w:spacing w:val="-1"/>
        </w:rPr>
        <w:t> </w:t>
      </w:r>
      <w:r>
        <w:rPr/>
        <w:t>alin.(2)</w:t>
      </w:r>
      <w:r>
        <w:rPr>
          <w:spacing w:val="-4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nr.64/1991,</w:t>
      </w:r>
      <w:r>
        <w:rPr>
          <w:spacing w:val="-1"/>
        </w:rPr>
        <w:t> </w:t>
      </w:r>
      <w:r>
        <w:rPr/>
        <w:t>înlătură</w:t>
      </w:r>
      <w:r>
        <w:rPr>
          <w:spacing w:val="-2"/>
        </w:rPr>
        <w:t> </w:t>
      </w:r>
      <w:r>
        <w:rPr/>
        <w:t>răspunderea</w:t>
      </w:r>
      <w:r>
        <w:rPr>
          <w:spacing w:val="-2"/>
        </w:rPr>
        <w:t> </w:t>
      </w:r>
      <w:r>
        <w:rPr/>
        <w:t>penală.</w:t>
      </w:r>
    </w:p>
    <w:p>
      <w:pPr>
        <w:pStyle w:val="Heading1"/>
        <w:numPr>
          <w:ilvl w:val="3"/>
          <w:numId w:val="37"/>
        </w:numPr>
        <w:tabs>
          <w:tab w:pos="3891" w:val="left" w:leader="none"/>
        </w:tabs>
        <w:spacing w:line="240" w:lineRule="auto" w:before="116" w:after="0"/>
        <w:ind w:left="3890" w:right="0" w:hanging="754"/>
        <w:jc w:val="left"/>
      </w:pPr>
      <w:r>
        <w:rPr/>
        <w:t>Infracţiunea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contrafacere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ind w:left="839"/>
        <w:jc w:val="both"/>
      </w:pPr>
      <w:r>
        <w:rPr/>
        <w:t>Promovarea</w:t>
      </w:r>
      <w:r>
        <w:rPr>
          <w:spacing w:val="-3"/>
        </w:rPr>
        <w:t> </w:t>
      </w:r>
      <w:r>
        <w:rPr/>
        <w:t>unei</w:t>
      </w:r>
      <w:r>
        <w:rPr>
          <w:spacing w:val="-3"/>
        </w:rPr>
        <w:t> </w:t>
      </w:r>
      <w:r>
        <w:rPr/>
        <w:t>acțiuni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contrafacere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condiționată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prezența</w:t>
      </w:r>
      <w:r>
        <w:rPr>
          <w:spacing w:val="-3"/>
        </w:rPr>
        <w:t> </w:t>
      </w:r>
      <w:r>
        <w:rPr/>
        <w:t>următoarelor</w:t>
      </w:r>
      <w:r>
        <w:rPr>
          <w:spacing w:val="-2"/>
        </w:rPr>
        <w:t> </w:t>
      </w:r>
      <w:r>
        <w:rPr/>
        <w:t>condiții:</w:t>
      </w:r>
    </w:p>
    <w:p>
      <w:pPr>
        <w:pStyle w:val="ListParagraph"/>
        <w:numPr>
          <w:ilvl w:val="0"/>
          <w:numId w:val="38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sz w:val="20"/>
        </w:rPr>
      </w:pPr>
      <w:r>
        <w:rPr>
          <w:sz w:val="20"/>
        </w:rPr>
        <w:t>existenţa</w:t>
      </w:r>
      <w:r>
        <w:rPr>
          <w:spacing w:val="-2"/>
          <w:sz w:val="20"/>
        </w:rPr>
        <w:t> </w:t>
      </w:r>
      <w:r>
        <w:rPr>
          <w:sz w:val="20"/>
        </w:rPr>
        <w:t>unui</w:t>
      </w:r>
      <w:r>
        <w:rPr>
          <w:spacing w:val="-4"/>
          <w:sz w:val="20"/>
        </w:rPr>
        <w:t> </w:t>
      </w:r>
      <w:r>
        <w:rPr>
          <w:sz w:val="20"/>
        </w:rPr>
        <w:t>brevet</w:t>
      </w:r>
      <w:r>
        <w:rPr>
          <w:spacing w:val="-2"/>
          <w:sz w:val="20"/>
        </w:rPr>
        <w:t> </w:t>
      </w:r>
      <w:r>
        <w:rPr>
          <w:sz w:val="20"/>
        </w:rPr>
        <w:t>valabil;</w:t>
      </w:r>
    </w:p>
    <w:p>
      <w:pPr>
        <w:pStyle w:val="ListParagraph"/>
        <w:numPr>
          <w:ilvl w:val="0"/>
          <w:numId w:val="38"/>
        </w:numPr>
        <w:tabs>
          <w:tab w:pos="1559" w:val="left" w:leader="none"/>
          <w:tab w:pos="1560" w:val="left" w:leader="none"/>
        </w:tabs>
        <w:spacing w:line="357" w:lineRule="auto" w:before="115" w:after="0"/>
        <w:ind w:left="1559" w:right="120" w:hanging="360"/>
        <w:jc w:val="left"/>
        <w:rPr>
          <w:sz w:val="20"/>
        </w:rPr>
      </w:pP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atingere</w:t>
      </w:r>
      <w:r>
        <w:rPr>
          <w:spacing w:val="31"/>
          <w:sz w:val="20"/>
        </w:rPr>
        <w:t> </w:t>
      </w:r>
      <w:r>
        <w:rPr>
          <w:sz w:val="20"/>
        </w:rPr>
        <w:t>adusă</w:t>
      </w:r>
      <w:r>
        <w:rPr>
          <w:spacing w:val="30"/>
          <w:sz w:val="20"/>
        </w:rPr>
        <w:t> </w:t>
      </w:r>
      <w:r>
        <w:rPr>
          <w:sz w:val="20"/>
        </w:rPr>
        <w:t>drepturilor</w:t>
      </w:r>
      <w:r>
        <w:rPr>
          <w:spacing w:val="31"/>
          <w:sz w:val="20"/>
        </w:rPr>
        <w:t> </w:t>
      </w:r>
      <w:r>
        <w:rPr>
          <w:sz w:val="20"/>
        </w:rPr>
        <w:t>titularului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brevet</w:t>
      </w:r>
      <w:r>
        <w:rPr>
          <w:spacing w:val="31"/>
          <w:sz w:val="20"/>
        </w:rPr>
        <w:t> </w:t>
      </w:r>
      <w:r>
        <w:rPr>
          <w:sz w:val="20"/>
        </w:rPr>
        <w:t>sau</w:t>
      </w:r>
      <w:r>
        <w:rPr>
          <w:spacing w:val="29"/>
          <w:sz w:val="20"/>
        </w:rPr>
        <w:t> </w:t>
      </w:r>
      <w:r>
        <w:rPr>
          <w:sz w:val="20"/>
        </w:rPr>
        <w:t>beneficiarului</w:t>
      </w:r>
      <w:r>
        <w:rPr>
          <w:spacing w:val="33"/>
          <w:sz w:val="20"/>
        </w:rPr>
        <w:t> </w:t>
      </w:r>
      <w:r>
        <w:rPr>
          <w:sz w:val="20"/>
        </w:rPr>
        <w:t>unei</w:t>
      </w:r>
      <w:r>
        <w:rPr>
          <w:spacing w:val="30"/>
          <w:sz w:val="20"/>
        </w:rPr>
        <w:t> </w:t>
      </w:r>
      <w:r>
        <w:rPr>
          <w:sz w:val="20"/>
        </w:rPr>
        <w:t>licențe,</w:t>
      </w:r>
      <w:r>
        <w:rPr>
          <w:spacing w:val="31"/>
          <w:sz w:val="20"/>
        </w:rPr>
        <w:t> </w:t>
      </w:r>
      <w:r>
        <w:rPr>
          <w:sz w:val="20"/>
        </w:rPr>
        <w:t>prin</w:t>
      </w:r>
      <w:r>
        <w:rPr>
          <w:spacing w:val="-47"/>
          <w:sz w:val="20"/>
        </w:rPr>
        <w:t> </w:t>
      </w:r>
      <w:r>
        <w:rPr>
          <w:sz w:val="20"/>
        </w:rPr>
        <w:t>fabricarea,</w:t>
      </w:r>
      <w:r>
        <w:rPr>
          <w:spacing w:val="-1"/>
          <w:sz w:val="20"/>
        </w:rPr>
        <w:t> </w:t>
      </w:r>
      <w:r>
        <w:rPr>
          <w:sz w:val="20"/>
        </w:rPr>
        <w:t>folosirea sau</w:t>
      </w:r>
      <w:r>
        <w:rPr>
          <w:spacing w:val="-2"/>
          <w:sz w:val="20"/>
        </w:rPr>
        <w:t> </w:t>
      </w:r>
      <w:r>
        <w:rPr>
          <w:sz w:val="20"/>
        </w:rPr>
        <w:t>punerea în</w:t>
      </w:r>
      <w:r>
        <w:rPr>
          <w:spacing w:val="-3"/>
          <w:sz w:val="20"/>
        </w:rPr>
        <w:t> </w:t>
      </w:r>
      <w:r>
        <w:rPr>
          <w:sz w:val="20"/>
        </w:rPr>
        <w:t>circulaţie a</w:t>
      </w:r>
      <w:r>
        <w:rPr>
          <w:spacing w:val="-1"/>
          <w:sz w:val="20"/>
        </w:rPr>
        <w:t> </w:t>
      </w:r>
      <w:r>
        <w:rPr>
          <w:sz w:val="20"/>
        </w:rPr>
        <w:t>obiectului</w:t>
      </w:r>
      <w:r>
        <w:rPr>
          <w:spacing w:val="-1"/>
          <w:sz w:val="20"/>
        </w:rPr>
        <w:t> </w:t>
      </w:r>
      <w:r>
        <w:rPr>
          <w:sz w:val="20"/>
        </w:rPr>
        <w:t>brevetului;</w:t>
      </w:r>
    </w:p>
    <w:p>
      <w:pPr>
        <w:pStyle w:val="ListParagraph"/>
        <w:numPr>
          <w:ilvl w:val="0"/>
          <w:numId w:val="38"/>
        </w:numPr>
        <w:tabs>
          <w:tab w:pos="1559" w:val="left" w:leader="none"/>
          <w:tab w:pos="1560" w:val="left" w:leader="none"/>
        </w:tabs>
        <w:spacing w:line="240" w:lineRule="auto" w:before="4" w:after="0"/>
        <w:ind w:left="1559" w:right="0" w:hanging="361"/>
        <w:jc w:val="left"/>
        <w:rPr>
          <w:sz w:val="20"/>
        </w:rPr>
      </w:pPr>
      <w:r>
        <w:rPr>
          <w:sz w:val="20"/>
        </w:rPr>
        <w:t>intenţia.</w:t>
      </w:r>
    </w:p>
    <w:p>
      <w:pPr>
        <w:spacing w:line="360" w:lineRule="auto" w:before="116"/>
        <w:ind w:left="119" w:right="117" w:firstLine="719"/>
        <w:jc w:val="both"/>
        <w:rPr>
          <w:sz w:val="20"/>
        </w:rPr>
      </w:pPr>
      <w:r>
        <w:rPr>
          <w:sz w:val="20"/>
        </w:rPr>
        <w:t>Actele de contrafacere, nu se sancționează dacă au fost săvârșite pe teritoriul unui stat în care</w:t>
      </w:r>
      <w:r>
        <w:rPr>
          <w:spacing w:val="1"/>
          <w:sz w:val="20"/>
        </w:rPr>
        <w:t> </w:t>
      </w:r>
      <w:r>
        <w:rPr>
          <w:sz w:val="20"/>
        </w:rPr>
        <w:t>invenția nu se bucură de protecție. Pentru a se stabili contrafacerea, obiectul protejat va fi comparat cu cel</w:t>
      </w:r>
      <w:r>
        <w:rPr>
          <w:spacing w:val="-47"/>
          <w:sz w:val="20"/>
        </w:rPr>
        <w:t> </w:t>
      </w:r>
      <w:r>
        <w:rPr>
          <w:sz w:val="20"/>
        </w:rPr>
        <w:t>considerat a constitui o contrafacere. </w:t>
      </w:r>
      <w:r>
        <w:rPr>
          <w:i/>
          <w:sz w:val="20"/>
        </w:rPr>
        <w:t>O reproducere servilă va fi contrafacere, dar în cazul în care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reproducerea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servilă,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contrafacere dacă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obiectul presupus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contrafăcut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regăsesc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elementele esenţiale constitutive ale invenţiei. Ca regulă, contrafacerea se apreciază după asemănări, nu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după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deosebiri</w:t>
      </w:r>
      <w:r>
        <w:rPr>
          <w:i/>
          <w:sz w:val="20"/>
          <w:vertAlign w:val="superscript"/>
        </w:rPr>
        <w:t>18</w:t>
      </w:r>
      <w:r>
        <w:rPr>
          <w:sz w:val="20"/>
          <w:vertAlign w:val="baseline"/>
        </w:rPr>
        <w:t>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Infracțiunea de contrafacere este definită prin dispozițiile art.56 alin.(1) din legea nr.64/1991.</w:t>
      </w:r>
      <w:r>
        <w:rPr>
          <w:spacing w:val="1"/>
        </w:rPr>
        <w:t> </w:t>
      </w:r>
      <w:r>
        <w:rPr/>
        <w:t>Astfel,constituie infracţiunea de contrafacere, fabricarea, folosirea sau punerea în circulaţie fără drept, a</w:t>
      </w:r>
      <w:r>
        <w:rPr>
          <w:spacing w:val="1"/>
        </w:rPr>
        <w:t> </w:t>
      </w:r>
      <w:r>
        <w:rPr/>
        <w:t>obiectului</w:t>
      </w:r>
      <w:r>
        <w:rPr>
          <w:spacing w:val="-10"/>
        </w:rPr>
        <w:t> </w:t>
      </w:r>
      <w:r>
        <w:rPr/>
        <w:t>unui</w:t>
      </w:r>
      <w:r>
        <w:rPr>
          <w:spacing w:val="-12"/>
        </w:rPr>
        <w:t> </w:t>
      </w:r>
      <w:r>
        <w:rPr/>
        <w:t>brevet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invenţie</w:t>
      </w:r>
      <w:r>
        <w:rPr>
          <w:spacing w:val="-12"/>
        </w:rPr>
        <w:t> </w:t>
      </w:r>
      <w:r>
        <w:rPr/>
        <w:t>sau</w:t>
      </w:r>
      <w:r>
        <w:rPr>
          <w:spacing w:val="-12"/>
        </w:rPr>
        <w:t> </w:t>
      </w:r>
      <w:r>
        <w:rPr/>
        <w:t>orice</w:t>
      </w:r>
      <w:r>
        <w:rPr>
          <w:spacing w:val="-12"/>
        </w:rPr>
        <w:t> </w:t>
      </w:r>
      <w:r>
        <w:rPr/>
        <w:t>altă</w:t>
      </w:r>
      <w:r>
        <w:rPr>
          <w:spacing w:val="-11"/>
        </w:rPr>
        <w:t> </w:t>
      </w:r>
      <w:r>
        <w:rPr/>
        <w:t>încălcare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drepturilor</w:t>
      </w:r>
      <w:r>
        <w:rPr>
          <w:spacing w:val="-11"/>
        </w:rPr>
        <w:t> </w:t>
      </w:r>
      <w:r>
        <w:rPr/>
        <w:t>conferite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lege</w:t>
      </w:r>
      <w:r>
        <w:rPr>
          <w:spacing w:val="-11"/>
        </w:rPr>
        <w:t> </w:t>
      </w:r>
      <w:r>
        <w:rPr/>
        <w:t>titularului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brevet,</w:t>
      </w:r>
      <w:r>
        <w:rPr>
          <w:spacing w:val="-47"/>
        </w:rPr>
        <w:t> </w:t>
      </w:r>
      <w:r>
        <w:rPr/>
        <w:t>sau benefriciarului unei licențe dacă aceste încălcări au fost săvârşite după data publicării cererii de brevet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invenţie.</w:t>
      </w:r>
    </w:p>
    <w:p>
      <w:pPr>
        <w:pStyle w:val="BodyText"/>
        <w:spacing w:line="360" w:lineRule="auto"/>
        <w:ind w:right="115" w:firstLine="719"/>
        <w:jc w:val="both"/>
      </w:pPr>
      <w:r>
        <w:rPr>
          <w:i/>
        </w:rPr>
        <w:t>Situația</w:t>
      </w:r>
      <w:r>
        <w:rPr>
          <w:i/>
          <w:spacing w:val="-2"/>
        </w:rPr>
        <w:t> </w:t>
      </w:r>
      <w:r>
        <w:rPr>
          <w:i/>
        </w:rPr>
        <w:t>premisă </w:t>
      </w:r>
      <w:r>
        <w:rPr/>
        <w:t>a</w:t>
      </w:r>
      <w:r>
        <w:rPr>
          <w:spacing w:val="-2"/>
        </w:rPr>
        <w:t> </w:t>
      </w:r>
      <w:r>
        <w:rPr/>
        <w:t>acestei</w:t>
      </w:r>
      <w:r>
        <w:rPr>
          <w:spacing w:val="-3"/>
        </w:rPr>
        <w:t> </w:t>
      </w:r>
      <w:r>
        <w:rPr/>
        <w:t>infracțiuni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existența unui</w:t>
      </w:r>
      <w:r>
        <w:rPr>
          <w:spacing w:val="-3"/>
        </w:rPr>
        <w:t> </w:t>
      </w:r>
      <w:r>
        <w:rPr/>
        <w:t>brevet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invenție</w:t>
      </w:r>
      <w:r>
        <w:rPr>
          <w:spacing w:val="-2"/>
        </w:rPr>
        <w:t> </w:t>
      </w:r>
      <w:r>
        <w:rPr/>
        <w:t>valabil</w:t>
      </w:r>
      <w:r>
        <w:rPr>
          <w:spacing w:val="-3"/>
        </w:rPr>
        <w:t> </w:t>
      </w:r>
      <w:r>
        <w:rPr/>
        <w:t>pe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și</w:t>
      </w:r>
      <w:r>
        <w:rPr>
          <w:spacing w:val="-48"/>
        </w:rPr>
        <w:t> </w:t>
      </w:r>
      <w:r>
        <w:rPr/>
        <w:t>săvârșirea acțiunilor încriminate după momentul publicării cererii de brevet. Faptele săvârșite înainte de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moment, nu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sancționează,</w:t>
      </w:r>
      <w:r>
        <w:rPr>
          <w:spacing w:val="1"/>
        </w:rPr>
        <w:t> </w:t>
      </w:r>
      <w:r>
        <w:rPr/>
        <w:t>potrivit</w:t>
      </w:r>
      <w:r>
        <w:rPr>
          <w:spacing w:val="-1"/>
        </w:rPr>
        <w:t> </w:t>
      </w:r>
      <w:r>
        <w:rPr/>
        <w:t>art.56</w:t>
      </w:r>
      <w:r>
        <w:rPr>
          <w:spacing w:val="1"/>
        </w:rPr>
        <w:t> </w:t>
      </w:r>
      <w:r>
        <w:rPr/>
        <w:t>alin.(5)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 nr.64/1991.</w:t>
      </w:r>
    </w:p>
    <w:p>
      <w:pPr>
        <w:pStyle w:val="BodyText"/>
        <w:spacing w:line="360" w:lineRule="auto"/>
        <w:ind w:right="113" w:firstLine="719"/>
        <w:jc w:val="both"/>
      </w:pPr>
      <w:r>
        <w:rPr>
          <w:i/>
        </w:rPr>
        <w:t>Sancțiunea </w:t>
      </w:r>
      <w:r>
        <w:rPr/>
        <w:t>în cazul acestei infracțiuni este alternatvă, constând fie în pedeapsa privativă de</w:t>
      </w:r>
      <w:r>
        <w:rPr>
          <w:spacing w:val="1"/>
        </w:rPr>
        <w:t> </w:t>
      </w:r>
      <w:r>
        <w:rPr/>
        <w:t>libertate</w:t>
      </w:r>
      <w:r>
        <w:rPr>
          <w:spacing w:val="-1"/>
        </w:rPr>
        <w:t> </w:t>
      </w:r>
      <w:r>
        <w:rPr/>
        <w:t>de la 3</w:t>
      </w:r>
      <w:r>
        <w:rPr>
          <w:spacing w:val="1"/>
        </w:rPr>
        <w:t> </w:t>
      </w:r>
      <w:r>
        <w:rPr/>
        <w:t>luni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ani, fie amenda penală.</w:t>
      </w:r>
    </w:p>
    <w:p>
      <w:pPr>
        <w:pStyle w:val="BodyText"/>
        <w:spacing w:before="1"/>
        <w:ind w:left="839"/>
        <w:jc w:val="both"/>
      </w:pPr>
      <w:r>
        <w:rPr/>
        <w:t>Calcularea</w:t>
      </w:r>
      <w:r>
        <w:rPr>
          <w:spacing w:val="31"/>
        </w:rPr>
        <w:t> </w:t>
      </w:r>
      <w:r>
        <w:rPr/>
        <w:t>amenzii</w:t>
      </w:r>
      <w:r>
        <w:rPr>
          <w:spacing w:val="31"/>
        </w:rPr>
        <w:t> </w:t>
      </w:r>
      <w:r>
        <w:rPr/>
        <w:t>penale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va</w:t>
      </w:r>
      <w:r>
        <w:rPr>
          <w:spacing w:val="32"/>
        </w:rPr>
        <w:t> </w:t>
      </w:r>
      <w:r>
        <w:rPr/>
        <w:t>face</w:t>
      </w:r>
      <w:r>
        <w:rPr>
          <w:spacing w:val="37"/>
        </w:rPr>
        <w:t> </w:t>
      </w:r>
      <w:r>
        <w:rPr/>
        <w:t>conform</w:t>
      </w:r>
      <w:r>
        <w:rPr>
          <w:spacing w:val="30"/>
        </w:rPr>
        <w:t> </w:t>
      </w:r>
      <w:r>
        <w:rPr/>
        <w:t>noilor</w:t>
      </w:r>
      <w:r>
        <w:rPr>
          <w:spacing w:val="32"/>
        </w:rPr>
        <w:t> </w:t>
      </w:r>
      <w:r>
        <w:rPr/>
        <w:t>reglementări</w:t>
      </w:r>
      <w:r>
        <w:rPr>
          <w:spacing w:val="31"/>
        </w:rPr>
        <w:t> </w:t>
      </w:r>
      <w:r>
        <w:rPr/>
        <w:t>în</w:t>
      </w:r>
      <w:r>
        <w:rPr>
          <w:spacing w:val="32"/>
        </w:rPr>
        <w:t> </w:t>
      </w:r>
      <w:r>
        <w:rPr/>
        <w:t>materie</w:t>
      </w:r>
      <w:r>
        <w:rPr>
          <w:spacing w:val="31"/>
        </w:rPr>
        <w:t> </w:t>
      </w:r>
      <w:r>
        <w:rPr/>
        <w:t>penală,</w:t>
      </w:r>
      <w:r>
        <w:rPr>
          <w:spacing w:val="35"/>
        </w:rPr>
        <w:t> </w:t>
      </w:r>
      <w:r>
        <w:rPr/>
        <w:t>potrivit</w:t>
      </w:r>
    </w:p>
    <w:p>
      <w:pPr>
        <w:pStyle w:val="BodyText"/>
        <w:spacing w:before="113"/>
        <w:jc w:val="both"/>
      </w:pPr>
      <w:r>
        <w:rPr/>
        <w:t>sistemului</w:t>
      </w:r>
      <w:r>
        <w:rPr>
          <w:spacing w:val="-5"/>
        </w:rPr>
        <w:t> </w:t>
      </w:r>
      <w:r>
        <w:rPr/>
        <w:t>zilelor-amendă.</w:t>
      </w:r>
    </w:p>
    <w:p>
      <w:pPr>
        <w:pStyle w:val="BodyText"/>
        <w:spacing w:before="116"/>
        <w:ind w:left="839"/>
        <w:jc w:val="both"/>
      </w:pPr>
      <w:r>
        <w:rPr/>
        <w:t>Împăcarea</w:t>
      </w:r>
      <w:r>
        <w:rPr>
          <w:spacing w:val="-2"/>
        </w:rPr>
        <w:t> </w:t>
      </w:r>
      <w:r>
        <w:rPr/>
        <w:t>părților,</w:t>
      </w:r>
      <w:r>
        <w:rPr>
          <w:spacing w:val="-4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art.56</w:t>
      </w:r>
      <w:r>
        <w:rPr>
          <w:spacing w:val="-1"/>
        </w:rPr>
        <w:t> </w:t>
      </w:r>
      <w:r>
        <w:rPr/>
        <w:t>alin.(2)</w:t>
      </w:r>
      <w:r>
        <w:rPr>
          <w:spacing w:val="-3"/>
        </w:rPr>
        <w:t> </w:t>
      </w:r>
      <w:r>
        <w:rPr/>
        <w:t>din</w:t>
      </w:r>
      <w:r>
        <w:rPr>
          <w:spacing w:val="-4"/>
        </w:rPr>
        <w:t> </w:t>
      </w:r>
      <w:r>
        <w:rPr/>
        <w:t>lege,</w:t>
      </w:r>
      <w:r>
        <w:rPr>
          <w:spacing w:val="-1"/>
        </w:rPr>
        <w:t> </w:t>
      </w:r>
      <w:r>
        <w:rPr/>
        <w:t>înlătură</w:t>
      </w:r>
      <w:r>
        <w:rPr>
          <w:spacing w:val="-1"/>
        </w:rPr>
        <w:t> </w:t>
      </w:r>
      <w:r>
        <w:rPr/>
        <w:t>răspunderea</w:t>
      </w:r>
      <w:r>
        <w:rPr>
          <w:spacing w:val="-2"/>
        </w:rPr>
        <w:t> </w:t>
      </w:r>
      <w:r>
        <w:rPr/>
        <w:t>penală.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3"/>
          <w:numId w:val="37"/>
        </w:numPr>
        <w:tabs>
          <w:tab w:pos="2679" w:val="left" w:leader="none"/>
        </w:tabs>
        <w:spacing w:line="357" w:lineRule="auto" w:before="1" w:after="0"/>
        <w:ind w:left="3165" w:right="1929" w:hanging="1239"/>
        <w:jc w:val="left"/>
      </w:pPr>
      <w:r>
        <w:rPr/>
        <w:t>Divulgarea</w:t>
      </w:r>
      <w:r>
        <w:rPr>
          <w:spacing w:val="-3"/>
        </w:rPr>
        <w:t> </w:t>
      </w:r>
      <w:r>
        <w:rPr/>
        <w:t>datelor</w:t>
      </w:r>
      <w:r>
        <w:rPr>
          <w:spacing w:val="-6"/>
        </w:rPr>
        <w:t> </w:t>
      </w:r>
      <w:r>
        <w:rPr/>
        <w:t>cuprinse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cererile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brevet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-1"/>
        </w:rPr>
        <w:t> </w:t>
      </w:r>
      <w:r>
        <w:rPr/>
        <w:t>personalul</w:t>
      </w:r>
      <w:r>
        <w:rPr>
          <w:spacing w:val="-1"/>
        </w:rPr>
        <w:t> </w:t>
      </w:r>
      <w:r>
        <w:rPr/>
        <w:t>O.S.I.M.</w:t>
      </w:r>
    </w:p>
    <w:p>
      <w:pPr>
        <w:pStyle w:val="BodyText"/>
        <w:spacing w:before="3"/>
        <w:ind w:left="0"/>
        <w:rPr>
          <w:b/>
          <w:sz w:val="30"/>
        </w:rPr>
      </w:pPr>
    </w:p>
    <w:p>
      <w:pPr>
        <w:pStyle w:val="BodyText"/>
        <w:spacing w:line="360" w:lineRule="auto" w:before="1"/>
        <w:ind w:right="119" w:firstLine="719"/>
        <w:jc w:val="both"/>
      </w:pPr>
      <w:r>
        <w:rPr/>
        <w:t>Potrivit art. 59 din Legea nr.64/1991, divulgarea de către personalul O.S.I.M., precum şi de către</w:t>
      </w:r>
      <w:r>
        <w:rPr>
          <w:spacing w:val="1"/>
        </w:rPr>
        <w:t> </w:t>
      </w:r>
      <w:r>
        <w:rPr/>
        <w:t>persoanele care efectuează lucrări în legătură cu invenţiile, a datelor cuprinse în cererile de brevet, până la</w:t>
      </w:r>
      <w:r>
        <w:rPr>
          <w:spacing w:val="-47"/>
        </w:rPr>
        <w:t> </w:t>
      </w:r>
      <w:r>
        <w:rPr/>
        <w:t>publicarea</w:t>
      </w:r>
      <w:r>
        <w:rPr>
          <w:spacing w:val="-2"/>
        </w:rPr>
        <w:t> </w:t>
      </w:r>
      <w:r>
        <w:rPr/>
        <w:t>lor,</w:t>
      </w:r>
      <w:r>
        <w:rPr>
          <w:spacing w:val="-2"/>
        </w:rPr>
        <w:t> </w:t>
      </w:r>
      <w:r>
        <w:rPr/>
        <w:t>constituie</w:t>
      </w:r>
      <w:r>
        <w:rPr>
          <w:spacing w:val="-1"/>
        </w:rPr>
        <w:t> </w:t>
      </w:r>
      <w:r>
        <w:rPr/>
        <w:t>infracţiune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sancţionează</w:t>
      </w:r>
      <w:r>
        <w:rPr>
          <w:spacing w:val="-2"/>
        </w:rPr>
        <w:t> </w:t>
      </w:r>
      <w:r>
        <w:rPr/>
        <w:t>cu</w:t>
      </w:r>
      <w:r>
        <w:rPr>
          <w:spacing w:val="-3"/>
        </w:rPr>
        <w:t> </w:t>
      </w:r>
      <w:r>
        <w:rPr/>
        <w:t>închisoare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3 luni</w:t>
      </w:r>
      <w:r>
        <w:rPr>
          <w:spacing w:val="-3"/>
        </w:rPr>
        <w:t> </w:t>
      </w:r>
      <w:r>
        <w:rPr/>
        <w:t>la</w:t>
      </w:r>
      <w:r>
        <w:rPr>
          <w:spacing w:val="5"/>
        </w:rPr>
        <w:t> </w:t>
      </w:r>
      <w:r>
        <w:rPr/>
        <w:t>3</w:t>
      </w:r>
      <w:r>
        <w:rPr>
          <w:spacing w:val="-1"/>
        </w:rPr>
        <w:t> </w:t>
      </w:r>
      <w:r>
        <w:rPr/>
        <w:t>ani</w:t>
      </w:r>
      <w:r>
        <w:rPr>
          <w:spacing w:val="1"/>
        </w:rPr>
        <w:t> </w:t>
      </w:r>
      <w:r>
        <w:rPr/>
        <w:t>sau</w:t>
      </w:r>
      <w:r>
        <w:rPr>
          <w:spacing w:val="-3"/>
        </w:rPr>
        <w:t> </w:t>
      </w:r>
      <w:r>
        <w:rPr/>
        <w:t>cu</w:t>
      </w:r>
      <w:r>
        <w:rPr>
          <w:spacing w:val="-2"/>
        </w:rPr>
        <w:t> </w:t>
      </w:r>
      <w:r>
        <w:rPr/>
        <w:t>amenda.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3"/>
        </w:rPr>
      </w:pPr>
      <w:r>
        <w:rPr/>
        <w:pict>
          <v:rect style="position:absolute;margin-left:84.984001pt;margin-top:9.84971pt;width:144.020002pt;height:.47968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Otilia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Calmuschi,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p.58.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6" w:firstLine="719"/>
        <w:jc w:val="both"/>
      </w:pPr>
      <w:r>
        <w:rPr/>
        <w:t>O.S.I.M. răspunde faţă de inventator pentru prejudiciile aduse ca urmare a săvârşirii infracţiunii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divulgare a datelor</w:t>
      </w:r>
      <w:r>
        <w:rPr>
          <w:spacing w:val="-1"/>
        </w:rPr>
        <w:t> </w:t>
      </w:r>
      <w:r>
        <w:rPr/>
        <w:t>cuprinse în</w:t>
      </w:r>
      <w:r>
        <w:rPr>
          <w:spacing w:val="-2"/>
        </w:rPr>
        <w:t> </w:t>
      </w:r>
      <w:r>
        <w:rPr/>
        <w:t>cereri</w:t>
      </w:r>
      <w:r>
        <w:rPr>
          <w:spacing w:val="-2"/>
        </w:rPr>
        <w:t> </w:t>
      </w:r>
      <w:r>
        <w:rPr/>
        <w:t>de către personalul</w:t>
      </w:r>
      <w:r>
        <w:rPr>
          <w:spacing w:val="49"/>
        </w:rPr>
        <w:t> </w:t>
      </w:r>
      <w:r>
        <w:rPr/>
        <w:t>propriu.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Observăm că în cazul săvârșirii acestei infracțiuni, este exclusă împăcarea părților ca mijloc de</w:t>
      </w:r>
      <w:r>
        <w:rPr>
          <w:spacing w:val="1"/>
        </w:rPr>
        <w:t> </w:t>
      </w:r>
      <w:r>
        <w:rPr/>
        <w:t>înlăturare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răspunderii</w:t>
      </w:r>
      <w:r>
        <w:rPr>
          <w:spacing w:val="-7"/>
        </w:rPr>
        <w:t> </w:t>
      </w:r>
      <w:r>
        <w:rPr/>
        <w:t>penale,</w:t>
      </w:r>
      <w:r>
        <w:rPr>
          <w:spacing w:val="-6"/>
        </w:rPr>
        <w:t> </w:t>
      </w:r>
      <w:r>
        <w:rPr/>
        <w:t>că</w:t>
      </w:r>
      <w:r>
        <w:rPr>
          <w:spacing w:val="-6"/>
        </w:rPr>
        <w:t> </w:t>
      </w:r>
      <w:r>
        <w:rPr/>
        <w:t>sancțiunea</w:t>
      </w:r>
      <w:r>
        <w:rPr>
          <w:spacing w:val="-7"/>
        </w:rPr>
        <w:t> </w:t>
      </w:r>
      <w:r>
        <w:rPr/>
        <w:t>este</w:t>
      </w:r>
      <w:r>
        <w:rPr>
          <w:spacing w:val="-4"/>
        </w:rPr>
        <w:t> </w:t>
      </w:r>
      <w:r>
        <w:rPr/>
        <w:t>mai</w:t>
      </w:r>
      <w:r>
        <w:rPr>
          <w:spacing w:val="-7"/>
        </w:rPr>
        <w:t> </w:t>
      </w:r>
      <w:r>
        <w:rPr/>
        <w:t>aspră</w:t>
      </w:r>
      <w:r>
        <w:rPr>
          <w:spacing w:val="-6"/>
        </w:rPr>
        <w:t> </w:t>
      </w:r>
      <w:r>
        <w:rPr/>
        <w:t>(limita</w:t>
      </w:r>
      <w:r>
        <w:rPr>
          <w:spacing w:val="-5"/>
        </w:rPr>
        <w:t> </w:t>
      </w:r>
      <w:r>
        <w:rPr/>
        <w:t>maximă</w:t>
      </w:r>
      <w:r>
        <w:rPr>
          <w:spacing w:val="-6"/>
        </w:rPr>
        <w:t> </w:t>
      </w:r>
      <w:r>
        <w:rPr/>
        <w:t>specială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ani)</w:t>
      </w:r>
      <w:r>
        <w:rPr>
          <w:spacing w:val="-7"/>
        </w:rPr>
        <w:t> </w:t>
      </w:r>
      <w:r>
        <w:rPr/>
        <w:t>și</w:t>
      </w:r>
      <w:r>
        <w:rPr>
          <w:spacing w:val="-7"/>
        </w:rPr>
        <w:t> </w:t>
      </w:r>
      <w:r>
        <w:rPr/>
        <w:t>atrage</w:t>
      </w:r>
      <w:r>
        <w:rPr>
          <w:spacing w:val="-47"/>
        </w:rPr>
        <w:t> </w:t>
      </w:r>
      <w:r>
        <w:rPr/>
        <w:t>și</w:t>
      </w:r>
      <w:r>
        <w:rPr>
          <w:spacing w:val="-2"/>
        </w:rPr>
        <w:t> </w:t>
      </w:r>
      <w:r>
        <w:rPr/>
        <w:t>răspunderea</w:t>
      </w:r>
      <w:r>
        <w:rPr>
          <w:spacing w:val="2"/>
        </w:rPr>
        <w:t> </w:t>
      </w:r>
      <w:r>
        <w:rPr/>
        <w:t>civilă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OSIM,</w:t>
      </w:r>
      <w:r>
        <w:rPr>
          <w:spacing w:val="2"/>
        </w:rPr>
        <w:t> </w:t>
      </w:r>
      <w:r>
        <w:rPr/>
        <w:t>în</w:t>
      </w:r>
      <w:r>
        <w:rPr>
          <w:spacing w:val="-2"/>
        </w:rPr>
        <w:t> </w:t>
      </w:r>
      <w:r>
        <w:rPr/>
        <w:t>calitate</w:t>
      </w:r>
      <w:r>
        <w:rPr>
          <w:spacing w:val="-1"/>
        </w:rPr>
        <w:t> </w:t>
      </w:r>
      <w:r>
        <w:rPr/>
        <w:t>de comitent,</w:t>
      </w:r>
      <w:r>
        <w:rPr>
          <w:spacing w:val="-1"/>
        </w:rPr>
        <w:t> </w:t>
      </w:r>
      <w:r>
        <w:rPr/>
        <w:t>pentru</w:t>
      </w:r>
      <w:r>
        <w:rPr>
          <w:spacing w:val="1"/>
        </w:rPr>
        <w:t> </w:t>
      </w:r>
      <w:r>
        <w:rPr/>
        <w:t>prejudiciile</w:t>
      </w:r>
      <w:r>
        <w:rPr>
          <w:spacing w:val="-1"/>
        </w:rPr>
        <w:t> </w:t>
      </w:r>
      <w:r>
        <w:rPr/>
        <w:t>cauzate.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ind w:left="3465"/>
        <w:rPr>
          <w:b w:val="0"/>
        </w:rPr>
      </w:pPr>
      <w:r>
        <w:rPr/>
        <w:t>2.11.5.</w:t>
      </w:r>
      <w:r>
        <w:rPr>
          <w:spacing w:val="-3"/>
        </w:rPr>
        <w:t> </w:t>
      </w:r>
      <w:r>
        <w:rPr/>
        <w:t>Soluţionarea</w:t>
      </w:r>
      <w:r>
        <w:rPr>
          <w:spacing w:val="-2"/>
        </w:rPr>
        <w:t> </w:t>
      </w:r>
      <w:r>
        <w:rPr/>
        <w:t>cererilor</w:t>
      </w:r>
      <w:r>
        <w:rPr>
          <w:b w:val="0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2"/>
        <w:ind w:left="839"/>
        <w:jc w:val="both"/>
        <w:rPr>
          <w:b w:val="0"/>
        </w:rPr>
      </w:pPr>
      <w:r>
        <w:rPr/>
        <w:t>Soluţionarea</w:t>
      </w:r>
      <w:r>
        <w:rPr>
          <w:spacing w:val="-3"/>
        </w:rPr>
        <w:t> </w:t>
      </w:r>
      <w:r>
        <w:rPr/>
        <w:t>cererilor</w:t>
      </w:r>
      <w:r>
        <w:rPr>
          <w:spacing w:val="-5"/>
        </w:rPr>
        <w:t> </w:t>
      </w:r>
      <w:r>
        <w:rPr/>
        <w:t>administrative</w:t>
      </w:r>
      <w:r>
        <w:rPr>
          <w:b w:val="0"/>
        </w:rPr>
        <w:t>.</w:t>
      </w:r>
    </w:p>
    <w:p>
      <w:pPr>
        <w:pStyle w:val="BodyText"/>
        <w:spacing w:line="360" w:lineRule="auto" w:before="115"/>
        <w:ind w:right="116" w:firstLine="719"/>
        <w:jc w:val="both"/>
      </w:pPr>
      <w:r>
        <w:rPr/>
        <w:t>Contestaţia sau, după caz, cererea de revocare va fi soluţionată, în termen de 3 luni de la</w:t>
      </w:r>
      <w:r>
        <w:rPr>
          <w:spacing w:val="1"/>
        </w:rPr>
        <w:t> </w:t>
      </w:r>
      <w:r>
        <w:rPr>
          <w:spacing w:val="-1"/>
        </w:rPr>
        <w:t>înregistrarea</w:t>
      </w:r>
      <w:r>
        <w:rPr>
          <w:spacing w:val="-11"/>
        </w:rPr>
        <w:t> </w:t>
      </w:r>
      <w:r>
        <w:rPr>
          <w:spacing w:val="-1"/>
        </w:rPr>
        <w:t>acesteia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O.S.I.M.,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către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comisie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reexaminare</w:t>
      </w:r>
      <w:r>
        <w:rPr>
          <w:spacing w:val="-11"/>
        </w:rPr>
        <w:t> </w:t>
      </w:r>
      <w:r>
        <w:rPr/>
        <w:t>din</w:t>
      </w:r>
      <w:r>
        <w:rPr>
          <w:spacing w:val="-13"/>
        </w:rPr>
        <w:t> </w:t>
      </w:r>
      <w:r>
        <w:rPr/>
        <w:t>Departamentul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apeluri</w:t>
      </w:r>
      <w:r>
        <w:rPr>
          <w:spacing w:val="-12"/>
        </w:rPr>
        <w:t> </w:t>
      </w:r>
      <w:r>
        <w:rPr/>
        <w:t>din</w:t>
      </w:r>
      <w:r>
        <w:rPr>
          <w:spacing w:val="-13"/>
        </w:rPr>
        <w:t> </w:t>
      </w:r>
      <w:r>
        <w:rPr/>
        <w:t>cadrul</w:t>
      </w:r>
      <w:r>
        <w:rPr>
          <w:spacing w:val="-47"/>
        </w:rPr>
        <w:t> </w:t>
      </w:r>
      <w:r>
        <w:rPr/>
        <w:t>O.S.I.M.</w:t>
      </w:r>
    </w:p>
    <w:p>
      <w:pPr>
        <w:pStyle w:val="BodyText"/>
        <w:spacing w:line="360" w:lineRule="auto"/>
        <w:ind w:right="113" w:firstLine="719"/>
        <w:jc w:val="right"/>
      </w:pPr>
      <w:r>
        <w:rPr/>
        <w:t>Hotărârea</w:t>
      </w:r>
      <w:r>
        <w:rPr>
          <w:spacing w:val="6"/>
        </w:rPr>
        <w:t> </w:t>
      </w:r>
      <w:r>
        <w:rPr/>
        <w:t>Comisiei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reexaminare,</w:t>
      </w:r>
      <w:r>
        <w:rPr>
          <w:spacing w:val="8"/>
        </w:rPr>
        <w:t> </w:t>
      </w:r>
      <w:r>
        <w:rPr/>
        <w:t>motivată,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comunică</w:t>
      </w:r>
      <w:r>
        <w:rPr>
          <w:spacing w:val="5"/>
        </w:rPr>
        <w:t> </w:t>
      </w:r>
      <w:r>
        <w:rPr/>
        <w:t>părţilor</w:t>
      </w:r>
      <w:r>
        <w:rPr>
          <w:spacing w:val="5"/>
        </w:rPr>
        <w:t> </w:t>
      </w:r>
      <w:r>
        <w:rPr/>
        <w:t>în</w:t>
      </w:r>
      <w:r>
        <w:rPr>
          <w:spacing w:val="4"/>
        </w:rPr>
        <w:t> </w:t>
      </w:r>
      <w:r>
        <w:rPr/>
        <w:t>termen</w:t>
      </w:r>
      <w:r>
        <w:rPr>
          <w:spacing w:val="4"/>
        </w:rPr>
        <w:t> </w:t>
      </w:r>
      <w:r>
        <w:rPr/>
        <w:t>de</w:t>
      </w:r>
      <w:r>
        <w:rPr>
          <w:spacing w:val="14"/>
        </w:rPr>
        <w:t> </w:t>
      </w:r>
      <w:r>
        <w:rPr/>
        <w:t>30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zile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47"/>
        </w:rPr>
        <w:t> </w:t>
      </w:r>
      <w:r>
        <w:rPr>
          <w:spacing w:val="-1"/>
        </w:rPr>
        <w:t>pronunţare</w:t>
      </w:r>
      <w:r>
        <w:rPr>
          <w:spacing w:val="-10"/>
        </w:rPr>
        <w:t> </w:t>
      </w:r>
      <w:r>
        <w:rPr>
          <w:spacing w:val="-1"/>
        </w:rPr>
        <w:t>şi</w:t>
      </w:r>
      <w:r>
        <w:rPr>
          <w:spacing w:val="-10"/>
        </w:rPr>
        <w:t> </w:t>
      </w:r>
      <w:r>
        <w:rPr>
          <w:spacing w:val="-1"/>
        </w:rPr>
        <w:t>poate</w:t>
      </w:r>
      <w:r>
        <w:rPr>
          <w:spacing w:val="-9"/>
        </w:rPr>
        <w:t> </w:t>
      </w:r>
      <w:r>
        <w:rPr>
          <w:spacing w:val="-1"/>
        </w:rPr>
        <w:t>fi</w:t>
      </w:r>
      <w:r>
        <w:rPr>
          <w:spacing w:val="-11"/>
        </w:rPr>
        <w:t> </w:t>
      </w:r>
      <w:r>
        <w:rPr>
          <w:spacing w:val="-1"/>
        </w:rPr>
        <w:t>atacată</w:t>
      </w:r>
      <w:r>
        <w:rPr>
          <w:spacing w:val="-9"/>
        </w:rPr>
        <w:t> </w:t>
      </w:r>
      <w:r>
        <w:rPr>
          <w:spacing w:val="-1"/>
        </w:rPr>
        <w:t>cu</w:t>
      </w:r>
      <w:r>
        <w:rPr>
          <w:spacing w:val="-9"/>
        </w:rPr>
        <w:t> </w:t>
      </w:r>
      <w:r>
        <w:rPr>
          <w:spacing w:val="-1"/>
        </w:rPr>
        <w:t>contestație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Tribunalul</w:t>
      </w:r>
      <w:r>
        <w:rPr>
          <w:spacing w:val="-10"/>
        </w:rPr>
        <w:t> </w:t>
      </w:r>
      <w:r>
        <w:rPr/>
        <w:t>Bucureşti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termen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30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zile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comunicare.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În termen de 30 zile de la comunicare, hotărârile Tribunalului Bucureşti pot fi atacate numai cu</w:t>
      </w:r>
      <w:r>
        <w:rPr>
          <w:spacing w:val="1"/>
        </w:rPr>
        <w:t> </w:t>
      </w:r>
      <w:r>
        <w:rPr/>
        <w:t>apel</w:t>
      </w:r>
      <w:r>
        <w:rPr>
          <w:spacing w:val="-1"/>
        </w:rPr>
        <w:t> </w:t>
      </w:r>
      <w:r>
        <w:rPr/>
        <w:t>la Curtea de Apel Bucureşti.</w:t>
      </w:r>
    </w:p>
    <w:p>
      <w:pPr>
        <w:pStyle w:val="BodyText"/>
        <w:spacing w:line="360" w:lineRule="auto" w:before="1"/>
        <w:ind w:right="120" w:firstLine="719"/>
        <w:jc w:val="both"/>
      </w:pPr>
      <w:r>
        <w:rPr/>
        <w:t>Hotărârile de acordare a brevetului de invenţie, luate de Comisia de reexaminare, şi hotărârile</w:t>
      </w:r>
      <w:r>
        <w:rPr>
          <w:spacing w:val="1"/>
        </w:rPr>
        <w:t> </w:t>
      </w:r>
      <w:r>
        <w:rPr/>
        <w:t>definitive și irevocabile pronunţate de instanţele judecătoreşti, comunicate la O.S.I.M. de către persoana</w:t>
      </w:r>
      <w:r>
        <w:rPr>
          <w:spacing w:val="1"/>
        </w:rPr>
        <w:t> </w:t>
      </w:r>
      <w:r>
        <w:rPr/>
        <w:t>interesată, se înscriu în registrele naţionale şi se publică în Buletinul Oficial de Proprietate Industrială în</w:t>
      </w:r>
      <w:r>
        <w:rPr>
          <w:spacing w:val="1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 60</w:t>
      </w:r>
      <w:r>
        <w:rPr>
          <w:spacing w:val="1"/>
        </w:rPr>
        <w:t> </w:t>
      </w:r>
      <w:r>
        <w:rPr/>
        <w:t>de zile de la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la care acestea au</w:t>
      </w:r>
      <w:r>
        <w:rPr>
          <w:spacing w:val="3"/>
        </w:rPr>
        <w:t> </w:t>
      </w:r>
      <w:r>
        <w:rPr/>
        <w:t>fost</w:t>
      </w:r>
      <w:r>
        <w:rPr>
          <w:spacing w:val="-1"/>
        </w:rPr>
        <w:t> </w:t>
      </w:r>
      <w:r>
        <w:rPr/>
        <w:t>înregistrate.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O.S.I.M.</w:t>
      </w:r>
      <w:r>
        <w:rPr>
          <w:spacing w:val="1"/>
        </w:rPr>
        <w:t> </w:t>
      </w:r>
      <w:r>
        <w:rPr/>
        <w:t>operează în registrele naţionale, modificările intervenite ca urmare a unor hotărâri</w:t>
      </w:r>
      <w:r>
        <w:rPr>
          <w:spacing w:val="1"/>
        </w:rPr>
        <w:t> </w:t>
      </w:r>
      <w:r>
        <w:rPr/>
        <w:t>judecătoreşti definitive şi irevocabile şi le publică în Buletinul Oficial de Proprietate Industrială în termen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60</w:t>
      </w:r>
      <w:r>
        <w:rPr>
          <w:spacing w:val="-2"/>
        </w:rPr>
        <w:t> </w:t>
      </w:r>
      <w:r>
        <w:rPr/>
        <w:t>de zile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data înregistrării</w:t>
      </w:r>
      <w:r>
        <w:rPr>
          <w:spacing w:val="-2"/>
        </w:rPr>
        <w:t> </w:t>
      </w:r>
      <w:r>
        <w:rPr/>
        <w:t>acestora la</w:t>
      </w:r>
      <w:r>
        <w:rPr>
          <w:spacing w:val="-1"/>
        </w:rPr>
        <w:t> </w:t>
      </w:r>
      <w:r>
        <w:rPr/>
        <w:t>O.S.I.M. de către</w:t>
      </w:r>
      <w:r>
        <w:rPr>
          <w:spacing w:val="-1"/>
        </w:rPr>
        <w:t> </w:t>
      </w:r>
      <w:r>
        <w:rPr/>
        <w:t>persoana interesată.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Potrivit dreptului comun, litigiile cu privire la calitatea de inventator, de titular de brevet sau cele</w:t>
      </w:r>
      <w:r>
        <w:rPr>
          <w:spacing w:val="-47"/>
        </w:rPr>
        <w:t> </w:t>
      </w:r>
      <w:r>
        <w:rPr/>
        <w:t>cu</w:t>
      </w:r>
      <w:r>
        <w:rPr>
          <w:spacing w:val="1"/>
        </w:rPr>
        <w:t> </w:t>
      </w:r>
      <w:r>
        <w:rPr/>
        <w:t>privire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alte</w:t>
      </w:r>
      <w:r>
        <w:rPr>
          <w:spacing w:val="1"/>
        </w:rPr>
        <w:t> </w:t>
      </w:r>
      <w:r>
        <w:rPr/>
        <w:t>drepturi</w:t>
      </w:r>
      <w:r>
        <w:rPr>
          <w:spacing w:val="1"/>
        </w:rPr>
        <w:t> </w:t>
      </w:r>
      <w:r>
        <w:rPr/>
        <w:t>născute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brevetul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invenţie,</w:t>
      </w:r>
      <w:r>
        <w:rPr>
          <w:spacing w:val="1"/>
        </w:rPr>
        <w:t> </w:t>
      </w:r>
      <w:r>
        <w:rPr/>
        <w:t>inclusiv</w:t>
      </w:r>
      <w:r>
        <w:rPr>
          <w:spacing w:val="1"/>
        </w:rPr>
        <w:t> </w:t>
      </w:r>
      <w:r>
        <w:rPr/>
        <w:t>drepturile</w:t>
      </w:r>
      <w:r>
        <w:rPr>
          <w:spacing w:val="1"/>
        </w:rPr>
        <w:t> </w:t>
      </w:r>
      <w:r>
        <w:rPr/>
        <w:t>patrimoniale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inventatorului, din contractele de cesiune şi licenţă, sau cele referitoare la nerespectarea dispoziţiilor</w:t>
      </w:r>
      <w:r>
        <w:rPr>
          <w:spacing w:val="1"/>
        </w:rPr>
        <w:t> </w:t>
      </w:r>
      <w:r>
        <w:rPr/>
        <w:t>prevăzute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art.5</w:t>
      </w:r>
      <w:r>
        <w:rPr>
          <w:spacing w:val="1"/>
        </w:rPr>
        <w:t> </w:t>
      </w:r>
      <w:r>
        <w:rPr/>
        <w:t>alin.6,</w:t>
      </w:r>
      <w:r>
        <w:rPr>
          <w:spacing w:val="-1"/>
        </w:rPr>
        <w:t> </w:t>
      </w:r>
      <w:r>
        <w:rPr/>
        <w:t>art.37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44</w:t>
      </w:r>
      <w:r>
        <w:rPr>
          <w:spacing w:val="5"/>
        </w:rPr>
        <w:t> </w:t>
      </w:r>
      <w:r>
        <w:rPr/>
        <w:t>sunt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competenţa instanţelor</w:t>
      </w:r>
      <w:r>
        <w:rPr>
          <w:spacing w:val="-1"/>
        </w:rPr>
        <w:t> </w:t>
      </w:r>
      <w:r>
        <w:rPr/>
        <w:t>judecătoreşti.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Persoana interesată va comunica la O.S.I.M. hotărârea judecătorească în termen de 30 de zile de</w:t>
      </w:r>
      <w:r>
        <w:rPr>
          <w:spacing w:val="1"/>
        </w:rPr>
        <w:t> </w:t>
      </w:r>
      <w:r>
        <w:rPr/>
        <w:t>la</w:t>
      </w:r>
      <w:r>
        <w:rPr>
          <w:spacing w:val="-7"/>
        </w:rPr>
        <w:t> </w:t>
      </w:r>
      <w:r>
        <w:rPr/>
        <w:t>data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care</w:t>
      </w:r>
      <w:r>
        <w:rPr>
          <w:spacing w:val="-5"/>
        </w:rPr>
        <w:t> </w:t>
      </w:r>
      <w:r>
        <w:rPr/>
        <w:t>aceasta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rămas</w:t>
      </w:r>
      <w:r>
        <w:rPr>
          <w:spacing w:val="-3"/>
        </w:rPr>
        <w:t> </w:t>
      </w:r>
      <w:r>
        <w:rPr/>
        <w:t>definitivă</w:t>
      </w:r>
      <w:r>
        <w:rPr>
          <w:spacing w:val="-3"/>
        </w:rPr>
        <w:t> </w:t>
      </w:r>
      <w:r>
        <w:rPr/>
        <w:t>şi</w:t>
      </w:r>
      <w:r>
        <w:rPr>
          <w:spacing w:val="-7"/>
        </w:rPr>
        <w:t> </w:t>
      </w:r>
      <w:r>
        <w:rPr/>
        <w:t>irevocabilă,</w:t>
      </w:r>
      <w:r>
        <w:rPr>
          <w:spacing w:val="-5"/>
        </w:rPr>
        <w:t> </w:t>
      </w:r>
      <w:r>
        <w:rPr/>
        <w:t>spre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fi</w:t>
      </w:r>
      <w:r>
        <w:rPr>
          <w:spacing w:val="-7"/>
        </w:rPr>
        <w:t> </w:t>
      </w:r>
      <w:r>
        <w:rPr/>
        <w:t>înscrisă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Registrul</w:t>
      </w:r>
      <w:r>
        <w:rPr>
          <w:spacing w:val="-6"/>
        </w:rPr>
        <w:t> </w:t>
      </w:r>
      <w:r>
        <w:rPr/>
        <w:t>naţional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cererilor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brevet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invenţie</w:t>
      </w:r>
      <w:r>
        <w:rPr>
          <w:spacing w:val="-7"/>
        </w:rPr>
        <w:t> </w:t>
      </w:r>
      <w:r>
        <w:rPr/>
        <w:t>depuse</w:t>
      </w:r>
      <w:r>
        <w:rPr>
          <w:spacing w:val="-7"/>
        </w:rPr>
        <w:t> </w:t>
      </w:r>
      <w:r>
        <w:rPr/>
        <w:t>sau</w:t>
      </w:r>
      <w:r>
        <w:rPr>
          <w:spacing w:val="-8"/>
        </w:rPr>
        <w:t> </w:t>
      </w:r>
      <w:r>
        <w:rPr/>
        <w:t>în</w:t>
      </w:r>
      <w:r>
        <w:rPr>
          <w:spacing w:val="-8"/>
        </w:rPr>
        <w:t> </w:t>
      </w:r>
      <w:r>
        <w:rPr/>
        <w:t>Registrul</w:t>
      </w:r>
      <w:r>
        <w:rPr>
          <w:spacing w:val="-7"/>
        </w:rPr>
        <w:t> </w:t>
      </w:r>
      <w:r>
        <w:rPr/>
        <w:t>naţional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brevetelor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invenţie</w:t>
      </w:r>
      <w:r>
        <w:rPr>
          <w:spacing w:val="-8"/>
        </w:rPr>
        <w:t> </w:t>
      </w:r>
      <w:r>
        <w:rPr/>
        <w:t>şi</w:t>
      </w:r>
      <w:r>
        <w:rPr>
          <w:spacing w:val="-7"/>
        </w:rPr>
        <w:t> </w:t>
      </w:r>
      <w:r>
        <w:rPr/>
        <w:t>publicată</w:t>
      </w:r>
      <w:r>
        <w:rPr>
          <w:spacing w:val="-6"/>
        </w:rPr>
        <w:t> </w:t>
      </w:r>
      <w:r>
        <w:rPr/>
        <w:t>în</w:t>
      </w:r>
      <w:r>
        <w:rPr>
          <w:spacing w:val="-8"/>
        </w:rPr>
        <w:t> </w:t>
      </w:r>
      <w:r>
        <w:rPr/>
        <w:t>Buletinul</w:t>
      </w:r>
      <w:r>
        <w:rPr>
          <w:spacing w:val="-8"/>
        </w:rPr>
        <w:t> </w:t>
      </w:r>
      <w:r>
        <w:rPr/>
        <w:t>Oficial</w:t>
      </w:r>
      <w:r>
        <w:rPr>
          <w:spacing w:val="-47"/>
        </w:rPr>
        <w:t> </w:t>
      </w:r>
      <w:r>
        <w:rPr/>
        <w:t>de</w:t>
      </w:r>
      <w:r>
        <w:rPr>
          <w:spacing w:val="-10"/>
        </w:rPr>
        <w:t> </w:t>
      </w:r>
      <w:r>
        <w:rPr/>
        <w:t>Proprietate</w:t>
      </w:r>
      <w:r>
        <w:rPr>
          <w:spacing w:val="-12"/>
        </w:rPr>
        <w:t> </w:t>
      </w:r>
      <w:r>
        <w:rPr/>
        <w:t>Industrială.</w:t>
      </w:r>
      <w:r>
        <w:rPr>
          <w:spacing w:val="-8"/>
        </w:rPr>
        <w:t> </w:t>
      </w:r>
      <w:r>
        <w:rPr/>
        <w:t>În</w:t>
      </w:r>
      <w:r>
        <w:rPr>
          <w:spacing w:val="-11"/>
        </w:rPr>
        <w:t> </w:t>
      </w:r>
      <w:r>
        <w:rPr/>
        <w:t>lipsa</w:t>
      </w:r>
      <w:r>
        <w:rPr>
          <w:spacing w:val="-10"/>
        </w:rPr>
        <w:t> </w:t>
      </w:r>
      <w:r>
        <w:rPr/>
        <w:t>publicării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Buletinul</w:t>
      </w:r>
      <w:r>
        <w:rPr>
          <w:spacing w:val="-9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Proprietate</w:t>
      </w:r>
      <w:r>
        <w:rPr>
          <w:spacing w:val="-11"/>
        </w:rPr>
        <w:t> </w:t>
      </w:r>
      <w:r>
        <w:rPr/>
        <w:t>Industrială</w:t>
      </w:r>
      <w:r>
        <w:rPr>
          <w:spacing w:val="-7"/>
        </w:rPr>
        <w:t> </w:t>
      </w:r>
      <w:r>
        <w:rPr/>
        <w:t>hotărârea</w:t>
      </w:r>
      <w:r>
        <w:rPr>
          <w:spacing w:val="-10"/>
        </w:rPr>
        <w:t> </w:t>
      </w:r>
      <w:r>
        <w:rPr/>
        <w:t>nu</w:t>
      </w:r>
      <w:r>
        <w:rPr>
          <w:spacing w:val="-10"/>
        </w:rPr>
        <w:t> </w:t>
      </w:r>
      <w:r>
        <w:rPr/>
        <w:t>este</w:t>
      </w:r>
      <w:r>
        <w:rPr>
          <w:spacing w:val="-48"/>
        </w:rPr>
        <w:t> </w:t>
      </w:r>
      <w:r>
        <w:rPr/>
        <w:t>opozabilă</w:t>
      </w:r>
      <w:r>
        <w:rPr>
          <w:spacing w:val="-1"/>
        </w:rPr>
        <w:t> </w:t>
      </w:r>
      <w:r>
        <w:rPr/>
        <w:t>terţilor (art.60</w:t>
      </w:r>
      <w:r>
        <w:rPr>
          <w:spacing w:val="2"/>
        </w:rPr>
        <w:t> </w:t>
      </w:r>
      <w:r>
        <w:rPr/>
        <w:t>alin.(2) din</w:t>
      </w:r>
      <w:r>
        <w:rPr>
          <w:spacing w:val="-2"/>
        </w:rPr>
        <w:t> </w:t>
      </w:r>
      <w:r>
        <w:rPr/>
        <w:t>lege).</w:t>
      </w:r>
    </w:p>
    <w:p>
      <w:pPr>
        <w:pStyle w:val="BodyText"/>
        <w:spacing w:line="360" w:lineRule="auto" w:before="1"/>
        <w:ind w:right="114" w:firstLine="719"/>
        <w:jc w:val="both"/>
      </w:pPr>
      <w:r>
        <w:rPr/>
        <w:t>Potrivit art.61 din lege, titularul de brevet poate solicita instanţei judecătoreşti luarea unor măsuri</w:t>
      </w:r>
      <w:r>
        <w:rPr>
          <w:spacing w:val="-47"/>
        </w:rPr>
        <w:t> </w:t>
      </w:r>
      <w:r>
        <w:rPr/>
        <w:t>provizorii, dacă face dovada credibilă că dreptul său de proprietate industrială protejat printr-un brevet de</w:t>
      </w:r>
      <w:r>
        <w:rPr>
          <w:spacing w:val="1"/>
        </w:rPr>
        <w:t> </w:t>
      </w:r>
      <w:r>
        <w:rPr/>
        <w:t>invenție face obiectul unei acțiuni ilicite, actuale sau iminente existând și riscul producerii unui prejudiciu</w:t>
      </w:r>
      <w:r>
        <w:rPr>
          <w:spacing w:val="-47"/>
        </w:rPr>
        <w:t> </w:t>
      </w:r>
      <w:r>
        <w:rPr/>
        <w:t>greu</w:t>
      </w:r>
      <w:r>
        <w:rPr>
          <w:spacing w:val="-2"/>
        </w:rPr>
        <w:t> </w:t>
      </w:r>
      <w:r>
        <w:rPr/>
        <w:t>de reparat.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acest</w:t>
      </w:r>
      <w:r>
        <w:rPr>
          <w:spacing w:val="-1"/>
        </w:rPr>
        <w:t> </w:t>
      </w:r>
      <w:r>
        <w:rPr/>
        <w:t>caz</w:t>
      </w:r>
      <w:r>
        <w:rPr>
          <w:spacing w:val="-1"/>
        </w:rPr>
        <w:t> </w:t>
      </w:r>
      <w:r>
        <w:rPr/>
        <w:t>instanța judecătorească</w:t>
      </w:r>
      <w:r>
        <w:rPr>
          <w:spacing w:val="-1"/>
        </w:rPr>
        <w:t> </w:t>
      </w:r>
      <w:r>
        <w:rPr/>
        <w:t>poate să dispună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special:</w:t>
      </w:r>
    </w:p>
    <w:p>
      <w:pPr>
        <w:pStyle w:val="ListParagraph"/>
        <w:numPr>
          <w:ilvl w:val="0"/>
          <w:numId w:val="39"/>
        </w:numPr>
        <w:tabs>
          <w:tab w:pos="2281" w:val="left" w:leader="none"/>
        </w:tabs>
        <w:spacing w:line="228" w:lineRule="exact" w:before="0" w:after="0"/>
        <w:ind w:left="2280" w:right="0" w:hanging="362"/>
        <w:jc w:val="both"/>
        <w:rPr>
          <w:sz w:val="20"/>
        </w:rPr>
      </w:pPr>
      <w:r>
        <w:rPr>
          <w:sz w:val="20"/>
        </w:rPr>
        <w:t>interzicerea</w:t>
      </w:r>
      <w:r>
        <w:rPr>
          <w:spacing w:val="-3"/>
          <w:sz w:val="20"/>
        </w:rPr>
        <w:t> </w:t>
      </w:r>
      <w:r>
        <w:rPr>
          <w:sz w:val="20"/>
        </w:rPr>
        <w:t>încălcării sau</w:t>
      </w:r>
      <w:r>
        <w:rPr>
          <w:spacing w:val="-3"/>
          <w:sz w:val="20"/>
        </w:rPr>
        <w:t> </w:t>
      </w:r>
      <w:r>
        <w:rPr>
          <w:sz w:val="20"/>
        </w:rPr>
        <w:t>încetarea</w:t>
      </w:r>
      <w:r>
        <w:rPr>
          <w:spacing w:val="-3"/>
          <w:sz w:val="20"/>
        </w:rPr>
        <w:t> </w:t>
      </w:r>
      <w:r>
        <w:rPr>
          <w:sz w:val="20"/>
        </w:rPr>
        <w:t>ei</w:t>
      </w:r>
      <w:r>
        <w:rPr>
          <w:spacing w:val="-2"/>
          <w:sz w:val="20"/>
        </w:rPr>
        <w:t> </w:t>
      </w:r>
      <w:r>
        <w:rPr>
          <w:sz w:val="20"/>
        </w:rPr>
        <w:t>provizorii;</w:t>
      </w:r>
    </w:p>
    <w:p>
      <w:pPr>
        <w:pStyle w:val="ListParagraph"/>
        <w:numPr>
          <w:ilvl w:val="0"/>
          <w:numId w:val="39"/>
        </w:numPr>
        <w:tabs>
          <w:tab w:pos="2281" w:val="left" w:leader="none"/>
        </w:tabs>
        <w:spacing w:line="240" w:lineRule="auto" w:before="116" w:after="0"/>
        <w:ind w:left="2280" w:right="0" w:hanging="362"/>
        <w:jc w:val="both"/>
        <w:rPr>
          <w:sz w:val="20"/>
        </w:rPr>
      </w:pPr>
      <w:r>
        <w:rPr>
          <w:sz w:val="20"/>
        </w:rPr>
        <w:t>luarea măsurilor</w:t>
      </w:r>
      <w:r>
        <w:rPr>
          <w:spacing w:val="-2"/>
          <w:sz w:val="20"/>
        </w:rPr>
        <w:t> </w:t>
      </w:r>
      <w:r>
        <w:rPr>
          <w:sz w:val="20"/>
        </w:rPr>
        <w:t>necesare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asigura</w:t>
      </w:r>
      <w:r>
        <w:rPr>
          <w:spacing w:val="-3"/>
          <w:sz w:val="20"/>
        </w:rPr>
        <w:t> </w:t>
      </w:r>
      <w:r>
        <w:rPr>
          <w:sz w:val="20"/>
        </w:rPr>
        <w:t>conservarea</w:t>
      </w:r>
      <w:r>
        <w:rPr>
          <w:spacing w:val="-2"/>
          <w:sz w:val="20"/>
        </w:rPr>
        <w:t> </w:t>
      </w:r>
      <w:r>
        <w:rPr>
          <w:sz w:val="20"/>
        </w:rPr>
        <w:t>probelor.</w:t>
      </w:r>
    </w:p>
    <w:p>
      <w:pPr>
        <w:pStyle w:val="BodyText"/>
        <w:spacing w:line="360" w:lineRule="auto" w:before="115"/>
        <w:ind w:right="1359" w:firstLine="719"/>
      </w:pPr>
      <w:r>
        <w:rPr/>
        <w:t>Măsurile</w:t>
      </w:r>
      <w:r>
        <w:rPr>
          <w:spacing w:val="-3"/>
        </w:rPr>
        <w:t> </w:t>
      </w:r>
      <w:r>
        <w:rPr/>
        <w:t>provizorii</w:t>
      </w:r>
      <w:r>
        <w:rPr>
          <w:spacing w:val="-4"/>
        </w:rPr>
        <w:t> </w:t>
      </w:r>
      <w:r>
        <w:rPr/>
        <w:t>pot</w:t>
      </w:r>
      <w:r>
        <w:rPr>
          <w:spacing w:val="-4"/>
        </w:rPr>
        <w:t> </w:t>
      </w:r>
      <w:r>
        <w:rPr/>
        <w:t>fi</w:t>
      </w:r>
      <w:r>
        <w:rPr>
          <w:spacing w:val="-4"/>
        </w:rPr>
        <w:t> </w:t>
      </w:r>
      <w:r>
        <w:rPr/>
        <w:t>dispuse</w:t>
      </w:r>
      <w:r>
        <w:rPr>
          <w:spacing w:val="-3"/>
        </w:rPr>
        <w:t> </w:t>
      </w:r>
      <w:r>
        <w:rPr/>
        <w:t>și</w:t>
      </w:r>
      <w:r>
        <w:rPr>
          <w:spacing w:val="-4"/>
        </w:rPr>
        <w:t> </w:t>
      </w:r>
      <w:r>
        <w:rPr/>
        <w:t>împotriva unui</w:t>
      </w:r>
      <w:r>
        <w:rPr>
          <w:spacing w:val="-4"/>
        </w:rPr>
        <w:t> </w:t>
      </w:r>
      <w:r>
        <w:rPr/>
        <w:t>intermediar</w:t>
      </w:r>
      <w:r>
        <w:rPr>
          <w:spacing w:val="-2"/>
        </w:rPr>
        <w:t> </w:t>
      </w:r>
      <w:r>
        <w:rPr/>
        <w:t>ale</w:t>
      </w:r>
      <w:r>
        <w:rPr>
          <w:spacing w:val="-3"/>
        </w:rPr>
        <w:t> </w:t>
      </w:r>
      <w:r>
        <w:rPr/>
        <w:t>cărui</w:t>
      </w:r>
      <w:r>
        <w:rPr>
          <w:spacing w:val="-4"/>
        </w:rPr>
        <w:t> </w:t>
      </w:r>
      <w:r>
        <w:rPr/>
        <w:t>servicii</w:t>
      </w:r>
      <w:r>
        <w:rPr>
          <w:spacing w:val="-47"/>
        </w:rPr>
        <w:t> </w:t>
      </w:r>
      <w:r>
        <w:rPr/>
        <w:t>sunt</w:t>
      </w:r>
      <w:r>
        <w:rPr>
          <w:spacing w:val="-2"/>
        </w:rPr>
        <w:t> </w:t>
      </w:r>
      <w:r>
        <w:rPr/>
        <w:t>utilizate</w:t>
      </w:r>
      <w:r>
        <w:rPr>
          <w:spacing w:val="-1"/>
        </w:rPr>
        <w:t> </w:t>
      </w:r>
      <w:r>
        <w:rPr/>
        <w:t>de către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terț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a încălca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drept</w:t>
      </w:r>
      <w:r>
        <w:rPr>
          <w:spacing w:val="-2"/>
        </w:rPr>
        <w:t> </w:t>
      </w:r>
      <w:r>
        <w:rPr/>
        <w:t>protejat potrivit</w:t>
      </w:r>
      <w:r>
        <w:rPr>
          <w:spacing w:val="-2"/>
        </w:rPr>
        <w:t> </w:t>
      </w:r>
      <w:r>
        <w:rPr/>
        <w:t>legii.</w:t>
      </w:r>
    </w:p>
    <w:p>
      <w:pPr>
        <w:spacing w:after="0" w:line="360" w:lineRule="auto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21" w:firstLine="719"/>
        <w:jc w:val="both"/>
      </w:pPr>
      <w:r>
        <w:rPr/>
        <w:t>Autorităţile vamale pot dispune, fie din oficiu, fie la cererea titularului de brevet, suspendarea</w:t>
      </w:r>
      <w:r>
        <w:rPr>
          <w:spacing w:val="1"/>
        </w:rPr>
        <w:t> </w:t>
      </w:r>
      <w:r>
        <w:rPr/>
        <w:t>vămuirii la importul, exportul sau plasarea sub regim vamal suspensiv a mărfurilor ce intră sub incidenţa</w:t>
      </w:r>
      <w:r>
        <w:rPr>
          <w:spacing w:val="1"/>
        </w:rPr>
        <w:t> </w:t>
      </w:r>
      <w:r>
        <w:rPr/>
        <w:t>infracţiuni</w:t>
      </w:r>
      <w:r>
        <w:rPr>
          <w:spacing w:val="-2"/>
        </w:rPr>
        <w:t> </w:t>
      </w:r>
      <w:r>
        <w:rPr/>
        <w:t>de contrafacere.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Competenţele</w:t>
      </w:r>
      <w:r>
        <w:rPr>
          <w:spacing w:val="-10"/>
        </w:rPr>
        <w:t> </w:t>
      </w:r>
      <w:r>
        <w:rPr/>
        <w:t>vamale</w:t>
      </w:r>
      <w:r>
        <w:rPr>
          <w:spacing w:val="-11"/>
        </w:rPr>
        <w:t> </w:t>
      </w:r>
      <w:r>
        <w:rPr/>
        <w:t>cu</w:t>
      </w:r>
      <w:r>
        <w:rPr>
          <w:spacing w:val="-13"/>
        </w:rPr>
        <w:t> </w:t>
      </w:r>
      <w:r>
        <w:rPr/>
        <w:t>privire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asigurarea</w:t>
      </w:r>
      <w:r>
        <w:rPr>
          <w:spacing w:val="-12"/>
        </w:rPr>
        <w:t> </w:t>
      </w:r>
      <w:r>
        <w:rPr/>
        <w:t>respectării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frontieră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drepturilor</w:t>
      </w:r>
      <w:r>
        <w:rPr>
          <w:spacing w:val="-11"/>
        </w:rPr>
        <w:t> </w:t>
      </w:r>
      <w:r>
        <w:rPr/>
        <w:t>privind</w:t>
      </w:r>
      <w:r>
        <w:rPr>
          <w:spacing w:val="-12"/>
        </w:rPr>
        <w:t> </w:t>
      </w:r>
      <w:r>
        <w:rPr/>
        <w:t>brevetele</w:t>
      </w:r>
      <w:r>
        <w:rPr>
          <w:spacing w:val="-47"/>
        </w:rPr>
        <w:t> </w:t>
      </w:r>
      <w:r>
        <w:rPr/>
        <w:t>de invenţie aparţin, </w:t>
      </w:r>
      <w:r>
        <w:rPr>
          <w:i/>
        </w:rPr>
        <w:t>Agenției Naţionale de Administrare Fiscală</w:t>
      </w:r>
      <w:r>
        <w:rPr/>
        <w:t>, potrivit legii nr.344/2005 privind unele</w:t>
      </w:r>
      <w:r>
        <w:rPr>
          <w:spacing w:val="1"/>
        </w:rPr>
        <w:t> </w:t>
      </w:r>
      <w:r>
        <w:rPr/>
        <w:t>măsuri pentru asigurarea respectării drepturilor de proprietate intelectuală în cadrul</w:t>
      </w:r>
      <w:r>
        <w:rPr>
          <w:spacing w:val="1"/>
        </w:rPr>
        <w:t> </w:t>
      </w:r>
      <w:r>
        <w:rPr/>
        <w:t>operațiunilor de</w:t>
      </w:r>
      <w:r>
        <w:rPr>
          <w:spacing w:val="1"/>
        </w:rPr>
        <w:t> </w:t>
      </w:r>
      <w:r>
        <w:rPr/>
        <w:t>vămuire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În cazul în care, printr-o hotărâre judecătorească se constată că o altă persoană decât cea care</w:t>
      </w:r>
      <w:r>
        <w:rPr>
          <w:spacing w:val="1"/>
        </w:rPr>
        <w:t> </w:t>
      </w:r>
      <w:r>
        <w:rPr/>
        <w:t>figurează în brevetul de invenţie este îndreptăţită la acordarea brevetului, O.S.I.M. eliberează brevetul</w:t>
      </w:r>
      <w:r>
        <w:rPr>
          <w:spacing w:val="1"/>
        </w:rPr>
        <w:t> </w:t>
      </w:r>
      <w:r>
        <w:rPr/>
        <w:t>persoanei</w:t>
      </w:r>
      <w:r>
        <w:rPr>
          <w:spacing w:val="-1"/>
        </w:rPr>
        <w:t> </w:t>
      </w:r>
      <w:r>
        <w:rPr/>
        <w:t>îndreptăţite şi</w:t>
      </w:r>
      <w:r>
        <w:rPr>
          <w:spacing w:val="-1"/>
        </w:rPr>
        <w:t> </w:t>
      </w:r>
      <w:r>
        <w:rPr/>
        <w:t>publică</w:t>
      </w:r>
      <w:r>
        <w:rPr>
          <w:spacing w:val="-1"/>
        </w:rPr>
        <w:t> </w:t>
      </w:r>
      <w:r>
        <w:rPr/>
        <w:t>schimbarea titularului (art.63 din</w:t>
      </w:r>
      <w:r>
        <w:rPr>
          <w:spacing w:val="-2"/>
        </w:rPr>
        <w:t> </w:t>
      </w:r>
      <w:r>
        <w:rPr/>
        <w:t>legea nr.64/1991).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Dacă,</w:t>
      </w:r>
      <w:r>
        <w:rPr>
          <w:spacing w:val="1"/>
        </w:rPr>
        <w:t> </w:t>
      </w:r>
      <w:r>
        <w:rPr/>
        <w:t>înainte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acordarea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O.S.I.M.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brevetului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invenţie,</w:t>
      </w:r>
      <w:r>
        <w:rPr>
          <w:spacing w:val="1"/>
        </w:rPr>
        <w:t> </w:t>
      </w:r>
      <w:r>
        <w:rPr/>
        <w:t>printr-o</w:t>
      </w:r>
      <w:r>
        <w:rPr>
          <w:spacing w:val="1"/>
        </w:rPr>
        <w:t> </w:t>
      </w:r>
      <w:r>
        <w:rPr/>
        <w:t>hotărâre</w:t>
      </w:r>
      <w:r>
        <w:rPr>
          <w:spacing w:val="1"/>
        </w:rPr>
        <w:t> </w:t>
      </w:r>
      <w:r>
        <w:rPr/>
        <w:t>judecătorească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constată</w:t>
      </w:r>
      <w:r>
        <w:rPr>
          <w:spacing w:val="-10"/>
        </w:rPr>
        <w:t> </w:t>
      </w:r>
      <w:r>
        <w:rPr/>
        <w:t>că</w:t>
      </w:r>
      <w:r>
        <w:rPr>
          <w:spacing w:val="-10"/>
        </w:rPr>
        <w:t> </w:t>
      </w:r>
      <w:r>
        <w:rPr/>
        <w:t>dreptul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brevet</w:t>
      </w:r>
      <w:r>
        <w:rPr>
          <w:spacing w:val="-10"/>
        </w:rPr>
        <w:t> </w:t>
      </w:r>
      <w:r>
        <w:rPr/>
        <w:t>aparţine</w:t>
      </w:r>
      <w:r>
        <w:rPr>
          <w:spacing w:val="-10"/>
        </w:rPr>
        <w:t> </w:t>
      </w:r>
      <w:r>
        <w:rPr/>
        <w:t>unei</w:t>
      </w:r>
      <w:r>
        <w:rPr>
          <w:spacing w:val="-10"/>
        </w:rPr>
        <w:t> </w:t>
      </w:r>
      <w:r>
        <w:rPr/>
        <w:t>alte</w:t>
      </w:r>
      <w:r>
        <w:rPr>
          <w:spacing w:val="-10"/>
        </w:rPr>
        <w:t> </w:t>
      </w:r>
      <w:r>
        <w:rPr/>
        <w:t>persoane</w:t>
      </w:r>
      <w:r>
        <w:rPr>
          <w:spacing w:val="-10"/>
        </w:rPr>
        <w:t> </w:t>
      </w:r>
      <w:r>
        <w:rPr/>
        <w:t>decât</w:t>
      </w:r>
      <w:r>
        <w:rPr>
          <w:spacing w:val="-12"/>
        </w:rPr>
        <w:t> </w:t>
      </w:r>
      <w:r>
        <w:rPr/>
        <w:t>solicitantul,</w:t>
      </w:r>
      <w:r>
        <w:rPr>
          <w:spacing w:val="-10"/>
        </w:rPr>
        <w:t> </w:t>
      </w:r>
      <w:r>
        <w:rPr/>
        <w:t>persoana</w:t>
      </w:r>
      <w:r>
        <w:rPr>
          <w:spacing w:val="-10"/>
        </w:rPr>
        <w:t> </w:t>
      </w:r>
      <w:r>
        <w:rPr/>
        <w:t>căreia</w:t>
      </w:r>
      <w:r>
        <w:rPr>
          <w:spacing w:val="-47"/>
        </w:rPr>
        <w:t> </w:t>
      </w:r>
      <w:r>
        <w:rPr/>
        <w:t>i-a fost recunoscut acest drept </w:t>
      </w:r>
      <w:r>
        <w:rPr>
          <w:i/>
        </w:rPr>
        <w:t>poate</w:t>
      </w:r>
      <w:r>
        <w:rPr/>
        <w:t>, în termen de 3 luni de la data rămânerii definitive şi irevocabile a</w:t>
      </w:r>
      <w:r>
        <w:rPr>
          <w:spacing w:val="1"/>
        </w:rPr>
        <w:t> </w:t>
      </w:r>
      <w:r>
        <w:rPr/>
        <w:t>hotărârii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condiţiile</w:t>
      </w:r>
      <w:r>
        <w:rPr>
          <w:spacing w:val="-1"/>
        </w:rPr>
        <w:t> </w:t>
      </w:r>
      <w:r>
        <w:rPr/>
        <w:t>prevăzute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regulamentul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legi</w:t>
      </w:r>
      <w:r>
        <w:rPr>
          <w:spacing w:val="4"/>
        </w:rPr>
        <w:t> </w:t>
      </w:r>
      <w:r>
        <w:rPr/>
        <w:t>privind brevetele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invenții:</w:t>
      </w:r>
    </w:p>
    <w:p>
      <w:pPr>
        <w:pStyle w:val="ListParagraph"/>
        <w:numPr>
          <w:ilvl w:val="0"/>
          <w:numId w:val="40"/>
        </w:numPr>
        <w:tabs>
          <w:tab w:pos="1560" w:val="left" w:leader="none"/>
        </w:tabs>
        <w:spacing w:line="240" w:lineRule="auto" w:before="0" w:after="0"/>
        <w:ind w:left="155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-5"/>
          <w:sz w:val="20"/>
        </w:rPr>
        <w:t> </w:t>
      </w:r>
      <w:r>
        <w:rPr>
          <w:sz w:val="20"/>
        </w:rPr>
        <w:t>continue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locul</w:t>
      </w:r>
      <w:r>
        <w:rPr>
          <w:spacing w:val="-3"/>
          <w:sz w:val="20"/>
        </w:rPr>
        <w:t> </w:t>
      </w:r>
      <w:r>
        <w:rPr>
          <w:sz w:val="20"/>
        </w:rPr>
        <w:t>solicitantului</w:t>
      </w:r>
      <w:r>
        <w:rPr>
          <w:spacing w:val="-5"/>
          <w:sz w:val="20"/>
        </w:rPr>
        <w:t> </w:t>
      </w:r>
      <w:r>
        <w:rPr>
          <w:sz w:val="20"/>
        </w:rPr>
        <w:t>procedura</w:t>
      </w:r>
      <w:r>
        <w:rPr>
          <w:spacing w:val="-4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cererea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brevet</w:t>
      </w:r>
      <w:r>
        <w:rPr>
          <w:spacing w:val="-4"/>
          <w:sz w:val="20"/>
        </w:rPr>
        <w:t> </w:t>
      </w:r>
      <w:r>
        <w:rPr>
          <w:sz w:val="20"/>
        </w:rPr>
        <w:t>depusă</w:t>
      </w:r>
      <w:r>
        <w:rPr>
          <w:spacing w:val="-4"/>
          <w:sz w:val="20"/>
        </w:rPr>
        <w:t> </w:t>
      </w:r>
      <w:r>
        <w:rPr>
          <w:sz w:val="20"/>
        </w:rPr>
        <w:t>ca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6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15"/>
        <w:ind w:left="1559"/>
        <w:jc w:val="both"/>
      </w:pPr>
      <w:r>
        <w:rPr/>
        <w:t>cerere</w:t>
      </w:r>
      <w:r>
        <w:rPr>
          <w:spacing w:val="-1"/>
        </w:rPr>
        <w:t> </w:t>
      </w:r>
      <w:r>
        <w:rPr/>
        <w:t>proprie;</w:t>
      </w:r>
    </w:p>
    <w:p>
      <w:pPr>
        <w:pStyle w:val="ListParagraph"/>
        <w:numPr>
          <w:ilvl w:val="0"/>
          <w:numId w:val="40"/>
        </w:numPr>
        <w:tabs>
          <w:tab w:pos="1560" w:val="left" w:leader="none"/>
        </w:tabs>
        <w:spacing w:line="360" w:lineRule="auto" w:before="116" w:after="0"/>
        <w:ind w:left="1559" w:right="118" w:hanging="360"/>
        <w:jc w:val="both"/>
        <w:rPr>
          <w:sz w:val="20"/>
        </w:rPr>
      </w:pPr>
      <w:r>
        <w:rPr>
          <w:sz w:val="20"/>
        </w:rPr>
        <w:t>să depună o nouă cerere de brevet pentru aceeaşi invenţie. Pentru elementele care nu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extind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conţinutul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cererii</w:t>
      </w:r>
      <w:r>
        <w:rPr>
          <w:spacing w:val="-12"/>
          <w:sz w:val="20"/>
        </w:rPr>
        <w:t> </w:t>
      </w:r>
      <w:r>
        <w:rPr>
          <w:sz w:val="20"/>
        </w:rPr>
        <w:t>iniţiale</w:t>
      </w:r>
      <w:r>
        <w:rPr>
          <w:spacing w:val="-12"/>
          <w:sz w:val="20"/>
        </w:rPr>
        <w:t> </w:t>
      </w:r>
      <w:r>
        <w:rPr>
          <w:sz w:val="20"/>
        </w:rPr>
        <w:t>depuse</w:t>
      </w:r>
      <w:r>
        <w:rPr>
          <w:spacing w:val="-12"/>
          <w:sz w:val="20"/>
        </w:rPr>
        <w:t> </w:t>
      </w:r>
      <w:r>
        <w:rPr>
          <w:sz w:val="20"/>
        </w:rPr>
        <w:t>cu</w:t>
      </w:r>
      <w:r>
        <w:rPr>
          <w:spacing w:val="-13"/>
          <w:sz w:val="20"/>
        </w:rPr>
        <w:t> </w:t>
      </w:r>
      <w:r>
        <w:rPr>
          <w:sz w:val="20"/>
        </w:rPr>
        <w:t>respectarea</w:t>
      </w:r>
      <w:r>
        <w:rPr>
          <w:spacing w:val="-11"/>
          <w:sz w:val="20"/>
        </w:rPr>
        <w:t> </w:t>
      </w:r>
      <w:r>
        <w:rPr>
          <w:sz w:val="20"/>
        </w:rPr>
        <w:t>prevederilor</w:t>
      </w:r>
      <w:r>
        <w:rPr>
          <w:spacing w:val="-11"/>
          <w:sz w:val="20"/>
        </w:rPr>
        <w:t> </w:t>
      </w:r>
      <w:r>
        <w:rPr>
          <w:sz w:val="20"/>
        </w:rPr>
        <w:t>art.</w:t>
      </w:r>
      <w:r>
        <w:rPr>
          <w:spacing w:val="-11"/>
          <w:sz w:val="20"/>
        </w:rPr>
        <w:t> </w:t>
      </w:r>
      <w:r>
        <w:rPr>
          <w:sz w:val="20"/>
        </w:rPr>
        <w:t>18,</w:t>
      </w:r>
      <w:r>
        <w:rPr>
          <w:spacing w:val="-12"/>
          <w:sz w:val="20"/>
        </w:rPr>
        <w:t> </w:t>
      </w:r>
      <w:r>
        <w:rPr>
          <w:sz w:val="20"/>
        </w:rPr>
        <w:t>cererea</w:t>
      </w:r>
      <w:r>
        <w:rPr>
          <w:spacing w:val="-11"/>
          <w:sz w:val="20"/>
        </w:rPr>
        <w:t> </w:t>
      </w:r>
      <w:r>
        <w:rPr>
          <w:sz w:val="20"/>
        </w:rPr>
        <w:t>iniţială</w:t>
      </w:r>
      <w:r>
        <w:rPr>
          <w:spacing w:val="-48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declarată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O.S.I.M.</w:t>
      </w:r>
      <w:r>
        <w:rPr>
          <w:spacing w:val="-4"/>
          <w:sz w:val="20"/>
        </w:rPr>
        <w:t> </w:t>
      </w:r>
      <w:r>
        <w:rPr>
          <w:sz w:val="20"/>
        </w:rPr>
        <w:t>ca</w:t>
      </w:r>
      <w:r>
        <w:rPr>
          <w:spacing w:val="-3"/>
          <w:sz w:val="20"/>
        </w:rPr>
        <w:t> </w:t>
      </w:r>
      <w:r>
        <w:rPr>
          <w:sz w:val="20"/>
        </w:rPr>
        <w:t>fiind</w:t>
      </w:r>
      <w:r>
        <w:rPr>
          <w:spacing w:val="-3"/>
          <w:sz w:val="20"/>
        </w:rPr>
        <w:t> </w:t>
      </w:r>
      <w:r>
        <w:rPr>
          <w:sz w:val="20"/>
        </w:rPr>
        <w:t>considerată</w:t>
      </w:r>
      <w:r>
        <w:rPr>
          <w:spacing w:val="-3"/>
          <w:sz w:val="20"/>
        </w:rPr>
        <w:t> </w:t>
      </w:r>
      <w:r>
        <w:rPr>
          <w:sz w:val="20"/>
        </w:rPr>
        <w:t>retrasă,</w:t>
      </w:r>
      <w:r>
        <w:rPr>
          <w:spacing w:val="-4"/>
          <w:sz w:val="20"/>
        </w:rPr>
        <w:t> </w:t>
      </w:r>
      <w:r>
        <w:rPr>
          <w:sz w:val="20"/>
        </w:rPr>
        <w:t>începând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depozit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noii</w:t>
      </w:r>
      <w:r>
        <w:rPr>
          <w:spacing w:val="-48"/>
          <w:sz w:val="20"/>
        </w:rPr>
        <w:t> </w:t>
      </w:r>
      <w:r>
        <w:rPr>
          <w:sz w:val="20"/>
        </w:rPr>
        <w:t>cereri;</w:t>
      </w:r>
    </w:p>
    <w:p>
      <w:pPr>
        <w:pStyle w:val="ListParagraph"/>
        <w:numPr>
          <w:ilvl w:val="0"/>
          <w:numId w:val="40"/>
        </w:numPr>
        <w:tabs>
          <w:tab w:pos="1560" w:val="left" w:leader="none"/>
        </w:tabs>
        <w:spacing w:line="240" w:lineRule="auto" w:before="1" w:after="0"/>
        <w:ind w:left="155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solicite</w:t>
      </w:r>
      <w:r>
        <w:rPr>
          <w:spacing w:val="-2"/>
          <w:sz w:val="20"/>
        </w:rPr>
        <w:t> </w:t>
      </w:r>
      <w:r>
        <w:rPr>
          <w:sz w:val="20"/>
        </w:rPr>
        <w:t>respingerea</w:t>
      </w:r>
      <w:r>
        <w:rPr>
          <w:spacing w:val="-2"/>
          <w:sz w:val="20"/>
        </w:rPr>
        <w:t> </w:t>
      </w:r>
      <w:r>
        <w:rPr>
          <w:sz w:val="20"/>
        </w:rPr>
        <w:t>cererii.</w:t>
      </w:r>
    </w:p>
    <w:p>
      <w:pPr>
        <w:pStyle w:val="BodyText"/>
        <w:spacing w:line="360" w:lineRule="auto" w:before="113"/>
        <w:ind w:right="118" w:firstLine="719"/>
        <w:jc w:val="both"/>
      </w:pPr>
      <w:r>
        <w:rPr/>
        <w:t>La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instanţei</w:t>
      </w:r>
      <w:r>
        <w:rPr>
          <w:spacing w:val="1"/>
        </w:rPr>
        <w:t> </w:t>
      </w:r>
      <w:r>
        <w:rPr/>
        <w:t>judecătoreşti,</w:t>
      </w:r>
      <w:r>
        <w:rPr>
          <w:spacing w:val="1"/>
        </w:rPr>
        <w:t> </w:t>
      </w:r>
      <w:r>
        <w:rPr/>
        <w:t>O.S.I.M.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obligat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înainteze</w:t>
      </w:r>
      <w:r>
        <w:rPr>
          <w:spacing w:val="1"/>
        </w:rPr>
        <w:t> </w:t>
      </w:r>
      <w:r>
        <w:rPr/>
        <w:t>actele,</w:t>
      </w:r>
      <w:r>
        <w:rPr>
          <w:spacing w:val="1"/>
        </w:rPr>
        <w:t> </w:t>
      </w:r>
      <w:r>
        <w:rPr/>
        <w:t>documentele</w:t>
      </w:r>
      <w:r>
        <w:rPr>
          <w:spacing w:val="1"/>
        </w:rPr>
        <w:t> </w:t>
      </w:r>
      <w:r>
        <w:rPr/>
        <w:t>şi</w:t>
      </w:r>
      <w:r>
        <w:rPr>
          <w:spacing w:val="-47"/>
        </w:rPr>
        <w:t> </w:t>
      </w:r>
      <w:r>
        <w:rPr/>
        <w:t>informaţiile necesare judecării cauzei cu care a fost investită, recuperând aceste acte în final.</w:t>
      </w:r>
      <w:r>
        <w:rPr>
          <w:spacing w:val="1"/>
        </w:rPr>
        <w:t> </w:t>
      </w:r>
      <w:r>
        <w:rPr/>
        <w:t>Citarea în</w:t>
      </w:r>
      <w:r>
        <w:rPr>
          <w:spacing w:val="1"/>
        </w:rPr>
        <w:t> </w:t>
      </w:r>
      <w:r>
        <w:rPr/>
        <w:t>instanţă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va</w:t>
      </w:r>
      <w:r>
        <w:rPr>
          <w:spacing w:val="3"/>
        </w:rPr>
        <w:t> </w:t>
      </w:r>
      <w:r>
        <w:rPr/>
        <w:t>face numai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acest</w:t>
      </w:r>
      <w:r>
        <w:rPr>
          <w:spacing w:val="-1"/>
        </w:rPr>
        <w:t> </w:t>
      </w:r>
      <w:r>
        <w:rPr/>
        <w:t>scop</w:t>
      </w:r>
      <w:r>
        <w:rPr>
          <w:spacing w:val="1"/>
        </w:rPr>
        <w:t> </w:t>
      </w:r>
      <w:r>
        <w:rPr/>
        <w:t>(art.64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 nr.64/1991).</w:t>
      </w:r>
    </w:p>
    <w:p>
      <w:pPr>
        <w:pStyle w:val="Heading2"/>
        <w:numPr>
          <w:ilvl w:val="1"/>
          <w:numId w:val="17"/>
        </w:numPr>
        <w:tabs>
          <w:tab w:pos="2890" w:val="left" w:leader="none"/>
        </w:tabs>
        <w:spacing w:line="240" w:lineRule="auto" w:before="2" w:after="0"/>
        <w:ind w:left="2889" w:right="0" w:hanging="454"/>
        <w:jc w:val="both"/>
      </w:pPr>
      <w:r>
        <w:rPr/>
        <w:t>Stingerea</w:t>
      </w:r>
      <w:r>
        <w:rPr>
          <w:spacing w:val="-2"/>
        </w:rPr>
        <w:t> </w:t>
      </w:r>
      <w:r>
        <w:rPr/>
        <w:t>drepturilor</w:t>
      </w:r>
      <w:r>
        <w:rPr>
          <w:spacing w:val="-4"/>
        </w:rPr>
        <w:t> </w:t>
      </w:r>
      <w:r>
        <w:rPr/>
        <w:t>izvorâte</w:t>
      </w:r>
      <w:r>
        <w:rPr>
          <w:spacing w:val="-3"/>
        </w:rPr>
        <w:t> </w:t>
      </w:r>
      <w:r>
        <w:rPr/>
        <w:t>din</w:t>
      </w:r>
      <w:r>
        <w:rPr>
          <w:spacing w:val="-4"/>
        </w:rPr>
        <w:t> </w:t>
      </w:r>
      <w:r>
        <w:rPr/>
        <w:t>invenţii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ind w:left="839"/>
      </w:pPr>
      <w:r>
        <w:rPr/>
        <w:t>Cauzele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încetare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privind</w:t>
      </w:r>
      <w:r>
        <w:rPr>
          <w:spacing w:val="-2"/>
        </w:rPr>
        <w:t> </w:t>
      </w:r>
      <w:r>
        <w:rPr/>
        <w:t>invențiile</w:t>
      </w:r>
      <w:r>
        <w:rPr>
          <w:spacing w:val="-3"/>
        </w:rPr>
        <w:t> </w:t>
      </w:r>
      <w:r>
        <w:rPr/>
        <w:t>brevetate sunt</w:t>
      </w:r>
      <w:r>
        <w:rPr>
          <w:spacing w:val="-4"/>
        </w:rPr>
        <w:t> </w:t>
      </w:r>
      <w:r>
        <w:rPr/>
        <w:t>următoarele:</w:t>
      </w:r>
    </w:p>
    <w:p>
      <w:pPr>
        <w:pStyle w:val="ListParagraph"/>
        <w:numPr>
          <w:ilvl w:val="0"/>
          <w:numId w:val="40"/>
        </w:numPr>
        <w:tabs>
          <w:tab w:pos="1567" w:val="left" w:leader="none"/>
        </w:tabs>
        <w:spacing w:line="240" w:lineRule="auto" w:before="116" w:after="0"/>
        <w:ind w:left="1566" w:right="0" w:hanging="361"/>
        <w:jc w:val="both"/>
        <w:rPr>
          <w:sz w:val="20"/>
        </w:rPr>
      </w:pPr>
      <w:r>
        <w:rPr>
          <w:sz w:val="20"/>
        </w:rPr>
        <w:t>expirarea</w:t>
      </w:r>
      <w:r>
        <w:rPr>
          <w:spacing w:val="-4"/>
          <w:sz w:val="20"/>
        </w:rPr>
        <w:t> </w:t>
      </w:r>
      <w:r>
        <w:rPr>
          <w:sz w:val="20"/>
        </w:rPr>
        <w:t>termenului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protecție;</w:t>
      </w:r>
    </w:p>
    <w:p>
      <w:pPr>
        <w:pStyle w:val="ListParagraph"/>
        <w:numPr>
          <w:ilvl w:val="0"/>
          <w:numId w:val="40"/>
        </w:numPr>
        <w:tabs>
          <w:tab w:pos="1567" w:val="left" w:leader="none"/>
        </w:tabs>
        <w:spacing w:line="240" w:lineRule="auto" w:before="115" w:after="0"/>
        <w:ind w:left="1566" w:right="0" w:hanging="361"/>
        <w:jc w:val="both"/>
        <w:rPr>
          <w:sz w:val="20"/>
        </w:rPr>
      </w:pPr>
      <w:r>
        <w:rPr>
          <w:sz w:val="20"/>
        </w:rPr>
        <w:t>decăderea</w:t>
      </w:r>
      <w:r>
        <w:rPr>
          <w:spacing w:val="-4"/>
          <w:sz w:val="20"/>
        </w:rPr>
        <w:t> </w:t>
      </w:r>
      <w:r>
        <w:rPr>
          <w:sz w:val="20"/>
        </w:rPr>
        <w:t>titularului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drepturi;</w:t>
      </w:r>
    </w:p>
    <w:p>
      <w:pPr>
        <w:pStyle w:val="ListParagraph"/>
        <w:numPr>
          <w:ilvl w:val="0"/>
          <w:numId w:val="40"/>
        </w:numPr>
        <w:tabs>
          <w:tab w:pos="1567" w:val="left" w:leader="none"/>
        </w:tabs>
        <w:spacing w:line="240" w:lineRule="auto" w:before="113" w:after="0"/>
        <w:ind w:left="1566" w:right="0" w:hanging="361"/>
        <w:jc w:val="both"/>
        <w:rPr>
          <w:sz w:val="20"/>
        </w:rPr>
      </w:pPr>
      <w:r>
        <w:rPr>
          <w:sz w:val="20"/>
        </w:rPr>
        <w:t>renunțarea</w:t>
      </w:r>
      <w:r>
        <w:rPr>
          <w:spacing w:val="-3"/>
          <w:sz w:val="20"/>
        </w:rPr>
        <w:t> </w:t>
      </w:r>
      <w:r>
        <w:rPr>
          <w:sz w:val="20"/>
        </w:rPr>
        <w:t>titularului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brevetul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invenție;</w:t>
      </w:r>
    </w:p>
    <w:p>
      <w:pPr>
        <w:pStyle w:val="ListParagraph"/>
        <w:numPr>
          <w:ilvl w:val="0"/>
          <w:numId w:val="40"/>
        </w:numPr>
        <w:tabs>
          <w:tab w:pos="1567" w:val="left" w:leader="none"/>
        </w:tabs>
        <w:spacing w:line="240" w:lineRule="auto" w:before="117" w:after="0"/>
        <w:ind w:left="1566" w:right="0" w:hanging="361"/>
        <w:jc w:val="both"/>
        <w:rPr>
          <w:sz w:val="20"/>
        </w:rPr>
      </w:pPr>
      <w:r>
        <w:rPr>
          <w:sz w:val="20"/>
        </w:rPr>
        <w:t>revocarea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oficiu</w:t>
      </w:r>
      <w:r>
        <w:rPr>
          <w:spacing w:val="-4"/>
          <w:sz w:val="20"/>
        </w:rPr>
        <w:t> </w:t>
      </w:r>
      <w:r>
        <w:rPr>
          <w:sz w:val="20"/>
        </w:rPr>
        <w:t>a hotărârilor</w:t>
      </w:r>
      <w:r>
        <w:rPr>
          <w:spacing w:val="-2"/>
          <w:sz w:val="20"/>
        </w:rPr>
        <w:t> </w:t>
      </w:r>
      <w:r>
        <w:rPr>
          <w:sz w:val="20"/>
        </w:rPr>
        <w:t>OSIM.</w:t>
      </w:r>
    </w:p>
    <w:p>
      <w:pPr>
        <w:pStyle w:val="BodyText"/>
        <w:spacing w:before="115"/>
        <w:ind w:left="839"/>
      </w:pPr>
      <w:r>
        <w:rPr>
          <w:i/>
          <w:spacing w:val="-1"/>
        </w:rPr>
        <w:t>Precizare:</w:t>
      </w:r>
      <w:r>
        <w:rPr>
          <w:i/>
          <w:spacing w:val="-10"/>
        </w:rPr>
        <w:t> </w:t>
      </w:r>
      <w:r>
        <w:rPr/>
        <w:t>prin</w:t>
      </w:r>
      <w:r>
        <w:rPr>
          <w:spacing w:val="-13"/>
        </w:rPr>
        <w:t> </w:t>
      </w:r>
      <w:r>
        <w:rPr/>
        <w:t>cauzele</w:t>
      </w:r>
      <w:r>
        <w:rPr>
          <w:spacing w:val="-8"/>
        </w:rPr>
        <w:t> </w:t>
      </w:r>
      <w:r>
        <w:rPr/>
        <w:t>mai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enumerate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sting</w:t>
      </w:r>
      <w:r>
        <w:rPr>
          <w:spacing w:val="-10"/>
        </w:rPr>
        <w:t> </w:t>
      </w:r>
      <w:r>
        <w:rPr/>
        <w:t>numai</w:t>
      </w:r>
      <w:r>
        <w:rPr>
          <w:spacing w:val="-11"/>
        </w:rPr>
        <w:t> </w:t>
      </w:r>
      <w:r>
        <w:rPr/>
        <w:t>drepturile</w:t>
      </w:r>
      <w:r>
        <w:rPr>
          <w:spacing w:val="-12"/>
        </w:rPr>
        <w:t> </w:t>
      </w:r>
      <w:r>
        <w:rPr/>
        <w:t>patrimoniale</w:t>
      </w:r>
      <w:r>
        <w:rPr>
          <w:spacing w:val="-10"/>
        </w:rPr>
        <w:t> </w:t>
      </w:r>
      <w:r>
        <w:rPr/>
        <w:t>(dreptul</w:t>
      </w:r>
      <w:r>
        <w:rPr>
          <w:spacing w:val="-12"/>
        </w:rPr>
        <w:t> </w:t>
      </w:r>
      <w:r>
        <w:rPr/>
        <w:t>exclusiv</w:t>
      </w:r>
    </w:p>
    <w:p>
      <w:pPr>
        <w:pStyle w:val="BodyText"/>
        <w:spacing w:before="116"/>
      </w:pPr>
      <w:r>
        <w:rPr/>
        <w:t>de</w:t>
      </w:r>
      <w:r>
        <w:rPr>
          <w:spacing w:val="-3"/>
        </w:rPr>
        <w:t> </w:t>
      </w:r>
      <w:r>
        <w:rPr/>
        <w:t>exploatare)</w:t>
      </w:r>
      <w:r>
        <w:rPr>
          <w:spacing w:val="-1"/>
        </w:rPr>
        <w:t> </w:t>
      </w:r>
      <w:r>
        <w:rPr/>
        <w:t>nu</w:t>
      </w:r>
      <w:r>
        <w:rPr>
          <w:spacing w:val="-4"/>
        </w:rPr>
        <w:t> </w:t>
      </w:r>
      <w:r>
        <w:rPr/>
        <w:t>și</w:t>
      </w:r>
      <w:r>
        <w:rPr>
          <w:spacing w:val="-3"/>
        </w:rPr>
        <w:t> </w:t>
      </w:r>
      <w:r>
        <w:rPr/>
        <w:t>cele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nepatrimoniale.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numPr>
          <w:ilvl w:val="2"/>
          <w:numId w:val="17"/>
        </w:numPr>
        <w:tabs>
          <w:tab w:pos="3192" w:val="left" w:leader="none"/>
        </w:tabs>
        <w:spacing w:line="240" w:lineRule="auto" w:before="0" w:after="0"/>
        <w:ind w:left="3191" w:right="0" w:hanging="603"/>
        <w:jc w:val="left"/>
      </w:pPr>
      <w:r>
        <w:rPr/>
        <w:t>Expirarea</w:t>
      </w:r>
      <w:r>
        <w:rPr>
          <w:spacing w:val="-5"/>
        </w:rPr>
        <w:t> </w:t>
      </w:r>
      <w:r>
        <w:rPr/>
        <w:t>termenului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protecţie.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 w:before="1"/>
        <w:ind w:right="118" w:firstLine="719"/>
        <w:jc w:val="both"/>
      </w:pPr>
      <w:r>
        <w:rPr/>
        <w:t>Confom legii durata de protecţie a unui brevet de invenţie este de 20 ani cu începere de la data de</w:t>
      </w:r>
      <w:r>
        <w:rPr>
          <w:spacing w:val="-48"/>
        </w:rPr>
        <w:t> </w:t>
      </w:r>
      <w:r>
        <w:rPr/>
        <w:t>depozit naţional reglementar. După expirarea termenului de protecţie, invenţia cade în domeniul public,</w:t>
      </w:r>
      <w:r>
        <w:rPr>
          <w:spacing w:val="1"/>
        </w:rPr>
        <w:t> </w:t>
      </w:r>
      <w:r>
        <w:rPr/>
        <w:t>putând fi</w:t>
      </w:r>
      <w:r>
        <w:rPr>
          <w:spacing w:val="-1"/>
        </w:rPr>
        <w:t> </w:t>
      </w:r>
      <w:r>
        <w:rPr/>
        <w:t>exploatată de oricine.</w:t>
      </w:r>
    </w:p>
    <w:p>
      <w:pPr>
        <w:pStyle w:val="BodyText"/>
        <w:spacing w:before="10"/>
        <w:ind w:left="0"/>
        <w:rPr>
          <w:sz w:val="23"/>
        </w:rPr>
      </w:pPr>
      <w:r>
        <w:rPr/>
        <w:pict>
          <v:rect style="position:absolute;margin-left:84.984001pt;margin-top:15.687698pt;width:144.020002pt;height:.47968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19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3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-1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-3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3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nr.1093/5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decembrie</w:t>
      </w:r>
      <w:r>
        <w:rPr>
          <w:spacing w:val="-3"/>
          <w:vertAlign w:val="baseline"/>
        </w:rPr>
        <w:t> </w:t>
      </w:r>
      <w:r>
        <w:rPr>
          <w:vertAlign w:val="baseline"/>
        </w:rPr>
        <w:t>2005.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2"/>
          <w:numId w:val="17"/>
        </w:numPr>
        <w:tabs>
          <w:tab w:pos="1440" w:val="left" w:leader="none"/>
        </w:tabs>
        <w:spacing w:line="360" w:lineRule="auto" w:before="157" w:after="0"/>
        <w:ind w:left="119" w:right="115" w:firstLine="719"/>
        <w:jc w:val="both"/>
        <w:rPr>
          <w:sz w:val="20"/>
        </w:rPr>
      </w:pPr>
      <w:r>
        <w:rPr>
          <w:b/>
          <w:sz w:val="20"/>
        </w:rPr>
        <w:t>Decăderea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titularului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drepturi</w:t>
      </w:r>
      <w:r>
        <w:rPr>
          <w:b/>
          <w:spacing w:val="-2"/>
          <w:sz w:val="20"/>
        </w:rPr>
        <w:t> </w:t>
      </w:r>
      <w:r>
        <w:rPr>
          <w:sz w:val="20"/>
        </w:rPr>
        <w:t>constituie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cauză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stingere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protecţiei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7"/>
          <w:sz w:val="20"/>
        </w:rPr>
        <w:t> </w:t>
      </w:r>
      <w:r>
        <w:rPr>
          <w:sz w:val="20"/>
        </w:rPr>
        <w:t>condiţia</w:t>
      </w:r>
      <w:r>
        <w:rPr>
          <w:spacing w:val="-47"/>
          <w:sz w:val="20"/>
        </w:rPr>
        <w:t> </w:t>
      </w:r>
      <w:r>
        <w:rPr>
          <w:sz w:val="20"/>
        </w:rPr>
        <w:t>să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6"/>
          <w:sz w:val="20"/>
        </w:rPr>
        <w:t> </w:t>
      </w:r>
      <w:r>
        <w:rPr>
          <w:sz w:val="20"/>
        </w:rPr>
        <w:t>intervină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conformitate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art.35</w:t>
      </w:r>
      <w:r>
        <w:rPr>
          <w:spacing w:val="-7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legea</w:t>
      </w:r>
      <w:r>
        <w:rPr>
          <w:spacing w:val="-5"/>
          <w:sz w:val="20"/>
        </w:rPr>
        <w:t> </w:t>
      </w:r>
      <w:r>
        <w:rPr>
          <w:sz w:val="20"/>
        </w:rPr>
        <w:t>nr.64/1991,</w:t>
      </w:r>
      <w:r>
        <w:rPr>
          <w:spacing w:val="-1"/>
          <w:sz w:val="20"/>
        </w:rPr>
        <w:t> </w:t>
      </w:r>
      <w:r>
        <w:rPr>
          <w:sz w:val="20"/>
        </w:rPr>
        <w:t>revalidarea</w:t>
      </w:r>
      <w:r>
        <w:rPr>
          <w:spacing w:val="-5"/>
          <w:sz w:val="20"/>
        </w:rPr>
        <w:t> </w:t>
      </w:r>
      <w:r>
        <w:rPr>
          <w:sz w:val="20"/>
        </w:rPr>
        <w:t>brevetului.</w:t>
      </w:r>
      <w:r>
        <w:rPr>
          <w:spacing w:val="-4"/>
          <w:sz w:val="20"/>
        </w:rPr>
        <w:t> </w:t>
      </w:r>
      <w:r>
        <w:rPr>
          <w:sz w:val="20"/>
        </w:rPr>
        <w:t>Decăderea</w:t>
      </w:r>
      <w:r>
        <w:rPr>
          <w:spacing w:val="-5"/>
          <w:sz w:val="20"/>
        </w:rPr>
        <w:t> </w:t>
      </w:r>
      <w:r>
        <w:rPr>
          <w:sz w:val="20"/>
        </w:rPr>
        <w:t>reprezintă</w:t>
      </w:r>
      <w:r>
        <w:rPr>
          <w:spacing w:val="-47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sancțiune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aplică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cazul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plătite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termenele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cuantumul</w:t>
      </w:r>
      <w:r>
        <w:rPr>
          <w:spacing w:val="-4"/>
          <w:sz w:val="20"/>
        </w:rPr>
        <w:t> </w:t>
      </w:r>
      <w:r>
        <w:rPr>
          <w:sz w:val="20"/>
        </w:rPr>
        <w:t>prevăzut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lege,</w:t>
      </w:r>
      <w:r>
        <w:rPr>
          <w:spacing w:val="-3"/>
          <w:sz w:val="20"/>
        </w:rPr>
        <w:t> </w:t>
      </w:r>
      <w:r>
        <w:rPr>
          <w:sz w:val="20"/>
        </w:rPr>
        <w:t>taxele</w:t>
      </w:r>
      <w:r>
        <w:rPr>
          <w:spacing w:val="-47"/>
          <w:sz w:val="20"/>
        </w:rPr>
        <w:t> </w:t>
      </w:r>
      <w:r>
        <w:rPr>
          <w:sz w:val="20"/>
        </w:rPr>
        <w:t>de menținere în vigoare a brevetului (anuități) și constă în lipsirea de protecție a invenției, astfel încât ea</w:t>
      </w:r>
      <w:r>
        <w:rPr>
          <w:spacing w:val="1"/>
          <w:sz w:val="20"/>
        </w:rPr>
        <w:t> </w:t>
      </w:r>
      <w:r>
        <w:rPr>
          <w:sz w:val="20"/>
        </w:rPr>
        <w:t>devine</w:t>
      </w:r>
      <w:r>
        <w:rPr>
          <w:spacing w:val="49"/>
          <w:sz w:val="20"/>
        </w:rPr>
        <w:t> </w:t>
      </w:r>
      <w:r>
        <w:rPr>
          <w:sz w:val="20"/>
        </w:rPr>
        <w:t>accesibilă,</w:t>
      </w:r>
      <w:r>
        <w:rPr>
          <w:spacing w:val="-1"/>
          <w:sz w:val="20"/>
        </w:rPr>
        <w:t> </w:t>
      </w:r>
      <w:r>
        <w:rPr>
          <w:sz w:val="20"/>
        </w:rPr>
        <w:t>putând</w:t>
      </w:r>
      <w:r>
        <w:rPr>
          <w:spacing w:val="1"/>
          <w:sz w:val="20"/>
        </w:rPr>
        <w:t> </w:t>
      </w:r>
      <w:r>
        <w:rPr>
          <w:sz w:val="20"/>
        </w:rPr>
        <w:t>fi</w:t>
      </w:r>
      <w:r>
        <w:rPr>
          <w:spacing w:val="-1"/>
          <w:sz w:val="20"/>
        </w:rPr>
        <w:t> </w:t>
      </w:r>
      <w:r>
        <w:rPr>
          <w:sz w:val="20"/>
        </w:rPr>
        <w:t>exploatată</w:t>
      </w:r>
      <w:r>
        <w:rPr>
          <w:spacing w:val="-1"/>
          <w:sz w:val="20"/>
        </w:rPr>
        <w:t> </w:t>
      </w:r>
      <w:r>
        <w:rPr>
          <w:sz w:val="20"/>
        </w:rPr>
        <w:t>de orice persoană</w:t>
      </w:r>
      <w:r>
        <w:rPr>
          <w:spacing w:val="-1"/>
          <w:sz w:val="20"/>
        </w:rPr>
        <w:t> </w:t>
      </w:r>
      <w:r>
        <w:rPr>
          <w:sz w:val="20"/>
        </w:rPr>
        <w:t>interesată.</w:t>
      </w:r>
    </w:p>
    <w:p>
      <w:pPr>
        <w:pStyle w:val="Heading1"/>
        <w:numPr>
          <w:ilvl w:val="2"/>
          <w:numId w:val="17"/>
        </w:numPr>
        <w:tabs>
          <w:tab w:pos="1442" w:val="left" w:leader="none"/>
        </w:tabs>
        <w:spacing w:line="228" w:lineRule="exact" w:before="0" w:after="0"/>
        <w:ind w:left="1442" w:right="0" w:hanging="603"/>
        <w:jc w:val="both"/>
        <w:rPr>
          <w:b w:val="0"/>
        </w:rPr>
      </w:pPr>
      <w:r>
        <w:rPr/>
        <w:t>Renunţarea</w:t>
      </w:r>
      <w:r>
        <w:rPr>
          <w:spacing w:val="-3"/>
        </w:rPr>
        <w:t> </w:t>
      </w:r>
      <w:r>
        <w:rPr/>
        <w:t>titularului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brevetul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invenţii</w:t>
      </w:r>
      <w:r>
        <w:rPr>
          <w:b w:val="0"/>
        </w:rPr>
        <w:t>.</w:t>
      </w:r>
    </w:p>
    <w:p>
      <w:pPr>
        <w:pStyle w:val="BodyText"/>
        <w:spacing w:line="360" w:lineRule="auto" w:before="115"/>
        <w:ind w:right="114" w:firstLine="719"/>
        <w:jc w:val="both"/>
      </w:pPr>
      <w:r>
        <w:rPr/>
        <w:t>Brevetul de invenţie conferă titularului său un drept exclusiv de exploatare pe întreaga durată de</w:t>
      </w:r>
      <w:r>
        <w:rPr>
          <w:spacing w:val="1"/>
        </w:rPr>
        <w:t> </w:t>
      </w:r>
      <w:r>
        <w:rPr/>
        <w:t>protecţie a acestuia. Cu toate acestea nu sunt încălcate drepturile titularului de brevet prin exploatarea de</w:t>
      </w:r>
      <w:r>
        <w:rPr>
          <w:spacing w:val="1"/>
        </w:rPr>
        <w:t> </w:t>
      </w:r>
      <w:r>
        <w:rPr/>
        <w:t>către terţi a invenţiei sau a unei părţi a acesteia la a cărei protecţie s-a renunţat, în conformitate cu art. 36</w:t>
      </w:r>
      <w:r>
        <w:rPr>
          <w:spacing w:val="1"/>
        </w:rPr>
        <w:t> </w:t>
      </w:r>
      <w:r>
        <w:rPr/>
        <w:t>din Legea nr.64/1991, potrivit cu care titularul poate renunţa, în tot sau în parte, la brevet, pe baza unei</w:t>
      </w:r>
      <w:r>
        <w:rPr>
          <w:spacing w:val="1"/>
        </w:rPr>
        <w:t> </w:t>
      </w:r>
      <w:r>
        <w:rPr/>
        <w:t>declaraţii</w:t>
      </w:r>
      <w:r>
        <w:rPr>
          <w:spacing w:val="-2"/>
        </w:rPr>
        <w:t> </w:t>
      </w:r>
      <w:r>
        <w:rPr/>
        <w:t>scrise înregistrate la</w:t>
      </w:r>
      <w:r>
        <w:rPr>
          <w:spacing w:val="2"/>
        </w:rPr>
        <w:t> </w:t>
      </w:r>
      <w:r>
        <w:rPr/>
        <w:t>O.S.I.M.</w:t>
      </w:r>
    </w:p>
    <w:p>
      <w:pPr>
        <w:pStyle w:val="BodyText"/>
        <w:spacing w:line="360" w:lineRule="auto" w:before="2"/>
        <w:ind w:right="119" w:firstLine="719"/>
        <w:jc w:val="both"/>
      </w:pPr>
      <w:r>
        <w:rPr/>
        <w:t>Renunţarea are aceleaşi efecte ca şi decăderea – căderea invenţiei în domeniul public şi dreptul</w:t>
      </w:r>
      <w:r>
        <w:rPr>
          <w:spacing w:val="1"/>
        </w:rPr>
        <w:t> </w:t>
      </w:r>
      <w:r>
        <w:rPr/>
        <w:t>terţilor</w:t>
      </w:r>
      <w:r>
        <w:rPr>
          <w:spacing w:val="-1"/>
        </w:rPr>
        <w:t> </w:t>
      </w:r>
      <w:r>
        <w:rPr/>
        <w:t>de a o</w:t>
      </w:r>
      <w:r>
        <w:rPr>
          <w:spacing w:val="-1"/>
        </w:rPr>
        <w:t> </w:t>
      </w:r>
      <w:r>
        <w:rPr/>
        <w:t>utiliza liber.</w:t>
      </w:r>
    </w:p>
    <w:p>
      <w:pPr>
        <w:pStyle w:val="Heading1"/>
        <w:numPr>
          <w:ilvl w:val="2"/>
          <w:numId w:val="17"/>
        </w:numPr>
        <w:tabs>
          <w:tab w:pos="1442" w:val="left" w:leader="none"/>
        </w:tabs>
        <w:spacing w:line="229" w:lineRule="exact" w:before="0" w:after="0"/>
        <w:ind w:left="1441" w:right="0" w:hanging="603"/>
        <w:jc w:val="both"/>
      </w:pPr>
      <w:r>
        <w:rPr/>
        <w:t>Revocarea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oficiu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hotărârilor</w:t>
      </w:r>
      <w:r>
        <w:rPr>
          <w:spacing w:val="-4"/>
        </w:rPr>
        <w:t> </w:t>
      </w:r>
      <w:r>
        <w:rPr/>
        <w:t>O.S.I.M.</w:t>
      </w:r>
    </w:p>
    <w:p>
      <w:pPr>
        <w:pStyle w:val="BodyText"/>
        <w:spacing w:line="360" w:lineRule="auto" w:before="115"/>
        <w:ind w:right="114" w:firstLine="719"/>
        <w:jc w:val="both"/>
      </w:pPr>
      <w:r>
        <w:rPr/>
        <w:t>Un caz special de încetare a drepturilor născute din brevet îl constituie autorevocarea, din oficiu,</w:t>
      </w:r>
      <w:r>
        <w:rPr>
          <w:spacing w:val="1"/>
        </w:rPr>
        <w:t> </w:t>
      </w:r>
      <w:r>
        <w:rPr/>
        <w:t>de către O.S.I.M. a hotărârilor sale pentru neîndeplinirea</w:t>
      </w:r>
      <w:r>
        <w:rPr>
          <w:spacing w:val="1"/>
        </w:rPr>
        <w:t> </w:t>
      </w:r>
      <w:r>
        <w:rPr/>
        <w:t>condiţiilor prevăzute de lege (art.28 alin.(1) din</w:t>
      </w:r>
      <w:r>
        <w:rPr>
          <w:spacing w:val="1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nr.64/1991.</w:t>
      </w:r>
    </w:p>
    <w:p>
      <w:pPr>
        <w:pStyle w:val="Heading1"/>
        <w:ind w:right="1550"/>
        <w:jc w:val="center"/>
      </w:pPr>
      <w:r>
        <w:rPr/>
        <w:t>22.13.Aplicații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2"/>
          <w:numId w:val="41"/>
        </w:numPr>
        <w:tabs>
          <w:tab w:pos="4118" w:val="left" w:leader="none"/>
        </w:tabs>
        <w:spacing w:line="240" w:lineRule="auto" w:before="0" w:after="0"/>
        <w:ind w:left="4117" w:right="0" w:hanging="602"/>
        <w:jc w:val="left"/>
        <w:rPr>
          <w:b/>
          <w:sz w:val="20"/>
        </w:rPr>
      </w:pPr>
      <w:r>
        <w:rPr>
          <w:b/>
          <w:sz w:val="20"/>
        </w:rPr>
        <w:t>Teme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referat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3"/>
          <w:sz w:val="20"/>
        </w:rPr>
        <w:t> </w:t>
      </w:r>
      <w:r>
        <w:rPr>
          <w:sz w:val="20"/>
        </w:rPr>
        <w:t>invenția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produs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procedeu.</w:t>
      </w:r>
    </w:p>
    <w:p>
      <w:pPr>
        <w:pStyle w:val="ListParagraph"/>
        <w:numPr>
          <w:ilvl w:val="0"/>
          <w:numId w:val="42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categoriile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priorități.</w:t>
      </w:r>
    </w:p>
    <w:p>
      <w:pPr>
        <w:pStyle w:val="ListParagraph"/>
        <w:numPr>
          <w:ilvl w:val="0"/>
          <w:numId w:val="42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4"/>
          <w:sz w:val="20"/>
        </w:rPr>
        <w:t> </w:t>
      </w:r>
      <w:r>
        <w:rPr>
          <w:sz w:val="20"/>
        </w:rPr>
        <w:t>comparativ</w:t>
      </w:r>
      <w:r>
        <w:rPr>
          <w:spacing w:val="4"/>
          <w:sz w:val="20"/>
        </w:rPr>
        <w:t> </w:t>
      </w:r>
      <w:r>
        <w:rPr>
          <w:sz w:val="20"/>
        </w:rPr>
        <w:t>contractul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cesiune</w:t>
      </w:r>
      <w:r>
        <w:rPr>
          <w:spacing w:val="8"/>
          <w:sz w:val="20"/>
        </w:rPr>
        <w:t> </w:t>
      </w:r>
      <w:r>
        <w:rPr>
          <w:sz w:val="20"/>
        </w:rPr>
        <w:t>și</w:t>
      </w:r>
      <w:r>
        <w:rPr>
          <w:spacing w:val="5"/>
          <w:sz w:val="20"/>
        </w:rPr>
        <w:t> </w:t>
      </w:r>
      <w:r>
        <w:rPr>
          <w:sz w:val="20"/>
        </w:rPr>
        <w:t>contractul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licență</w:t>
      </w:r>
      <w:r>
        <w:rPr>
          <w:spacing w:val="5"/>
          <w:sz w:val="20"/>
        </w:rPr>
        <w:t> </w:t>
      </w:r>
      <w:r>
        <w:rPr>
          <w:sz w:val="20"/>
        </w:rPr>
        <w:t>ca</w:t>
      </w:r>
      <w:r>
        <w:rPr>
          <w:spacing w:val="8"/>
          <w:sz w:val="20"/>
        </w:rPr>
        <w:t> </w:t>
      </w:r>
      <w:r>
        <w:rPr>
          <w:sz w:val="20"/>
        </w:rPr>
        <w:t>modalități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transmitere</w:t>
      </w:r>
      <w:r>
        <w:rPr>
          <w:spacing w:val="4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113"/>
        <w:ind w:left="839"/>
      </w:pPr>
      <w:r>
        <w:rPr/>
        <w:t>drepturilor</w:t>
      </w:r>
      <w:r>
        <w:rPr>
          <w:spacing w:val="-5"/>
        </w:rPr>
        <w:t> </w:t>
      </w:r>
      <w:r>
        <w:rPr/>
        <w:t>privind</w:t>
      </w:r>
      <w:r>
        <w:rPr>
          <w:spacing w:val="-1"/>
        </w:rPr>
        <w:t> </w:t>
      </w:r>
      <w:r>
        <w:rPr/>
        <w:t>invenția.</w:t>
      </w:r>
    </w:p>
    <w:p>
      <w:pPr>
        <w:pStyle w:val="ListParagraph"/>
        <w:numPr>
          <w:ilvl w:val="0"/>
          <w:numId w:val="42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3"/>
          <w:sz w:val="20"/>
        </w:rPr>
        <w:t> </w:t>
      </w:r>
      <w:r>
        <w:rPr>
          <w:sz w:val="20"/>
        </w:rPr>
        <w:t>revocarea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contestația.</w:t>
      </w:r>
    </w:p>
    <w:p>
      <w:pPr>
        <w:pStyle w:val="ListParagraph"/>
        <w:numPr>
          <w:ilvl w:val="0"/>
          <w:numId w:val="42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know-how-ul?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  <w:numPr>
          <w:ilvl w:val="2"/>
          <w:numId w:val="41"/>
        </w:numPr>
        <w:tabs>
          <w:tab w:pos="3030" w:val="left" w:leader="none"/>
        </w:tabs>
        <w:spacing w:line="240" w:lineRule="auto" w:before="0" w:after="0"/>
        <w:ind w:left="3029" w:right="0" w:hanging="602"/>
        <w:jc w:val="left"/>
      </w:pPr>
      <w:r>
        <w:rPr/>
        <w:t>Întrebări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verificare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cunoștiințelor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3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Definiți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clasificați</w:t>
      </w:r>
      <w:r>
        <w:rPr>
          <w:spacing w:val="-2"/>
          <w:sz w:val="20"/>
        </w:rPr>
        <w:t> </w:t>
      </w:r>
      <w:r>
        <w:rPr>
          <w:sz w:val="20"/>
        </w:rPr>
        <w:t>invențiile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funcție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criteriile</w:t>
      </w:r>
      <w:r>
        <w:rPr>
          <w:spacing w:val="-3"/>
          <w:sz w:val="20"/>
        </w:rPr>
        <w:t> </w:t>
      </w:r>
      <w:r>
        <w:rPr>
          <w:sz w:val="20"/>
        </w:rPr>
        <w:t>cunoscute.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serviciu?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categoriile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invenții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serviciu.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cazuri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acordă</w:t>
      </w:r>
      <w:r>
        <w:rPr>
          <w:spacing w:val="-2"/>
          <w:sz w:val="20"/>
        </w:rPr>
        <w:t> </w:t>
      </w:r>
      <w:r>
        <w:rPr>
          <w:sz w:val="20"/>
        </w:rPr>
        <w:t>licența</w:t>
      </w:r>
      <w:r>
        <w:rPr>
          <w:spacing w:val="-2"/>
          <w:sz w:val="20"/>
        </w:rPr>
        <w:t> </w:t>
      </w:r>
      <w:r>
        <w:rPr>
          <w:sz w:val="20"/>
        </w:rPr>
        <w:t>neexclusivă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cazul</w:t>
      </w:r>
      <w:r>
        <w:rPr>
          <w:spacing w:val="-3"/>
          <w:sz w:val="20"/>
        </w:rPr>
        <w:t> </w:t>
      </w:r>
      <w:r>
        <w:rPr>
          <w:sz w:val="20"/>
        </w:rPr>
        <w:t>învențiilor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serviciu?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i/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înțelege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i/>
          <w:sz w:val="20"/>
        </w:rPr>
        <w:t>misiune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inventivă?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caz</w:t>
      </w:r>
      <w:r>
        <w:rPr>
          <w:spacing w:val="-1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acordată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licență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titlu gratuit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o invenție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serviciu?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  <w:tab w:pos="840" w:val="left" w:leader="none"/>
        </w:tabs>
        <w:spacing w:line="360" w:lineRule="auto" w:before="116" w:after="0"/>
        <w:ind w:left="839" w:right="186" w:hanging="360"/>
        <w:jc w:val="left"/>
        <w:rPr>
          <w:sz w:val="20"/>
        </w:rPr>
      </w:pP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revendicată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2"/>
          <w:sz w:val="20"/>
        </w:rPr>
        <w:t> </w:t>
      </w:r>
      <w:r>
        <w:rPr>
          <w:sz w:val="20"/>
        </w:rPr>
        <w:t>angajator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invenție</w:t>
      </w:r>
      <w:r>
        <w:rPr>
          <w:spacing w:val="-2"/>
          <w:sz w:val="20"/>
        </w:rPr>
        <w:t> </w:t>
      </w:r>
      <w:r>
        <w:rPr>
          <w:sz w:val="20"/>
        </w:rPr>
        <w:t>realizată</w:t>
      </w:r>
      <w:r>
        <w:rPr>
          <w:spacing w:val="-2"/>
          <w:sz w:val="20"/>
        </w:rPr>
        <w:t>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incetarea</w:t>
      </w:r>
      <w:r>
        <w:rPr>
          <w:spacing w:val="-2"/>
          <w:sz w:val="20"/>
        </w:rPr>
        <w:t> </w:t>
      </w:r>
      <w:r>
        <w:rPr>
          <w:sz w:val="20"/>
        </w:rPr>
        <w:t>contractului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muncă?</w:t>
      </w:r>
      <w:r>
        <w:rPr>
          <w:spacing w:val="2"/>
          <w:sz w:val="20"/>
        </w:rPr>
        <w:t> </w:t>
      </w:r>
      <w:r>
        <w:rPr>
          <w:sz w:val="20"/>
        </w:rPr>
        <w:t>Argumentați.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situație</w:t>
      </w:r>
      <w:r>
        <w:rPr>
          <w:spacing w:val="-2"/>
          <w:sz w:val="20"/>
        </w:rPr>
        <w:t> </w:t>
      </w: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</w:t>
      </w:r>
      <w:r>
        <w:rPr>
          <w:spacing w:val="-4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brevetată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numele</w:t>
      </w:r>
      <w:r>
        <w:rPr>
          <w:spacing w:val="-3"/>
          <w:sz w:val="20"/>
        </w:rPr>
        <w:t> </w:t>
      </w:r>
      <w:r>
        <w:rPr>
          <w:sz w:val="20"/>
        </w:rPr>
        <w:t>inventatorului</w:t>
      </w:r>
      <w:r>
        <w:rPr>
          <w:spacing w:val="-3"/>
          <w:sz w:val="20"/>
        </w:rPr>
        <w:t> </w:t>
      </w:r>
      <w:r>
        <w:rPr>
          <w:sz w:val="20"/>
        </w:rPr>
        <w:t>salariat?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criteriile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funcție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stabilește</w:t>
      </w:r>
      <w:r>
        <w:rPr>
          <w:spacing w:val="-2"/>
          <w:sz w:val="20"/>
        </w:rPr>
        <w:t> </w:t>
      </w:r>
      <w:r>
        <w:rPr>
          <w:sz w:val="20"/>
        </w:rPr>
        <w:t>remunerația</w:t>
      </w:r>
      <w:r>
        <w:rPr>
          <w:spacing w:val="-2"/>
          <w:sz w:val="20"/>
        </w:rPr>
        <w:t> </w:t>
      </w:r>
      <w:r>
        <w:rPr>
          <w:sz w:val="20"/>
        </w:rPr>
        <w:t>inventatorului salariat?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600" w:bottom="920" w:left="1580" w:right="1580"/>
        </w:sectPr>
      </w:pP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71" w:after="0"/>
        <w:ind w:left="839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definiți</w:t>
      </w:r>
      <w:r>
        <w:rPr>
          <w:spacing w:val="-3"/>
          <w:sz w:val="20"/>
        </w:rPr>
        <w:t> </w:t>
      </w:r>
      <w:r>
        <w:rPr>
          <w:sz w:val="20"/>
        </w:rPr>
        <w:t>condițiile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pozitive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negative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protecției</w:t>
      </w:r>
      <w:r>
        <w:rPr>
          <w:spacing w:val="-2"/>
          <w:sz w:val="20"/>
        </w:rPr>
        <w:t> </w:t>
      </w:r>
      <w:r>
        <w:rPr>
          <w:sz w:val="20"/>
        </w:rPr>
        <w:t>invențiilor.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1"/>
          <w:sz w:val="20"/>
        </w:rPr>
        <w:t> </w:t>
      </w:r>
      <w:r>
        <w:rPr>
          <w:sz w:val="20"/>
        </w:rPr>
        <w:t>noutatea,</w:t>
      </w:r>
      <w:r>
        <w:rPr>
          <w:spacing w:val="-2"/>
          <w:sz w:val="20"/>
        </w:rPr>
        <w:t> </w:t>
      </w:r>
      <w:r>
        <w:rPr>
          <w:sz w:val="20"/>
        </w:rPr>
        <w:t>condiție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pozitivă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protecției</w:t>
      </w:r>
      <w:r>
        <w:rPr>
          <w:spacing w:val="-3"/>
          <w:sz w:val="20"/>
        </w:rPr>
        <w:t> </w:t>
      </w:r>
      <w:r>
        <w:rPr>
          <w:sz w:val="20"/>
        </w:rPr>
        <w:t>invențiilor.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360" w:lineRule="auto" w:before="113" w:after="0"/>
        <w:ind w:left="839" w:right="575" w:hanging="360"/>
        <w:jc w:val="left"/>
        <w:rPr>
          <w:sz w:val="20"/>
        </w:rPr>
      </w:pPr>
      <w:r>
        <w:rPr>
          <w:sz w:val="20"/>
        </w:rPr>
        <w:t>Definiți anterioritățiile și analizați condițiile în care, acestea sunt distructive de noutate. Cui</w:t>
      </w:r>
      <w:r>
        <w:rPr>
          <w:spacing w:val="-47"/>
          <w:sz w:val="20"/>
        </w:rPr>
        <w:t> </w:t>
      </w:r>
      <w:r>
        <w:rPr>
          <w:sz w:val="20"/>
        </w:rPr>
        <w:t>revine</w:t>
      </w:r>
      <w:r>
        <w:rPr>
          <w:spacing w:val="-1"/>
          <w:sz w:val="20"/>
        </w:rPr>
        <w:t> </w:t>
      </w:r>
      <w:r>
        <w:rPr>
          <w:sz w:val="20"/>
        </w:rPr>
        <w:t>sarcina de a proba anterioritatea?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5"/>
          <w:sz w:val="20"/>
        </w:rPr>
        <w:t> </w:t>
      </w:r>
      <w:r>
        <w:rPr>
          <w:sz w:val="20"/>
        </w:rPr>
        <w:t>divulgarea</w:t>
      </w:r>
      <w:r>
        <w:rPr>
          <w:spacing w:val="-3"/>
          <w:sz w:val="20"/>
        </w:rPr>
        <w:t> </w:t>
      </w:r>
      <w:r>
        <w:rPr>
          <w:sz w:val="20"/>
        </w:rPr>
        <w:t>nedistructivă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noutate?</w:t>
      </w:r>
      <w:r>
        <w:rPr>
          <w:spacing w:val="-1"/>
          <w:sz w:val="20"/>
        </w:rPr>
        <w:t> </w:t>
      </w:r>
      <w:r>
        <w:rPr>
          <w:sz w:val="20"/>
        </w:rPr>
        <w:t>Argumentați.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categoriile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priorități,</w:t>
      </w:r>
      <w:r>
        <w:rPr>
          <w:spacing w:val="-3"/>
          <w:sz w:val="20"/>
        </w:rPr>
        <w:t> </w:t>
      </w:r>
      <w:r>
        <w:rPr>
          <w:sz w:val="20"/>
        </w:rPr>
        <w:t>recunoscute</w:t>
      </w:r>
      <w:r>
        <w:rPr>
          <w:spacing w:val="-3"/>
          <w:sz w:val="20"/>
        </w:rPr>
        <w:t> </w:t>
      </w:r>
      <w:r>
        <w:rPr>
          <w:sz w:val="20"/>
        </w:rPr>
        <w:t>în materia</w:t>
      </w:r>
      <w:r>
        <w:rPr>
          <w:spacing w:val="-3"/>
          <w:sz w:val="20"/>
        </w:rPr>
        <w:t> </w:t>
      </w:r>
      <w:r>
        <w:rPr>
          <w:sz w:val="20"/>
        </w:rPr>
        <w:t>invențiilor.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condiții</w:t>
      </w:r>
      <w:r>
        <w:rPr>
          <w:spacing w:val="-3"/>
          <w:sz w:val="20"/>
        </w:rPr>
        <w:t> </w:t>
      </w:r>
      <w:r>
        <w:rPr>
          <w:sz w:val="20"/>
        </w:rPr>
        <w:t>trebuie</w:t>
      </w:r>
      <w:r>
        <w:rPr>
          <w:spacing w:val="-2"/>
          <w:sz w:val="20"/>
        </w:rPr>
        <w:t> </w:t>
      </w:r>
      <w:r>
        <w:rPr>
          <w:sz w:val="20"/>
        </w:rPr>
        <w:t>îndeplinite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recunoașterea</w:t>
      </w:r>
      <w:r>
        <w:rPr>
          <w:spacing w:val="-3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priorități</w:t>
      </w:r>
      <w:r>
        <w:rPr>
          <w:spacing w:val="-3"/>
          <w:sz w:val="20"/>
        </w:rPr>
        <w:t> </w:t>
      </w:r>
      <w:r>
        <w:rPr>
          <w:sz w:val="20"/>
        </w:rPr>
        <w:t>unioniste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3"/>
          <w:sz w:val="20"/>
        </w:rPr>
        <w:t> </w:t>
      </w:r>
      <w:r>
        <w:rPr>
          <w:sz w:val="20"/>
        </w:rPr>
        <w:t>priorități</w:t>
      </w:r>
    </w:p>
    <w:p>
      <w:pPr>
        <w:pStyle w:val="BodyText"/>
        <w:spacing w:before="116"/>
        <w:ind w:left="839"/>
      </w:pPr>
      <w:r>
        <w:rPr/>
        <w:t>interne?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funcție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apreciază</w:t>
      </w:r>
      <w:r>
        <w:rPr>
          <w:spacing w:val="-2"/>
          <w:sz w:val="20"/>
        </w:rPr>
        <w:t> </w:t>
      </w:r>
      <w:r>
        <w:rPr>
          <w:sz w:val="20"/>
        </w:rPr>
        <w:t>noutatea?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Noutatea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materie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invenții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caracter</w:t>
      </w:r>
      <w:r>
        <w:rPr>
          <w:spacing w:val="-1"/>
          <w:sz w:val="20"/>
        </w:rPr>
        <w:t> </w:t>
      </w:r>
      <w:r>
        <w:rPr>
          <w:sz w:val="20"/>
        </w:rPr>
        <w:t>absolut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relativ?</w:t>
      </w:r>
      <w:r>
        <w:rPr>
          <w:spacing w:val="-1"/>
          <w:sz w:val="20"/>
        </w:rPr>
        <w:t> </w:t>
      </w:r>
      <w:r>
        <w:rPr>
          <w:sz w:val="20"/>
        </w:rPr>
        <w:t>Argumentați.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3" w:after="0"/>
        <w:ind w:left="839" w:right="0" w:hanging="361"/>
        <w:jc w:val="left"/>
        <w:rPr>
          <w:i/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înțelege</w:t>
      </w:r>
      <w:r>
        <w:rPr>
          <w:spacing w:val="-1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i/>
          <w:sz w:val="20"/>
        </w:rPr>
        <w:t>stadiul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tehnicii?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i/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înțelege</w:t>
      </w:r>
      <w:r>
        <w:rPr>
          <w:spacing w:val="-2"/>
          <w:sz w:val="20"/>
        </w:rPr>
        <w:t> </w:t>
      </w:r>
      <w:r>
        <w:rPr>
          <w:sz w:val="20"/>
        </w:rPr>
        <w:t>prini</w:t>
      </w:r>
      <w:r>
        <w:rPr>
          <w:spacing w:val="-1"/>
          <w:sz w:val="20"/>
        </w:rPr>
        <w:t> </w:t>
      </w:r>
      <w:r>
        <w:rPr>
          <w:i/>
          <w:sz w:val="20"/>
        </w:rPr>
        <w:t>activitatea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inventivă?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etapele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analiza</w:t>
      </w:r>
      <w:r>
        <w:rPr>
          <w:spacing w:val="-2"/>
          <w:sz w:val="20"/>
        </w:rPr>
        <w:t> </w:t>
      </w:r>
      <w:r>
        <w:rPr>
          <w:sz w:val="20"/>
        </w:rPr>
        <w:t>condiției</w:t>
      </w:r>
      <w:r>
        <w:rPr>
          <w:spacing w:val="-3"/>
          <w:sz w:val="20"/>
        </w:rPr>
        <w:t> </w:t>
      </w:r>
      <w:r>
        <w:rPr>
          <w:sz w:val="20"/>
        </w:rPr>
        <w:t>activității</w:t>
      </w:r>
      <w:r>
        <w:rPr>
          <w:spacing w:val="-3"/>
          <w:sz w:val="20"/>
        </w:rPr>
        <w:t> </w:t>
      </w:r>
      <w:r>
        <w:rPr>
          <w:sz w:val="20"/>
        </w:rPr>
        <w:t>inventive?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cazurile</w:t>
      </w:r>
      <w:r>
        <w:rPr>
          <w:spacing w:val="-3"/>
          <w:sz w:val="20"/>
        </w:rPr>
        <w:t> </w:t>
      </w:r>
      <w:r>
        <w:rPr>
          <w:sz w:val="20"/>
        </w:rPr>
        <w:t>prevăzute de</w:t>
      </w:r>
      <w:r>
        <w:rPr>
          <w:spacing w:val="-3"/>
          <w:sz w:val="20"/>
        </w:rPr>
        <w:t> </w:t>
      </w:r>
      <w:r>
        <w:rPr>
          <w:sz w:val="20"/>
        </w:rPr>
        <w:t>Regulament,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implică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activitate</w:t>
      </w:r>
      <w:r>
        <w:rPr>
          <w:spacing w:val="-2"/>
          <w:sz w:val="20"/>
        </w:rPr>
        <w:t> </w:t>
      </w:r>
      <w:r>
        <w:rPr>
          <w:sz w:val="20"/>
        </w:rPr>
        <w:t>inventivă.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4" w:after="0"/>
        <w:ind w:left="839" w:right="0" w:hanging="361"/>
        <w:jc w:val="left"/>
        <w:rPr>
          <w:i/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înțelege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i/>
          <w:sz w:val="20"/>
        </w:rPr>
        <w:t>înlocuire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analoagă</w:t>
      </w:r>
      <w:r>
        <w:rPr>
          <w:i/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i/>
          <w:sz w:val="20"/>
        </w:rPr>
        <w:t>utilizare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analoagă?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condițiile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negative</w:t>
      </w:r>
      <w:r>
        <w:rPr>
          <w:spacing w:val="-3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protecției</w:t>
      </w:r>
      <w:r>
        <w:rPr>
          <w:spacing w:val="-3"/>
          <w:sz w:val="20"/>
        </w:rPr>
        <w:t> </w:t>
      </w:r>
      <w:r>
        <w:rPr>
          <w:sz w:val="20"/>
        </w:rPr>
        <w:t>invențiilor.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357" w:lineRule="auto" w:before="116" w:after="0"/>
        <w:ind w:left="839" w:right="635" w:hanging="360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3"/>
          <w:sz w:val="20"/>
        </w:rPr>
        <w:t> </w:t>
      </w:r>
      <w:r>
        <w:rPr>
          <w:sz w:val="20"/>
        </w:rPr>
        <w:t>subiectele</w:t>
      </w:r>
      <w:r>
        <w:rPr>
          <w:spacing w:val="-3"/>
          <w:sz w:val="20"/>
        </w:rPr>
        <w:t> </w:t>
      </w:r>
      <w:r>
        <w:rPr>
          <w:sz w:val="20"/>
        </w:rPr>
        <w:t>primare</w:t>
      </w:r>
      <w:r>
        <w:rPr>
          <w:spacing w:val="-2"/>
          <w:sz w:val="20"/>
        </w:rPr>
        <w:t> </w:t>
      </w:r>
      <w:r>
        <w:rPr>
          <w:sz w:val="20"/>
        </w:rPr>
        <w:t>și subiectele</w:t>
      </w:r>
      <w:r>
        <w:rPr>
          <w:spacing w:val="-3"/>
          <w:sz w:val="20"/>
        </w:rPr>
        <w:t> </w:t>
      </w:r>
      <w:r>
        <w:rPr>
          <w:sz w:val="20"/>
        </w:rPr>
        <w:t>derivate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proprietate</w:t>
      </w:r>
      <w:r>
        <w:rPr>
          <w:spacing w:val="-47"/>
          <w:sz w:val="20"/>
        </w:rPr>
        <w:t> </w:t>
      </w:r>
      <w:r>
        <w:rPr>
          <w:sz w:val="20"/>
        </w:rPr>
        <w:t>industrială</w:t>
      </w:r>
      <w:r>
        <w:rPr>
          <w:spacing w:val="-1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invențiile.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3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1"/>
          <w:sz w:val="20"/>
        </w:rPr>
        <w:t> </w:t>
      </w:r>
      <w:r>
        <w:rPr>
          <w:sz w:val="20"/>
        </w:rPr>
        <w:t>sistemele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acordare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brevetului</w:t>
      </w:r>
      <w:r>
        <w:rPr>
          <w:spacing w:val="-4"/>
          <w:sz w:val="20"/>
        </w:rPr>
        <w:t> </w:t>
      </w:r>
      <w:r>
        <w:rPr>
          <w:sz w:val="20"/>
        </w:rPr>
        <w:t>cunoscute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2"/>
          <w:sz w:val="20"/>
        </w:rPr>
        <w:t> </w:t>
      </w:r>
      <w:r>
        <w:rPr>
          <w:sz w:val="20"/>
        </w:rPr>
        <w:t>internațional.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etapele</w:t>
      </w:r>
      <w:r>
        <w:rPr>
          <w:spacing w:val="-3"/>
          <w:sz w:val="20"/>
        </w:rPr>
        <w:t> </w:t>
      </w:r>
      <w:r>
        <w:rPr>
          <w:sz w:val="20"/>
        </w:rPr>
        <w:t>brevetării.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înțelege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revendicări?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instituția</w:t>
      </w:r>
      <w:r>
        <w:rPr>
          <w:spacing w:val="-3"/>
          <w:sz w:val="20"/>
        </w:rPr>
        <w:t> </w:t>
      </w:r>
      <w:r>
        <w:rPr>
          <w:sz w:val="20"/>
        </w:rPr>
        <w:t>protecției</w:t>
      </w:r>
      <w:r>
        <w:rPr>
          <w:spacing w:val="-2"/>
          <w:sz w:val="20"/>
        </w:rPr>
        <w:t> </w:t>
      </w:r>
      <w:r>
        <w:rPr>
          <w:sz w:val="20"/>
        </w:rPr>
        <w:t>provizorii.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brevetul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invenție?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Brevetul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constitutiv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declarativ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drepturi? Argumentați.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durata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protecție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unei</w:t>
      </w:r>
      <w:r>
        <w:rPr>
          <w:spacing w:val="-1"/>
          <w:sz w:val="20"/>
        </w:rPr>
        <w:t> </w:t>
      </w:r>
      <w:r>
        <w:rPr>
          <w:sz w:val="20"/>
        </w:rPr>
        <w:t>invenții</w:t>
      </w:r>
      <w:r>
        <w:rPr>
          <w:spacing w:val="-3"/>
          <w:sz w:val="20"/>
        </w:rPr>
        <w:t> </w:t>
      </w:r>
      <w:r>
        <w:rPr>
          <w:sz w:val="20"/>
        </w:rPr>
        <w:t>brevetate?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înțelege</w:t>
      </w:r>
      <w:r>
        <w:rPr>
          <w:spacing w:val="-1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exclusiv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exploatare?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5"/>
          <w:sz w:val="20"/>
        </w:rPr>
        <w:t> </w:t>
      </w:r>
      <w:r>
        <w:rPr>
          <w:sz w:val="20"/>
        </w:rPr>
        <w:t>limitele</w:t>
      </w:r>
      <w:r>
        <w:rPr>
          <w:spacing w:val="-3"/>
          <w:sz w:val="20"/>
        </w:rPr>
        <w:t> </w:t>
      </w:r>
      <w:r>
        <w:rPr>
          <w:sz w:val="20"/>
        </w:rPr>
        <w:t>generale</w:t>
      </w:r>
      <w:r>
        <w:rPr>
          <w:spacing w:val="-3"/>
          <w:sz w:val="20"/>
        </w:rPr>
        <w:t> </w:t>
      </w:r>
      <w:r>
        <w:rPr>
          <w:sz w:val="20"/>
        </w:rPr>
        <w:t>ale dreptului</w:t>
      </w:r>
      <w:r>
        <w:rPr>
          <w:spacing w:val="-4"/>
          <w:sz w:val="20"/>
        </w:rPr>
        <w:t> </w:t>
      </w:r>
      <w:r>
        <w:rPr>
          <w:sz w:val="20"/>
        </w:rPr>
        <w:t>exclusiv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invenției</w:t>
      </w:r>
      <w:r>
        <w:rPr>
          <w:spacing w:val="-4"/>
          <w:sz w:val="20"/>
        </w:rPr>
        <w:t> </w:t>
      </w:r>
      <w:r>
        <w:rPr>
          <w:sz w:val="20"/>
        </w:rPr>
        <w:t>brevetate.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limitele</w:t>
      </w:r>
      <w:r>
        <w:rPr>
          <w:spacing w:val="-3"/>
          <w:sz w:val="20"/>
        </w:rPr>
        <w:t> </w:t>
      </w:r>
      <w:r>
        <w:rPr>
          <w:sz w:val="20"/>
        </w:rPr>
        <w:t>speciale</w:t>
      </w:r>
      <w:r>
        <w:rPr>
          <w:spacing w:val="-3"/>
          <w:sz w:val="20"/>
        </w:rPr>
        <w:t> </w:t>
      </w:r>
      <w:r>
        <w:rPr>
          <w:sz w:val="20"/>
        </w:rPr>
        <w:t>ale dreptului</w:t>
      </w:r>
      <w:r>
        <w:rPr>
          <w:spacing w:val="-4"/>
          <w:sz w:val="20"/>
        </w:rPr>
        <w:t> </w:t>
      </w:r>
      <w:r>
        <w:rPr>
          <w:sz w:val="20"/>
        </w:rPr>
        <w:t>exclusiv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exploatare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invenției</w:t>
      </w:r>
      <w:r>
        <w:rPr>
          <w:spacing w:val="1"/>
          <w:sz w:val="20"/>
        </w:rPr>
        <w:t> </w:t>
      </w:r>
      <w:r>
        <w:rPr>
          <w:sz w:val="20"/>
        </w:rPr>
        <w:t>brevetate.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condiții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1"/>
          <w:sz w:val="20"/>
        </w:rPr>
        <w:t> </w:t>
      </w:r>
      <w:r>
        <w:rPr>
          <w:sz w:val="20"/>
        </w:rPr>
        <w:t>renunța la</w:t>
      </w:r>
      <w:r>
        <w:rPr>
          <w:spacing w:val="-2"/>
          <w:sz w:val="20"/>
        </w:rPr>
        <w:t> </w:t>
      </w:r>
      <w:r>
        <w:rPr>
          <w:sz w:val="20"/>
        </w:rPr>
        <w:t>brevetul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invenție?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licența</w:t>
      </w:r>
      <w:r>
        <w:rPr>
          <w:spacing w:val="-3"/>
          <w:sz w:val="20"/>
        </w:rPr>
        <w:t> </w:t>
      </w:r>
      <w:r>
        <w:rPr>
          <w:sz w:val="20"/>
        </w:rPr>
        <w:t>obligatorie.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7" w:after="0"/>
        <w:ind w:left="839" w:right="0" w:hanging="361"/>
        <w:jc w:val="left"/>
        <w:rPr>
          <w:sz w:val="20"/>
        </w:rPr>
      </w:pPr>
      <w:r>
        <w:rPr>
          <w:sz w:val="20"/>
        </w:rPr>
        <w:t>Clasificați</w:t>
      </w:r>
      <w:r>
        <w:rPr>
          <w:spacing w:val="-5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brevetată</w:t>
      </w:r>
      <w:r>
        <w:rPr>
          <w:spacing w:val="-3"/>
          <w:sz w:val="20"/>
        </w:rPr>
        <w:t> </w:t>
      </w:r>
      <w:r>
        <w:rPr>
          <w:sz w:val="20"/>
        </w:rPr>
        <w:t>potrivit</w:t>
      </w:r>
      <w:r>
        <w:rPr>
          <w:spacing w:val="-4"/>
          <w:sz w:val="20"/>
        </w:rPr>
        <w:t> </w:t>
      </w:r>
      <w:r>
        <w:rPr>
          <w:sz w:val="20"/>
        </w:rPr>
        <w:t>criterilor</w:t>
      </w:r>
      <w:r>
        <w:rPr>
          <w:spacing w:val="-3"/>
          <w:sz w:val="20"/>
        </w:rPr>
        <w:t> </w:t>
      </w:r>
      <w:r>
        <w:rPr>
          <w:sz w:val="20"/>
        </w:rPr>
        <w:t>cunoscute.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Clasificați,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funcție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criteriile</w:t>
      </w:r>
      <w:r>
        <w:rPr>
          <w:spacing w:val="-2"/>
          <w:sz w:val="20"/>
        </w:rPr>
        <w:t> </w:t>
      </w:r>
      <w:r>
        <w:rPr>
          <w:sz w:val="20"/>
        </w:rPr>
        <w:t>cunoscute modalitățile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transmitere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</w:p>
    <w:p>
      <w:pPr>
        <w:pStyle w:val="BodyText"/>
        <w:spacing w:before="116"/>
        <w:ind w:left="839"/>
      </w:pPr>
      <w:r>
        <w:rPr/>
        <w:t>invențiile.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5"/>
          <w:sz w:val="20"/>
        </w:rPr>
        <w:t> </w:t>
      </w:r>
      <w:r>
        <w:rPr>
          <w:sz w:val="20"/>
        </w:rPr>
        <w:t>cesiunea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-1"/>
          <w:sz w:val="20"/>
        </w:rPr>
        <w:t> </w:t>
      </w:r>
      <w:r>
        <w:rPr>
          <w:sz w:val="20"/>
        </w:rPr>
        <w:t>modalitate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transmitere</w:t>
      </w:r>
      <w:r>
        <w:rPr>
          <w:spacing w:val="-4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invenția.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5"/>
          <w:sz w:val="20"/>
        </w:rPr>
        <w:t> </w:t>
      </w:r>
      <w:r>
        <w:rPr>
          <w:sz w:val="20"/>
        </w:rPr>
        <w:t>licența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-1"/>
          <w:sz w:val="20"/>
        </w:rPr>
        <w:t> </w:t>
      </w:r>
      <w:r>
        <w:rPr>
          <w:sz w:val="20"/>
        </w:rPr>
        <w:t>modalitate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transmitere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4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invenția.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Clasificați</w:t>
      </w:r>
      <w:r>
        <w:rPr>
          <w:spacing w:val="-4"/>
          <w:sz w:val="20"/>
        </w:rPr>
        <w:t> </w:t>
      </w:r>
      <w:r>
        <w:rPr>
          <w:sz w:val="20"/>
        </w:rPr>
        <w:t>licențele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funcție de</w:t>
      </w:r>
      <w:r>
        <w:rPr>
          <w:spacing w:val="-3"/>
          <w:sz w:val="20"/>
        </w:rPr>
        <w:t> </w:t>
      </w:r>
      <w:r>
        <w:rPr>
          <w:sz w:val="20"/>
        </w:rPr>
        <w:t>criteriile</w:t>
      </w:r>
      <w:r>
        <w:rPr>
          <w:spacing w:val="-4"/>
          <w:sz w:val="20"/>
        </w:rPr>
        <w:t> </w:t>
      </w:r>
      <w:r>
        <w:rPr>
          <w:sz w:val="20"/>
        </w:rPr>
        <w:t>cunoscute.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360" w:lineRule="auto" w:before="114" w:after="0"/>
        <w:ind w:left="839" w:right="800" w:hanging="360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3"/>
          <w:sz w:val="20"/>
        </w:rPr>
        <w:t> </w:t>
      </w:r>
      <w:r>
        <w:rPr>
          <w:sz w:val="20"/>
        </w:rPr>
        <w:t>comparativ</w:t>
      </w:r>
      <w:r>
        <w:rPr>
          <w:spacing w:val="-4"/>
          <w:sz w:val="20"/>
        </w:rPr>
        <w:t> </w:t>
      </w:r>
      <w:r>
        <w:rPr>
          <w:sz w:val="20"/>
        </w:rPr>
        <w:t>contestația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revocarea</w:t>
      </w:r>
      <w:r>
        <w:rPr>
          <w:spacing w:val="-2"/>
          <w:sz w:val="20"/>
        </w:rPr>
        <w:t> </w:t>
      </w:r>
      <w:r>
        <w:rPr>
          <w:sz w:val="20"/>
        </w:rPr>
        <w:t>ca mijloace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apărare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47"/>
          <w:sz w:val="20"/>
        </w:rPr>
        <w:t> </w:t>
      </w:r>
      <w:r>
        <w:rPr>
          <w:sz w:val="20"/>
        </w:rPr>
        <w:t>invențiile.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cauzele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anulare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brevetului.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3"/>
          <w:sz w:val="20"/>
        </w:rPr>
        <w:t> </w:t>
      </w:r>
      <w:r>
        <w:rPr>
          <w:sz w:val="20"/>
        </w:rPr>
        <w:t>revocarea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retractarea.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4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contestaţia?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51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contrafacerea?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357" w:lineRule="auto" w:before="116" w:after="0"/>
        <w:ind w:left="839" w:right="118" w:hanging="360"/>
        <w:jc w:val="left"/>
        <w:rPr>
          <w:sz w:val="20"/>
        </w:rPr>
      </w:pPr>
      <w:r>
        <w:rPr>
          <w:sz w:val="20"/>
        </w:rPr>
        <w:t>Prin</w:t>
      </w:r>
      <w:r>
        <w:rPr>
          <w:spacing w:val="41"/>
          <w:sz w:val="20"/>
        </w:rPr>
        <w:t> </w:t>
      </w:r>
      <w:r>
        <w:rPr>
          <w:sz w:val="20"/>
        </w:rPr>
        <w:t>ce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deosebesc</w:t>
      </w:r>
      <w:r>
        <w:rPr>
          <w:spacing w:val="43"/>
          <w:sz w:val="20"/>
        </w:rPr>
        <w:t> </w:t>
      </w:r>
      <w:r>
        <w:rPr>
          <w:sz w:val="20"/>
        </w:rPr>
        <w:t>mijloacele</w:t>
      </w:r>
      <w:r>
        <w:rPr>
          <w:spacing w:val="43"/>
          <w:sz w:val="20"/>
        </w:rPr>
        <w:t> </w:t>
      </w:r>
      <w:r>
        <w:rPr>
          <w:sz w:val="20"/>
        </w:rPr>
        <w:t>administrative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apărare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drepturilor</w:t>
      </w:r>
      <w:r>
        <w:rPr>
          <w:spacing w:val="42"/>
          <w:sz w:val="20"/>
        </w:rPr>
        <w:t> </w:t>
      </w:r>
      <w:r>
        <w:rPr>
          <w:sz w:val="20"/>
        </w:rPr>
        <w:t>privind</w:t>
      </w:r>
      <w:r>
        <w:rPr>
          <w:spacing w:val="43"/>
          <w:sz w:val="20"/>
        </w:rPr>
        <w:t> </w:t>
      </w:r>
      <w:r>
        <w:rPr>
          <w:sz w:val="20"/>
        </w:rPr>
        <w:t>invenţile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celelalte</w:t>
      </w:r>
      <w:r>
        <w:rPr>
          <w:spacing w:val="2"/>
          <w:sz w:val="20"/>
        </w:rPr>
        <w:t> </w:t>
      </w:r>
      <w:r>
        <w:rPr>
          <w:sz w:val="20"/>
        </w:rPr>
        <w:t>mijloace de apărare cunoscute?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3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decăderea?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înţelegeţi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revalidare?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6"/>
          <w:sz w:val="20"/>
        </w:rPr>
        <w:t> </w:t>
      </w:r>
      <w:r>
        <w:rPr>
          <w:sz w:val="20"/>
        </w:rPr>
        <w:t>renunţarea.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4" w:after="0"/>
        <w:ind w:left="83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condiţii</w:t>
      </w:r>
      <w:r>
        <w:rPr>
          <w:spacing w:val="-3"/>
          <w:sz w:val="20"/>
        </w:rPr>
        <w:t> </w:t>
      </w:r>
      <w:r>
        <w:rPr>
          <w:sz w:val="20"/>
        </w:rPr>
        <w:t>operează</w:t>
      </w:r>
      <w:r>
        <w:rPr>
          <w:spacing w:val="-2"/>
          <w:sz w:val="20"/>
        </w:rPr>
        <w:t> </w:t>
      </w:r>
      <w:r>
        <w:rPr>
          <w:sz w:val="20"/>
        </w:rPr>
        <w:t>revocarea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oficiu?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Enumerați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analizați</w:t>
      </w:r>
      <w:r>
        <w:rPr>
          <w:spacing w:val="-3"/>
          <w:sz w:val="20"/>
        </w:rPr>
        <w:t> </w:t>
      </w:r>
      <w:r>
        <w:rPr>
          <w:sz w:val="20"/>
        </w:rPr>
        <w:t>cauzele de</w:t>
      </w:r>
      <w:r>
        <w:rPr>
          <w:spacing w:val="-3"/>
          <w:sz w:val="20"/>
        </w:rPr>
        <w:t> </w:t>
      </w:r>
      <w:r>
        <w:rPr>
          <w:sz w:val="20"/>
        </w:rPr>
        <w:t>încetare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născute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invenția</w:t>
      </w:r>
      <w:r>
        <w:rPr>
          <w:spacing w:val="-3"/>
          <w:sz w:val="20"/>
        </w:rPr>
        <w:t> </w:t>
      </w:r>
      <w:r>
        <w:rPr>
          <w:sz w:val="20"/>
        </w:rPr>
        <w:t>brevetată.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realizările</w:t>
      </w:r>
      <w:r>
        <w:rPr>
          <w:spacing w:val="-1"/>
          <w:sz w:val="20"/>
        </w:rPr>
        <w:t> </w:t>
      </w:r>
      <w:r>
        <w:rPr>
          <w:sz w:val="20"/>
        </w:rPr>
        <w:t>tehnice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cum</w:t>
      </w:r>
      <w:r>
        <w:rPr>
          <w:spacing w:val="-4"/>
          <w:sz w:val="20"/>
        </w:rPr>
        <w:t> </w:t>
      </w:r>
      <w:r>
        <w:rPr>
          <w:sz w:val="20"/>
        </w:rPr>
        <w:t>pot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ele</w:t>
      </w:r>
      <w:r>
        <w:rPr>
          <w:spacing w:val="-1"/>
          <w:sz w:val="20"/>
        </w:rPr>
        <w:t> </w:t>
      </w:r>
      <w:r>
        <w:rPr>
          <w:sz w:val="20"/>
        </w:rPr>
        <w:t>protejate?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Definiți</w:t>
      </w:r>
      <w:r>
        <w:rPr>
          <w:spacing w:val="-1"/>
          <w:sz w:val="20"/>
        </w:rPr>
        <w:t> </w:t>
      </w:r>
      <w:r>
        <w:rPr>
          <w:sz w:val="20"/>
        </w:rPr>
        <w:t>know-how-ul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arătați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diferențează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inovație.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4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2"/>
          <w:sz w:val="20"/>
        </w:rPr>
        <w:t> </w:t>
      </w:r>
      <w:r>
        <w:rPr>
          <w:sz w:val="20"/>
        </w:rPr>
        <w:t>know-how-ul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secretul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fabricație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comercial.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6"/>
          <w:sz w:val="20"/>
        </w:rPr>
        <w:t> </w:t>
      </w:r>
      <w:r>
        <w:rPr>
          <w:sz w:val="20"/>
        </w:rPr>
        <w:t>caracterele</w:t>
      </w:r>
      <w:r>
        <w:rPr>
          <w:spacing w:val="-2"/>
          <w:sz w:val="20"/>
        </w:rPr>
        <w:t> </w:t>
      </w:r>
      <w:r>
        <w:rPr>
          <w:sz w:val="20"/>
        </w:rPr>
        <w:t>know-how-ului.</w:t>
      </w:r>
    </w:p>
    <w:p>
      <w:pPr>
        <w:pStyle w:val="ListParagraph"/>
        <w:numPr>
          <w:ilvl w:val="0"/>
          <w:numId w:val="43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4"/>
          <w:sz w:val="20"/>
        </w:rPr>
        <w:t> </w:t>
      </w: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know-how.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60" w:bottom="920" w:left="1580" w:right="1580"/>
        </w:sectPr>
      </w:pPr>
    </w:p>
    <w:p>
      <w:pPr>
        <w:pStyle w:val="Heading1"/>
        <w:spacing w:before="51"/>
        <w:ind w:right="1550"/>
        <w:jc w:val="center"/>
      </w:pPr>
      <w:r>
        <w:rPr/>
        <w:t>Capitolul</w:t>
      </w:r>
      <w:r>
        <w:rPr>
          <w:spacing w:val="-2"/>
        </w:rPr>
        <w:t> </w:t>
      </w:r>
      <w:r>
        <w:rPr/>
        <w:t>III</w:t>
      </w:r>
    </w:p>
    <w:p>
      <w:pPr>
        <w:spacing w:before="116"/>
        <w:ind w:left="1550" w:right="1551" w:firstLine="0"/>
        <w:jc w:val="center"/>
        <w:rPr>
          <w:b/>
          <w:sz w:val="20"/>
        </w:rPr>
      </w:pPr>
      <w:r>
        <w:rPr>
          <w:b/>
          <w:sz w:val="20"/>
        </w:rPr>
        <w:t>MARCA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ŞI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INDICAŢIILE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GEOGRAFICE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Heading2"/>
        <w:numPr>
          <w:ilvl w:val="1"/>
          <w:numId w:val="44"/>
        </w:numPr>
        <w:tabs>
          <w:tab w:pos="3525" w:val="left" w:leader="none"/>
        </w:tabs>
        <w:spacing w:line="240" w:lineRule="auto" w:before="0" w:after="0"/>
        <w:ind w:left="3524" w:right="0" w:hanging="353"/>
        <w:jc w:val="left"/>
      </w:pPr>
      <w:r>
        <w:rPr/>
        <w:t>Consideraţii</w:t>
      </w:r>
      <w:r>
        <w:rPr>
          <w:spacing w:val="-9"/>
        </w:rPr>
        <w:t> </w:t>
      </w:r>
      <w:r>
        <w:rPr/>
        <w:t>introductive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BodyText"/>
        <w:spacing w:line="360" w:lineRule="auto"/>
        <w:ind w:right="115" w:firstLine="719"/>
        <w:jc w:val="both"/>
      </w:pPr>
      <w:r>
        <w:rPr/>
        <w:t>Ca</w:t>
      </w:r>
      <w:r>
        <w:rPr>
          <w:spacing w:val="1"/>
        </w:rPr>
        <w:t> </w:t>
      </w:r>
      <w:r>
        <w:rPr/>
        <w:t>obiect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proprietate</w:t>
      </w:r>
      <w:r>
        <w:rPr>
          <w:spacing w:val="1"/>
        </w:rPr>
        <w:t> </w:t>
      </w:r>
      <w:r>
        <w:rPr/>
        <w:t>industrială,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semnelor</w:t>
      </w:r>
      <w:r>
        <w:rPr>
          <w:spacing w:val="1"/>
        </w:rPr>
        <w:t> </w:t>
      </w:r>
      <w:r>
        <w:rPr/>
        <w:t>distinctive,</w:t>
      </w:r>
      <w:r>
        <w:rPr>
          <w:spacing w:val="1"/>
        </w:rPr>
        <w:t> </w:t>
      </w:r>
      <w:r>
        <w:rPr/>
        <w:t>impunându-se prin presiunea exercitată asupra pieţii, amplificată astăzi prin posibilităţile perfecţionate de</w:t>
      </w:r>
      <w:r>
        <w:rPr>
          <w:spacing w:val="1"/>
        </w:rPr>
        <w:t> </w:t>
      </w:r>
      <w:r>
        <w:rPr/>
        <w:t>publicitate, ca un element important în patrimoniul unei întreprinderi. Ea este utilă pentru că permite</w:t>
      </w:r>
      <w:r>
        <w:rPr>
          <w:spacing w:val="1"/>
        </w:rPr>
        <w:t> </w:t>
      </w:r>
      <w:r>
        <w:rPr/>
        <w:t>consumatorilor</w:t>
      </w:r>
      <w:r>
        <w:rPr>
          <w:spacing w:val="-1"/>
        </w:rPr>
        <w:t> </w:t>
      </w:r>
      <w:r>
        <w:rPr/>
        <w:t>să-şi</w:t>
      </w:r>
      <w:r>
        <w:rPr>
          <w:spacing w:val="-2"/>
        </w:rPr>
        <w:t> </w:t>
      </w:r>
      <w:r>
        <w:rPr/>
        <w:t>orienteze</w:t>
      </w:r>
      <w:r>
        <w:rPr>
          <w:spacing w:val="3"/>
        </w:rPr>
        <w:t> </w:t>
      </w:r>
      <w:r>
        <w:rPr/>
        <w:t>preferinţele</w:t>
      </w:r>
      <w:r>
        <w:rPr>
          <w:spacing w:val="-1"/>
        </w:rPr>
        <w:t> </w:t>
      </w:r>
      <w:r>
        <w:rPr/>
        <w:t>spre un</w:t>
      </w:r>
      <w:r>
        <w:rPr>
          <w:spacing w:val="-2"/>
        </w:rPr>
        <w:t> </w:t>
      </w:r>
      <w:r>
        <w:rPr/>
        <w:t>anumit</w:t>
      </w:r>
      <w:r>
        <w:rPr>
          <w:spacing w:val="-1"/>
        </w:rPr>
        <w:t> </w:t>
      </w:r>
      <w:r>
        <w:rPr/>
        <w:t>produs</w:t>
      </w:r>
      <w:r>
        <w:rPr>
          <w:spacing w:val="-2"/>
        </w:rPr>
        <w:t> </w:t>
      </w:r>
      <w:r>
        <w:rPr/>
        <w:t>sau</w:t>
      </w:r>
      <w:r>
        <w:rPr>
          <w:spacing w:val="1"/>
        </w:rPr>
        <w:t> </w:t>
      </w:r>
      <w:r>
        <w:rPr/>
        <w:t>serviciu.</w:t>
      </w:r>
    </w:p>
    <w:p>
      <w:pPr>
        <w:spacing w:before="0"/>
        <w:ind w:left="839" w:right="0" w:firstLine="0"/>
        <w:jc w:val="both"/>
        <w:rPr>
          <w:i/>
          <w:sz w:val="20"/>
        </w:rPr>
      </w:pPr>
      <w:r>
        <w:rPr>
          <w:i/>
          <w:sz w:val="20"/>
        </w:rPr>
        <w:t>Sediul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materiei:</w:t>
      </w:r>
    </w:p>
    <w:p>
      <w:pPr>
        <w:pStyle w:val="ListParagraph"/>
        <w:numPr>
          <w:ilvl w:val="0"/>
          <w:numId w:val="45"/>
        </w:numPr>
        <w:tabs>
          <w:tab w:pos="839" w:val="left" w:leader="none"/>
          <w:tab w:pos="840" w:val="left" w:leader="none"/>
        </w:tabs>
        <w:spacing w:line="240" w:lineRule="auto" w:before="114" w:after="0"/>
        <w:ind w:left="83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3"/>
          <w:sz w:val="20"/>
        </w:rPr>
        <w:t> </w:t>
      </w:r>
      <w:r>
        <w:rPr>
          <w:sz w:val="20"/>
        </w:rPr>
        <w:t>nr.84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mărcile şi</w:t>
      </w:r>
      <w:r>
        <w:rPr>
          <w:spacing w:val="-1"/>
          <w:sz w:val="20"/>
        </w:rPr>
        <w:t> </w:t>
      </w:r>
      <w:r>
        <w:rPr>
          <w:sz w:val="20"/>
        </w:rPr>
        <w:t>indicaţiile</w:t>
      </w:r>
      <w:r>
        <w:rPr>
          <w:spacing w:val="-1"/>
          <w:sz w:val="20"/>
        </w:rPr>
        <w:t> </w:t>
      </w:r>
      <w:r>
        <w:rPr>
          <w:sz w:val="20"/>
        </w:rPr>
        <w:t>geografice</w:t>
      </w: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0"/>
          <w:numId w:val="45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H.G.nr.1134/2010</w:t>
      </w:r>
      <w:r>
        <w:rPr>
          <w:spacing w:val="4"/>
          <w:sz w:val="20"/>
        </w:rPr>
        <w:t> </w:t>
      </w:r>
      <w:r>
        <w:rPr>
          <w:sz w:val="20"/>
        </w:rPr>
        <w:t>pentru</w:t>
      </w:r>
      <w:r>
        <w:rPr>
          <w:spacing w:val="53"/>
          <w:sz w:val="20"/>
        </w:rPr>
        <w:t> </w:t>
      </w:r>
      <w:r>
        <w:rPr>
          <w:sz w:val="20"/>
        </w:rPr>
        <w:t>aprobarea</w:t>
      </w:r>
      <w:r>
        <w:rPr>
          <w:spacing w:val="55"/>
          <w:sz w:val="20"/>
        </w:rPr>
        <w:t> </w:t>
      </w:r>
      <w:r>
        <w:rPr>
          <w:sz w:val="20"/>
        </w:rPr>
        <w:t>Regulamentului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aplicare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Legii</w:t>
      </w:r>
      <w:r>
        <w:rPr>
          <w:spacing w:val="56"/>
          <w:sz w:val="20"/>
        </w:rPr>
        <w:t> </w:t>
      </w:r>
      <w:r>
        <w:rPr>
          <w:sz w:val="20"/>
        </w:rPr>
        <w:t>nr.84/1998</w:t>
      </w:r>
      <w:r>
        <w:rPr>
          <w:spacing w:val="52"/>
          <w:sz w:val="20"/>
        </w:rPr>
        <w:t> </w:t>
      </w:r>
      <w:r>
        <w:rPr>
          <w:sz w:val="20"/>
        </w:rPr>
        <w:t>privind</w:t>
      </w:r>
    </w:p>
    <w:p>
      <w:pPr>
        <w:pStyle w:val="BodyText"/>
        <w:spacing w:before="115"/>
        <w:ind w:left="839"/>
      </w:pPr>
      <w:r>
        <w:rPr/>
        <w:t>mărcile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indicațiile</w:t>
      </w:r>
      <w:r>
        <w:rPr>
          <w:spacing w:val="-1"/>
        </w:rPr>
        <w:t> </w:t>
      </w:r>
      <w:r>
        <w:rPr/>
        <w:t>geografice</w:t>
      </w:r>
      <w:r>
        <w:rPr>
          <w:vertAlign w:val="superscript"/>
        </w:rPr>
        <w:t>21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numPr>
          <w:ilvl w:val="2"/>
          <w:numId w:val="44"/>
        </w:numPr>
        <w:tabs>
          <w:tab w:pos="3939" w:val="left" w:leader="none"/>
        </w:tabs>
        <w:spacing w:line="240" w:lineRule="auto" w:before="0" w:after="0"/>
        <w:ind w:left="3938" w:right="0" w:hanging="503"/>
        <w:jc w:val="left"/>
      </w:pPr>
      <w:r>
        <w:rPr/>
        <w:t>Natura</w:t>
      </w:r>
      <w:r>
        <w:rPr>
          <w:spacing w:val="-2"/>
        </w:rPr>
        <w:t> </w:t>
      </w:r>
      <w:r>
        <w:rPr/>
        <w:t>juridică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mărcii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360" w:lineRule="auto"/>
        <w:ind w:right="116" w:firstLine="719"/>
        <w:jc w:val="both"/>
      </w:pPr>
      <w:r>
        <w:rPr>
          <w:i/>
        </w:rPr>
        <w:t>Natura juridică a mărcii, </w:t>
      </w:r>
      <w:r>
        <w:rPr/>
        <w:t>a constituit o problemă teoretică, amplu dezbătută în doctrină care fără</w:t>
      </w:r>
      <w:r>
        <w:rPr>
          <w:spacing w:val="1"/>
        </w:rPr>
        <w:t> </w:t>
      </w:r>
      <w:r>
        <w:rPr/>
        <w:t>a ajunge la un consens, califică marca ca fiind un </w:t>
      </w:r>
      <w:r>
        <w:rPr>
          <w:i/>
        </w:rPr>
        <w:t>bun mobil incorporal </w:t>
      </w:r>
      <w:r>
        <w:rPr/>
        <w:t>susceptibil faţă de toate celelalte</w:t>
      </w:r>
      <w:r>
        <w:rPr>
          <w:spacing w:val="1"/>
        </w:rPr>
        <w:t> </w:t>
      </w:r>
      <w:r>
        <w:rPr/>
        <w:t>obiecte de proprietate industrială de o protecţie infinită prin reînnoirea succesivă a depozitului. Calificarea</w:t>
      </w:r>
      <w:r>
        <w:rPr>
          <w:spacing w:val="-47"/>
        </w:rPr>
        <w:t> </w:t>
      </w:r>
      <w:r>
        <w:rPr/>
        <w:t>este susținută și legal, având în vedere dispozițiile noului Cod civil, privind bunurile (art.535 și art.539</w:t>
      </w:r>
      <w:r>
        <w:rPr>
          <w:spacing w:val="1"/>
        </w:rPr>
        <w:t> </w:t>
      </w:r>
      <w:r>
        <w:rPr/>
        <w:t>C.civ.)</w:t>
      </w:r>
    </w:p>
    <w:p>
      <w:pPr>
        <w:pStyle w:val="BodyText"/>
        <w:spacing w:line="360" w:lineRule="auto"/>
        <w:ind w:right="118" w:firstLine="719"/>
        <w:jc w:val="both"/>
      </w:pPr>
      <w:r>
        <w:rPr/>
        <w:t>Practic, marca este considerată a constitui unul din elementele incorporale ale fondului de comerţ</w:t>
      </w:r>
      <w:r>
        <w:rPr>
          <w:spacing w:val="-47"/>
        </w:rPr>
        <w:t> </w:t>
      </w:r>
      <w:r>
        <w:rPr/>
        <w:t>destinat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atrage</w:t>
      </w:r>
      <w:r>
        <w:rPr>
          <w:spacing w:val="-3"/>
        </w:rPr>
        <w:t> </w:t>
      </w:r>
      <w:r>
        <w:rPr/>
        <w:t>clientela</w:t>
      </w:r>
      <w:r>
        <w:rPr>
          <w:spacing w:val="-1"/>
        </w:rPr>
        <w:t> </w:t>
      </w:r>
      <w:r>
        <w:rPr/>
        <w:t>în</w:t>
      </w:r>
      <w:r>
        <w:rPr>
          <w:spacing w:val="-4"/>
        </w:rPr>
        <w:t> </w:t>
      </w:r>
      <w:r>
        <w:rPr/>
        <w:t>jurul</w:t>
      </w:r>
      <w:r>
        <w:rPr>
          <w:spacing w:val="-4"/>
        </w:rPr>
        <w:t> </w:t>
      </w:r>
      <w:r>
        <w:rPr/>
        <w:t>unui</w:t>
      </w:r>
      <w:r>
        <w:rPr>
          <w:spacing w:val="-4"/>
        </w:rPr>
        <w:t> </w:t>
      </w:r>
      <w:r>
        <w:rPr/>
        <w:t>serviciu</w:t>
      </w:r>
      <w:r>
        <w:rPr>
          <w:spacing w:val="-5"/>
        </w:rPr>
        <w:t> </w:t>
      </w:r>
      <w:r>
        <w:rPr/>
        <w:t>sau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unui</w:t>
      </w:r>
      <w:r>
        <w:rPr>
          <w:spacing w:val="-4"/>
        </w:rPr>
        <w:t> </w:t>
      </w:r>
      <w:r>
        <w:rPr/>
        <w:t>produs</w:t>
      </w:r>
      <w:r>
        <w:rPr>
          <w:spacing w:val="-4"/>
        </w:rPr>
        <w:t> </w:t>
      </w:r>
      <w:r>
        <w:rPr/>
        <w:t>ceea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condus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doctrină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opinia</w:t>
      </w:r>
      <w:r>
        <w:rPr>
          <w:spacing w:val="-4"/>
        </w:rPr>
        <w:t> </w:t>
      </w:r>
      <w:r>
        <w:rPr/>
        <w:t>de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considera această</w:t>
      </w:r>
      <w:r>
        <w:rPr>
          <w:spacing w:val="-1"/>
        </w:rPr>
        <w:t> </w:t>
      </w:r>
      <w:r>
        <w:rPr/>
        <w:t>categorie</w:t>
      </w:r>
      <w:r>
        <w:rPr>
          <w:spacing w:val="2"/>
        </w:rPr>
        <w:t> </w:t>
      </w:r>
      <w:r>
        <w:rPr/>
        <w:t>de drepturi</w:t>
      </w:r>
      <w:r>
        <w:rPr>
          <w:spacing w:val="-2"/>
        </w:rPr>
        <w:t> </w:t>
      </w:r>
      <w:r>
        <w:rPr/>
        <w:t>ca drepturi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clientelă.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2"/>
          <w:numId w:val="44"/>
        </w:numPr>
        <w:tabs>
          <w:tab w:pos="3732" w:val="left" w:leader="none"/>
          <w:tab w:pos="3733" w:val="left" w:leader="none"/>
        </w:tabs>
        <w:spacing w:line="240" w:lineRule="auto" w:before="0" w:after="0"/>
        <w:ind w:left="3732" w:right="0" w:hanging="721"/>
        <w:jc w:val="left"/>
      </w:pPr>
      <w:r>
        <w:rPr/>
        <w:t>Definiţia mărcii</w:t>
      </w:r>
      <w:r>
        <w:rPr>
          <w:spacing w:val="-1"/>
        </w:rPr>
        <w:t> </w:t>
      </w:r>
      <w:r>
        <w:rPr/>
        <w:t>şi</w:t>
      </w:r>
      <w:r>
        <w:rPr>
          <w:spacing w:val="-4"/>
        </w:rPr>
        <w:t> </w:t>
      </w:r>
      <w:r>
        <w:rPr/>
        <w:t>caracterele</w:t>
      </w:r>
      <w:r>
        <w:rPr>
          <w:spacing w:val="-3"/>
        </w:rPr>
        <w:t> </w:t>
      </w:r>
      <w:r>
        <w:rPr/>
        <w:t>ei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360" w:lineRule="auto"/>
        <w:ind w:right="120" w:firstLine="719"/>
        <w:jc w:val="both"/>
      </w:pPr>
      <w:r>
        <w:rPr/>
        <w:t>Marca este definită în art.2 din Legea nr.84/1998 ca fiind un semn susceptibil de reprezentare</w:t>
      </w:r>
      <w:r>
        <w:rPr>
          <w:spacing w:val="1"/>
        </w:rPr>
        <w:t> </w:t>
      </w:r>
      <w:r>
        <w:rPr/>
        <w:t>grafică,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permit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distinge produsele</w:t>
      </w:r>
      <w:r>
        <w:rPr>
          <w:spacing w:val="-3"/>
        </w:rPr>
        <w:t> </w:t>
      </w:r>
      <w:r>
        <w:rPr/>
        <w:t>sau</w:t>
      </w:r>
      <w:r>
        <w:rPr>
          <w:spacing w:val="-4"/>
        </w:rPr>
        <w:t> </w:t>
      </w:r>
      <w:r>
        <w:rPr/>
        <w:t>serviciile</w:t>
      </w:r>
      <w:r>
        <w:rPr>
          <w:spacing w:val="-2"/>
        </w:rPr>
        <w:t> </w:t>
      </w:r>
      <w:r>
        <w:rPr/>
        <w:t>unei</w:t>
      </w:r>
      <w:r>
        <w:rPr>
          <w:spacing w:val="-3"/>
        </w:rPr>
        <w:t> </w:t>
      </w:r>
      <w:r>
        <w:rPr/>
        <w:t>întreprinderi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cele</w:t>
      </w:r>
      <w:r>
        <w:rPr>
          <w:spacing w:val="-3"/>
        </w:rPr>
        <w:t> </w:t>
      </w:r>
      <w:r>
        <w:rPr/>
        <w:t>ale</w:t>
      </w:r>
      <w:r>
        <w:rPr>
          <w:spacing w:val="-3"/>
        </w:rPr>
        <w:t> </w:t>
      </w:r>
      <w:r>
        <w:rPr/>
        <w:t>altor</w:t>
      </w:r>
      <w:r>
        <w:rPr>
          <w:spacing w:val="-4"/>
        </w:rPr>
        <w:t> </w:t>
      </w:r>
      <w:r>
        <w:rPr/>
        <w:t>întreprinderi.</w:t>
      </w:r>
      <w:r>
        <w:rPr>
          <w:spacing w:val="-2"/>
        </w:rPr>
        <w:t> </w:t>
      </w:r>
      <w:r>
        <w:rPr/>
        <w:t>Din</w:t>
      </w:r>
      <w:r>
        <w:rPr>
          <w:spacing w:val="-48"/>
        </w:rPr>
        <w:t> </w:t>
      </w:r>
      <w:r>
        <w:rPr/>
        <w:t>chiar definiţia</w:t>
      </w:r>
      <w:r>
        <w:rPr>
          <w:spacing w:val="-2"/>
        </w:rPr>
        <w:t> </w:t>
      </w:r>
      <w:r>
        <w:rPr/>
        <w:t>legală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mărcii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pot</w:t>
      </w:r>
      <w:r>
        <w:rPr>
          <w:spacing w:val="-2"/>
        </w:rPr>
        <w:t> </w:t>
      </w:r>
      <w:r>
        <w:rPr/>
        <w:t>constata</w:t>
      </w:r>
      <w:r>
        <w:rPr>
          <w:spacing w:val="2"/>
        </w:rPr>
        <w:t> </w:t>
      </w:r>
      <w:r>
        <w:rPr/>
        <w:t>caracterele generale</w:t>
      </w:r>
      <w:r>
        <w:rPr>
          <w:spacing w:val="-1"/>
        </w:rPr>
        <w:t> </w:t>
      </w:r>
      <w:r>
        <w:rPr/>
        <w:t>ale</w:t>
      </w:r>
      <w:r>
        <w:rPr>
          <w:spacing w:val="2"/>
        </w:rPr>
        <w:t> </w:t>
      </w:r>
      <w:r>
        <w:rPr/>
        <w:t>mărcii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line="360" w:lineRule="auto"/>
        <w:ind w:right="117" w:firstLine="719"/>
        <w:jc w:val="both"/>
      </w:pPr>
      <w:r>
        <w:rPr/>
        <w:t>- </w:t>
      </w:r>
      <w:r>
        <w:rPr>
          <w:b/>
        </w:rPr>
        <w:t>caracterul facultativ</w:t>
      </w:r>
      <w:r>
        <w:rPr/>
        <w:t>. Marca este în principiu facultativă, titularul având dreptul dar nu şi</w:t>
      </w:r>
      <w:r>
        <w:rPr>
          <w:spacing w:val="1"/>
        </w:rPr>
        <w:t> </w:t>
      </w:r>
      <w:r>
        <w:rPr/>
        <w:t>obligaţia de a marca</w:t>
      </w:r>
      <w:r>
        <w:rPr>
          <w:spacing w:val="1"/>
        </w:rPr>
        <w:t> </w:t>
      </w:r>
      <w:r>
        <w:rPr/>
        <w:t>produsele sau serviciile sale oferite publicului, fără a i se îngrădi posibilitatea de a-şi</w:t>
      </w:r>
      <w:r>
        <w:rPr>
          <w:spacing w:val="-47"/>
        </w:rPr>
        <w:t> </w:t>
      </w:r>
      <w:r>
        <w:rPr/>
        <w:t>valorifica</w:t>
      </w:r>
      <w:r>
        <w:rPr>
          <w:spacing w:val="-1"/>
        </w:rPr>
        <w:t> </w:t>
      </w:r>
      <w:r>
        <w:rPr/>
        <w:t>produsele sau</w:t>
      </w:r>
      <w:r>
        <w:rPr>
          <w:spacing w:val="-1"/>
        </w:rPr>
        <w:t> </w:t>
      </w:r>
      <w:r>
        <w:rPr/>
        <w:t>serviciile</w:t>
      </w:r>
      <w:r>
        <w:rPr>
          <w:spacing w:val="-1"/>
        </w:rPr>
        <w:t> </w:t>
      </w:r>
      <w:r>
        <w:rPr/>
        <w:t>fără</w:t>
      </w:r>
      <w:r>
        <w:rPr>
          <w:spacing w:val="-1"/>
        </w:rPr>
        <w:t> </w:t>
      </w:r>
      <w:r>
        <w:rPr/>
        <w:t>nici</w:t>
      </w:r>
      <w:r>
        <w:rPr>
          <w:spacing w:val="-1"/>
        </w:rPr>
        <w:t> </w:t>
      </w:r>
      <w:r>
        <w:rPr/>
        <w:t>o</w:t>
      </w:r>
      <w:r>
        <w:rPr>
          <w:spacing w:val="3"/>
        </w:rPr>
        <w:t> </w:t>
      </w:r>
      <w:r>
        <w:rPr/>
        <w:t>marcă.</w:t>
      </w:r>
    </w:p>
    <w:p>
      <w:pPr>
        <w:pStyle w:val="ListParagraph"/>
        <w:numPr>
          <w:ilvl w:val="0"/>
          <w:numId w:val="46"/>
        </w:numPr>
        <w:tabs>
          <w:tab w:pos="972" w:val="left" w:leader="none"/>
        </w:tabs>
        <w:spacing w:line="360" w:lineRule="auto" w:before="0" w:after="0"/>
        <w:ind w:left="119" w:right="118" w:firstLine="719"/>
        <w:jc w:val="both"/>
        <w:rPr>
          <w:sz w:val="20"/>
        </w:rPr>
      </w:pPr>
      <w:r>
        <w:rPr>
          <w:b/>
          <w:sz w:val="20"/>
        </w:rPr>
        <w:t>caracterul individual al mărcii </w:t>
      </w:r>
      <w:r>
        <w:rPr>
          <w:sz w:val="20"/>
        </w:rPr>
        <w:t>. Dreptul la marcă are în principiu un caracter individual. El</w:t>
      </w:r>
      <w:r>
        <w:rPr>
          <w:spacing w:val="1"/>
          <w:sz w:val="20"/>
        </w:rPr>
        <w:t> </w:t>
      </w:r>
      <w:r>
        <w:rPr>
          <w:sz w:val="20"/>
        </w:rPr>
        <w:t>aparţine aşa cum reiese din chiar definiţia mărcii, unei singure persoane fizice sau juridice ceea ce nu</w:t>
      </w:r>
      <w:r>
        <w:rPr>
          <w:spacing w:val="1"/>
          <w:sz w:val="20"/>
        </w:rPr>
        <w:t> </w:t>
      </w:r>
      <w:r>
        <w:rPr>
          <w:sz w:val="20"/>
        </w:rPr>
        <w:t>exclude</w:t>
      </w:r>
      <w:r>
        <w:rPr>
          <w:spacing w:val="-7"/>
          <w:sz w:val="20"/>
        </w:rPr>
        <w:t> </w:t>
      </w:r>
      <w:r>
        <w:rPr>
          <w:sz w:val="20"/>
        </w:rPr>
        <w:t>însă</w:t>
      </w:r>
      <w:r>
        <w:rPr>
          <w:spacing w:val="-4"/>
          <w:sz w:val="20"/>
        </w:rPr>
        <w:t> </w:t>
      </w:r>
      <w:r>
        <w:rPr>
          <w:sz w:val="20"/>
        </w:rPr>
        <w:t>coproprietatea.</w:t>
      </w:r>
      <w:r>
        <w:rPr>
          <w:spacing w:val="-7"/>
          <w:sz w:val="20"/>
        </w:rPr>
        <w:t> </w:t>
      </w:r>
      <w:r>
        <w:rPr>
          <w:sz w:val="20"/>
        </w:rPr>
        <w:t>Astfel</w:t>
      </w:r>
      <w:r>
        <w:rPr>
          <w:spacing w:val="-5"/>
          <w:sz w:val="20"/>
        </w:rPr>
        <w:t> </w:t>
      </w:r>
      <w:r>
        <w:rPr>
          <w:sz w:val="20"/>
        </w:rPr>
        <w:t>art.13</w:t>
      </w:r>
      <w:r>
        <w:rPr>
          <w:spacing w:val="-6"/>
          <w:sz w:val="20"/>
        </w:rPr>
        <w:t> </w:t>
      </w:r>
      <w:r>
        <w:rPr>
          <w:sz w:val="20"/>
        </w:rPr>
        <w:t>din</w:t>
      </w:r>
      <w:r>
        <w:rPr>
          <w:spacing w:val="-8"/>
          <w:sz w:val="20"/>
        </w:rPr>
        <w:t> </w:t>
      </w:r>
      <w:r>
        <w:rPr>
          <w:sz w:val="20"/>
        </w:rPr>
        <w:t>Legea</w:t>
      </w:r>
      <w:r>
        <w:rPr>
          <w:spacing w:val="-5"/>
          <w:sz w:val="20"/>
        </w:rPr>
        <w:t> </w:t>
      </w:r>
      <w:r>
        <w:rPr>
          <w:sz w:val="20"/>
        </w:rPr>
        <w:t>nr.84/1998</w:t>
      </w:r>
      <w:r>
        <w:rPr>
          <w:spacing w:val="-3"/>
          <w:sz w:val="20"/>
        </w:rPr>
        <w:t> </w:t>
      </w:r>
      <w:r>
        <w:rPr>
          <w:sz w:val="20"/>
        </w:rPr>
        <w:t>prevede</w:t>
      </w:r>
      <w:r>
        <w:rPr>
          <w:spacing w:val="-7"/>
          <w:sz w:val="20"/>
        </w:rPr>
        <w:t> </w:t>
      </w:r>
      <w:r>
        <w:rPr>
          <w:sz w:val="20"/>
        </w:rPr>
        <w:t>că</w:t>
      </w:r>
      <w:r>
        <w:rPr>
          <w:spacing w:val="-6"/>
          <w:sz w:val="20"/>
        </w:rPr>
        <w:t> </w:t>
      </w:r>
      <w:r>
        <w:rPr>
          <w:sz w:val="20"/>
        </w:rPr>
        <w:t>înregistrarea</w:t>
      </w:r>
      <w:r>
        <w:rPr>
          <w:spacing w:val="-7"/>
          <w:sz w:val="20"/>
        </w:rPr>
        <w:t> </w:t>
      </w:r>
      <w:r>
        <w:rPr>
          <w:sz w:val="20"/>
        </w:rPr>
        <w:t>unei</w:t>
      </w:r>
      <w:r>
        <w:rPr>
          <w:spacing w:val="-4"/>
          <w:sz w:val="20"/>
        </w:rPr>
        <w:t> </w:t>
      </w:r>
      <w:r>
        <w:rPr>
          <w:sz w:val="20"/>
        </w:rPr>
        <w:t>mărci</w:t>
      </w:r>
      <w:r>
        <w:rPr>
          <w:spacing w:val="-8"/>
          <w:sz w:val="20"/>
        </w:rPr>
        <w:t> </w:t>
      </w:r>
      <w:r>
        <w:rPr>
          <w:sz w:val="20"/>
        </w:rPr>
        <w:t>poate</w:t>
      </w:r>
      <w:r>
        <w:rPr>
          <w:spacing w:val="-6"/>
          <w:sz w:val="20"/>
        </w:rPr>
        <w:t> </w:t>
      </w:r>
      <w:r>
        <w:rPr>
          <w:sz w:val="20"/>
        </w:rPr>
        <w:t>fi</w:t>
      </w:r>
      <w:r>
        <w:rPr>
          <w:spacing w:val="-48"/>
          <w:sz w:val="20"/>
        </w:rPr>
        <w:t> </w:t>
      </w:r>
      <w:r>
        <w:rPr>
          <w:sz w:val="20"/>
        </w:rPr>
        <w:t>cerută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comun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persoane</w:t>
      </w:r>
      <w:r>
        <w:rPr>
          <w:spacing w:val="1"/>
          <w:sz w:val="20"/>
        </w:rPr>
        <w:t> </w:t>
      </w:r>
      <w:r>
        <w:rPr>
          <w:sz w:val="20"/>
        </w:rPr>
        <w:t>fizice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juridice</w:t>
      </w:r>
      <w:r>
        <w:rPr>
          <w:spacing w:val="1"/>
          <w:sz w:val="20"/>
        </w:rPr>
        <w:t> </w:t>
      </w:r>
      <w:r>
        <w:rPr>
          <w:sz w:val="20"/>
        </w:rPr>
        <w:t>consacrându-se</w:t>
      </w:r>
      <w:r>
        <w:rPr>
          <w:spacing w:val="1"/>
          <w:sz w:val="20"/>
        </w:rPr>
        <w:t> </w:t>
      </w:r>
      <w:r>
        <w:rPr>
          <w:sz w:val="20"/>
        </w:rPr>
        <w:t>astfel</w:t>
      </w:r>
      <w:r>
        <w:rPr>
          <w:spacing w:val="1"/>
          <w:sz w:val="20"/>
        </w:rPr>
        <w:t> </w:t>
      </w:r>
      <w:r>
        <w:rPr>
          <w:sz w:val="20"/>
        </w:rPr>
        <w:t>posibilitatea</w:t>
      </w:r>
      <w:r>
        <w:rPr>
          <w:spacing w:val="1"/>
          <w:sz w:val="20"/>
        </w:rPr>
        <w:t> </w:t>
      </w:r>
      <w:r>
        <w:rPr>
          <w:sz w:val="20"/>
        </w:rPr>
        <w:t>coproprietăţii</w:t>
      </w:r>
      <w:r>
        <w:rPr>
          <w:spacing w:val="-2"/>
          <w:sz w:val="20"/>
        </w:rPr>
        <w:t> </w:t>
      </w:r>
      <w:r>
        <w:rPr>
          <w:sz w:val="20"/>
        </w:rPr>
        <w:t>asupra</w:t>
      </w:r>
      <w:r>
        <w:rPr>
          <w:spacing w:val="3"/>
          <w:sz w:val="20"/>
        </w:rPr>
        <w:t> </w:t>
      </w:r>
      <w:r>
        <w:rPr>
          <w:sz w:val="20"/>
        </w:rPr>
        <w:t>mărcii sub forma indiviziunii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1"/>
          <w:sz w:val="20"/>
        </w:rPr>
        <w:t> </w:t>
      </w:r>
      <w:r>
        <w:rPr>
          <w:sz w:val="20"/>
        </w:rPr>
        <w:t>comun;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1"/>
        </w:rPr>
      </w:pPr>
      <w:r>
        <w:rPr/>
        <w:pict>
          <v:rect style="position:absolute;margin-left:84.984001pt;margin-top:8.441655pt;width:144.020002pt;height:.48007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6"/>
      </w:pPr>
      <w:r>
        <w:rPr>
          <w:vertAlign w:val="superscript"/>
        </w:rPr>
        <w:t>20</w:t>
      </w:r>
      <w:r>
        <w:rPr>
          <w:spacing w:val="47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1"/>
          <w:vertAlign w:val="baseline"/>
        </w:rPr>
        <w:t> </w:t>
      </w:r>
      <w:r>
        <w:rPr>
          <w:vertAlign w:val="baseline"/>
        </w:rPr>
        <w:t>României,</w:t>
      </w:r>
      <w:r>
        <w:rPr>
          <w:spacing w:val="-1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nr.337/</w:t>
      </w:r>
      <w:r>
        <w:rPr>
          <w:spacing w:val="-4"/>
          <w:vertAlign w:val="baseline"/>
        </w:rPr>
        <w:t> </w:t>
      </w:r>
      <w:r>
        <w:rPr>
          <w:vertAlign w:val="baseline"/>
        </w:rPr>
        <w:t>8 mai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</w:pPr>
      <w:r>
        <w:rPr>
          <w:vertAlign w:val="superscript"/>
        </w:rPr>
        <w:t>21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M.Of.al României,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spacing w:val="-4"/>
          <w:vertAlign w:val="baseline"/>
        </w:rPr>
        <w:t> </w:t>
      </w:r>
      <w:r>
        <w:rPr>
          <w:vertAlign w:val="baseline"/>
        </w:rPr>
        <w:t>nr.809/3</w:t>
      </w:r>
      <w:r>
        <w:rPr>
          <w:spacing w:val="-4"/>
          <w:vertAlign w:val="baseline"/>
        </w:rPr>
        <w:t> </w:t>
      </w:r>
      <w:r>
        <w:rPr>
          <w:vertAlign w:val="baseline"/>
        </w:rPr>
        <w:t>decembrie</w:t>
      </w:r>
      <w:r>
        <w:rPr>
          <w:spacing w:val="-1"/>
          <w:vertAlign w:val="baseline"/>
        </w:rPr>
        <w:t> </w:t>
      </w:r>
      <w:r>
        <w:rPr>
          <w:vertAlign w:val="baseline"/>
        </w:rPr>
        <w:t>2010.</w:t>
      </w:r>
    </w:p>
    <w:p>
      <w:pPr>
        <w:spacing w:after="0"/>
        <w:sectPr>
          <w:pgSz w:w="11910" w:h="16850"/>
          <w:pgMar w:header="0" w:footer="738" w:top="1360" w:bottom="920" w:left="1580" w:right="1580"/>
        </w:sectPr>
      </w:pPr>
    </w:p>
    <w:p>
      <w:pPr>
        <w:pStyle w:val="ListParagraph"/>
        <w:numPr>
          <w:ilvl w:val="0"/>
          <w:numId w:val="46"/>
        </w:numPr>
        <w:tabs>
          <w:tab w:pos="1001" w:val="left" w:leader="none"/>
        </w:tabs>
        <w:spacing w:line="360" w:lineRule="auto" w:before="71" w:after="0"/>
        <w:ind w:left="119" w:right="115" w:firstLine="719"/>
        <w:jc w:val="both"/>
        <w:rPr>
          <w:sz w:val="20"/>
        </w:rPr>
      </w:pPr>
      <w:r>
        <w:rPr>
          <w:b/>
          <w:sz w:val="20"/>
        </w:rPr>
        <w:t>caracterul independenţei mărcii faţă de produsul sau serviciul marcat</w:t>
      </w:r>
      <w:r>
        <w:rPr>
          <w:sz w:val="20"/>
        </w:rPr>
        <w:t>. Dacă ilicitatea</w:t>
      </w:r>
      <w:r>
        <w:rPr>
          <w:spacing w:val="1"/>
          <w:sz w:val="20"/>
        </w:rPr>
        <w:t> </w:t>
      </w:r>
      <w:r>
        <w:rPr>
          <w:sz w:val="20"/>
        </w:rPr>
        <w:t>produsului atrage în cazul invenţiilor nulitatea brevetului, soluţia nu este identică în cazul mărcilor. Art.7</w:t>
      </w:r>
      <w:r>
        <w:rPr>
          <w:spacing w:val="1"/>
          <w:sz w:val="20"/>
        </w:rPr>
        <w:t> </w:t>
      </w:r>
      <w:r>
        <w:rPr>
          <w:sz w:val="20"/>
        </w:rPr>
        <w:t>al Convenţiei de la Paris prevede „natura produsului pe care trebuie să fie aplicată marca de fabrică sau de</w:t>
      </w:r>
      <w:r>
        <w:rPr>
          <w:spacing w:val="-47"/>
          <w:sz w:val="20"/>
        </w:rPr>
        <w:t> </w:t>
      </w:r>
      <w:r>
        <w:rPr>
          <w:sz w:val="20"/>
        </w:rPr>
        <w:t>comerţ nu poate în nici un caz să constituie un obstacol la înregistrarea mărcii”. De altfel art.7 din Legea</w:t>
      </w:r>
      <w:r>
        <w:rPr>
          <w:spacing w:val="1"/>
          <w:sz w:val="20"/>
        </w:rPr>
        <w:t> </w:t>
      </w:r>
      <w:r>
        <w:rPr>
          <w:sz w:val="20"/>
        </w:rPr>
        <w:t>nr.84/1998,</w:t>
      </w:r>
      <w:r>
        <w:rPr>
          <w:spacing w:val="1"/>
          <w:sz w:val="20"/>
        </w:rPr>
        <w:t> </w:t>
      </w:r>
      <w:r>
        <w:rPr>
          <w:sz w:val="20"/>
        </w:rPr>
        <w:t>transpunând</w:t>
      </w:r>
      <w:r>
        <w:rPr>
          <w:spacing w:val="1"/>
          <w:sz w:val="20"/>
        </w:rPr>
        <w:t> </w:t>
      </w:r>
      <w:r>
        <w:rPr>
          <w:sz w:val="20"/>
        </w:rPr>
        <w:t>dispoziţia</w:t>
      </w:r>
      <w:r>
        <w:rPr>
          <w:spacing w:val="1"/>
          <w:sz w:val="20"/>
        </w:rPr>
        <w:t> </w:t>
      </w:r>
      <w:r>
        <w:rPr>
          <w:sz w:val="20"/>
        </w:rPr>
        <w:t>Convenţiei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Paris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legislaţia</w:t>
      </w:r>
      <w:r>
        <w:rPr>
          <w:spacing w:val="1"/>
          <w:sz w:val="20"/>
        </w:rPr>
        <w:t> </w:t>
      </w:r>
      <w:r>
        <w:rPr>
          <w:sz w:val="20"/>
        </w:rPr>
        <w:t>naţională</w:t>
      </w:r>
      <w:r>
        <w:rPr>
          <w:spacing w:val="1"/>
          <w:sz w:val="20"/>
        </w:rPr>
        <w:t> </w:t>
      </w:r>
      <w:r>
        <w:rPr>
          <w:sz w:val="20"/>
        </w:rPr>
        <w:t>prevede,</w:t>
      </w:r>
      <w:r>
        <w:rPr>
          <w:spacing w:val="1"/>
          <w:sz w:val="20"/>
        </w:rPr>
        <w:t> </w:t>
      </w:r>
      <w:r>
        <w:rPr>
          <w:sz w:val="20"/>
        </w:rPr>
        <w:t>că</w:t>
      </w:r>
      <w:r>
        <w:rPr>
          <w:spacing w:val="1"/>
          <w:sz w:val="20"/>
        </w:rPr>
        <w:t> </w:t>
      </w:r>
      <w:r>
        <w:rPr>
          <w:sz w:val="20"/>
        </w:rPr>
        <w:t>natura</w:t>
      </w:r>
      <w:r>
        <w:rPr>
          <w:spacing w:val="1"/>
          <w:sz w:val="20"/>
        </w:rPr>
        <w:t> </w:t>
      </w:r>
      <w:r>
        <w:rPr>
          <w:sz w:val="20"/>
        </w:rPr>
        <w:t>produselor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serviciilor</w:t>
      </w:r>
      <w:r>
        <w:rPr>
          <w:spacing w:val="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solicită</w:t>
      </w:r>
      <w:r>
        <w:rPr>
          <w:spacing w:val="1"/>
          <w:sz w:val="20"/>
        </w:rPr>
        <w:t> </w:t>
      </w:r>
      <w:r>
        <w:rPr>
          <w:sz w:val="20"/>
        </w:rPr>
        <w:t>înregistrarea</w:t>
      </w:r>
      <w:r>
        <w:rPr>
          <w:spacing w:val="1"/>
          <w:sz w:val="20"/>
        </w:rPr>
        <w:t> </w:t>
      </w:r>
      <w:r>
        <w:rPr>
          <w:sz w:val="20"/>
        </w:rPr>
        <w:t>mărcii</w:t>
      </w:r>
      <w:r>
        <w:rPr>
          <w:spacing w:val="1"/>
          <w:sz w:val="20"/>
        </w:rPr>
        <w:t> </w:t>
      </w:r>
      <w:r>
        <w:rPr>
          <w:sz w:val="20"/>
        </w:rPr>
        <w:t>nu</w:t>
      </w:r>
      <w:r>
        <w:rPr>
          <w:spacing w:val="1"/>
          <w:sz w:val="20"/>
        </w:rPr>
        <w:t> </w:t>
      </w:r>
      <w:r>
        <w:rPr>
          <w:sz w:val="20"/>
        </w:rPr>
        <w:t>constituie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obstacol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înregistrarea acesteia. Aşadar interdicţia fabricării unui anumit produs sau a comercializării sale la un</w:t>
      </w:r>
      <w:r>
        <w:rPr>
          <w:spacing w:val="1"/>
          <w:sz w:val="20"/>
        </w:rPr>
        <w:t> </w:t>
      </w:r>
      <w:r>
        <w:rPr>
          <w:sz w:val="20"/>
        </w:rPr>
        <w:t>anume moment şi într-o anumită ţară nu afectează validitatea mărcii. Totuși în măsura în care un produs</w:t>
      </w:r>
      <w:r>
        <w:rPr>
          <w:spacing w:val="1"/>
          <w:sz w:val="20"/>
        </w:rPr>
        <w:t> </w:t>
      </w:r>
      <w:r>
        <w:rPr>
          <w:sz w:val="20"/>
        </w:rPr>
        <w:t>pentru care marca a fost înregistrată, este ulterior interzis, soluția evidentă este inadmisibilitatea marcării</w:t>
      </w:r>
      <w:r>
        <w:rPr>
          <w:spacing w:val="1"/>
          <w:sz w:val="20"/>
        </w:rPr>
        <w:t> </w:t>
      </w:r>
      <w:r>
        <w:rPr>
          <w:sz w:val="20"/>
        </w:rPr>
        <w:t>unui</w:t>
      </w:r>
      <w:r>
        <w:rPr>
          <w:spacing w:val="-5"/>
          <w:sz w:val="20"/>
        </w:rPr>
        <w:t> </w:t>
      </w:r>
      <w:r>
        <w:rPr>
          <w:sz w:val="20"/>
        </w:rPr>
        <w:t>astfel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produs,</w:t>
      </w:r>
      <w:r>
        <w:rPr>
          <w:spacing w:val="-4"/>
          <w:sz w:val="20"/>
        </w:rPr>
        <w:t> </w:t>
      </w:r>
      <w:r>
        <w:rPr>
          <w:sz w:val="20"/>
        </w:rPr>
        <w:t>ceea</w:t>
      </w:r>
      <w:r>
        <w:rPr>
          <w:spacing w:val="-4"/>
          <w:sz w:val="20"/>
        </w:rPr>
        <w:t> </w:t>
      </w:r>
      <w:r>
        <w:rPr>
          <w:sz w:val="20"/>
        </w:rPr>
        <w:t>ce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6"/>
          <w:sz w:val="20"/>
        </w:rPr>
        <w:t> </w:t>
      </w:r>
      <w:r>
        <w:rPr>
          <w:sz w:val="20"/>
        </w:rPr>
        <w:t>exclude</w:t>
      </w:r>
      <w:r>
        <w:rPr>
          <w:spacing w:val="-4"/>
          <w:sz w:val="20"/>
        </w:rPr>
        <w:t> </w:t>
      </w:r>
      <w:r>
        <w:rPr>
          <w:sz w:val="20"/>
        </w:rPr>
        <w:t>continuarea</w:t>
      </w:r>
      <w:r>
        <w:rPr>
          <w:spacing w:val="-2"/>
          <w:sz w:val="20"/>
        </w:rPr>
        <w:t> </w:t>
      </w:r>
      <w:r>
        <w:rPr>
          <w:sz w:val="20"/>
        </w:rPr>
        <w:t>folosirii</w:t>
      </w:r>
      <w:r>
        <w:rPr>
          <w:spacing w:val="-3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6"/>
          <w:sz w:val="20"/>
        </w:rPr>
        <w:t> </w:t>
      </w:r>
      <w:r>
        <w:rPr>
          <w:sz w:val="20"/>
        </w:rPr>
        <w:t>celelalte</w:t>
      </w:r>
      <w:r>
        <w:rPr>
          <w:spacing w:val="-4"/>
          <w:sz w:val="20"/>
        </w:rPr>
        <w:t> </w:t>
      </w:r>
      <w:r>
        <w:rPr>
          <w:sz w:val="20"/>
        </w:rPr>
        <w:t>produse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8"/>
          <w:sz w:val="20"/>
        </w:rPr>
        <w:t> </w:t>
      </w:r>
      <w:r>
        <w:rPr>
          <w:sz w:val="20"/>
        </w:rPr>
        <w:t>fost înregistrată. În cazul în care marca a fost înregistrată numai pentru acel produs, soluția practică ar fi</w:t>
      </w:r>
      <w:r>
        <w:rPr>
          <w:spacing w:val="1"/>
          <w:sz w:val="20"/>
        </w:rPr>
        <w:t> </w:t>
      </w:r>
      <w:r>
        <w:rPr>
          <w:sz w:val="20"/>
        </w:rPr>
        <w:t>înregistrarea</w:t>
      </w:r>
      <w:r>
        <w:rPr>
          <w:spacing w:val="-1"/>
          <w:sz w:val="20"/>
        </w:rPr>
        <w:t> </w:t>
      </w:r>
      <w:r>
        <w:rPr>
          <w:sz w:val="20"/>
        </w:rPr>
        <w:t>acelei</w:t>
      </w:r>
      <w:r>
        <w:rPr>
          <w:spacing w:val="2"/>
          <w:sz w:val="20"/>
        </w:rPr>
        <w:t> </w:t>
      </w:r>
      <w:r>
        <w:rPr>
          <w:sz w:val="20"/>
        </w:rPr>
        <w:t>mărci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alte</w:t>
      </w:r>
      <w:r>
        <w:rPr>
          <w:spacing w:val="-1"/>
          <w:sz w:val="20"/>
        </w:rPr>
        <w:t> </w:t>
      </w:r>
      <w:r>
        <w:rPr>
          <w:sz w:val="20"/>
        </w:rPr>
        <w:t>produse,</w:t>
      </w:r>
      <w:r>
        <w:rPr>
          <w:spacing w:val="1"/>
          <w:sz w:val="20"/>
        </w:rPr>
        <w:t> </w:t>
      </w:r>
      <w:r>
        <w:rPr>
          <w:sz w:val="20"/>
        </w:rPr>
        <w:t>astfel</w:t>
      </w:r>
      <w:r>
        <w:rPr>
          <w:spacing w:val="-1"/>
          <w:sz w:val="20"/>
        </w:rPr>
        <w:t> </w:t>
      </w:r>
      <w:r>
        <w:rPr>
          <w:sz w:val="20"/>
        </w:rPr>
        <w:t>încât</w:t>
      </w:r>
      <w:r>
        <w:rPr>
          <w:spacing w:val="1"/>
          <w:sz w:val="20"/>
        </w:rPr>
        <w:t> </w:t>
      </w:r>
      <w:r>
        <w:rPr>
          <w:sz w:val="20"/>
        </w:rPr>
        <w:t>marca</w:t>
      </w:r>
      <w:r>
        <w:rPr>
          <w:spacing w:val="-1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poată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valorificată.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numPr>
          <w:ilvl w:val="2"/>
          <w:numId w:val="44"/>
        </w:numPr>
        <w:tabs>
          <w:tab w:pos="3009" w:val="left" w:leader="none"/>
          <w:tab w:pos="3010" w:val="left" w:leader="none"/>
        </w:tabs>
        <w:spacing w:line="240" w:lineRule="auto" w:before="1" w:after="0"/>
        <w:ind w:left="3009" w:right="0" w:hanging="721"/>
        <w:jc w:val="left"/>
      </w:pPr>
      <w:r>
        <w:rPr/>
        <w:t>Deosebirea</w:t>
      </w:r>
      <w:r>
        <w:rPr>
          <w:spacing w:val="-3"/>
        </w:rPr>
        <w:t> </w:t>
      </w:r>
      <w:r>
        <w:rPr/>
        <w:t>dintre</w:t>
      </w:r>
      <w:r>
        <w:rPr>
          <w:spacing w:val="-1"/>
        </w:rPr>
        <w:t> </w:t>
      </w:r>
      <w:r>
        <w:rPr/>
        <w:t>marcă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alte</w:t>
      </w:r>
      <w:r>
        <w:rPr>
          <w:spacing w:val="-4"/>
        </w:rPr>
        <w:t> </w:t>
      </w:r>
      <w:r>
        <w:rPr/>
        <w:t>semne</w:t>
      </w:r>
      <w:r>
        <w:rPr>
          <w:spacing w:val="-3"/>
        </w:rPr>
        <w:t> </w:t>
      </w:r>
      <w:r>
        <w:rPr/>
        <w:t>distinctive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7" w:firstLine="719"/>
        <w:jc w:val="both"/>
      </w:pPr>
      <w:r>
        <w:rPr/>
        <w:t>Definiţia mărcii din art.2 ne permite să deosebim marca de alte semne distinctive care au funcţii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identificare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diferenţiere</w:t>
      </w:r>
      <w:r>
        <w:rPr>
          <w:spacing w:val="-2"/>
        </w:rPr>
        <w:t> </w:t>
      </w:r>
      <w:r>
        <w:rPr/>
        <w:t>asemănătoare. Precizăm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început</w:t>
      </w:r>
      <w:r>
        <w:rPr>
          <w:spacing w:val="-2"/>
        </w:rPr>
        <w:t> </w:t>
      </w:r>
      <w:r>
        <w:rPr/>
        <w:t>echivalenţa</w:t>
      </w:r>
      <w:r>
        <w:rPr>
          <w:spacing w:val="-2"/>
        </w:rPr>
        <w:t> </w:t>
      </w:r>
      <w:r>
        <w:rPr/>
        <w:t>dintre</w:t>
      </w:r>
      <w:r>
        <w:rPr>
          <w:spacing w:val="1"/>
        </w:rPr>
        <w:t> </w:t>
      </w:r>
      <w:r>
        <w:rPr/>
        <w:t>„firmă”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expresiile</w:t>
      </w:r>
    </w:p>
    <w:p>
      <w:pPr>
        <w:pStyle w:val="BodyText"/>
        <w:spacing w:line="360" w:lineRule="auto"/>
        <w:ind w:right="114"/>
        <w:jc w:val="both"/>
      </w:pPr>
      <w:r>
        <w:rPr/>
        <w:t>„nume</w:t>
      </w:r>
      <w:r>
        <w:rPr>
          <w:spacing w:val="-10"/>
        </w:rPr>
        <w:t> </w:t>
      </w:r>
      <w:r>
        <w:rPr/>
        <w:t>comercial”</w:t>
      </w:r>
      <w:r>
        <w:rPr>
          <w:spacing w:val="-9"/>
        </w:rPr>
        <w:t> </w:t>
      </w:r>
      <w:r>
        <w:rPr/>
        <w:t>şi</w:t>
      </w:r>
      <w:r>
        <w:rPr>
          <w:spacing w:val="-10"/>
        </w:rPr>
        <w:t> </w:t>
      </w:r>
      <w:r>
        <w:rPr/>
        <w:t>„denumire</w:t>
      </w:r>
      <w:r>
        <w:rPr>
          <w:spacing w:val="-9"/>
        </w:rPr>
        <w:t> </w:t>
      </w:r>
      <w:r>
        <w:rPr/>
        <w:t>socială”</w:t>
      </w:r>
      <w:r>
        <w:rPr>
          <w:spacing w:val="-9"/>
        </w:rPr>
        <w:t> </w:t>
      </w:r>
      <w:r>
        <w:rPr/>
        <w:t>acceptată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marea</w:t>
      </w:r>
      <w:r>
        <w:rPr>
          <w:spacing w:val="-9"/>
        </w:rPr>
        <w:t> </w:t>
      </w:r>
      <w:r>
        <w:rPr/>
        <w:t>majoritate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autorilor.</w:t>
      </w:r>
      <w:r>
        <w:rPr>
          <w:spacing w:val="-10"/>
        </w:rPr>
        <w:t> </w:t>
      </w:r>
      <w:r>
        <w:rPr/>
        <w:t>Astfel</w:t>
      </w:r>
      <w:r>
        <w:rPr>
          <w:spacing w:val="-5"/>
        </w:rPr>
        <w:t> </w:t>
      </w:r>
      <w:r>
        <w:rPr>
          <w:i/>
        </w:rPr>
        <w:t>numele</w:t>
      </w:r>
      <w:r>
        <w:rPr>
          <w:i/>
          <w:spacing w:val="-10"/>
        </w:rPr>
        <w:t> </w:t>
      </w:r>
      <w:r>
        <w:rPr>
          <w:i/>
        </w:rPr>
        <w:t>comercial</w:t>
      </w:r>
      <w:r>
        <w:rPr>
          <w:i/>
          <w:spacing w:val="-47"/>
        </w:rPr>
        <w:t> </w:t>
      </w:r>
      <w:r>
        <w:rPr/>
        <w:t>în înţelesul Convenţiei de la Paris nu înseamnă altceva decât numele comerciantului persoană fizică,</w:t>
      </w:r>
      <w:r>
        <w:rPr>
          <w:spacing w:val="1"/>
        </w:rPr>
        <w:t> </w:t>
      </w:r>
      <w:r>
        <w:rPr/>
        <w:t>respectiv denumirea societăţii comerciale şi are aceeaşi accepţiune cu cel al firmei definită în art.30 din</w:t>
      </w:r>
      <w:r>
        <w:rPr>
          <w:spacing w:val="1"/>
        </w:rPr>
        <w:t> </w:t>
      </w:r>
      <w:r>
        <w:rPr/>
        <w:t>Legea nr.26/1990 privind Registrul comerţului</w:t>
      </w:r>
      <w:r>
        <w:rPr>
          <w:vertAlign w:val="superscript"/>
        </w:rPr>
        <w:t>22</w:t>
      </w:r>
      <w:r>
        <w:rPr>
          <w:vertAlign w:val="baseline"/>
        </w:rPr>
        <w:t>, potrivit cu care „firma” este numele sau, după caz,</w:t>
      </w:r>
      <w:r>
        <w:rPr>
          <w:spacing w:val="1"/>
          <w:vertAlign w:val="baseline"/>
        </w:rPr>
        <w:t> </w:t>
      </w:r>
      <w:r>
        <w:rPr>
          <w:vertAlign w:val="baseline"/>
        </w:rPr>
        <w:t>denumirea</w:t>
      </w:r>
      <w:r>
        <w:rPr>
          <w:spacing w:val="-1"/>
          <w:vertAlign w:val="baseline"/>
        </w:rPr>
        <w:t> </w:t>
      </w:r>
      <w:r>
        <w:rPr>
          <w:vertAlign w:val="baseline"/>
        </w:rPr>
        <w:t>sub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comerciant</w:t>
      </w:r>
      <w:r>
        <w:rPr>
          <w:spacing w:val="-2"/>
          <w:vertAlign w:val="baseline"/>
        </w:rPr>
        <w:t> </w:t>
      </w:r>
      <w:r>
        <w:rPr>
          <w:vertAlign w:val="baseline"/>
        </w:rPr>
        <w:t>îşi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exercită</w:t>
      </w:r>
      <w:r>
        <w:rPr>
          <w:spacing w:val="-1"/>
          <w:vertAlign w:val="baseline"/>
        </w:rPr>
        <w:t> </w:t>
      </w:r>
      <w:r>
        <w:rPr>
          <w:vertAlign w:val="baseline"/>
        </w:rPr>
        <w:t>comerţul</w:t>
      </w:r>
      <w:r>
        <w:rPr>
          <w:spacing w:val="-1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sub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semnează</w:t>
      </w:r>
    </w:p>
    <w:p>
      <w:pPr>
        <w:pStyle w:val="BodyText"/>
        <w:spacing w:line="360" w:lineRule="auto"/>
        <w:ind w:right="116" w:firstLine="719"/>
        <w:jc w:val="both"/>
      </w:pPr>
      <w:r>
        <w:rPr>
          <w:i/>
        </w:rPr>
        <w:t>Emblema </w:t>
      </w:r>
      <w:r>
        <w:rPr/>
        <w:t>este definită în art.30 alin.(2) din Legea registrului comerţului ca fiind semnul sau</w:t>
      </w:r>
      <w:r>
        <w:rPr>
          <w:spacing w:val="1"/>
        </w:rPr>
        <w:t> </w:t>
      </w:r>
      <w:r>
        <w:rPr/>
        <w:t>denumirea care deosebeşte un comerciant de altul de acelaşi gen. Atât firma cât şi emblema au funcţia de</w:t>
      </w:r>
      <w:r>
        <w:rPr>
          <w:spacing w:val="1"/>
        </w:rPr>
        <w:t> </w:t>
      </w:r>
      <w:r>
        <w:rPr/>
        <w:t>identificare a comerciantului pe când marca deosebeşte produsele sau serviciile unei persoane fizice sau</w:t>
      </w:r>
      <w:r>
        <w:rPr>
          <w:spacing w:val="1"/>
        </w:rPr>
        <w:t> </w:t>
      </w:r>
      <w:r>
        <w:rPr/>
        <w:t>juridice de cele aparţinând altor persoane. Firma, emblema cât şi marca au însă aceleaşi condiţii de</w:t>
      </w:r>
      <w:r>
        <w:rPr>
          <w:spacing w:val="1"/>
        </w:rPr>
        <w:t> </w:t>
      </w:r>
      <w:r>
        <w:rPr/>
        <w:t>validitate,</w:t>
      </w:r>
      <w:r>
        <w:rPr>
          <w:spacing w:val="-1"/>
        </w:rPr>
        <w:t> </w:t>
      </w:r>
      <w:r>
        <w:rPr/>
        <w:t>adică trebuie să</w:t>
      </w:r>
      <w:r>
        <w:rPr>
          <w:spacing w:val="2"/>
        </w:rPr>
        <w:t> </w:t>
      </w:r>
      <w:r>
        <w:rPr/>
        <w:t>fie</w:t>
      </w:r>
      <w:r>
        <w:rPr>
          <w:spacing w:val="2"/>
        </w:rPr>
        <w:t> </w:t>
      </w:r>
      <w:r>
        <w:rPr/>
        <w:t>distinctive,</w:t>
      </w:r>
      <w:r>
        <w:rPr>
          <w:spacing w:val="1"/>
        </w:rPr>
        <w:t> </w:t>
      </w:r>
      <w:r>
        <w:rPr/>
        <w:t>disponibile</w:t>
      </w:r>
      <w:r>
        <w:rPr>
          <w:spacing w:val="2"/>
        </w:rPr>
        <w:t> </w:t>
      </w:r>
      <w:r>
        <w:rPr/>
        <w:t>şi</w:t>
      </w:r>
      <w:r>
        <w:rPr>
          <w:spacing w:val="-2"/>
        </w:rPr>
        <w:t> </w:t>
      </w:r>
      <w:r>
        <w:rPr/>
        <w:t>licite.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numPr>
          <w:ilvl w:val="2"/>
          <w:numId w:val="44"/>
        </w:numPr>
        <w:tabs>
          <w:tab w:pos="3424" w:val="left" w:leader="none"/>
          <w:tab w:pos="3425" w:val="left" w:leader="none"/>
        </w:tabs>
        <w:spacing w:line="240" w:lineRule="auto" w:before="0" w:after="0"/>
        <w:ind w:left="3425" w:right="0" w:hanging="720"/>
        <w:jc w:val="left"/>
      </w:pPr>
      <w:r>
        <w:rPr/>
        <w:t>Semne</w:t>
      </w:r>
      <w:r>
        <w:rPr>
          <w:spacing w:val="-5"/>
        </w:rPr>
        <w:t> </w:t>
      </w:r>
      <w:r>
        <w:rPr/>
        <w:t>susceptibile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constitui</w:t>
      </w:r>
      <w:r>
        <w:rPr>
          <w:spacing w:val="-3"/>
        </w:rPr>
        <w:t> </w:t>
      </w:r>
      <w:r>
        <w:rPr/>
        <w:t>mărci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line="360" w:lineRule="auto"/>
        <w:ind w:right="118" w:firstLine="719"/>
        <w:jc w:val="both"/>
      </w:pPr>
      <w:r>
        <w:rPr/>
        <w:t>Potrivit art.2 din Legea nr.84/1998, pot constitui mărci, semne distinctive cum ar fi : cuvinte,</w:t>
      </w:r>
      <w:r>
        <w:rPr>
          <w:spacing w:val="1"/>
        </w:rPr>
        <w:t> </w:t>
      </w:r>
      <w:r>
        <w:rPr/>
        <w:t>inclusiv nume de persoane, desene, litere, cifre, elemente figurative, forme tridimensionale şi în special</w:t>
      </w:r>
      <w:r>
        <w:rPr>
          <w:spacing w:val="1"/>
        </w:rPr>
        <w:t> </w:t>
      </w:r>
      <w:r>
        <w:rPr/>
        <w:t>forma produsului sau a ambalajului său, culori, combinaţii de culori, holograme, semnale sonore, precum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orice combinaţie a acestor semne.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44"/>
        </w:numPr>
        <w:tabs>
          <w:tab w:pos="4413" w:val="left" w:leader="none"/>
          <w:tab w:pos="4414" w:val="left" w:leader="none"/>
        </w:tabs>
        <w:spacing w:line="240" w:lineRule="auto" w:before="1" w:after="0"/>
        <w:ind w:left="4413" w:right="0" w:hanging="721"/>
        <w:jc w:val="left"/>
      </w:pPr>
      <w:r>
        <w:rPr/>
        <w:t>Funcţiile</w:t>
      </w:r>
      <w:r>
        <w:rPr>
          <w:spacing w:val="-2"/>
        </w:rPr>
        <w:t> </w:t>
      </w:r>
      <w:r>
        <w:rPr/>
        <w:t>mărcii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ind w:left="839"/>
      </w:pPr>
      <w:r>
        <w:rPr/>
        <w:t>Marca</w:t>
      </w:r>
      <w:r>
        <w:rPr>
          <w:spacing w:val="-4"/>
        </w:rPr>
        <w:t> </w:t>
      </w:r>
      <w:r>
        <w:rPr/>
        <w:t>îndeplinește</w:t>
      </w:r>
      <w:r>
        <w:rPr>
          <w:spacing w:val="-2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funcții:</w:t>
      </w:r>
    </w:p>
    <w:p>
      <w:pPr>
        <w:pStyle w:val="ListParagraph"/>
        <w:numPr>
          <w:ilvl w:val="0"/>
          <w:numId w:val="45"/>
        </w:numPr>
        <w:tabs>
          <w:tab w:pos="899" w:val="left" w:leader="none"/>
          <w:tab w:pos="900" w:val="left" w:leader="none"/>
        </w:tabs>
        <w:spacing w:line="240" w:lineRule="auto" w:before="116" w:after="0"/>
        <w:ind w:left="899" w:right="0" w:hanging="361"/>
        <w:jc w:val="left"/>
        <w:rPr>
          <w:sz w:val="20"/>
        </w:rPr>
      </w:pPr>
      <w:r>
        <w:rPr>
          <w:i/>
          <w:sz w:val="20"/>
        </w:rPr>
        <w:t>funcţia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diferenţiere</w:t>
      </w:r>
      <w:r>
        <w:rPr>
          <w:i/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produselor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serviciilor;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4.984001pt;margin-top:9.115189pt;width:144.020002pt;height:.47968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22</w:t>
      </w:r>
      <w:r>
        <w:rPr>
          <w:spacing w:val="45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</w:t>
      </w:r>
      <w:r>
        <w:rPr>
          <w:spacing w:val="-1"/>
          <w:vertAlign w:val="baseline"/>
        </w:rPr>
        <w:t> </w:t>
      </w:r>
      <w:r>
        <w:rPr>
          <w:vertAlign w:val="baseline"/>
        </w:rPr>
        <w:t>Of.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3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nr.49/4</w:t>
      </w:r>
      <w:r>
        <w:rPr>
          <w:spacing w:val="-2"/>
          <w:vertAlign w:val="baseline"/>
        </w:rPr>
        <w:t> </w:t>
      </w:r>
      <w:r>
        <w:rPr>
          <w:vertAlign w:val="baseline"/>
        </w:rPr>
        <w:t>februarie</w:t>
      </w:r>
      <w:r>
        <w:rPr>
          <w:spacing w:val="-2"/>
          <w:vertAlign w:val="baseline"/>
        </w:rPr>
        <w:t> </w:t>
      </w:r>
      <w:r>
        <w:rPr>
          <w:vertAlign w:val="baseline"/>
        </w:rPr>
        <w:t>1998.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45"/>
        </w:numPr>
        <w:tabs>
          <w:tab w:pos="900" w:val="left" w:leader="none"/>
        </w:tabs>
        <w:spacing w:line="240" w:lineRule="auto" w:before="71" w:after="0"/>
        <w:ind w:left="899" w:right="0" w:hanging="361"/>
        <w:jc w:val="both"/>
        <w:rPr>
          <w:sz w:val="20"/>
        </w:rPr>
      </w:pPr>
      <w:r>
        <w:rPr>
          <w:i/>
          <w:sz w:val="20"/>
        </w:rPr>
        <w:t>funcţia de concurenţă</w:t>
      </w:r>
      <w:r>
        <w:rPr>
          <w:sz w:val="20"/>
        </w:rPr>
        <w:t>.</w:t>
      </w:r>
    </w:p>
    <w:p>
      <w:pPr>
        <w:pStyle w:val="ListParagraph"/>
        <w:numPr>
          <w:ilvl w:val="0"/>
          <w:numId w:val="45"/>
        </w:numPr>
        <w:tabs>
          <w:tab w:pos="900" w:val="left" w:leader="none"/>
        </w:tabs>
        <w:spacing w:line="350" w:lineRule="auto" w:before="115" w:after="0"/>
        <w:ind w:left="899" w:right="120" w:hanging="360"/>
        <w:jc w:val="both"/>
        <w:rPr>
          <w:sz w:val="20"/>
        </w:rPr>
      </w:pPr>
      <w:r>
        <w:rPr>
          <w:i/>
          <w:sz w:val="20"/>
        </w:rPr>
        <w:t>funcţia de garanţie a calităţii</w:t>
      </w:r>
      <w:r>
        <w:rPr>
          <w:sz w:val="20"/>
        </w:rPr>
        <w:t>. Din funcţia de garanţie a calităţii doctrina a dedus şi o funcţie de</w:t>
      </w:r>
      <w:r>
        <w:rPr>
          <w:spacing w:val="1"/>
          <w:sz w:val="20"/>
        </w:rPr>
        <w:t> </w:t>
      </w:r>
      <w:r>
        <w:rPr>
          <w:sz w:val="20"/>
        </w:rPr>
        <w:t>protecţie</w:t>
      </w:r>
      <w:r>
        <w:rPr>
          <w:spacing w:val="-1"/>
          <w:sz w:val="20"/>
        </w:rPr>
        <w:t> </w:t>
      </w:r>
      <w:r>
        <w:rPr>
          <w:sz w:val="20"/>
        </w:rPr>
        <w:t>a consumatorului;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357" w:lineRule="auto" w:before="10" w:after="0"/>
        <w:ind w:left="839" w:right="117" w:hanging="360"/>
        <w:jc w:val="both"/>
        <w:rPr>
          <w:sz w:val="20"/>
        </w:rPr>
      </w:pPr>
      <w:r>
        <w:rPr>
          <w:i/>
          <w:sz w:val="20"/>
        </w:rPr>
        <w:t>funcţia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reclamă </w:t>
      </w:r>
      <w:r>
        <w:rPr>
          <w:sz w:val="20"/>
        </w:rPr>
        <w:t>relevă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modul</w:t>
      </w:r>
      <w:r>
        <w:rPr>
          <w:spacing w:val="-4"/>
          <w:sz w:val="20"/>
        </w:rPr>
        <w:t> </w:t>
      </w:r>
      <w:r>
        <w:rPr>
          <w:sz w:val="20"/>
        </w:rPr>
        <w:t>cel</w:t>
      </w:r>
      <w:r>
        <w:rPr>
          <w:spacing w:val="-3"/>
          <w:sz w:val="20"/>
        </w:rPr>
        <w:t> </w:t>
      </w:r>
      <w:r>
        <w:rPr>
          <w:sz w:val="20"/>
        </w:rPr>
        <w:t>mai</w:t>
      </w:r>
      <w:r>
        <w:rPr>
          <w:spacing w:val="-2"/>
          <w:sz w:val="20"/>
        </w:rPr>
        <w:t> </w:t>
      </w:r>
      <w:r>
        <w:rPr>
          <w:sz w:val="20"/>
        </w:rPr>
        <w:t>evident</w:t>
      </w:r>
      <w:r>
        <w:rPr>
          <w:spacing w:val="-4"/>
          <w:sz w:val="20"/>
        </w:rPr>
        <w:t> </w:t>
      </w:r>
      <w:r>
        <w:rPr>
          <w:sz w:val="20"/>
        </w:rPr>
        <w:t>independenţa</w:t>
      </w:r>
      <w:r>
        <w:rPr>
          <w:spacing w:val="-1"/>
          <w:sz w:val="20"/>
        </w:rPr>
        <w:t> </w:t>
      </w:r>
      <w:r>
        <w:rPr>
          <w:sz w:val="20"/>
        </w:rPr>
        <w:t>mărcii</w:t>
      </w:r>
      <w:r>
        <w:rPr>
          <w:spacing w:val="-1"/>
          <w:sz w:val="20"/>
        </w:rPr>
        <w:t> </w:t>
      </w:r>
      <w:r>
        <w:rPr>
          <w:sz w:val="20"/>
        </w:rPr>
        <w:t>faţă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produs,</w:t>
      </w:r>
      <w:r>
        <w:rPr>
          <w:spacing w:val="-3"/>
          <w:sz w:val="20"/>
        </w:rPr>
        <w:t> </w:t>
      </w:r>
      <w:r>
        <w:rPr>
          <w:sz w:val="20"/>
        </w:rPr>
        <w:t>întrucât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7"/>
          <w:sz w:val="20"/>
        </w:rPr>
        <w:t> </w:t>
      </w:r>
      <w:r>
        <w:rPr>
          <w:sz w:val="20"/>
        </w:rPr>
        <w:t>reclamă</w:t>
      </w:r>
      <w:r>
        <w:rPr>
          <w:spacing w:val="-7"/>
          <w:sz w:val="20"/>
        </w:rPr>
        <w:t> </w:t>
      </w:r>
      <w:r>
        <w:rPr>
          <w:sz w:val="20"/>
        </w:rPr>
        <w:t>bine</w:t>
      </w:r>
      <w:r>
        <w:rPr>
          <w:spacing w:val="-6"/>
          <w:sz w:val="20"/>
        </w:rPr>
        <w:t> </w:t>
      </w:r>
      <w:r>
        <w:rPr>
          <w:sz w:val="20"/>
        </w:rPr>
        <w:t>condusă</w:t>
      </w:r>
      <w:r>
        <w:rPr>
          <w:spacing w:val="-6"/>
          <w:sz w:val="20"/>
        </w:rPr>
        <w:t> </w:t>
      </w:r>
      <w:r>
        <w:rPr>
          <w:sz w:val="20"/>
        </w:rPr>
        <w:t>transformă</w:t>
      </w:r>
      <w:r>
        <w:rPr>
          <w:spacing w:val="-4"/>
          <w:sz w:val="20"/>
        </w:rPr>
        <w:t> </w:t>
      </w:r>
      <w:r>
        <w:rPr>
          <w:sz w:val="20"/>
        </w:rPr>
        <w:t>marca</w:t>
      </w:r>
      <w:r>
        <w:rPr>
          <w:spacing w:val="-6"/>
          <w:sz w:val="20"/>
        </w:rPr>
        <w:t> </w:t>
      </w:r>
      <w:r>
        <w:rPr>
          <w:sz w:val="20"/>
        </w:rPr>
        <w:t>într-un</w:t>
      </w:r>
      <w:r>
        <w:rPr>
          <w:spacing w:val="-6"/>
          <w:sz w:val="20"/>
        </w:rPr>
        <w:t> </w:t>
      </w:r>
      <w:r>
        <w:rPr>
          <w:sz w:val="20"/>
        </w:rPr>
        <w:t>simbol</w:t>
      </w:r>
      <w:r>
        <w:rPr>
          <w:spacing w:val="-7"/>
          <w:sz w:val="20"/>
        </w:rPr>
        <w:t> </w:t>
      </w:r>
      <w:r>
        <w:rPr>
          <w:sz w:val="20"/>
        </w:rPr>
        <w:t>direct</w:t>
      </w:r>
      <w:r>
        <w:rPr>
          <w:spacing w:val="-7"/>
          <w:sz w:val="20"/>
        </w:rPr>
        <w:t> </w:t>
      </w:r>
      <w:r>
        <w:rPr>
          <w:sz w:val="20"/>
        </w:rPr>
        <w:t>legat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reputaţia</w:t>
      </w:r>
      <w:r>
        <w:rPr>
          <w:spacing w:val="-4"/>
          <w:sz w:val="20"/>
        </w:rPr>
        <w:t> </w:t>
      </w:r>
      <w:r>
        <w:rPr>
          <w:sz w:val="20"/>
        </w:rPr>
        <w:t>unui</w:t>
      </w:r>
      <w:r>
        <w:rPr>
          <w:spacing w:val="-7"/>
          <w:sz w:val="20"/>
        </w:rPr>
        <w:t> </w:t>
      </w:r>
      <w:r>
        <w:rPr>
          <w:sz w:val="20"/>
        </w:rPr>
        <w:t>produs,</w:t>
      </w:r>
      <w:r>
        <w:rPr>
          <w:spacing w:val="-6"/>
          <w:sz w:val="20"/>
        </w:rPr>
        <w:t> </w:t>
      </w:r>
      <w:r>
        <w:rPr>
          <w:sz w:val="20"/>
        </w:rPr>
        <w:t>astfel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încât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cumpărătorul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atras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marcă</w:t>
      </w:r>
      <w:r>
        <w:rPr>
          <w:spacing w:val="-10"/>
          <w:sz w:val="20"/>
        </w:rPr>
        <w:t> </w:t>
      </w:r>
      <w:r>
        <w:rPr>
          <w:sz w:val="20"/>
        </w:rPr>
        <w:t>şi</w:t>
      </w:r>
      <w:r>
        <w:rPr>
          <w:spacing w:val="-11"/>
          <w:sz w:val="20"/>
        </w:rPr>
        <w:t> </w:t>
      </w:r>
      <w:r>
        <w:rPr>
          <w:sz w:val="20"/>
        </w:rPr>
        <w:t>nu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provenienţa</w:t>
      </w:r>
      <w:r>
        <w:rPr>
          <w:spacing w:val="-11"/>
          <w:sz w:val="20"/>
        </w:rPr>
        <w:t> </w:t>
      </w:r>
      <w:r>
        <w:rPr>
          <w:sz w:val="20"/>
        </w:rPr>
        <w:t>şi</w:t>
      </w:r>
      <w:r>
        <w:rPr>
          <w:spacing w:val="-11"/>
          <w:sz w:val="20"/>
        </w:rPr>
        <w:t> </w:t>
      </w:r>
      <w:r>
        <w:rPr>
          <w:sz w:val="20"/>
        </w:rPr>
        <w:t>calitatea</w:t>
      </w:r>
      <w:r>
        <w:rPr>
          <w:spacing w:val="-10"/>
          <w:sz w:val="20"/>
        </w:rPr>
        <w:t> </w:t>
      </w:r>
      <w:r>
        <w:rPr>
          <w:sz w:val="20"/>
        </w:rPr>
        <w:t>produsului.</w:t>
      </w:r>
      <w:r>
        <w:rPr>
          <w:spacing w:val="-11"/>
          <w:sz w:val="20"/>
        </w:rPr>
        <w:t> </w:t>
      </w:r>
      <w:r>
        <w:rPr>
          <w:sz w:val="20"/>
        </w:rPr>
        <w:t>Marca</w:t>
      </w:r>
      <w:r>
        <w:rPr>
          <w:spacing w:val="-11"/>
          <w:sz w:val="20"/>
        </w:rPr>
        <w:t> </w:t>
      </w:r>
      <w:r>
        <w:rPr>
          <w:sz w:val="20"/>
        </w:rPr>
        <w:t>devenind</w:t>
      </w:r>
      <w:r>
        <w:rPr>
          <w:spacing w:val="-48"/>
          <w:sz w:val="20"/>
        </w:rPr>
        <w:t> </w:t>
      </w:r>
      <w:r>
        <w:rPr>
          <w:sz w:val="20"/>
        </w:rPr>
        <w:t>un element autonom al succesului comercial se dovedeşte a fi un mijloc ideal de înlesnire a</w:t>
      </w:r>
      <w:r>
        <w:rPr>
          <w:spacing w:val="1"/>
          <w:sz w:val="20"/>
        </w:rPr>
        <w:t> </w:t>
      </w:r>
      <w:r>
        <w:rPr>
          <w:sz w:val="20"/>
        </w:rPr>
        <w:t>identificării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către</w:t>
      </w:r>
      <w:r>
        <w:rPr>
          <w:spacing w:val="-5"/>
          <w:sz w:val="20"/>
        </w:rPr>
        <w:t> </w:t>
      </w:r>
      <w:r>
        <w:rPr>
          <w:sz w:val="20"/>
        </w:rPr>
        <w:t>consumator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produselor</w:t>
      </w:r>
      <w:r>
        <w:rPr>
          <w:spacing w:val="-4"/>
          <w:sz w:val="20"/>
        </w:rPr>
        <w:t> </w:t>
      </w:r>
      <w:r>
        <w:rPr>
          <w:sz w:val="20"/>
        </w:rPr>
        <w:t>pe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preferă.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reclamă</w:t>
      </w:r>
      <w:r>
        <w:rPr>
          <w:spacing w:val="-4"/>
          <w:sz w:val="20"/>
        </w:rPr>
        <w:t> </w:t>
      </w:r>
      <w:r>
        <w:rPr>
          <w:sz w:val="20"/>
        </w:rPr>
        <w:t>adecvată</w:t>
      </w:r>
      <w:r>
        <w:rPr>
          <w:spacing w:val="-6"/>
          <w:sz w:val="20"/>
        </w:rPr>
        <w:t> </w:t>
      </w:r>
      <w:r>
        <w:rPr>
          <w:sz w:val="20"/>
        </w:rPr>
        <w:t>constituie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8"/>
          <w:sz w:val="20"/>
        </w:rPr>
        <w:t> </w:t>
      </w:r>
      <w:r>
        <w:rPr>
          <w:sz w:val="20"/>
        </w:rPr>
        <w:t>mecanism</w:t>
      </w:r>
      <w:r>
        <w:rPr>
          <w:spacing w:val="4"/>
          <w:sz w:val="20"/>
        </w:rPr>
        <w:t> </w:t>
      </w:r>
      <w:r>
        <w:rPr>
          <w:sz w:val="20"/>
        </w:rPr>
        <w:t>ce</w:t>
      </w:r>
      <w:r>
        <w:rPr>
          <w:spacing w:val="7"/>
          <w:sz w:val="20"/>
        </w:rPr>
        <w:t> </w:t>
      </w:r>
      <w:r>
        <w:rPr>
          <w:sz w:val="20"/>
        </w:rPr>
        <w:t>asigură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creştere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potenţialului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vânzare</w:t>
      </w:r>
      <w:r>
        <w:rPr>
          <w:spacing w:val="5"/>
          <w:sz w:val="20"/>
        </w:rPr>
        <w:t> </w:t>
      </w:r>
      <w:r>
        <w:rPr>
          <w:sz w:val="20"/>
        </w:rPr>
        <w:t>ceea</w:t>
      </w:r>
      <w:r>
        <w:rPr>
          <w:spacing w:val="6"/>
          <w:sz w:val="20"/>
        </w:rPr>
        <w:t> </w:t>
      </w:r>
      <w:r>
        <w:rPr>
          <w:sz w:val="20"/>
        </w:rPr>
        <w:t>ce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făcut</w:t>
      </w:r>
      <w:r>
        <w:rPr>
          <w:spacing w:val="6"/>
          <w:sz w:val="20"/>
        </w:rPr>
        <w:t> </w:t>
      </w:r>
      <w:r>
        <w:rPr>
          <w:sz w:val="20"/>
        </w:rPr>
        <w:t>doctrina</w:t>
      </w:r>
      <w:r>
        <w:rPr>
          <w:spacing w:val="8"/>
          <w:sz w:val="20"/>
        </w:rPr>
        <w:t> </w:t>
      </w:r>
      <w:r>
        <w:rPr>
          <w:sz w:val="20"/>
        </w:rPr>
        <w:t>să</w:t>
      </w:r>
      <w:r>
        <w:rPr>
          <w:spacing w:val="6"/>
          <w:sz w:val="20"/>
        </w:rPr>
        <w:t> </w:t>
      </w:r>
      <w:r>
        <w:rPr>
          <w:sz w:val="20"/>
        </w:rPr>
        <w:t>remarce</w:t>
      </w:r>
      <w:r>
        <w:rPr>
          <w:spacing w:val="6"/>
          <w:sz w:val="20"/>
        </w:rPr>
        <w:t> </w:t>
      </w:r>
      <w:r>
        <w:rPr>
          <w:sz w:val="20"/>
        </w:rPr>
        <w:t>că</w:t>
      </w:r>
    </w:p>
    <w:p>
      <w:pPr>
        <w:spacing w:before="7"/>
        <w:ind w:left="839" w:right="0" w:firstLine="0"/>
        <w:jc w:val="both"/>
        <w:rPr>
          <w:sz w:val="20"/>
        </w:rPr>
      </w:pPr>
      <w:r>
        <w:rPr>
          <w:sz w:val="20"/>
        </w:rPr>
        <w:t>„</w:t>
      </w:r>
      <w:r>
        <w:rPr>
          <w:i/>
          <w:sz w:val="20"/>
        </w:rPr>
        <w:t>marca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vinde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singură</w:t>
      </w:r>
      <w:r>
        <w:rPr>
          <w:sz w:val="20"/>
        </w:rPr>
        <w:t>”;</w:t>
      </w:r>
    </w:p>
    <w:p>
      <w:pPr>
        <w:pStyle w:val="ListParagraph"/>
        <w:numPr>
          <w:ilvl w:val="1"/>
          <w:numId w:val="45"/>
        </w:numPr>
        <w:tabs>
          <w:tab w:pos="2280" w:val="left" w:leader="none"/>
          <w:tab w:pos="2281" w:val="left" w:leader="none"/>
        </w:tabs>
        <w:spacing w:line="357" w:lineRule="auto" w:before="114" w:after="0"/>
        <w:ind w:left="839" w:right="116" w:firstLine="720"/>
        <w:jc w:val="both"/>
        <w:rPr>
          <w:sz w:val="20"/>
        </w:rPr>
      </w:pPr>
      <w:r>
        <w:rPr>
          <w:i/>
          <w:sz w:val="20"/>
        </w:rPr>
        <w:t>funcţia de organizare a pieţii </w:t>
      </w:r>
      <w:r>
        <w:rPr>
          <w:sz w:val="20"/>
        </w:rPr>
        <w:t>este asigurată de marcă, prin reglarea raportului</w:t>
      </w:r>
      <w:r>
        <w:rPr>
          <w:spacing w:val="1"/>
          <w:sz w:val="20"/>
        </w:rPr>
        <w:t> </w:t>
      </w:r>
      <w:r>
        <w:rPr>
          <w:sz w:val="20"/>
        </w:rPr>
        <w:t>pe piaţă dintre cerere şi ofertă pentru un anumit produs, ceea ce face ca marca să devină un</w:t>
      </w:r>
      <w:r>
        <w:rPr>
          <w:spacing w:val="1"/>
          <w:sz w:val="20"/>
        </w:rPr>
        <w:t> </w:t>
      </w:r>
      <w:r>
        <w:rPr>
          <w:sz w:val="20"/>
        </w:rPr>
        <w:t>instrument al marketingului, contribuind astfel în prognozarea cererii de bunuri şi servicii pentru</w:t>
      </w:r>
      <w:r>
        <w:rPr>
          <w:spacing w:val="1"/>
          <w:sz w:val="20"/>
        </w:rPr>
        <w:t> </w:t>
      </w:r>
      <w:r>
        <w:rPr>
          <w:sz w:val="20"/>
        </w:rPr>
        <w:t>anumite</w:t>
      </w:r>
      <w:r>
        <w:rPr>
          <w:spacing w:val="-1"/>
          <w:sz w:val="20"/>
        </w:rPr>
        <w:t> </w:t>
      </w:r>
      <w:r>
        <w:rPr>
          <w:sz w:val="20"/>
        </w:rPr>
        <w:t>categorii</w:t>
      </w:r>
      <w:r>
        <w:rPr>
          <w:spacing w:val="-1"/>
          <w:sz w:val="20"/>
        </w:rPr>
        <w:t> </w:t>
      </w:r>
      <w:r>
        <w:rPr>
          <w:sz w:val="20"/>
        </w:rPr>
        <w:t>de consumatori.</w:t>
      </w:r>
    </w:p>
    <w:p>
      <w:pPr>
        <w:pStyle w:val="BodyText"/>
        <w:ind w:left="0"/>
      </w:pPr>
    </w:p>
    <w:p>
      <w:pPr>
        <w:pStyle w:val="Heading1"/>
        <w:numPr>
          <w:ilvl w:val="2"/>
          <w:numId w:val="44"/>
        </w:numPr>
        <w:tabs>
          <w:tab w:pos="4186" w:val="left" w:leader="none"/>
        </w:tabs>
        <w:spacing w:line="240" w:lineRule="auto" w:before="117" w:after="0"/>
        <w:ind w:left="4185" w:right="0" w:hanging="502"/>
        <w:jc w:val="left"/>
      </w:pPr>
      <w:r>
        <w:rPr/>
        <w:t>Categorii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mărci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8" w:firstLine="719"/>
        <w:jc w:val="both"/>
      </w:pPr>
      <w:r>
        <w:rPr/>
        <w:t>Legea defineşte câteva categorii de mărci, doctrina identificând categorii suplimentare care se</w:t>
      </w:r>
      <w:r>
        <w:rPr>
          <w:spacing w:val="1"/>
        </w:rPr>
        <w:t> </w:t>
      </w:r>
      <w:r>
        <w:rPr/>
        <w:t>detaşează cât priveşte regimul juridic sau aprecierea eventualelor încălcări ale dreptului la marcă. Acestea</w:t>
      </w:r>
      <w:r>
        <w:rPr>
          <w:spacing w:val="1"/>
        </w:rPr>
        <w:t> </w:t>
      </w:r>
      <w:r>
        <w:rPr/>
        <w:t>sunt:</w:t>
      </w:r>
    </w:p>
    <w:p>
      <w:pPr>
        <w:pStyle w:val="ListParagraph"/>
        <w:numPr>
          <w:ilvl w:val="0"/>
          <w:numId w:val="47"/>
        </w:numPr>
        <w:tabs>
          <w:tab w:pos="1559" w:val="left" w:leader="none"/>
          <w:tab w:pos="1560" w:val="left" w:leader="none"/>
        </w:tabs>
        <w:spacing w:line="350" w:lineRule="auto" w:before="2" w:after="0"/>
        <w:ind w:left="119" w:right="1429" w:firstLine="1079"/>
        <w:jc w:val="left"/>
        <w:rPr>
          <w:sz w:val="20"/>
        </w:rPr>
      </w:pPr>
      <w:r>
        <w:rPr>
          <w:i/>
          <w:sz w:val="20"/>
        </w:rPr>
        <w:t>marca individuală </w:t>
      </w:r>
      <w:r>
        <w:rPr>
          <w:sz w:val="20"/>
        </w:rPr>
        <w:t>astfel cum este definită în art.2 din Legea nr.84/1998</w:t>
      </w:r>
      <w:r>
        <w:rPr>
          <w:spacing w:val="-47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regim</w:t>
      </w:r>
      <w:r>
        <w:rPr>
          <w:spacing w:val="-2"/>
          <w:sz w:val="20"/>
        </w:rPr>
        <w:t> </w:t>
      </w:r>
      <w:r>
        <w:rPr>
          <w:sz w:val="20"/>
        </w:rPr>
        <w:t>juridic prestabilit</w:t>
      </w:r>
      <w:r>
        <w:rPr>
          <w:spacing w:val="-1"/>
          <w:sz w:val="20"/>
        </w:rPr>
        <w:t> </w:t>
      </w:r>
      <w:r>
        <w:rPr>
          <w:sz w:val="20"/>
        </w:rPr>
        <w:t>de lege;</w:t>
      </w:r>
    </w:p>
    <w:p>
      <w:pPr>
        <w:pStyle w:val="ListParagraph"/>
        <w:numPr>
          <w:ilvl w:val="0"/>
          <w:numId w:val="47"/>
        </w:numPr>
        <w:tabs>
          <w:tab w:pos="1560" w:val="left" w:leader="none"/>
        </w:tabs>
        <w:spacing w:line="240" w:lineRule="auto" w:before="10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marca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notorie</w:t>
      </w:r>
      <w:r>
        <w:rPr>
          <w:i/>
          <w:spacing w:val="48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definită</w:t>
      </w:r>
      <w:r>
        <w:rPr>
          <w:spacing w:val="-2"/>
          <w:sz w:val="20"/>
        </w:rPr>
        <w:t> </w:t>
      </w:r>
      <w:r>
        <w:rPr>
          <w:sz w:val="20"/>
        </w:rPr>
        <w:t>în art.3</w:t>
      </w:r>
      <w:r>
        <w:rPr>
          <w:spacing w:val="-1"/>
          <w:sz w:val="20"/>
        </w:rPr>
        <w:t> </w:t>
      </w:r>
      <w:r>
        <w:rPr>
          <w:sz w:val="20"/>
        </w:rPr>
        <w:t>lit.d)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Legea</w:t>
      </w:r>
      <w:r>
        <w:rPr>
          <w:spacing w:val="-2"/>
          <w:sz w:val="20"/>
        </w:rPr>
        <w:t> </w:t>
      </w:r>
      <w:r>
        <w:rPr>
          <w:sz w:val="20"/>
        </w:rPr>
        <w:t>nr.84/1998</w:t>
      </w:r>
      <w:r>
        <w:rPr>
          <w:spacing w:val="1"/>
          <w:sz w:val="20"/>
        </w:rPr>
        <w:t> </w:t>
      </w:r>
      <w:r>
        <w:rPr>
          <w:sz w:val="20"/>
        </w:rPr>
        <w:t>ca</w:t>
      </w:r>
      <w:r>
        <w:rPr>
          <w:spacing w:val="-1"/>
          <w:sz w:val="20"/>
        </w:rPr>
        <w:t> </w:t>
      </w:r>
      <w:r>
        <w:rPr>
          <w:sz w:val="20"/>
        </w:rPr>
        <w:t>fiind</w:t>
      </w:r>
    </w:p>
    <w:p>
      <w:pPr>
        <w:pStyle w:val="BodyText"/>
        <w:spacing w:line="360" w:lineRule="auto" w:before="115"/>
        <w:ind w:left="0" w:right="118"/>
        <w:jc w:val="right"/>
      </w:pPr>
      <w:r>
        <w:rPr/>
        <w:t>marca</w:t>
      </w:r>
      <w:r>
        <w:rPr>
          <w:spacing w:val="22"/>
        </w:rPr>
        <w:t> </w:t>
      </w:r>
      <w:r>
        <w:rPr/>
        <w:t>larg</w:t>
      </w:r>
      <w:r>
        <w:rPr>
          <w:spacing w:val="20"/>
        </w:rPr>
        <w:t> </w:t>
      </w:r>
      <w:r>
        <w:rPr/>
        <w:t>cunoscută</w:t>
      </w:r>
      <w:r>
        <w:rPr>
          <w:spacing w:val="22"/>
        </w:rPr>
        <w:t> </w:t>
      </w:r>
      <w:r>
        <w:rPr/>
        <w:t>în</w:t>
      </w:r>
      <w:r>
        <w:rPr>
          <w:spacing w:val="23"/>
        </w:rPr>
        <w:t> </w:t>
      </w:r>
      <w:r>
        <w:rPr/>
        <w:t>România</w:t>
      </w:r>
      <w:r>
        <w:rPr>
          <w:spacing w:val="22"/>
        </w:rPr>
        <w:t> </w:t>
      </w:r>
      <w:r>
        <w:rPr/>
        <w:t>în</w:t>
      </w:r>
      <w:r>
        <w:rPr>
          <w:spacing w:val="20"/>
        </w:rPr>
        <w:t> </w:t>
      </w:r>
      <w:r>
        <w:rPr/>
        <w:t>cadrul</w:t>
      </w:r>
      <w:r>
        <w:rPr>
          <w:spacing w:val="24"/>
        </w:rPr>
        <w:t> </w:t>
      </w:r>
      <w:r>
        <w:rPr/>
        <w:t>segmentului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public</w:t>
      </w:r>
      <w:r>
        <w:rPr>
          <w:spacing w:val="22"/>
        </w:rPr>
        <w:t> </w:t>
      </w:r>
      <w:r>
        <w:rPr/>
        <w:t>vizat</w:t>
      </w:r>
      <w:r>
        <w:rPr>
          <w:spacing w:val="22"/>
        </w:rPr>
        <w:t> </w:t>
      </w:r>
      <w:r>
        <w:rPr/>
        <w:t>pentru</w:t>
      </w:r>
      <w:r>
        <w:rPr>
          <w:spacing w:val="21"/>
        </w:rPr>
        <w:t> </w:t>
      </w:r>
      <w:r>
        <w:rPr/>
        <w:t>produsele</w:t>
      </w:r>
      <w:r>
        <w:rPr>
          <w:spacing w:val="22"/>
        </w:rPr>
        <w:t> </w:t>
      </w:r>
      <w:r>
        <w:rPr/>
        <w:t>sau</w:t>
      </w:r>
      <w:r>
        <w:rPr>
          <w:spacing w:val="21"/>
        </w:rPr>
        <w:t> </w:t>
      </w:r>
      <w:r>
        <w:rPr/>
        <w:t>serviciile</w:t>
      </w:r>
      <w:r>
        <w:rPr>
          <w:spacing w:val="-47"/>
        </w:rPr>
        <w:t> </w:t>
      </w:r>
      <w:r>
        <w:rPr/>
        <w:t>cărora</w:t>
      </w:r>
      <w:r>
        <w:rPr>
          <w:spacing w:val="-2"/>
        </w:rPr>
        <w:t> </w:t>
      </w:r>
      <w:r>
        <w:rPr/>
        <w:t>acestea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aplică, fără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</w:t>
      </w:r>
      <w:r>
        <w:rPr>
          <w:spacing w:val="-3"/>
        </w:rPr>
        <w:t> </w:t>
      </w:r>
      <w:r>
        <w:rPr/>
        <w:t>necesară</w:t>
      </w:r>
      <w:r>
        <w:rPr>
          <w:spacing w:val="-1"/>
        </w:rPr>
        <w:t> </w:t>
      </w:r>
      <w:r>
        <w:rPr/>
        <w:t>înregistrarea</w:t>
      </w:r>
      <w:r>
        <w:rPr>
          <w:spacing w:val="-1"/>
        </w:rPr>
        <w:t> </w:t>
      </w:r>
      <w:r>
        <w:rPr/>
        <w:t>sau</w:t>
      </w:r>
      <w:r>
        <w:rPr>
          <w:spacing w:val="-3"/>
        </w:rPr>
        <w:t> </w:t>
      </w:r>
      <w:r>
        <w:rPr/>
        <w:t>utilizarea</w:t>
      </w:r>
      <w:r>
        <w:rPr>
          <w:spacing w:val="2"/>
        </w:rPr>
        <w:t> </w:t>
      </w:r>
      <w:r>
        <w:rPr/>
        <w:t>mărcii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România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fi</w:t>
      </w:r>
      <w:r>
        <w:rPr>
          <w:spacing w:val="-2"/>
        </w:rPr>
        <w:t> </w:t>
      </w:r>
      <w:r>
        <w:rPr/>
        <w:t>opusă.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Notorietatea mărcii este limitată astfel cum prevede legea, strict la teritoriul României şi se</w:t>
      </w:r>
      <w:r>
        <w:rPr>
          <w:spacing w:val="1"/>
        </w:rPr>
        <w:t> </w:t>
      </w:r>
      <w:r>
        <w:rPr/>
        <w:t>apreciază numai în cadrul segmentului de public avizat. Ţinând seama de regimul de protecţie privilegiat,</w:t>
      </w:r>
      <w:r>
        <w:rPr>
          <w:spacing w:val="1"/>
        </w:rPr>
        <w:t> </w:t>
      </w:r>
      <w:r>
        <w:rPr/>
        <w:t>notorietatea astfel cum este stabilită în lege nu oferă o protecţie suficientă şi eficientă acestei categorii de</w:t>
      </w:r>
      <w:r>
        <w:rPr>
          <w:spacing w:val="1"/>
        </w:rPr>
        <w:t> </w:t>
      </w:r>
      <w:r>
        <w:rPr/>
        <w:t>mărci</w:t>
      </w:r>
      <w:r>
        <w:rPr>
          <w:spacing w:val="-1"/>
        </w:rPr>
        <w:t> </w:t>
      </w:r>
      <w:r>
        <w:rPr/>
        <w:t>existând</w:t>
      </w:r>
      <w:r>
        <w:rPr>
          <w:spacing w:val="1"/>
        </w:rPr>
        <w:t> </w:t>
      </w:r>
      <w:r>
        <w:rPr/>
        <w:t>riscul</w:t>
      </w:r>
      <w:r>
        <w:rPr>
          <w:spacing w:val="-1"/>
        </w:rPr>
        <w:t> </w:t>
      </w:r>
      <w:r>
        <w:rPr/>
        <w:t>ca</w:t>
      </w:r>
      <w:r>
        <w:rPr>
          <w:spacing w:val="-1"/>
        </w:rPr>
        <w:t> </w:t>
      </w:r>
      <w:r>
        <w:rPr/>
        <w:t>publicul</w:t>
      </w:r>
      <w:r>
        <w:rPr>
          <w:spacing w:val="-1"/>
        </w:rPr>
        <w:t> </w:t>
      </w:r>
      <w:r>
        <w:rPr/>
        <w:t>să-i</w:t>
      </w:r>
      <w:r>
        <w:rPr>
          <w:spacing w:val="-1"/>
        </w:rPr>
        <w:t> </w:t>
      </w:r>
      <w:r>
        <w:rPr/>
        <w:t>acorde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importanţă relativă.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În</w:t>
      </w:r>
      <w:r>
        <w:rPr>
          <w:spacing w:val="1"/>
        </w:rPr>
        <w:t> </w:t>
      </w:r>
      <w:r>
        <w:rPr/>
        <w:t>doctrină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distincţia</w:t>
      </w:r>
      <w:r>
        <w:rPr>
          <w:spacing w:val="1"/>
        </w:rPr>
        <w:t> </w:t>
      </w:r>
      <w:r>
        <w:rPr/>
        <w:t>între</w:t>
      </w:r>
      <w:r>
        <w:rPr>
          <w:spacing w:val="1"/>
        </w:rPr>
        <w:t> </w:t>
      </w:r>
      <w:r>
        <w:rPr/>
        <w:t>mărcile</w:t>
      </w:r>
      <w:r>
        <w:rPr>
          <w:spacing w:val="1"/>
        </w:rPr>
        <w:t> </w:t>
      </w:r>
      <w:r>
        <w:rPr/>
        <w:t>notorii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mărcile</w:t>
      </w:r>
      <w:r>
        <w:rPr>
          <w:spacing w:val="1"/>
        </w:rPr>
        <w:t> </w:t>
      </w:r>
      <w:r>
        <w:rPr/>
        <w:t>celebre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mare</w:t>
      </w:r>
      <w:r>
        <w:rPr>
          <w:spacing w:val="1"/>
        </w:rPr>
        <w:t> </w:t>
      </w:r>
      <w:r>
        <w:rPr/>
        <w:t>renume,</w:t>
      </w:r>
      <w:r>
        <w:rPr>
          <w:spacing w:val="-47"/>
        </w:rPr>
        <w:t> </w:t>
      </w:r>
      <w:r>
        <w:rPr/>
        <w:t>considerate ca o categorie specială de mărci care au ajuns la o celebritate mondială. Această distincţie are</w:t>
      </w:r>
      <w:r>
        <w:rPr>
          <w:spacing w:val="1"/>
        </w:rPr>
        <w:t> </w:t>
      </w:r>
      <w:r>
        <w:rPr/>
        <w:t>consecinţe</w:t>
      </w:r>
      <w:r>
        <w:rPr>
          <w:spacing w:val="-1"/>
        </w:rPr>
        <w:t> </w:t>
      </w:r>
      <w:r>
        <w:rPr/>
        <w:t>practice în</w:t>
      </w:r>
      <w:r>
        <w:rPr>
          <w:spacing w:val="-2"/>
        </w:rPr>
        <w:t> </w:t>
      </w:r>
      <w:r>
        <w:rPr/>
        <w:t>aprecierea contrafacerii.</w:t>
      </w:r>
    </w:p>
    <w:p>
      <w:pPr>
        <w:pStyle w:val="ListParagraph"/>
        <w:numPr>
          <w:ilvl w:val="0"/>
          <w:numId w:val="47"/>
        </w:numPr>
        <w:tabs>
          <w:tab w:pos="1560" w:val="left" w:leader="none"/>
        </w:tabs>
        <w:spacing w:line="240" w:lineRule="auto" w:before="0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mărcile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celebre</w:t>
      </w:r>
      <w:r>
        <w:rPr>
          <w:i/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creaţie doctrinară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dau</w:t>
      </w:r>
      <w:r>
        <w:rPr>
          <w:spacing w:val="-3"/>
          <w:sz w:val="20"/>
        </w:rPr>
        <w:t> </w:t>
      </w:r>
      <w:r>
        <w:rPr>
          <w:sz w:val="20"/>
        </w:rPr>
        <w:t>expresie</w:t>
      </w:r>
      <w:r>
        <w:rPr>
          <w:spacing w:val="-3"/>
          <w:sz w:val="20"/>
        </w:rPr>
        <w:t> </w:t>
      </w:r>
      <w:r>
        <w:rPr>
          <w:sz w:val="20"/>
        </w:rPr>
        <w:t>ostilităţii</w:t>
      </w:r>
      <w:r>
        <w:rPr>
          <w:spacing w:val="-3"/>
          <w:sz w:val="20"/>
        </w:rPr>
        <w:t> </w:t>
      </w:r>
      <w:r>
        <w:rPr>
          <w:sz w:val="20"/>
        </w:rPr>
        <w:t>doctrinei</w:t>
      </w:r>
    </w:p>
    <w:p>
      <w:pPr>
        <w:pStyle w:val="BodyText"/>
        <w:spacing w:line="360" w:lineRule="auto" w:before="114"/>
        <w:ind w:right="116"/>
        <w:jc w:val="both"/>
      </w:pPr>
      <w:r>
        <w:rPr/>
        <w:t>faţă de regula specialităţii luată în consideraţie în reglementarea mărcii notorii şi inaplicabilă mărcilor</w:t>
      </w:r>
      <w:r>
        <w:rPr>
          <w:spacing w:val="1"/>
        </w:rPr>
        <w:t> </w:t>
      </w:r>
      <w:r>
        <w:rPr/>
        <w:t>celebre. Regula</w:t>
      </w:r>
      <w:r>
        <w:rPr>
          <w:spacing w:val="1"/>
        </w:rPr>
        <w:t> </w:t>
      </w:r>
      <w:r>
        <w:rPr/>
        <w:t>specialităţii permite folosirea aceleaşi mărci pentru produse diferite. Ea este aplicabilă în</w:t>
      </w:r>
      <w:r>
        <w:rPr>
          <w:spacing w:val="1"/>
        </w:rPr>
        <w:t> </w:t>
      </w:r>
      <w:r>
        <w:rPr/>
        <w:t>toate</w:t>
      </w:r>
      <w:r>
        <w:rPr>
          <w:spacing w:val="-1"/>
        </w:rPr>
        <w:t> </w:t>
      </w:r>
      <w:r>
        <w:rPr/>
        <w:t>sistemele de drept</w:t>
      </w:r>
      <w:r>
        <w:rPr>
          <w:spacing w:val="-1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de consacrarea sa expresă;</w:t>
      </w:r>
    </w:p>
    <w:p>
      <w:pPr>
        <w:pStyle w:val="ListParagraph"/>
        <w:numPr>
          <w:ilvl w:val="0"/>
          <w:numId w:val="47"/>
        </w:numPr>
        <w:tabs>
          <w:tab w:pos="1560" w:val="left" w:leader="none"/>
        </w:tabs>
        <w:spacing w:line="245" w:lineRule="exact" w:before="0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marca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colectivă</w:t>
      </w:r>
      <w:r>
        <w:rPr>
          <w:i/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definită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art.3</w:t>
      </w:r>
      <w:r>
        <w:rPr>
          <w:spacing w:val="-1"/>
          <w:sz w:val="20"/>
        </w:rPr>
        <w:t> </w:t>
      </w:r>
      <w:r>
        <w:rPr>
          <w:sz w:val="20"/>
        </w:rPr>
        <w:t>lit.e) din</w:t>
      </w:r>
      <w:r>
        <w:rPr>
          <w:spacing w:val="-4"/>
          <w:sz w:val="20"/>
        </w:rPr>
        <w:t> </w:t>
      </w:r>
      <w:r>
        <w:rPr>
          <w:sz w:val="20"/>
        </w:rPr>
        <w:t>Legea</w:t>
      </w:r>
      <w:r>
        <w:rPr>
          <w:spacing w:val="-1"/>
          <w:sz w:val="20"/>
        </w:rPr>
        <w:t> </w:t>
      </w:r>
      <w:r>
        <w:rPr>
          <w:sz w:val="20"/>
        </w:rPr>
        <w:t>nr.84/1998</w:t>
      </w:r>
      <w:r>
        <w:rPr>
          <w:spacing w:val="-1"/>
          <w:sz w:val="20"/>
        </w:rPr>
        <w:t> </w:t>
      </w:r>
      <w:r>
        <w:rPr>
          <w:sz w:val="20"/>
        </w:rPr>
        <w:t>astfel:</w:t>
      </w:r>
    </w:p>
    <w:p>
      <w:pPr>
        <w:spacing w:before="115"/>
        <w:ind w:left="119" w:right="0" w:firstLine="0"/>
        <w:jc w:val="both"/>
        <w:rPr>
          <w:i/>
          <w:sz w:val="20"/>
        </w:rPr>
      </w:pPr>
      <w:r>
        <w:rPr>
          <w:i/>
          <w:sz w:val="20"/>
        </w:rPr>
        <w:t>marca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colectivă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marca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destinată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servi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deosebirea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produselor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seviciilor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membrilor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unei</w:t>
      </w:r>
    </w:p>
    <w:p>
      <w:pPr>
        <w:spacing w:before="116"/>
        <w:ind w:left="119" w:right="0" w:firstLine="0"/>
        <w:jc w:val="both"/>
        <w:rPr>
          <w:sz w:val="20"/>
        </w:rPr>
      </w:pPr>
      <w:r>
        <w:rPr>
          <w:i/>
          <w:sz w:val="20"/>
        </w:rPr>
        <w:t>asociaţii,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produsele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serviciile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aparţinând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altor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persoane,</w:t>
      </w:r>
      <w:r>
        <w:rPr>
          <w:i/>
          <w:spacing w:val="13"/>
          <w:sz w:val="20"/>
        </w:rPr>
        <w:t> </w:t>
      </w:r>
      <w:r>
        <w:rPr>
          <w:sz w:val="20"/>
        </w:rPr>
        <w:t>pentru</w:t>
      </w:r>
      <w:r>
        <w:rPr>
          <w:spacing w:val="5"/>
          <w:sz w:val="20"/>
        </w:rPr>
        <w:t> </w:t>
      </w:r>
      <w:r>
        <w:rPr>
          <w:sz w:val="20"/>
        </w:rPr>
        <w:t>ca</w:t>
      </w:r>
      <w:r>
        <w:rPr>
          <w:spacing w:val="7"/>
          <w:sz w:val="20"/>
        </w:rPr>
        <w:t> </w:t>
      </w:r>
      <w:r>
        <w:rPr>
          <w:sz w:val="20"/>
        </w:rPr>
        <w:t>în</w:t>
      </w:r>
      <w:r>
        <w:rPr>
          <w:spacing w:val="5"/>
          <w:sz w:val="20"/>
        </w:rPr>
        <w:t> </w:t>
      </w:r>
      <w:r>
        <w:rPr>
          <w:sz w:val="20"/>
        </w:rPr>
        <w:t>capitolul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IX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legii</w:t>
      </w:r>
      <w:r>
        <w:rPr>
          <w:spacing w:val="8"/>
          <w:sz w:val="20"/>
        </w:rPr>
        <w:t> </w:t>
      </w:r>
      <w:r>
        <w:rPr>
          <w:sz w:val="20"/>
        </w:rPr>
        <w:t>să</w:t>
      </w:r>
      <w:r>
        <w:rPr>
          <w:spacing w:val="5"/>
          <w:sz w:val="20"/>
        </w:rPr>
        <w:t> </w:t>
      </w:r>
      <w:r>
        <w:rPr>
          <w:sz w:val="20"/>
        </w:rPr>
        <w:t>se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  <w:jc w:val="both"/>
      </w:pPr>
      <w:r>
        <w:rPr/>
        <w:t>prevadă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serie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dispoziţii</w:t>
      </w:r>
      <w:r>
        <w:rPr>
          <w:spacing w:val="30"/>
        </w:rPr>
        <w:t> </w:t>
      </w:r>
      <w:r>
        <w:rPr/>
        <w:t>proprii,</w:t>
      </w:r>
      <w:r>
        <w:rPr>
          <w:spacing w:val="27"/>
        </w:rPr>
        <w:t> </w:t>
      </w:r>
      <w:r>
        <w:rPr/>
        <w:t>specifice</w:t>
      </w:r>
      <w:r>
        <w:rPr>
          <w:spacing w:val="29"/>
        </w:rPr>
        <w:t> </w:t>
      </w:r>
      <w:r>
        <w:rPr/>
        <w:t>acestei</w:t>
      </w:r>
      <w:r>
        <w:rPr>
          <w:spacing w:val="30"/>
        </w:rPr>
        <w:t> </w:t>
      </w:r>
      <w:r>
        <w:rPr/>
        <w:t>categorii</w:t>
      </w:r>
      <w:r>
        <w:rPr>
          <w:spacing w:val="29"/>
        </w:rPr>
        <w:t> </w:t>
      </w:r>
      <w:r>
        <w:rPr/>
        <w:t>de</w:t>
      </w:r>
      <w:r>
        <w:rPr>
          <w:spacing w:val="33"/>
        </w:rPr>
        <w:t> </w:t>
      </w:r>
      <w:r>
        <w:rPr/>
        <w:t>mărcii</w:t>
      </w:r>
      <w:r>
        <w:rPr>
          <w:spacing w:val="29"/>
        </w:rPr>
        <w:t> </w:t>
      </w:r>
      <w:r>
        <w:rPr/>
        <w:t>în</w:t>
      </w:r>
      <w:r>
        <w:rPr>
          <w:spacing w:val="28"/>
        </w:rPr>
        <w:t> </w:t>
      </w:r>
      <w:r>
        <w:rPr/>
        <w:t>condiţiile</w:t>
      </w:r>
      <w:r>
        <w:rPr>
          <w:spacing w:val="30"/>
        </w:rPr>
        <w:t> </w:t>
      </w:r>
      <w:r>
        <w:rPr/>
        <w:t>în</w:t>
      </w:r>
      <w:r>
        <w:rPr>
          <w:spacing w:val="27"/>
        </w:rPr>
        <w:t> </w:t>
      </w:r>
      <w:r>
        <w:rPr/>
        <w:t>care</w:t>
      </w:r>
      <w:r>
        <w:rPr>
          <w:spacing w:val="33"/>
        </w:rPr>
        <w:t> </w:t>
      </w:r>
      <w:r>
        <w:rPr/>
        <w:t>mărcile</w:t>
      </w:r>
    </w:p>
    <w:p>
      <w:pPr>
        <w:pStyle w:val="BodyText"/>
        <w:spacing w:before="116"/>
        <w:jc w:val="both"/>
      </w:pPr>
      <w:r>
        <w:rPr/>
        <w:t>colective</w:t>
      </w:r>
      <w:r>
        <w:rPr>
          <w:spacing w:val="-3"/>
        </w:rPr>
        <w:t> </w:t>
      </w:r>
      <w:r>
        <w:rPr/>
        <w:t>sunt</w:t>
      </w:r>
      <w:r>
        <w:rPr>
          <w:spacing w:val="-4"/>
        </w:rPr>
        <w:t> </w:t>
      </w:r>
      <w:r>
        <w:rPr/>
        <w:t>supuse</w:t>
      </w:r>
      <w:r>
        <w:rPr>
          <w:spacing w:val="-2"/>
        </w:rPr>
        <w:t> </w:t>
      </w:r>
      <w:r>
        <w:rPr/>
        <w:t>regimului</w:t>
      </w:r>
      <w:r>
        <w:rPr>
          <w:spacing w:val="-1"/>
        </w:rPr>
        <w:t> </w:t>
      </w:r>
      <w:r>
        <w:rPr/>
        <w:t>mărcilor</w:t>
      </w:r>
      <w:r>
        <w:rPr>
          <w:spacing w:val="-3"/>
        </w:rPr>
        <w:t> </w:t>
      </w:r>
      <w:r>
        <w:rPr/>
        <w:t>individuale.</w:t>
      </w:r>
    </w:p>
    <w:p>
      <w:pPr>
        <w:pStyle w:val="BodyText"/>
        <w:spacing w:line="360" w:lineRule="auto" w:before="113"/>
        <w:ind w:right="118" w:firstLine="719"/>
        <w:jc w:val="both"/>
      </w:pPr>
      <w:r>
        <w:rPr/>
        <w:t>Astfel titularii de mărci colective nu pot fi decât persoane juridice, asociaţii de fabricanţi, de</w:t>
      </w:r>
      <w:r>
        <w:rPr>
          <w:spacing w:val="1"/>
        </w:rPr>
        <w:t> </w:t>
      </w:r>
      <w:r>
        <w:rPr/>
        <w:t>producători, de comercianţi, de prestatori de servicii care nu exploatează în mod direct aceste mărci.</w:t>
      </w:r>
      <w:r>
        <w:rPr>
          <w:spacing w:val="1"/>
        </w:rPr>
        <w:t> </w:t>
      </w:r>
      <w:r>
        <w:rPr/>
        <w:t>Exploatarea lor se face în condiţiile regulamentului de folosire a mărcii colective ce se depune odată cu</w:t>
      </w:r>
      <w:r>
        <w:rPr>
          <w:spacing w:val="1"/>
        </w:rPr>
        <w:t> </w:t>
      </w:r>
      <w:r>
        <w:rPr/>
        <w:t>cererea de înregistrare sau cel târziu în termen de 3 luni de la data notificării de către OSIM şi în care se</w:t>
      </w:r>
      <w:r>
        <w:rPr>
          <w:spacing w:val="1"/>
        </w:rPr>
        <w:t> </w:t>
      </w:r>
      <w:r>
        <w:rPr/>
        <w:t>indică persoanele autorizate să folosească marca colectivă (art.50 alin.3) din lege). Regulamentul poate să</w:t>
      </w:r>
      <w:r>
        <w:rPr>
          <w:spacing w:val="1"/>
        </w:rPr>
        <w:t> </w:t>
      </w:r>
      <w:r>
        <w:rPr/>
        <w:t>prevadă că marca colectivă nu poate fi transmisă de către titular decât cu acordul tuturor membrilor</w:t>
      </w:r>
      <w:r>
        <w:rPr>
          <w:spacing w:val="1"/>
        </w:rPr>
        <w:t> </w:t>
      </w:r>
      <w:r>
        <w:rPr/>
        <w:t>asociaţiei.</w:t>
      </w:r>
    </w:p>
    <w:p>
      <w:pPr>
        <w:pStyle w:val="BodyText"/>
        <w:spacing w:line="357" w:lineRule="auto" w:before="2"/>
        <w:ind w:right="116" w:firstLine="719"/>
        <w:jc w:val="both"/>
      </w:pPr>
      <w:r>
        <w:rPr/>
        <w:t>Condiţii specifice sunt prevăzute (art.53 din lege) în ceea ce priveşte decăderea titularului din</w:t>
      </w:r>
      <w:r>
        <w:rPr>
          <w:spacing w:val="1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conferite</w:t>
      </w:r>
      <w:r>
        <w:rPr>
          <w:spacing w:val="-1"/>
        </w:rPr>
        <w:t> </w:t>
      </w:r>
      <w:r>
        <w:rPr/>
        <w:t>de o</w:t>
      </w:r>
      <w:r>
        <w:rPr>
          <w:spacing w:val="2"/>
        </w:rPr>
        <w:t> </w:t>
      </w:r>
      <w:r>
        <w:rPr/>
        <w:t>marcă colectivă.</w:t>
      </w:r>
      <w:r>
        <w:rPr>
          <w:spacing w:val="-1"/>
        </w:rPr>
        <w:t> </w:t>
      </w:r>
      <w:r>
        <w:rPr/>
        <w:t>Astfel decăderea</w:t>
      </w:r>
      <w:r>
        <w:rPr>
          <w:spacing w:val="-1"/>
        </w:rPr>
        <w:t> </w:t>
      </w:r>
      <w:r>
        <w:rPr/>
        <w:t>operează atunci</w:t>
      </w:r>
      <w:r>
        <w:rPr>
          <w:spacing w:val="-1"/>
        </w:rPr>
        <w:t> </w:t>
      </w:r>
      <w:r>
        <w:rPr/>
        <w:t>când:</w:t>
      </w:r>
    </w:p>
    <w:p>
      <w:pPr>
        <w:pStyle w:val="ListParagraph"/>
        <w:numPr>
          <w:ilvl w:val="0"/>
          <w:numId w:val="48"/>
        </w:numPr>
        <w:tabs>
          <w:tab w:pos="694" w:val="left" w:leader="none"/>
        </w:tabs>
        <w:spacing w:line="360" w:lineRule="auto" w:before="4" w:after="0"/>
        <w:ind w:left="119" w:right="117" w:firstLine="359"/>
        <w:jc w:val="left"/>
        <w:rPr>
          <w:sz w:val="20"/>
        </w:rPr>
      </w:pPr>
      <w:r>
        <w:rPr>
          <w:sz w:val="20"/>
        </w:rPr>
        <w:t>fără</w:t>
      </w:r>
      <w:r>
        <w:rPr>
          <w:spacing w:val="8"/>
          <w:sz w:val="20"/>
        </w:rPr>
        <w:t> </w:t>
      </w:r>
      <w:r>
        <w:rPr>
          <w:sz w:val="20"/>
        </w:rPr>
        <w:t>motive</w:t>
      </w:r>
      <w:r>
        <w:rPr>
          <w:spacing w:val="5"/>
          <w:sz w:val="20"/>
        </w:rPr>
        <w:t> </w:t>
      </w:r>
      <w:r>
        <w:rPr>
          <w:sz w:val="20"/>
        </w:rPr>
        <w:t>justificate,</w:t>
      </w:r>
      <w:r>
        <w:rPr>
          <w:spacing w:val="8"/>
          <w:sz w:val="20"/>
        </w:rPr>
        <w:t> </w:t>
      </w:r>
      <w:r>
        <w:rPr>
          <w:sz w:val="20"/>
        </w:rPr>
        <w:t>marca</w:t>
      </w:r>
      <w:r>
        <w:rPr>
          <w:spacing w:val="6"/>
          <w:sz w:val="20"/>
        </w:rPr>
        <w:t> </w:t>
      </w:r>
      <w:r>
        <w:rPr>
          <w:sz w:val="20"/>
        </w:rPr>
        <w:t>nu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făcut</w:t>
      </w:r>
      <w:r>
        <w:rPr>
          <w:spacing w:val="5"/>
          <w:sz w:val="20"/>
        </w:rPr>
        <w:t> </w:t>
      </w:r>
      <w:r>
        <w:rPr>
          <w:sz w:val="20"/>
        </w:rPr>
        <w:t>obiectul</w:t>
      </w:r>
      <w:r>
        <w:rPr>
          <w:spacing w:val="7"/>
          <w:sz w:val="20"/>
        </w:rPr>
        <w:t> </w:t>
      </w:r>
      <w:r>
        <w:rPr>
          <w:sz w:val="20"/>
        </w:rPr>
        <w:t>unei</w:t>
      </w:r>
      <w:r>
        <w:rPr>
          <w:spacing w:val="8"/>
          <w:sz w:val="20"/>
        </w:rPr>
        <w:t> </w:t>
      </w:r>
      <w:r>
        <w:rPr>
          <w:sz w:val="20"/>
        </w:rPr>
        <w:t>folosiri</w:t>
      </w:r>
      <w:r>
        <w:rPr>
          <w:spacing w:val="5"/>
          <w:sz w:val="20"/>
        </w:rPr>
        <w:t> </w:t>
      </w:r>
      <w:r>
        <w:rPr>
          <w:sz w:val="20"/>
        </w:rPr>
        <w:t>efective</w:t>
      </w:r>
      <w:r>
        <w:rPr>
          <w:spacing w:val="6"/>
          <w:sz w:val="20"/>
        </w:rPr>
        <w:t> </w:t>
      </w:r>
      <w:r>
        <w:rPr>
          <w:sz w:val="20"/>
        </w:rPr>
        <w:t>într-o</w:t>
      </w:r>
      <w:r>
        <w:rPr>
          <w:spacing w:val="6"/>
          <w:sz w:val="20"/>
        </w:rPr>
        <w:t> </w:t>
      </w:r>
      <w:r>
        <w:rPr>
          <w:sz w:val="20"/>
        </w:rPr>
        <w:t>perioadă</w:t>
      </w:r>
      <w:r>
        <w:rPr>
          <w:spacing w:val="5"/>
          <w:sz w:val="20"/>
        </w:rPr>
        <w:t> </w:t>
      </w:r>
      <w:r>
        <w:rPr>
          <w:sz w:val="20"/>
        </w:rPr>
        <w:t>neîntreruptă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ani, pentru</w:t>
      </w:r>
      <w:r>
        <w:rPr>
          <w:spacing w:val="-2"/>
          <w:sz w:val="20"/>
        </w:rPr>
        <w:t> </w:t>
      </w:r>
      <w:r>
        <w:rPr>
          <w:sz w:val="20"/>
        </w:rPr>
        <w:t>produsele sau</w:t>
      </w:r>
      <w:r>
        <w:rPr>
          <w:spacing w:val="1"/>
          <w:sz w:val="20"/>
        </w:rPr>
        <w:t> </w:t>
      </w:r>
      <w:r>
        <w:rPr>
          <w:sz w:val="20"/>
        </w:rPr>
        <w:t>serviciile pentru</w:t>
      </w:r>
      <w:r>
        <w:rPr>
          <w:spacing w:val="-2"/>
          <w:sz w:val="20"/>
        </w:rPr>
        <w:t> </w:t>
      </w:r>
      <w:r>
        <w:rPr>
          <w:sz w:val="20"/>
        </w:rPr>
        <w:t>care a fost</w:t>
      </w:r>
      <w:r>
        <w:rPr>
          <w:spacing w:val="-2"/>
          <w:sz w:val="20"/>
        </w:rPr>
        <w:t> </w:t>
      </w:r>
      <w:r>
        <w:rPr>
          <w:sz w:val="20"/>
        </w:rPr>
        <w:t>înregistrată;</w:t>
      </w:r>
    </w:p>
    <w:p>
      <w:pPr>
        <w:pStyle w:val="ListParagraph"/>
        <w:numPr>
          <w:ilvl w:val="0"/>
          <w:numId w:val="48"/>
        </w:numPr>
        <w:tabs>
          <w:tab w:pos="717" w:val="left" w:leader="none"/>
        </w:tabs>
        <w:spacing w:line="240" w:lineRule="auto" w:before="1" w:after="0"/>
        <w:ind w:left="716" w:right="0" w:hanging="238"/>
        <w:jc w:val="left"/>
        <w:rPr>
          <w:sz w:val="20"/>
        </w:rPr>
      </w:pPr>
      <w:r>
        <w:rPr>
          <w:sz w:val="20"/>
        </w:rPr>
        <w:t>titularul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folosit</w:t>
      </w:r>
      <w:r>
        <w:rPr>
          <w:spacing w:val="21"/>
          <w:sz w:val="20"/>
        </w:rPr>
        <w:t> </w:t>
      </w:r>
      <w:r>
        <w:rPr>
          <w:sz w:val="20"/>
        </w:rPr>
        <w:t>marca</w:t>
      </w:r>
      <w:r>
        <w:rPr>
          <w:spacing w:val="20"/>
          <w:sz w:val="20"/>
        </w:rPr>
        <w:t> </w:t>
      </w:r>
      <w:r>
        <w:rPr>
          <w:sz w:val="20"/>
        </w:rPr>
        <w:t>în</w:t>
      </w:r>
      <w:r>
        <w:rPr>
          <w:spacing w:val="18"/>
          <w:sz w:val="20"/>
        </w:rPr>
        <w:t> </w:t>
      </w:r>
      <w:r>
        <w:rPr>
          <w:sz w:val="20"/>
        </w:rPr>
        <w:t>alte</w:t>
      </w:r>
      <w:r>
        <w:rPr>
          <w:spacing w:val="17"/>
          <w:sz w:val="20"/>
        </w:rPr>
        <w:t> </w:t>
      </w:r>
      <w:r>
        <w:rPr>
          <w:sz w:val="20"/>
        </w:rPr>
        <w:t>condiţii</w:t>
      </w:r>
      <w:r>
        <w:rPr>
          <w:spacing w:val="17"/>
          <w:sz w:val="20"/>
        </w:rPr>
        <w:t> </w:t>
      </w:r>
      <w:r>
        <w:rPr>
          <w:sz w:val="20"/>
        </w:rPr>
        <w:t>decât</w:t>
      </w:r>
      <w:r>
        <w:rPr>
          <w:spacing w:val="17"/>
          <w:sz w:val="20"/>
        </w:rPr>
        <w:t> </w:t>
      </w:r>
      <w:r>
        <w:rPr>
          <w:sz w:val="20"/>
        </w:rPr>
        <w:t>cele</w:t>
      </w:r>
      <w:r>
        <w:rPr>
          <w:spacing w:val="17"/>
          <w:sz w:val="20"/>
        </w:rPr>
        <w:t> </w:t>
      </w:r>
      <w:r>
        <w:rPr>
          <w:sz w:val="20"/>
        </w:rPr>
        <w:t>prevăzute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regulament</w:t>
      </w:r>
      <w:r>
        <w:rPr>
          <w:spacing w:val="19"/>
          <w:sz w:val="20"/>
        </w:rPr>
        <w:t> </w:t>
      </w:r>
      <w:r>
        <w:rPr>
          <w:sz w:val="20"/>
        </w:rPr>
        <w:t>sau</w:t>
      </w:r>
      <w:r>
        <w:rPr>
          <w:spacing w:val="17"/>
          <w:sz w:val="20"/>
        </w:rPr>
        <w:t> </w:t>
      </w:r>
      <w:r>
        <w:rPr>
          <w:sz w:val="20"/>
        </w:rPr>
        <w:t>nu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luat</w:t>
      </w:r>
      <w:r>
        <w:rPr>
          <w:spacing w:val="19"/>
          <w:sz w:val="20"/>
        </w:rPr>
        <w:t> </w:t>
      </w:r>
      <w:r>
        <w:rPr>
          <w:sz w:val="20"/>
        </w:rPr>
        <w:t>măsuri</w:t>
      </w:r>
    </w:p>
    <w:p>
      <w:pPr>
        <w:pStyle w:val="BodyText"/>
        <w:spacing w:before="113"/>
      </w:pPr>
      <w:r>
        <w:rPr/>
        <w:t>pentru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preveni</w:t>
      </w:r>
      <w:r>
        <w:rPr>
          <w:spacing w:val="-3"/>
        </w:rPr>
        <w:t> </w:t>
      </w:r>
      <w:r>
        <w:rPr/>
        <w:t>o astfel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folosire;</w:t>
      </w:r>
    </w:p>
    <w:p>
      <w:pPr>
        <w:pStyle w:val="ListParagraph"/>
        <w:numPr>
          <w:ilvl w:val="0"/>
          <w:numId w:val="48"/>
        </w:numPr>
        <w:tabs>
          <w:tab w:pos="686" w:val="left" w:leader="none"/>
        </w:tabs>
        <w:spacing w:line="240" w:lineRule="auto" w:before="116" w:after="0"/>
        <w:ind w:left="686" w:right="0" w:hanging="207"/>
        <w:jc w:val="both"/>
        <w:rPr>
          <w:sz w:val="20"/>
        </w:rPr>
      </w:pP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folosire,</w:t>
      </w:r>
      <w:r>
        <w:rPr>
          <w:spacing w:val="1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devenit</w:t>
      </w:r>
      <w:r>
        <w:rPr>
          <w:spacing w:val="-2"/>
          <w:sz w:val="20"/>
        </w:rPr>
        <w:t> </w:t>
      </w:r>
      <w:r>
        <w:rPr>
          <w:sz w:val="20"/>
        </w:rPr>
        <w:t>susceptibilă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induce</w:t>
      </w:r>
      <w:r>
        <w:rPr>
          <w:spacing w:val="-2"/>
          <w:sz w:val="20"/>
        </w:rPr>
        <w:t> </w:t>
      </w:r>
      <w:r>
        <w:rPr>
          <w:sz w:val="20"/>
        </w:rPr>
        <w:t>publicul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eroare.</w:t>
      </w:r>
    </w:p>
    <w:p>
      <w:pPr>
        <w:pStyle w:val="BodyText"/>
        <w:spacing w:line="360" w:lineRule="auto" w:before="116"/>
        <w:ind w:right="118" w:firstLine="719"/>
        <w:jc w:val="both"/>
      </w:pPr>
      <w:r>
        <w:rPr/>
        <w:t>De</w:t>
      </w:r>
      <w:r>
        <w:rPr>
          <w:spacing w:val="1"/>
        </w:rPr>
        <w:t> </w:t>
      </w:r>
      <w:r>
        <w:rPr/>
        <w:t>asemenea,</w:t>
      </w:r>
      <w:r>
        <w:rPr>
          <w:spacing w:val="1"/>
        </w:rPr>
        <w:t> </w:t>
      </w:r>
      <w:r>
        <w:rPr/>
        <w:t>dispoziţiile</w:t>
      </w:r>
      <w:r>
        <w:rPr>
          <w:spacing w:val="1"/>
        </w:rPr>
        <w:t> </w:t>
      </w:r>
      <w:r>
        <w:rPr/>
        <w:t>legale</w:t>
      </w:r>
      <w:r>
        <w:rPr>
          <w:spacing w:val="1"/>
        </w:rPr>
        <w:t> </w:t>
      </w:r>
      <w:r>
        <w:rPr/>
        <w:t>prevăd</w:t>
      </w:r>
      <w:r>
        <w:rPr>
          <w:spacing w:val="1"/>
        </w:rPr>
        <w:t> </w:t>
      </w:r>
      <w:r>
        <w:rPr/>
        <w:t>circumstanţele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cere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Tribunalul</w:t>
      </w:r>
      <w:r>
        <w:rPr>
          <w:spacing w:val="-47"/>
        </w:rPr>
        <w:t> </w:t>
      </w:r>
      <w:r>
        <w:rPr>
          <w:spacing w:val="-1"/>
        </w:rPr>
        <w:t>Municipiului</w:t>
      </w:r>
      <w:r>
        <w:rPr>
          <w:spacing w:val="-11"/>
        </w:rPr>
        <w:t> </w:t>
      </w:r>
      <w:r>
        <w:rPr>
          <w:spacing w:val="-1"/>
        </w:rPr>
        <w:t>Bucureşti,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oricare</w:t>
      </w:r>
      <w:r>
        <w:rPr>
          <w:spacing w:val="-10"/>
        </w:rPr>
        <w:t> </w:t>
      </w:r>
      <w:r>
        <w:rPr/>
        <w:t>persoană</w:t>
      </w:r>
      <w:r>
        <w:rPr>
          <w:spacing w:val="-10"/>
        </w:rPr>
        <w:t> </w:t>
      </w:r>
      <w:r>
        <w:rPr/>
        <w:t>interesată,</w:t>
      </w:r>
      <w:r>
        <w:rPr>
          <w:spacing w:val="-10"/>
        </w:rPr>
        <w:t> </w:t>
      </w:r>
      <w:r>
        <w:rPr/>
        <w:t>anularea</w:t>
      </w:r>
      <w:r>
        <w:rPr>
          <w:spacing w:val="-10"/>
        </w:rPr>
        <w:t> </w:t>
      </w:r>
      <w:r>
        <w:rPr/>
        <w:t>înregistrării</w:t>
      </w:r>
      <w:r>
        <w:rPr>
          <w:spacing w:val="-11"/>
        </w:rPr>
        <w:t> </w:t>
      </w:r>
      <w:r>
        <w:rPr/>
        <w:t>unei</w:t>
      </w:r>
      <w:r>
        <w:rPr>
          <w:spacing w:val="-8"/>
        </w:rPr>
        <w:t> </w:t>
      </w:r>
      <w:r>
        <w:rPr/>
        <w:t>mărci</w:t>
      </w:r>
      <w:r>
        <w:rPr>
          <w:spacing w:val="-10"/>
        </w:rPr>
        <w:t> </w:t>
      </w:r>
      <w:r>
        <w:rPr/>
        <w:t>colective,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termen</w:t>
      </w:r>
      <w:r>
        <w:rPr>
          <w:spacing w:val="-47"/>
        </w:rPr>
        <w:t> </w:t>
      </w:r>
      <w:r>
        <w:rPr/>
        <w:t>de 5 ani de la înregistrarea acesteia în condiţiile art.47 din lege, aplicabil mărcii individuale, iar dacă</w:t>
      </w:r>
      <w:r>
        <w:rPr>
          <w:spacing w:val="1"/>
        </w:rPr>
        <w:t> </w:t>
      </w:r>
      <w:r>
        <w:rPr/>
        <w:t>înregistrarea</w:t>
      </w:r>
      <w:r>
        <w:rPr>
          <w:spacing w:val="-3"/>
        </w:rPr>
        <w:t> </w:t>
      </w:r>
      <w:r>
        <w:rPr/>
        <w:t>mărcii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fost</w:t>
      </w:r>
      <w:r>
        <w:rPr>
          <w:spacing w:val="-6"/>
        </w:rPr>
        <w:t> </w:t>
      </w:r>
      <w:r>
        <w:rPr/>
        <w:t>solicitată</w:t>
      </w:r>
      <w:r>
        <w:rPr>
          <w:spacing w:val="-4"/>
        </w:rPr>
        <w:t> </w:t>
      </w:r>
      <w:r>
        <w:rPr/>
        <w:t>cu</w:t>
      </w:r>
      <w:r>
        <w:rPr>
          <w:spacing w:val="-6"/>
        </w:rPr>
        <w:t> </w:t>
      </w:r>
      <w:r>
        <w:rPr/>
        <w:t>rea</w:t>
      </w:r>
      <w:r>
        <w:rPr>
          <w:spacing w:val="-5"/>
        </w:rPr>
        <w:t> </w:t>
      </w:r>
      <w:r>
        <w:rPr/>
        <w:t>credinţă</w:t>
      </w:r>
      <w:r>
        <w:rPr>
          <w:spacing w:val="-5"/>
        </w:rPr>
        <w:t> </w:t>
      </w:r>
      <w:r>
        <w:rPr/>
        <w:t>ori</w:t>
      </w:r>
      <w:r>
        <w:rPr>
          <w:spacing w:val="-7"/>
        </w:rPr>
        <w:t> </w:t>
      </w:r>
      <w:r>
        <w:rPr/>
        <w:t>marca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fost</w:t>
      </w:r>
      <w:r>
        <w:rPr>
          <w:spacing w:val="-6"/>
        </w:rPr>
        <w:t> </w:t>
      </w:r>
      <w:r>
        <w:rPr/>
        <w:t>înregistrată</w:t>
      </w:r>
      <w:r>
        <w:rPr>
          <w:spacing w:val="-4"/>
        </w:rPr>
        <w:t> </w:t>
      </w:r>
      <w:r>
        <w:rPr/>
        <w:t>cu</w:t>
      </w:r>
      <w:r>
        <w:rPr>
          <w:spacing w:val="-8"/>
        </w:rPr>
        <w:t> </w:t>
      </w:r>
      <w:r>
        <w:rPr/>
        <w:t>nerespectarea</w:t>
      </w:r>
      <w:r>
        <w:rPr>
          <w:spacing w:val="-5"/>
        </w:rPr>
        <w:t> </w:t>
      </w:r>
      <w:r>
        <w:rPr/>
        <w:t>condiţiilor</w:t>
      </w:r>
      <w:r>
        <w:rPr>
          <w:spacing w:val="-47"/>
        </w:rPr>
        <w:t> </w:t>
      </w:r>
      <w:r>
        <w:rPr/>
        <w:t>privind calitatea asociaţiei, nedepunerea regulamentului de folosire, cu indicarea persoanelor autorizate să</w:t>
      </w:r>
      <w:r>
        <w:rPr>
          <w:spacing w:val="-47"/>
        </w:rPr>
        <w:t> </w:t>
      </w:r>
      <w:r>
        <w:rPr/>
        <w:t>folosească marca (art.54 alin.(2) din lege) anularea poate fi solicitată Tribunalului Municipiului Bucureşti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 persoana interesată,</w:t>
      </w:r>
      <w:r>
        <w:rPr>
          <w:spacing w:val="-1"/>
        </w:rPr>
        <w:t> </w:t>
      </w:r>
      <w:r>
        <w:rPr/>
        <w:t>oricând</w:t>
      </w:r>
      <w:r>
        <w:rPr>
          <w:spacing w:val="1"/>
        </w:rPr>
        <w:t> </w:t>
      </w:r>
      <w:r>
        <w:rPr/>
        <w:t>în</w:t>
      </w:r>
      <w:r>
        <w:rPr>
          <w:spacing w:val="-2"/>
        </w:rPr>
        <w:t> </w:t>
      </w:r>
      <w:r>
        <w:rPr/>
        <w:t>perioada de</w:t>
      </w:r>
      <w:r>
        <w:rPr>
          <w:spacing w:val="-1"/>
        </w:rPr>
        <w:t> </w:t>
      </w:r>
      <w:r>
        <w:rPr/>
        <w:t>protecţie</w:t>
      </w:r>
      <w:r>
        <w:rPr>
          <w:spacing w:val="-2"/>
        </w:rPr>
        <w:t> </w:t>
      </w:r>
      <w:r>
        <w:rPr/>
        <w:t>a mărcii</w:t>
      </w:r>
    </w:p>
    <w:p>
      <w:pPr>
        <w:pStyle w:val="ListParagraph"/>
        <w:numPr>
          <w:ilvl w:val="1"/>
          <w:numId w:val="48"/>
        </w:numPr>
        <w:tabs>
          <w:tab w:pos="1560" w:val="left" w:leader="none"/>
        </w:tabs>
        <w:spacing w:line="240" w:lineRule="auto" w:before="0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marca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certificare</w:t>
      </w:r>
      <w:r>
        <w:rPr>
          <w:i/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definită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art.3 lit.f)</w:t>
      </w:r>
      <w:r>
        <w:rPr>
          <w:spacing w:val="-1"/>
          <w:sz w:val="20"/>
        </w:rPr>
        <w:t> </w:t>
      </w:r>
      <w:r>
        <w:rPr>
          <w:sz w:val="20"/>
        </w:rPr>
        <w:t>din Legea</w:t>
      </w:r>
      <w:r>
        <w:rPr>
          <w:spacing w:val="-2"/>
          <w:sz w:val="20"/>
        </w:rPr>
        <w:t> </w:t>
      </w:r>
      <w:r>
        <w:rPr>
          <w:sz w:val="20"/>
        </w:rPr>
        <w:t>nr.84/1998,</w:t>
      </w:r>
      <w:r>
        <w:rPr>
          <w:spacing w:val="1"/>
          <w:sz w:val="20"/>
        </w:rPr>
        <w:t> </w:t>
      </w:r>
      <w:r>
        <w:rPr>
          <w:sz w:val="20"/>
        </w:rPr>
        <w:t>ca</w:t>
      </w:r>
    </w:p>
    <w:p>
      <w:pPr>
        <w:pStyle w:val="BodyText"/>
        <w:spacing w:line="360" w:lineRule="auto" w:before="115"/>
        <w:ind w:right="121"/>
        <w:jc w:val="both"/>
      </w:pPr>
      <w:r>
        <w:rPr/>
        <w:t>fiind marca ce indică faptul că produsele sau serviciile pentru care este utilizată sunt certificate de titularul</w:t>
      </w:r>
      <w:r>
        <w:rPr>
          <w:spacing w:val="-48"/>
        </w:rPr>
        <w:t> </w:t>
      </w:r>
      <w:r>
        <w:rPr>
          <w:spacing w:val="-1"/>
        </w:rPr>
        <w:t>mărcii</w:t>
      </w:r>
      <w:r>
        <w:rPr>
          <w:spacing w:val="-11"/>
        </w:rPr>
        <w:t> </w:t>
      </w:r>
      <w:r>
        <w:rPr>
          <w:spacing w:val="-1"/>
        </w:rPr>
        <w:t>în</w:t>
      </w:r>
      <w:r>
        <w:rPr>
          <w:spacing w:val="-11"/>
        </w:rPr>
        <w:t> </w:t>
      </w:r>
      <w:r>
        <w:rPr>
          <w:spacing w:val="-1"/>
        </w:rPr>
        <w:t>ceea</w:t>
      </w:r>
      <w:r>
        <w:rPr>
          <w:spacing w:val="-9"/>
        </w:rPr>
        <w:t> </w:t>
      </w:r>
      <w:r>
        <w:rPr>
          <w:spacing w:val="-1"/>
        </w:rPr>
        <w:t>ce</w:t>
      </w:r>
      <w:r>
        <w:rPr>
          <w:spacing w:val="-8"/>
        </w:rPr>
        <w:t> </w:t>
      </w:r>
      <w:r>
        <w:rPr>
          <w:spacing w:val="-1"/>
        </w:rPr>
        <w:t>priveşte</w:t>
      </w:r>
      <w:r>
        <w:rPr>
          <w:spacing w:val="-9"/>
        </w:rPr>
        <w:t> </w:t>
      </w:r>
      <w:r>
        <w:rPr/>
        <w:t>calitatea,</w:t>
      </w:r>
      <w:r>
        <w:rPr>
          <w:spacing w:val="-7"/>
        </w:rPr>
        <w:t> </w:t>
      </w:r>
      <w:r>
        <w:rPr/>
        <w:t>materialul,</w:t>
      </w:r>
      <w:r>
        <w:rPr>
          <w:spacing w:val="-7"/>
        </w:rPr>
        <w:t> </w:t>
      </w:r>
      <w:r>
        <w:rPr/>
        <w:t>modul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fabricaţie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produselor</w:t>
      </w:r>
      <w:r>
        <w:rPr>
          <w:spacing w:val="-10"/>
        </w:rPr>
        <w:t> </w:t>
      </w:r>
      <w:r>
        <w:rPr/>
        <w:t>sau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prestare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serviciilor,</w:t>
      </w:r>
      <w:r>
        <w:rPr>
          <w:spacing w:val="-47"/>
        </w:rPr>
        <w:t> </w:t>
      </w:r>
      <w:r>
        <w:rPr/>
        <w:t>precizia</w:t>
      </w:r>
      <w:r>
        <w:rPr>
          <w:spacing w:val="49"/>
        </w:rPr>
        <w:t> </w:t>
      </w:r>
      <w:r>
        <w:rPr/>
        <w:t>ori</w:t>
      </w:r>
      <w:r>
        <w:rPr>
          <w:spacing w:val="-1"/>
        </w:rPr>
        <w:t> </w:t>
      </w:r>
      <w:r>
        <w:rPr/>
        <w:t>alte caracteristici.</w:t>
      </w:r>
    </w:p>
    <w:p>
      <w:pPr>
        <w:pStyle w:val="BodyText"/>
        <w:spacing w:line="229" w:lineRule="exact"/>
        <w:ind w:left="839"/>
        <w:jc w:val="both"/>
      </w:pPr>
      <w:r>
        <w:rPr/>
        <w:t>Mărcile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certificare</w:t>
      </w:r>
      <w:r>
        <w:rPr>
          <w:spacing w:val="27"/>
        </w:rPr>
        <w:t> </w:t>
      </w:r>
      <w:r>
        <w:rPr/>
        <w:t>sunt</w:t>
      </w:r>
      <w:r>
        <w:rPr>
          <w:spacing w:val="27"/>
        </w:rPr>
        <w:t> </w:t>
      </w:r>
      <w:r>
        <w:rPr/>
        <w:t>supuse</w:t>
      </w:r>
      <w:r>
        <w:rPr>
          <w:spacing w:val="27"/>
        </w:rPr>
        <w:t> </w:t>
      </w:r>
      <w:r>
        <w:rPr/>
        <w:t>regimului</w:t>
      </w:r>
      <w:r>
        <w:rPr>
          <w:spacing w:val="30"/>
        </w:rPr>
        <w:t> </w:t>
      </w:r>
      <w:r>
        <w:rPr/>
        <w:t>mărcilor</w:t>
      </w:r>
      <w:r>
        <w:rPr>
          <w:spacing w:val="28"/>
        </w:rPr>
        <w:t> </w:t>
      </w:r>
      <w:r>
        <w:rPr/>
        <w:t>individuale,</w:t>
      </w:r>
      <w:r>
        <w:rPr>
          <w:spacing w:val="28"/>
        </w:rPr>
        <w:t> </w:t>
      </w:r>
      <w:r>
        <w:rPr/>
        <w:t>în</w:t>
      </w:r>
      <w:r>
        <w:rPr>
          <w:spacing w:val="28"/>
        </w:rPr>
        <w:t> </w:t>
      </w:r>
      <w:r>
        <w:rPr/>
        <w:t>măsura</w:t>
      </w:r>
      <w:r>
        <w:rPr>
          <w:spacing w:val="27"/>
        </w:rPr>
        <w:t> </w:t>
      </w:r>
      <w:r>
        <w:rPr/>
        <w:t>în</w:t>
      </w:r>
      <w:r>
        <w:rPr>
          <w:spacing w:val="26"/>
        </w:rPr>
        <w:t> </w:t>
      </w:r>
      <w:r>
        <w:rPr/>
        <w:t>care</w:t>
      </w:r>
      <w:r>
        <w:rPr>
          <w:spacing w:val="28"/>
        </w:rPr>
        <w:t> </w:t>
      </w:r>
      <w:r>
        <w:rPr/>
        <w:t>legea</w:t>
      </w:r>
      <w:r>
        <w:rPr>
          <w:spacing w:val="28"/>
        </w:rPr>
        <w:t> </w:t>
      </w:r>
      <w:r>
        <w:rPr/>
        <w:t>nu</w:t>
      </w:r>
    </w:p>
    <w:p>
      <w:pPr>
        <w:pStyle w:val="BodyText"/>
        <w:spacing w:before="115"/>
        <w:jc w:val="both"/>
      </w:pPr>
      <w:r>
        <w:rPr/>
        <w:t>prevede</w:t>
      </w:r>
      <w:r>
        <w:rPr>
          <w:spacing w:val="-3"/>
        </w:rPr>
        <w:t> </w:t>
      </w:r>
      <w:r>
        <w:rPr/>
        <w:t>altfel.</w:t>
      </w:r>
    </w:p>
    <w:p>
      <w:pPr>
        <w:pStyle w:val="BodyText"/>
        <w:spacing w:line="362" w:lineRule="auto" w:before="113"/>
        <w:ind w:right="113" w:firstLine="719"/>
        <w:jc w:val="both"/>
      </w:pPr>
      <w:r>
        <w:rPr/>
        <w:t>Marca de certificare este reglementată prin dispozițiile art. 56-65 din capitolul X </w:t>
      </w:r>
      <w:r>
        <w:rPr>
          <w:i/>
        </w:rPr>
        <w:t>Marca de</w:t>
      </w:r>
      <w:r>
        <w:rPr>
          <w:i/>
          <w:spacing w:val="1"/>
        </w:rPr>
        <w:t> </w:t>
      </w:r>
      <w:r>
        <w:rPr>
          <w:i/>
        </w:rPr>
        <w:t>certificare</w:t>
      </w:r>
      <w:r>
        <w:rPr>
          <w:i/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Legii nr.84/1998.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Astfel marca de certificare nu poate fi înregistrată decât de persoanele juridice </w:t>
      </w:r>
      <w:r>
        <w:rPr>
          <w:i/>
        </w:rPr>
        <w:t>legal abilitate să</w:t>
      </w:r>
      <w:r>
        <w:rPr>
          <w:i/>
          <w:spacing w:val="1"/>
        </w:rPr>
        <w:t> </w:t>
      </w:r>
      <w:r>
        <w:rPr>
          <w:i/>
        </w:rPr>
        <w:t>exercite</w:t>
      </w:r>
      <w:r>
        <w:rPr>
          <w:i/>
          <w:spacing w:val="-3"/>
        </w:rPr>
        <w:t> </w:t>
      </w:r>
      <w:r>
        <w:rPr>
          <w:i/>
        </w:rPr>
        <w:t>controlu</w:t>
      </w:r>
      <w:r>
        <w:rPr/>
        <w:t>l</w:t>
      </w:r>
      <w:r>
        <w:rPr>
          <w:spacing w:val="-4"/>
        </w:rPr>
        <w:t> </w:t>
      </w:r>
      <w:r>
        <w:rPr/>
        <w:t>produselor</w:t>
      </w:r>
      <w:r>
        <w:rPr>
          <w:spacing w:val="-2"/>
        </w:rPr>
        <w:t> </w:t>
      </w:r>
      <w:r>
        <w:rPr/>
        <w:t>sau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serviciilor</w:t>
      </w:r>
      <w:r>
        <w:rPr>
          <w:spacing w:val="-2"/>
        </w:rPr>
        <w:t> </w:t>
      </w:r>
      <w:r>
        <w:rPr/>
        <w:t>cu</w:t>
      </w:r>
      <w:r>
        <w:rPr>
          <w:spacing w:val="-4"/>
        </w:rPr>
        <w:t> </w:t>
      </w:r>
      <w:r>
        <w:rPr/>
        <w:t>excluderea</w:t>
      </w:r>
      <w:r>
        <w:rPr>
          <w:spacing w:val="-3"/>
        </w:rPr>
        <w:t> </w:t>
      </w:r>
      <w:r>
        <w:rPr/>
        <w:t>persoanelor</w:t>
      </w:r>
      <w:r>
        <w:rPr>
          <w:spacing w:val="-4"/>
        </w:rPr>
        <w:t> </w:t>
      </w:r>
      <w:r>
        <w:rPr/>
        <w:t>juridice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fabrică,</w:t>
      </w:r>
      <w:r>
        <w:rPr>
          <w:spacing w:val="-4"/>
        </w:rPr>
        <w:t> </w:t>
      </w:r>
      <w:r>
        <w:rPr/>
        <w:t>importă</w:t>
      </w:r>
      <w:r>
        <w:rPr>
          <w:spacing w:val="-3"/>
        </w:rPr>
        <w:t> </w:t>
      </w:r>
      <w:r>
        <w:rPr/>
        <w:t>sau</w:t>
      </w:r>
      <w:r>
        <w:rPr>
          <w:spacing w:val="-47"/>
        </w:rPr>
        <w:t> </w:t>
      </w:r>
      <w:r>
        <w:rPr/>
        <w:t>vând produse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prestează servicii, altele</w:t>
      </w:r>
      <w:r>
        <w:rPr>
          <w:spacing w:val="-1"/>
        </w:rPr>
        <w:t> </w:t>
      </w:r>
      <w:r>
        <w:rPr/>
        <w:t>decât cele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control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domeniul</w:t>
      </w:r>
      <w:r>
        <w:rPr>
          <w:spacing w:val="-2"/>
        </w:rPr>
        <w:t> </w:t>
      </w:r>
      <w:r>
        <w:rPr/>
        <w:t>calităţii.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Cererea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înregistrare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certificare</w:t>
      </w:r>
      <w:r>
        <w:rPr>
          <w:spacing w:val="-4"/>
        </w:rPr>
        <w:t> </w:t>
      </w:r>
      <w:r>
        <w:rPr/>
        <w:t>trebuie</w:t>
      </w:r>
      <w:r>
        <w:rPr>
          <w:spacing w:val="-2"/>
        </w:rPr>
        <w:t> </w:t>
      </w:r>
      <w:r>
        <w:rPr/>
        <w:t>să</w:t>
      </w:r>
      <w:r>
        <w:rPr>
          <w:spacing w:val="-4"/>
        </w:rPr>
        <w:t> </w:t>
      </w:r>
      <w:r>
        <w:rPr/>
        <w:t>cuprindă</w:t>
      </w:r>
      <w:r>
        <w:rPr>
          <w:spacing w:val="-5"/>
        </w:rPr>
        <w:t> </w:t>
      </w:r>
      <w:r>
        <w:rPr/>
        <w:t>pe</w:t>
      </w:r>
      <w:r>
        <w:rPr>
          <w:spacing w:val="-4"/>
        </w:rPr>
        <w:t> </w:t>
      </w:r>
      <w:r>
        <w:rPr/>
        <w:t>lângă</w:t>
      </w:r>
      <w:r>
        <w:rPr>
          <w:spacing w:val="-4"/>
        </w:rPr>
        <w:t> </w:t>
      </w:r>
      <w:r>
        <w:rPr/>
        <w:t>documentele</w:t>
      </w:r>
      <w:r>
        <w:rPr>
          <w:spacing w:val="-5"/>
        </w:rPr>
        <w:t> </w:t>
      </w:r>
      <w:r>
        <w:rPr/>
        <w:t>prevăzute</w:t>
      </w:r>
      <w:r>
        <w:rPr>
          <w:spacing w:val="-48"/>
        </w:rPr>
        <w:t> </w:t>
      </w:r>
      <w:r>
        <w:rPr/>
        <w:t>în</w:t>
      </w:r>
      <w:r>
        <w:rPr>
          <w:spacing w:val="-9"/>
        </w:rPr>
        <w:t> </w:t>
      </w:r>
      <w:r>
        <w:rPr/>
        <w:t>art.9</w:t>
      </w:r>
      <w:r>
        <w:rPr>
          <w:spacing w:val="-6"/>
        </w:rPr>
        <w:t> </w:t>
      </w:r>
      <w:r>
        <w:rPr/>
        <w:t>pentru</w:t>
      </w:r>
      <w:r>
        <w:rPr>
          <w:spacing w:val="-6"/>
        </w:rPr>
        <w:t> </w:t>
      </w:r>
      <w:r>
        <w:rPr/>
        <w:t>marca</w:t>
      </w:r>
      <w:r>
        <w:rPr>
          <w:spacing w:val="-7"/>
        </w:rPr>
        <w:t> </w:t>
      </w:r>
      <w:r>
        <w:rPr/>
        <w:t>individuală</w:t>
      </w:r>
      <w:r>
        <w:rPr>
          <w:spacing w:val="-7"/>
        </w:rPr>
        <w:t> </w:t>
      </w:r>
      <w:r>
        <w:rPr/>
        <w:t>şi</w:t>
      </w:r>
      <w:r>
        <w:rPr>
          <w:spacing w:val="-8"/>
        </w:rPr>
        <w:t> </w:t>
      </w:r>
      <w:r>
        <w:rPr/>
        <w:t>regulamentul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folosire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mărcii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certificare</w:t>
      </w:r>
      <w:r>
        <w:rPr>
          <w:spacing w:val="-7"/>
        </w:rPr>
        <w:t> </w:t>
      </w:r>
      <w:r>
        <w:rPr/>
        <w:t>însoțit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autorizaţia</w:t>
      </w:r>
      <w:r>
        <w:rPr>
          <w:spacing w:val="-7"/>
        </w:rPr>
        <w:t> </w:t>
      </w:r>
      <w:r>
        <w:rPr/>
        <w:t>din</w:t>
      </w:r>
      <w:r>
        <w:rPr>
          <w:spacing w:val="-47"/>
        </w:rPr>
        <w:t> </w:t>
      </w:r>
      <w:r>
        <w:rPr/>
        <w:t>care să rezulte exercitarea legală a activităţii de certificare sau, dacă este cazul, dovada înregistrării mărcii</w:t>
      </w:r>
      <w:r>
        <w:rPr>
          <w:spacing w:val="-47"/>
        </w:rPr>
        <w:t> </w:t>
      </w:r>
      <w:r>
        <w:rPr/>
        <w:t>de certificare în țara de origine, cu indicarea persoanelor autorizate să utilizeze marca, titularul mărcii</w:t>
      </w:r>
      <w:r>
        <w:rPr>
          <w:spacing w:val="1"/>
        </w:rPr>
        <w:t> </w:t>
      </w:r>
      <w:r>
        <w:rPr/>
        <w:t>autorizând</w:t>
      </w:r>
      <w:r>
        <w:rPr>
          <w:spacing w:val="-9"/>
        </w:rPr>
        <w:t> </w:t>
      </w:r>
      <w:r>
        <w:rPr/>
        <w:t>în</w:t>
      </w:r>
      <w:r>
        <w:rPr>
          <w:spacing w:val="-12"/>
        </w:rPr>
        <w:t> </w:t>
      </w:r>
      <w:r>
        <w:rPr/>
        <w:t>final</w:t>
      </w:r>
      <w:r>
        <w:rPr>
          <w:spacing w:val="-10"/>
        </w:rPr>
        <w:t> </w:t>
      </w:r>
      <w:r>
        <w:rPr/>
        <w:t>persoanele</w:t>
      </w:r>
      <w:r>
        <w:rPr>
          <w:spacing w:val="-10"/>
        </w:rPr>
        <w:t> </w:t>
      </w:r>
      <w:r>
        <w:rPr/>
        <w:t>îndreptăţite</w:t>
      </w:r>
      <w:r>
        <w:rPr>
          <w:spacing w:val="-10"/>
        </w:rPr>
        <w:t> </w:t>
      </w:r>
      <w:r>
        <w:rPr/>
        <w:t>să</w:t>
      </w:r>
      <w:r>
        <w:rPr>
          <w:spacing w:val="-10"/>
        </w:rPr>
        <w:t> </w:t>
      </w:r>
      <w:r>
        <w:rPr/>
        <w:t>folosească</w:t>
      </w:r>
      <w:r>
        <w:rPr>
          <w:spacing w:val="-7"/>
        </w:rPr>
        <w:t> </w:t>
      </w:r>
      <w:r>
        <w:rPr/>
        <w:t>marca</w:t>
      </w:r>
      <w:r>
        <w:rPr>
          <w:spacing w:val="-10"/>
        </w:rPr>
        <w:t> </w:t>
      </w:r>
      <w:r>
        <w:rPr/>
        <w:t>pentru</w:t>
      </w:r>
      <w:r>
        <w:rPr>
          <w:spacing w:val="-11"/>
        </w:rPr>
        <w:t> </w:t>
      </w:r>
      <w:r>
        <w:rPr/>
        <w:t>produsele</w:t>
      </w:r>
      <w:r>
        <w:rPr>
          <w:spacing w:val="-9"/>
        </w:rPr>
        <w:t> </w:t>
      </w:r>
      <w:r>
        <w:rPr/>
        <w:t>sau</w:t>
      </w:r>
      <w:r>
        <w:rPr>
          <w:spacing w:val="-11"/>
        </w:rPr>
        <w:t> </w:t>
      </w:r>
      <w:r>
        <w:rPr/>
        <w:t>serviciile</w:t>
      </w:r>
      <w:r>
        <w:rPr>
          <w:spacing w:val="-10"/>
        </w:rPr>
        <w:t> </w:t>
      </w:r>
      <w:r>
        <w:rPr/>
        <w:t>garantate</w:t>
      </w:r>
      <w:r>
        <w:rPr>
          <w:spacing w:val="-10"/>
        </w:rPr>
        <w:t> </w:t>
      </w:r>
      <w:r>
        <w:rPr/>
        <w:t>prin</w:t>
      </w:r>
      <w:r>
        <w:rPr>
          <w:spacing w:val="-48"/>
        </w:rPr>
        <w:t> </w:t>
      </w:r>
      <w:r>
        <w:rPr/>
        <w:t>regulamentul</w:t>
      </w:r>
      <w:r>
        <w:rPr>
          <w:spacing w:val="-2"/>
        </w:rPr>
        <w:t> </w:t>
      </w:r>
      <w:r>
        <w:rPr/>
        <w:t>de folosire.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4" w:firstLine="719"/>
        <w:jc w:val="both"/>
      </w:pPr>
      <w:r>
        <w:rPr/>
        <w:t>În ceea ce privește transmiterea drepturilor cu privire la marca de certificare, art.61 alin.(1) din</w:t>
      </w:r>
      <w:r>
        <w:rPr>
          <w:spacing w:val="1"/>
        </w:rPr>
        <w:t> </w:t>
      </w:r>
      <w:r>
        <w:rPr/>
        <w:t>Legea nr.84/1998 stabilește că drepturile cu privire la marca de certificare nu pot fi transmise de persoana</w:t>
      </w:r>
      <w:r>
        <w:rPr>
          <w:spacing w:val="1"/>
        </w:rPr>
        <w:t> </w:t>
      </w:r>
      <w:r>
        <w:rPr/>
        <w:t>juridică, titulară a mărcii, pentru ca în alin.(2) al aceluiaşi articol să se precizeze că transmiterea dreptului</w:t>
      </w:r>
      <w:r>
        <w:rPr>
          <w:spacing w:val="1"/>
        </w:rPr>
        <w:t> </w:t>
      </w:r>
      <w:r>
        <w:rPr/>
        <w:t>asupra</w:t>
      </w:r>
      <w:r>
        <w:rPr>
          <w:spacing w:val="2"/>
        </w:rPr>
        <w:t> </w:t>
      </w:r>
      <w:r>
        <w:rPr/>
        <w:t>mărcii de</w:t>
      </w:r>
      <w:r>
        <w:rPr>
          <w:spacing w:val="-1"/>
        </w:rPr>
        <w:t> </w:t>
      </w:r>
      <w:r>
        <w:rPr/>
        <w:t>certificare se</w:t>
      </w:r>
      <w:r>
        <w:rPr>
          <w:spacing w:val="2"/>
        </w:rPr>
        <w:t> </w:t>
      </w:r>
      <w:r>
        <w:rPr/>
        <w:t>stabileşte prin hotărâre a</w:t>
      </w:r>
      <w:r>
        <w:rPr>
          <w:spacing w:val="-1"/>
        </w:rPr>
        <w:t> </w:t>
      </w:r>
      <w:r>
        <w:rPr/>
        <w:t>Guvernului.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În</w:t>
      </w:r>
      <w:r>
        <w:rPr>
          <w:spacing w:val="-6"/>
        </w:rPr>
        <w:t> </w:t>
      </w:r>
      <w:r>
        <w:rPr/>
        <w:t>ceea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priveşte</w:t>
      </w:r>
      <w:r>
        <w:rPr>
          <w:spacing w:val="-3"/>
        </w:rPr>
        <w:t> </w:t>
      </w:r>
      <w:r>
        <w:rPr/>
        <w:t>anularea</w:t>
      </w:r>
      <w:r>
        <w:rPr>
          <w:spacing w:val="-3"/>
        </w:rPr>
        <w:t> </w:t>
      </w:r>
      <w:r>
        <w:rPr/>
        <w:t>înregistrării</w:t>
      </w:r>
      <w:r>
        <w:rPr>
          <w:spacing w:val="-3"/>
        </w:rPr>
        <w:t> </w:t>
      </w:r>
      <w:r>
        <w:rPr/>
        <w:t>mărcii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certificare,</w:t>
      </w:r>
      <w:r>
        <w:rPr>
          <w:spacing w:val="-4"/>
        </w:rPr>
        <w:t> </w:t>
      </w:r>
      <w:r>
        <w:rPr/>
        <w:t>ea</w:t>
      </w:r>
      <w:r>
        <w:rPr>
          <w:spacing w:val="-3"/>
        </w:rPr>
        <w:t> </w:t>
      </w:r>
      <w:r>
        <w:rPr/>
        <w:t>intervine</w:t>
      </w:r>
      <w:r>
        <w:rPr>
          <w:spacing w:val="-1"/>
        </w:rPr>
        <w:t> </w:t>
      </w:r>
      <w:r>
        <w:rPr/>
        <w:t>în</w:t>
      </w:r>
      <w:r>
        <w:rPr>
          <w:spacing w:val="-4"/>
        </w:rPr>
        <w:t> </w:t>
      </w:r>
      <w:r>
        <w:rPr/>
        <w:t>termen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ani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8"/>
        </w:rPr>
        <w:t> </w:t>
      </w:r>
      <w:r>
        <w:rPr/>
        <w:t>înregistrarea acesteia pentru motivele şi în termenele stabilite de lege pentru mărcile individuale la care se</w:t>
      </w:r>
      <w:r>
        <w:rPr>
          <w:spacing w:val="-47"/>
        </w:rPr>
        <w:t> </w:t>
      </w:r>
      <w:r>
        <w:rPr/>
        <w:t>adaugă</w:t>
      </w:r>
      <w:r>
        <w:rPr>
          <w:spacing w:val="-1"/>
        </w:rPr>
        <w:t> </w:t>
      </w:r>
      <w:r>
        <w:rPr/>
        <w:t>următoarele cazuri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</w:t>
      </w:r>
      <w:r>
        <w:rPr>
          <w:spacing w:val="-1"/>
        </w:rPr>
        <w:t> </w:t>
      </w:r>
      <w:r>
        <w:rPr/>
        <w:t>dacă înregistrarea :</w:t>
      </w:r>
    </w:p>
    <w:p>
      <w:pPr>
        <w:pStyle w:val="ListParagraph"/>
        <w:numPr>
          <w:ilvl w:val="0"/>
          <w:numId w:val="49"/>
        </w:numPr>
        <w:tabs>
          <w:tab w:pos="840" w:val="left" w:leader="none"/>
        </w:tabs>
        <w:spacing w:line="229" w:lineRule="exact" w:before="0" w:after="0"/>
        <w:ind w:left="839" w:right="0" w:hanging="361"/>
        <w:jc w:val="both"/>
        <w:rPr>
          <w:sz w:val="20"/>
        </w:rPr>
      </w:pPr>
      <w:r>
        <w:rPr>
          <w:sz w:val="20"/>
        </w:rPr>
        <w:t>nu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fost</w:t>
      </w:r>
      <w:r>
        <w:rPr>
          <w:spacing w:val="18"/>
          <w:sz w:val="20"/>
        </w:rPr>
        <w:t> </w:t>
      </w:r>
      <w:r>
        <w:rPr>
          <w:sz w:val="20"/>
        </w:rPr>
        <w:t>cerută</w:t>
      </w:r>
      <w:r>
        <w:rPr>
          <w:spacing w:val="19"/>
          <w:sz w:val="20"/>
        </w:rPr>
        <w:t> </w:t>
      </w:r>
      <w:r>
        <w:rPr>
          <w:sz w:val="20"/>
        </w:rPr>
        <w:t>pentru</w:t>
      </w:r>
      <w:r>
        <w:rPr>
          <w:spacing w:val="17"/>
          <w:sz w:val="20"/>
        </w:rPr>
        <w:t> </w:t>
      </w:r>
      <w:r>
        <w:rPr>
          <w:sz w:val="20"/>
        </w:rPr>
        <w:t>ca</w:t>
      </w:r>
      <w:r>
        <w:rPr>
          <w:spacing w:val="21"/>
          <w:sz w:val="20"/>
        </w:rPr>
        <w:t> </w:t>
      </w:r>
      <w:r>
        <w:rPr>
          <w:sz w:val="20"/>
        </w:rPr>
        <w:t>marca</w:t>
      </w:r>
      <w:r>
        <w:rPr>
          <w:spacing w:val="20"/>
          <w:sz w:val="20"/>
        </w:rPr>
        <w:t> </w:t>
      </w:r>
      <w:r>
        <w:rPr>
          <w:sz w:val="20"/>
        </w:rPr>
        <w:t>să</w:t>
      </w:r>
      <w:r>
        <w:rPr>
          <w:spacing w:val="19"/>
          <w:sz w:val="20"/>
        </w:rPr>
        <w:t> </w:t>
      </w:r>
      <w:r>
        <w:rPr>
          <w:sz w:val="20"/>
        </w:rPr>
        <w:t>fie</w:t>
      </w:r>
      <w:r>
        <w:rPr>
          <w:spacing w:val="19"/>
          <w:sz w:val="20"/>
        </w:rPr>
        <w:t> </w:t>
      </w:r>
      <w:r>
        <w:rPr>
          <w:sz w:val="20"/>
        </w:rPr>
        <w:t>utilizată</w:t>
      </w:r>
      <w:r>
        <w:rPr>
          <w:spacing w:val="18"/>
          <w:sz w:val="20"/>
        </w:rPr>
        <w:t> </w:t>
      </w:r>
      <w:r>
        <w:rPr>
          <w:sz w:val="20"/>
        </w:rPr>
        <w:t>în</w:t>
      </w:r>
      <w:r>
        <w:rPr>
          <w:spacing w:val="18"/>
          <w:sz w:val="20"/>
        </w:rPr>
        <w:t> </w:t>
      </w:r>
      <w:r>
        <w:rPr>
          <w:sz w:val="20"/>
        </w:rPr>
        <w:t>scopul</w:t>
      </w:r>
      <w:r>
        <w:rPr>
          <w:spacing w:val="18"/>
          <w:sz w:val="20"/>
        </w:rPr>
        <w:t> </w:t>
      </w:r>
      <w:r>
        <w:rPr>
          <w:sz w:val="20"/>
        </w:rPr>
        <w:t>certificării</w:t>
      </w:r>
      <w:r>
        <w:rPr>
          <w:spacing w:val="19"/>
          <w:sz w:val="20"/>
        </w:rPr>
        <w:t> </w:t>
      </w:r>
      <w:r>
        <w:rPr>
          <w:sz w:val="20"/>
        </w:rPr>
        <w:t>calităţii</w:t>
      </w:r>
      <w:r>
        <w:rPr>
          <w:spacing w:val="20"/>
          <w:sz w:val="20"/>
        </w:rPr>
        <w:t> </w:t>
      </w:r>
      <w:r>
        <w:rPr>
          <w:sz w:val="20"/>
        </w:rPr>
        <w:t>unor</w:t>
      </w:r>
      <w:r>
        <w:rPr>
          <w:spacing w:val="20"/>
          <w:sz w:val="20"/>
        </w:rPr>
        <w:t> </w:t>
      </w:r>
      <w:r>
        <w:rPr>
          <w:sz w:val="20"/>
        </w:rPr>
        <w:t>produse</w:t>
      </w:r>
      <w:r>
        <w:rPr>
          <w:spacing w:val="19"/>
          <w:sz w:val="20"/>
        </w:rPr>
        <w:t> </w:t>
      </w:r>
      <w:r>
        <w:rPr>
          <w:sz w:val="20"/>
        </w:rPr>
        <w:t>sau</w:t>
      </w:r>
    </w:p>
    <w:p>
      <w:pPr>
        <w:pStyle w:val="BodyText"/>
        <w:spacing w:before="116"/>
        <w:ind w:left="839"/>
      </w:pPr>
      <w:r>
        <w:rPr/>
        <w:t>servicii;</w:t>
      </w:r>
    </w:p>
    <w:p>
      <w:pPr>
        <w:pStyle w:val="ListParagraph"/>
        <w:numPr>
          <w:ilvl w:val="0"/>
          <w:numId w:val="49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solicitată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rea-credinţă;</w:t>
      </w:r>
    </w:p>
    <w:p>
      <w:pPr>
        <w:pStyle w:val="ListParagraph"/>
        <w:numPr>
          <w:ilvl w:val="0"/>
          <w:numId w:val="49"/>
        </w:numPr>
        <w:tabs>
          <w:tab w:pos="839" w:val="left" w:leader="none"/>
          <w:tab w:pos="840" w:val="left" w:leader="none"/>
        </w:tabs>
        <w:spacing w:line="240" w:lineRule="auto" w:before="114" w:after="0"/>
        <w:ind w:left="839" w:right="0" w:hanging="361"/>
        <w:jc w:val="left"/>
        <w:rPr>
          <w:sz w:val="20"/>
        </w:rPr>
      </w:pPr>
      <w:r>
        <w:rPr>
          <w:sz w:val="20"/>
        </w:rPr>
        <w:t>s-a</w:t>
      </w:r>
      <w:r>
        <w:rPr>
          <w:spacing w:val="1"/>
          <w:sz w:val="20"/>
        </w:rPr>
        <w:t> </w:t>
      </w:r>
      <w:r>
        <w:rPr>
          <w:sz w:val="20"/>
        </w:rPr>
        <w:t>făcut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alte</w:t>
      </w:r>
      <w:r>
        <w:rPr>
          <w:spacing w:val="-1"/>
          <w:sz w:val="20"/>
        </w:rPr>
        <w:t> </w:t>
      </w:r>
      <w:r>
        <w:rPr>
          <w:sz w:val="20"/>
        </w:rPr>
        <w:t>persoane</w:t>
      </w:r>
      <w:r>
        <w:rPr>
          <w:spacing w:val="-2"/>
          <w:sz w:val="20"/>
        </w:rPr>
        <w:t> </w:t>
      </w:r>
      <w:r>
        <w:rPr>
          <w:sz w:val="20"/>
        </w:rPr>
        <w:t>decât</w:t>
      </w:r>
      <w:r>
        <w:rPr>
          <w:spacing w:val="-2"/>
          <w:sz w:val="20"/>
        </w:rPr>
        <w:t> </w:t>
      </w:r>
      <w:r>
        <w:rPr>
          <w:sz w:val="20"/>
        </w:rPr>
        <w:t>cele</w:t>
      </w:r>
      <w:r>
        <w:rPr>
          <w:spacing w:val="-2"/>
          <w:sz w:val="20"/>
        </w:rPr>
        <w:t> </w:t>
      </w:r>
      <w:r>
        <w:rPr>
          <w:sz w:val="20"/>
        </w:rPr>
        <w:t>juridice, abilitate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exercite</w:t>
      </w:r>
      <w:r>
        <w:rPr>
          <w:spacing w:val="-1"/>
          <w:sz w:val="20"/>
        </w:rPr>
        <w:t> </w:t>
      </w:r>
      <w:r>
        <w:rPr>
          <w:sz w:val="20"/>
        </w:rPr>
        <w:t>controlul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calitate;</w:t>
      </w:r>
    </w:p>
    <w:p>
      <w:pPr>
        <w:pStyle w:val="ListParagraph"/>
        <w:numPr>
          <w:ilvl w:val="0"/>
          <w:numId w:val="49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s-a făcut</w:t>
      </w:r>
      <w:r>
        <w:rPr>
          <w:spacing w:val="-3"/>
          <w:sz w:val="20"/>
        </w:rPr>
        <w:t> </w:t>
      </w:r>
      <w:r>
        <w:rPr>
          <w:sz w:val="20"/>
        </w:rPr>
        <w:t>fără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existe</w:t>
      </w:r>
      <w:r>
        <w:rPr>
          <w:spacing w:val="-2"/>
          <w:sz w:val="20"/>
        </w:rPr>
        <w:t> </w:t>
      </w:r>
      <w:r>
        <w:rPr>
          <w:sz w:val="20"/>
        </w:rPr>
        <w:t>regulamentul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folosire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ori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regulament</w:t>
      </w:r>
      <w:r>
        <w:rPr>
          <w:spacing w:val="-3"/>
          <w:sz w:val="20"/>
        </w:rPr>
        <w:t> </w:t>
      </w:r>
      <w:r>
        <w:rPr>
          <w:sz w:val="20"/>
        </w:rPr>
        <w:t>incomplet;</w:t>
      </w:r>
    </w:p>
    <w:p>
      <w:pPr>
        <w:pStyle w:val="ListParagraph"/>
        <w:numPr>
          <w:ilvl w:val="0"/>
          <w:numId w:val="49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s-a</w:t>
      </w:r>
      <w:r>
        <w:rPr>
          <w:spacing w:val="-5"/>
          <w:sz w:val="20"/>
        </w:rPr>
        <w:t> </w:t>
      </w:r>
      <w:r>
        <w:rPr>
          <w:sz w:val="20"/>
        </w:rPr>
        <w:t>făcut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8"/>
          <w:sz w:val="20"/>
        </w:rPr>
        <w:t> </w:t>
      </w:r>
      <w:r>
        <w:rPr>
          <w:sz w:val="20"/>
        </w:rPr>
        <w:t>lipsa</w:t>
      </w:r>
      <w:r>
        <w:rPr>
          <w:spacing w:val="-6"/>
          <w:sz w:val="20"/>
        </w:rPr>
        <w:t> </w:t>
      </w:r>
      <w:r>
        <w:rPr>
          <w:sz w:val="20"/>
        </w:rPr>
        <w:t>autorizaţiei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documentului</w:t>
      </w:r>
      <w:r>
        <w:rPr>
          <w:spacing w:val="-7"/>
          <w:sz w:val="20"/>
        </w:rPr>
        <w:t> </w:t>
      </w:r>
      <w:r>
        <w:rPr>
          <w:sz w:val="20"/>
        </w:rPr>
        <w:t>din</w:t>
      </w:r>
      <w:r>
        <w:rPr>
          <w:spacing w:val="-8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să</w:t>
      </w:r>
      <w:r>
        <w:rPr>
          <w:spacing w:val="-6"/>
          <w:sz w:val="20"/>
        </w:rPr>
        <w:t> </w:t>
      </w:r>
      <w:r>
        <w:rPr>
          <w:sz w:val="20"/>
        </w:rPr>
        <w:t>rezulte</w:t>
      </w:r>
      <w:r>
        <w:rPr>
          <w:spacing w:val="-7"/>
          <w:sz w:val="20"/>
        </w:rPr>
        <w:t> </w:t>
      </w:r>
      <w:r>
        <w:rPr>
          <w:sz w:val="20"/>
        </w:rPr>
        <w:t>exercitarea</w:t>
      </w:r>
      <w:r>
        <w:rPr>
          <w:spacing w:val="-6"/>
          <w:sz w:val="20"/>
        </w:rPr>
        <w:t> </w:t>
      </w:r>
      <w:r>
        <w:rPr>
          <w:sz w:val="20"/>
        </w:rPr>
        <w:t>legală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activităţii</w:t>
      </w:r>
      <w:r>
        <w:rPr>
          <w:spacing w:val="-7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6"/>
        <w:ind w:left="839"/>
      </w:pPr>
      <w:r>
        <w:rPr/>
        <w:t>certificare.</w:t>
      </w:r>
    </w:p>
    <w:p>
      <w:pPr>
        <w:pStyle w:val="BodyText"/>
        <w:spacing w:line="360" w:lineRule="auto" w:before="113"/>
        <w:ind w:right="116" w:firstLine="719"/>
        <w:jc w:val="both"/>
      </w:pPr>
      <w:r>
        <w:rPr/>
        <w:t>În aceste cazuri cererea de anulare poate fi formulată de oricare persoană interesată, oricând în</w:t>
      </w:r>
      <w:r>
        <w:rPr>
          <w:spacing w:val="1"/>
        </w:rPr>
        <w:t> </w:t>
      </w:r>
      <w:r>
        <w:rPr/>
        <w:t>perioada</w:t>
      </w:r>
      <w:r>
        <w:rPr>
          <w:spacing w:val="-3"/>
        </w:rPr>
        <w:t> </w:t>
      </w:r>
      <w:r>
        <w:rPr/>
        <w:t>de protecţie a mărcii.</w:t>
      </w:r>
    </w:p>
    <w:p>
      <w:pPr>
        <w:pStyle w:val="BodyText"/>
        <w:spacing w:line="360" w:lineRule="auto" w:before="2"/>
        <w:ind w:right="114" w:firstLine="719"/>
        <w:jc w:val="both"/>
      </w:pPr>
      <w:r>
        <w:rPr/>
        <w:t>Legea prevede de asemenea, că în situaţia în care o marcă de certificare a încetat să mai fie</w:t>
      </w:r>
      <w:r>
        <w:rPr>
          <w:spacing w:val="1"/>
        </w:rPr>
        <w:t> </w:t>
      </w:r>
      <w:r>
        <w:rPr/>
        <w:t>protejată, ea nu poate fi nici depusă, nici utilizată înainte de expirare a unui termen de 10 ani de la data</w:t>
      </w:r>
      <w:r>
        <w:rPr>
          <w:spacing w:val="1"/>
        </w:rPr>
        <w:t> </w:t>
      </w:r>
      <w:r>
        <w:rPr/>
        <w:t>încetării</w:t>
      </w:r>
      <w:r>
        <w:rPr>
          <w:spacing w:val="-2"/>
        </w:rPr>
        <w:t> </w:t>
      </w:r>
      <w:r>
        <w:rPr/>
        <w:t>protecţiei</w:t>
      </w:r>
      <w:r>
        <w:rPr>
          <w:spacing w:val="1"/>
        </w:rPr>
        <w:t> </w:t>
      </w:r>
      <w:r>
        <w:rPr/>
        <w:t>(art.62</w:t>
      </w:r>
      <w:r>
        <w:rPr>
          <w:spacing w:val="1"/>
        </w:rPr>
        <w:t> </w:t>
      </w:r>
      <w:r>
        <w:rPr/>
        <w:t>din</w:t>
      </w:r>
      <w:r>
        <w:rPr>
          <w:spacing w:val="-4"/>
        </w:rPr>
        <w:t> </w:t>
      </w:r>
      <w:r>
        <w:rPr/>
        <w:t>Legea nr.84/1998).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Fără a fi expres nominalizate şi definite în lege, în</w:t>
      </w:r>
      <w:r>
        <w:rPr>
          <w:spacing w:val="50"/>
        </w:rPr>
        <w:t> </w:t>
      </w:r>
      <w:r>
        <w:rPr/>
        <w:t>doctrină au mai fost evocate şi alte categorii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mărci cum</w:t>
      </w:r>
      <w:r>
        <w:rPr>
          <w:spacing w:val="-4"/>
        </w:rPr>
        <w:t> </w:t>
      </w:r>
      <w:r>
        <w:rPr/>
        <w:t>ar</w:t>
      </w:r>
      <w:r>
        <w:rPr>
          <w:spacing w:val="3"/>
        </w:rPr>
        <w:t> </w:t>
      </w:r>
      <w:r>
        <w:rPr/>
        <w:t>fi  :</w:t>
      </w:r>
    </w:p>
    <w:p>
      <w:pPr>
        <w:pStyle w:val="ListParagraph"/>
        <w:numPr>
          <w:ilvl w:val="1"/>
          <w:numId w:val="49"/>
        </w:numPr>
        <w:tabs>
          <w:tab w:pos="1560" w:val="left" w:leader="none"/>
        </w:tabs>
        <w:spacing w:line="352" w:lineRule="auto" w:before="0" w:after="0"/>
        <w:ind w:left="119" w:right="1212" w:firstLine="1079"/>
        <w:jc w:val="both"/>
        <w:rPr>
          <w:sz w:val="20"/>
        </w:rPr>
      </w:pPr>
      <w:r>
        <w:rPr>
          <w:i/>
          <w:sz w:val="20"/>
        </w:rPr>
        <w:t>mărcile de fabrică şi mărcile de comerţ</w:t>
      </w:r>
      <w:r>
        <w:rPr>
          <w:i/>
          <w:spacing w:val="1"/>
          <w:sz w:val="20"/>
        </w:rPr>
        <w:t> </w:t>
      </w:r>
      <w:r>
        <w:rPr>
          <w:sz w:val="20"/>
        </w:rPr>
        <w:t>care dau expresie dualităţii mărcii</w:t>
      </w:r>
      <w:r>
        <w:rPr>
          <w:spacing w:val="-47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punct de</w:t>
      </w:r>
      <w:r>
        <w:rPr>
          <w:spacing w:val="-1"/>
          <w:sz w:val="20"/>
        </w:rPr>
        <w:t> </w:t>
      </w:r>
      <w:r>
        <w:rPr>
          <w:sz w:val="20"/>
        </w:rPr>
        <w:t>vedere al</w:t>
      </w:r>
      <w:r>
        <w:rPr>
          <w:spacing w:val="-1"/>
          <w:sz w:val="20"/>
        </w:rPr>
        <w:t> </w:t>
      </w:r>
      <w:r>
        <w:rPr>
          <w:sz w:val="20"/>
        </w:rPr>
        <w:t>destinaţiei economice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producţie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distribuţie;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240" w:lineRule="auto" w:before="6" w:after="0"/>
        <w:ind w:left="839" w:right="0" w:hanging="361"/>
        <w:jc w:val="both"/>
        <w:rPr>
          <w:sz w:val="20"/>
        </w:rPr>
      </w:pPr>
      <w:r>
        <w:rPr>
          <w:i/>
          <w:sz w:val="20"/>
        </w:rPr>
        <w:t>mărcile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mărcile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combinate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i/>
          <w:sz w:val="20"/>
        </w:rPr>
        <w:t>Mărcile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-1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alcătuite</w:t>
      </w:r>
      <w:r>
        <w:rPr>
          <w:spacing w:val="-2"/>
          <w:sz w:val="20"/>
        </w:rPr>
        <w:t> </w:t>
      </w:r>
      <w:r>
        <w:rPr>
          <w:sz w:val="20"/>
        </w:rPr>
        <w:t>dintr-</w:t>
      </w:r>
    </w:p>
    <w:p>
      <w:pPr>
        <w:pStyle w:val="BodyText"/>
        <w:spacing w:before="115"/>
        <w:jc w:val="both"/>
      </w:pP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singur</w:t>
      </w:r>
      <w:r>
        <w:rPr>
          <w:spacing w:val="-9"/>
        </w:rPr>
        <w:t> </w:t>
      </w:r>
      <w:r>
        <w:rPr>
          <w:spacing w:val="-1"/>
        </w:rPr>
        <w:t>semn</w:t>
      </w:r>
      <w:r>
        <w:rPr>
          <w:spacing w:val="-11"/>
        </w:rPr>
        <w:t> </w:t>
      </w:r>
      <w:r>
        <w:rPr>
          <w:spacing w:val="-1"/>
        </w:rPr>
        <w:t>dintre</w:t>
      </w:r>
      <w:r>
        <w:rPr>
          <w:spacing w:val="-9"/>
        </w:rPr>
        <w:t> </w:t>
      </w:r>
      <w:r>
        <w:rPr>
          <w:spacing w:val="-1"/>
        </w:rPr>
        <w:t>cele</w:t>
      </w:r>
      <w:r>
        <w:rPr>
          <w:spacing w:val="-8"/>
        </w:rPr>
        <w:t> </w:t>
      </w:r>
      <w:r>
        <w:rPr>
          <w:spacing w:val="-1"/>
        </w:rPr>
        <w:t>enumerate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lege</w:t>
      </w:r>
      <w:r>
        <w:rPr>
          <w:spacing w:val="-9"/>
        </w:rPr>
        <w:t> </w:t>
      </w:r>
      <w:r>
        <w:rPr>
          <w:spacing w:val="-1"/>
        </w:rPr>
        <w:t>pe</w:t>
      </w:r>
      <w:r>
        <w:rPr>
          <w:spacing w:val="-11"/>
        </w:rPr>
        <w:t> </w:t>
      </w:r>
      <w:r>
        <w:rPr>
          <w:spacing w:val="-1"/>
        </w:rPr>
        <w:t>când</w:t>
      </w:r>
      <w:r>
        <w:rPr>
          <w:spacing w:val="-7"/>
        </w:rPr>
        <w:t> </w:t>
      </w:r>
      <w:r>
        <w:rPr>
          <w:i/>
          <w:spacing w:val="-1"/>
        </w:rPr>
        <w:t>mărcile</w:t>
      </w:r>
      <w:r>
        <w:rPr>
          <w:i/>
          <w:spacing w:val="-9"/>
        </w:rPr>
        <w:t> </w:t>
      </w:r>
      <w:r>
        <w:rPr>
          <w:i/>
        </w:rPr>
        <w:t>combinate</w:t>
      </w:r>
      <w:r>
        <w:rPr>
          <w:i/>
          <w:spacing w:val="-9"/>
        </w:rPr>
        <w:t> </w:t>
      </w:r>
      <w:r>
        <w:rPr/>
        <w:t>reunesc</w:t>
      </w:r>
      <w:r>
        <w:rPr>
          <w:spacing w:val="-10"/>
        </w:rPr>
        <w:t> </w:t>
      </w:r>
      <w:r>
        <w:rPr/>
        <w:t>semne</w:t>
      </w:r>
      <w:r>
        <w:rPr>
          <w:spacing w:val="-8"/>
        </w:rPr>
        <w:t> </w:t>
      </w:r>
      <w:r>
        <w:rPr/>
        <w:t>diferite</w:t>
      </w:r>
      <w:r>
        <w:rPr>
          <w:spacing w:val="-10"/>
        </w:rPr>
        <w:t> </w:t>
      </w:r>
      <w:r>
        <w:rPr/>
        <w:t>susceptibile</w:t>
      </w:r>
    </w:p>
    <w:p>
      <w:pPr>
        <w:pStyle w:val="BodyText"/>
        <w:spacing w:before="113"/>
        <w:jc w:val="both"/>
      </w:pPr>
      <w:r>
        <w:rPr/>
        <w:t>de</w:t>
      </w:r>
      <w:r>
        <w:rPr>
          <w:spacing w:val="-1"/>
        </w:rPr>
        <w:t> </w:t>
      </w:r>
      <w:r>
        <w:rPr/>
        <w:t>protecţie;</w:t>
      </w:r>
    </w:p>
    <w:p>
      <w:pPr>
        <w:pStyle w:val="ListParagraph"/>
        <w:numPr>
          <w:ilvl w:val="1"/>
          <w:numId w:val="45"/>
        </w:numPr>
        <w:tabs>
          <w:tab w:pos="1560" w:val="left" w:leader="none"/>
        </w:tabs>
        <w:spacing w:line="240" w:lineRule="auto" w:before="115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mărcile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verbale,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figurative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sonore</w:t>
      </w:r>
      <w:r>
        <w:rPr>
          <w:i/>
          <w:spacing w:val="49"/>
          <w:sz w:val="20"/>
        </w:rPr>
        <w:t> </w:t>
      </w:r>
      <w:r>
        <w:rPr>
          <w:sz w:val="20"/>
        </w:rPr>
        <w:t>distincţie</w:t>
      </w:r>
      <w:r>
        <w:rPr>
          <w:spacing w:val="-1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prezintă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interes</w:t>
      </w:r>
    </w:p>
    <w:p>
      <w:pPr>
        <w:pStyle w:val="BodyText"/>
        <w:spacing w:line="360" w:lineRule="auto" w:before="115"/>
        <w:ind w:right="115"/>
        <w:jc w:val="both"/>
      </w:pPr>
      <w:r>
        <w:rPr/>
        <w:t>practic deosebit în aprecierea contrafacerii. </w:t>
      </w:r>
      <w:r>
        <w:rPr>
          <w:i/>
        </w:rPr>
        <w:t>Mărcile verbale </w:t>
      </w:r>
      <w:r>
        <w:rPr/>
        <w:t>sunt alcătuite din semne scrise constând din</w:t>
      </w:r>
      <w:r>
        <w:rPr>
          <w:spacing w:val="1"/>
        </w:rPr>
        <w:t> </w:t>
      </w:r>
      <w:r>
        <w:rPr/>
        <w:t>nume, denumiri, sloganuri, cifre, litere. </w:t>
      </w:r>
      <w:r>
        <w:rPr>
          <w:i/>
        </w:rPr>
        <w:t>Mărcile figurative </w:t>
      </w:r>
      <w:r>
        <w:rPr/>
        <w:t>cuprind reprezentări grafice susceptibile de</w:t>
      </w:r>
      <w:r>
        <w:rPr>
          <w:spacing w:val="1"/>
        </w:rPr>
        <w:t> </w:t>
      </w:r>
      <w:r>
        <w:rPr/>
        <w:t>protecţie</w:t>
      </w:r>
      <w:r>
        <w:rPr>
          <w:spacing w:val="-2"/>
        </w:rPr>
        <w:t> </w:t>
      </w:r>
      <w:r>
        <w:rPr/>
        <w:t>ca</w:t>
      </w:r>
      <w:r>
        <w:rPr>
          <w:spacing w:val="-1"/>
        </w:rPr>
        <w:t> </w:t>
      </w:r>
      <w:r>
        <w:rPr/>
        <w:t>embleme, viniete,</w:t>
      </w:r>
      <w:r>
        <w:rPr>
          <w:spacing w:val="2"/>
        </w:rPr>
        <w:t> </w:t>
      </w:r>
      <w:r>
        <w:rPr/>
        <w:t>desene,</w:t>
      </w:r>
      <w:r>
        <w:rPr>
          <w:spacing w:val="-1"/>
        </w:rPr>
        <w:t> </w:t>
      </w:r>
      <w:r>
        <w:rPr/>
        <w:t>etichete,</w:t>
      </w:r>
      <w:r>
        <w:rPr>
          <w:spacing w:val="-1"/>
        </w:rPr>
        <w:t> </w:t>
      </w:r>
      <w:r>
        <w:rPr/>
        <w:t>culori</w:t>
      </w:r>
      <w:r>
        <w:rPr>
          <w:spacing w:val="-2"/>
        </w:rPr>
        <w:t> </w:t>
      </w:r>
      <w:r>
        <w:rPr/>
        <w:t>etc.</w:t>
      </w:r>
      <w:r>
        <w:rPr>
          <w:spacing w:val="4"/>
        </w:rPr>
        <w:t> </w:t>
      </w:r>
      <w:r>
        <w:rPr>
          <w:i/>
        </w:rPr>
        <w:t>Marca sonoră </w:t>
      </w:r>
      <w:r>
        <w:rPr/>
        <w:t>este</w:t>
      </w:r>
      <w:r>
        <w:rPr>
          <w:spacing w:val="-2"/>
        </w:rPr>
        <w:t> </w:t>
      </w:r>
      <w:r>
        <w:rPr/>
        <w:t>alcătuită</w:t>
      </w:r>
      <w:r>
        <w:rPr>
          <w:spacing w:val="-1"/>
        </w:rPr>
        <w:t> </w:t>
      </w:r>
      <w:r>
        <w:rPr/>
        <w:t>din sunete;</w:t>
      </w:r>
    </w:p>
    <w:p>
      <w:pPr>
        <w:pStyle w:val="ListParagraph"/>
        <w:numPr>
          <w:ilvl w:val="1"/>
          <w:numId w:val="45"/>
        </w:numPr>
        <w:tabs>
          <w:tab w:pos="1560" w:val="left" w:leader="none"/>
        </w:tabs>
        <w:spacing w:line="240" w:lineRule="auto" w:before="1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marca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agentului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reprezentantului</w:t>
      </w:r>
      <w:r>
        <w:rPr>
          <w:i/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consacrată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articolul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septies</w:t>
      </w:r>
    </w:p>
    <w:p>
      <w:pPr>
        <w:pStyle w:val="BodyText"/>
        <w:spacing w:line="360" w:lineRule="auto" w:before="114"/>
        <w:ind w:right="116"/>
        <w:jc w:val="both"/>
      </w:pPr>
      <w:r>
        <w:rPr/>
        <w:t>al Convenţiei de la Paris care se referă la drepturile titularului unei mărci faţă de agentul său într-o ţară a</w:t>
      </w:r>
      <w:r>
        <w:rPr>
          <w:spacing w:val="1"/>
        </w:rPr>
        <w:t> </w:t>
      </w:r>
      <w:r>
        <w:rPr/>
        <w:t>Uniunii în care sunt exportate produsele purtând acea marcă. </w:t>
      </w:r>
      <w:r>
        <w:rPr>
          <w:i/>
        </w:rPr>
        <w:t>Marca agentului </w:t>
      </w:r>
      <w:r>
        <w:rPr/>
        <w:t>este deci marca folosită sau</w:t>
      </w:r>
      <w:r>
        <w:rPr>
          <w:spacing w:val="-47"/>
        </w:rPr>
        <w:t> </w:t>
      </w:r>
      <w:r>
        <w:rPr/>
        <w:t>înregistrată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distribuitorul</w:t>
      </w:r>
      <w:r>
        <w:rPr>
          <w:spacing w:val="1"/>
        </w:rPr>
        <w:t> </w:t>
      </w:r>
      <w:r>
        <w:rPr/>
        <w:t>unor</w:t>
      </w:r>
      <w:r>
        <w:rPr>
          <w:spacing w:val="-1"/>
        </w:rPr>
        <w:t> </w:t>
      </w:r>
      <w:r>
        <w:rPr/>
        <w:t>produse</w:t>
      </w:r>
      <w:r>
        <w:rPr>
          <w:spacing w:val="-1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expediate</w:t>
      </w:r>
      <w:r>
        <w:rPr>
          <w:spacing w:val="-1"/>
        </w:rPr>
        <w:t> </w:t>
      </w:r>
      <w:r>
        <w:rPr/>
        <w:t>cu marca</w:t>
      </w:r>
      <w:r>
        <w:rPr>
          <w:spacing w:val="-1"/>
        </w:rPr>
        <w:t> </w:t>
      </w:r>
      <w:r>
        <w:rPr/>
        <w:t>producătorului.</w:t>
      </w:r>
    </w:p>
    <w:p>
      <w:pPr>
        <w:spacing w:line="360" w:lineRule="auto" w:before="0"/>
        <w:ind w:left="119" w:right="113" w:firstLine="719"/>
        <w:jc w:val="both"/>
        <w:rPr>
          <w:i/>
          <w:sz w:val="20"/>
        </w:rPr>
      </w:pPr>
      <w:r>
        <w:rPr>
          <w:i/>
          <w:sz w:val="20"/>
        </w:rPr>
        <w:t>Titlurile de publicaţii </w:t>
      </w:r>
      <w:r>
        <w:rPr>
          <w:sz w:val="20"/>
        </w:rPr>
        <w:t>nu sunt protejate ca mărci potrivit legii în vigoare. Protecţia lor este asigură</w:t>
      </w:r>
      <w:r>
        <w:rPr>
          <w:spacing w:val="-48"/>
          <w:sz w:val="20"/>
        </w:rPr>
        <w:t> </w:t>
      </w:r>
      <w:r>
        <w:rPr>
          <w:sz w:val="20"/>
        </w:rPr>
        <w:t>pe</w:t>
      </w:r>
      <w:r>
        <w:rPr>
          <w:spacing w:val="-11"/>
          <w:sz w:val="20"/>
        </w:rPr>
        <w:t> </w:t>
      </w:r>
      <w:r>
        <w:rPr>
          <w:sz w:val="20"/>
        </w:rPr>
        <w:t>tărâmul</w:t>
      </w:r>
      <w:r>
        <w:rPr>
          <w:spacing w:val="-12"/>
          <w:sz w:val="20"/>
        </w:rPr>
        <w:t> </w:t>
      </w:r>
      <w:r>
        <w:rPr>
          <w:sz w:val="20"/>
        </w:rPr>
        <w:t>dreptului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autor</w:t>
      </w:r>
      <w:r>
        <w:rPr>
          <w:spacing w:val="-11"/>
          <w:sz w:val="20"/>
        </w:rPr>
        <w:t> </w:t>
      </w:r>
      <w:r>
        <w:rPr>
          <w:sz w:val="20"/>
        </w:rPr>
        <w:t>între</w:t>
      </w:r>
      <w:r>
        <w:rPr>
          <w:spacing w:val="-10"/>
          <w:sz w:val="20"/>
        </w:rPr>
        <w:t> </w:t>
      </w:r>
      <w:r>
        <w:rPr>
          <w:sz w:val="20"/>
        </w:rPr>
        <w:t>titlurile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opere</w:t>
      </w:r>
      <w:r>
        <w:rPr>
          <w:spacing w:val="-10"/>
          <w:sz w:val="20"/>
        </w:rPr>
        <w:t> </w:t>
      </w:r>
      <w:r>
        <w:rPr>
          <w:sz w:val="20"/>
        </w:rPr>
        <w:t>şi</w:t>
      </w:r>
      <w:r>
        <w:rPr>
          <w:spacing w:val="-12"/>
          <w:sz w:val="20"/>
        </w:rPr>
        <w:t> </w:t>
      </w:r>
      <w:r>
        <w:rPr>
          <w:sz w:val="20"/>
        </w:rPr>
        <w:t>titlurile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publicaţii</w:t>
      </w:r>
      <w:r>
        <w:rPr>
          <w:spacing w:val="-12"/>
          <w:sz w:val="20"/>
        </w:rPr>
        <w:t> </w:t>
      </w:r>
      <w:r>
        <w:rPr>
          <w:sz w:val="20"/>
        </w:rPr>
        <w:t>sub</w:t>
      </w:r>
      <w:r>
        <w:rPr>
          <w:spacing w:val="-12"/>
          <w:sz w:val="20"/>
        </w:rPr>
        <w:t> </w:t>
      </w:r>
      <w:r>
        <w:rPr>
          <w:sz w:val="20"/>
        </w:rPr>
        <w:t>condiţia</w:t>
      </w:r>
      <w:r>
        <w:rPr>
          <w:spacing w:val="-11"/>
          <w:sz w:val="20"/>
        </w:rPr>
        <w:t> </w:t>
      </w:r>
      <w:r>
        <w:rPr>
          <w:sz w:val="20"/>
        </w:rPr>
        <w:t>originalităţii</w:t>
      </w:r>
      <w:r>
        <w:rPr>
          <w:spacing w:val="-12"/>
          <w:sz w:val="20"/>
        </w:rPr>
        <w:t> </w:t>
      </w:r>
      <w:r>
        <w:rPr>
          <w:sz w:val="20"/>
        </w:rPr>
        <w:t>acestor</w:t>
      </w:r>
      <w:r>
        <w:rPr>
          <w:spacing w:val="-48"/>
          <w:sz w:val="20"/>
        </w:rPr>
        <w:t> </w:t>
      </w:r>
      <w:r>
        <w:rPr>
          <w:sz w:val="20"/>
        </w:rPr>
        <w:t>titluri. </w:t>
      </w:r>
      <w:r>
        <w:rPr>
          <w:i/>
          <w:sz w:val="20"/>
        </w:rPr>
        <w:t>Sub presiunea practicii judiciare confruntată cu astfel de probleme doctrina admite că dispoziţiile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Legii 84/1998 potrivit căreia marca poate consta în cuvinte (art.3 lit.a) pot fi interpretate în sensul că nu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sunt excluse nici titlurile, dintre semnele apropriabile ca marcă. Evident că pentru a fi protejat ca marcă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titlul trebuie să fie distinctiv. Este o opinie consolidată practic şi care respinge obiecţia potrivit cu care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titlurile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nu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pot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fi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protejate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ca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marcă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pentru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că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nu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individualizează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bun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corporal,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marfă,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ci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operă</w:t>
      </w:r>
    </w:p>
    <w:p>
      <w:pPr>
        <w:spacing w:after="0" w:line="360" w:lineRule="auto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spacing w:before="71"/>
        <w:ind w:left="119" w:right="0" w:firstLine="0"/>
        <w:jc w:val="both"/>
        <w:rPr>
          <w:i/>
          <w:sz w:val="20"/>
        </w:rPr>
      </w:pPr>
      <w:r>
        <w:rPr>
          <w:i/>
          <w:sz w:val="20"/>
        </w:rPr>
        <w:t>incorporală,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obiecţie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nu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conferă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atenţie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suficientă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faptului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că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operele,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deşi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incorporale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intră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în</w:t>
      </w:r>
    </w:p>
    <w:p>
      <w:pPr>
        <w:spacing w:before="116"/>
        <w:ind w:left="119" w:right="0" w:firstLine="0"/>
        <w:jc w:val="both"/>
        <w:rPr>
          <w:sz w:val="20"/>
        </w:rPr>
      </w:pPr>
      <w:r>
        <w:rPr>
          <w:i/>
          <w:sz w:val="20"/>
        </w:rPr>
        <w:t>circuitul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comercial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 obiecte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corporale</w:t>
      </w:r>
      <w:r>
        <w:rPr>
          <w:i/>
          <w:sz w:val="20"/>
          <w:vertAlign w:val="superscript"/>
        </w:rPr>
        <w:t>23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45"/>
        </w:numPr>
        <w:tabs>
          <w:tab w:pos="1560" w:val="left" w:leader="none"/>
        </w:tabs>
        <w:spacing w:line="240" w:lineRule="auto" w:before="113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marca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„telle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quelle”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. </w:t>
      </w:r>
      <w:r>
        <w:rPr>
          <w:sz w:val="20"/>
        </w:rPr>
        <w:t>Potrivit</w:t>
      </w:r>
      <w:r>
        <w:rPr>
          <w:spacing w:val="-3"/>
          <w:sz w:val="20"/>
        </w:rPr>
        <w:t> </w:t>
      </w:r>
      <w:r>
        <w:rPr>
          <w:sz w:val="20"/>
        </w:rPr>
        <w:t>art.6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Convenţiei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Paris,</w:t>
      </w:r>
      <w:r>
        <w:rPr>
          <w:spacing w:val="-1"/>
          <w:sz w:val="20"/>
        </w:rPr>
        <w:t> </w:t>
      </w:r>
      <w:r>
        <w:rPr>
          <w:sz w:val="20"/>
        </w:rPr>
        <w:t>resortisantul</w:t>
      </w:r>
    </w:p>
    <w:p>
      <w:pPr>
        <w:pStyle w:val="BodyText"/>
        <w:spacing w:line="360" w:lineRule="auto" w:before="115"/>
        <w:ind w:right="117"/>
        <w:jc w:val="both"/>
      </w:pPr>
      <w:r>
        <w:rPr/>
        <w:t>unei ţări membre a Uniunii de la Paris, având o marcă înregistrată în ţara sa de origine, are dreptul la</w:t>
      </w:r>
      <w:r>
        <w:rPr>
          <w:spacing w:val="1"/>
        </w:rPr>
        <w:t> </w:t>
      </w:r>
      <w:r>
        <w:rPr/>
        <w:t>protecţia</w:t>
      </w:r>
      <w:r>
        <w:rPr>
          <w:spacing w:val="-11"/>
        </w:rPr>
        <w:t> </w:t>
      </w:r>
      <w:r>
        <w:rPr/>
        <w:t>acestei</w:t>
      </w:r>
      <w:r>
        <w:rPr>
          <w:spacing w:val="-9"/>
        </w:rPr>
        <w:t> </w:t>
      </w:r>
      <w:r>
        <w:rPr/>
        <w:t>mărci</w:t>
      </w:r>
      <w:r>
        <w:rPr>
          <w:spacing w:val="-12"/>
        </w:rPr>
        <w:t> </w:t>
      </w:r>
      <w:r>
        <w:rPr/>
        <w:t>în</w:t>
      </w:r>
      <w:r>
        <w:rPr>
          <w:spacing w:val="-12"/>
        </w:rPr>
        <w:t> </w:t>
      </w:r>
      <w:r>
        <w:rPr/>
        <w:t>celelalte</w:t>
      </w:r>
      <w:r>
        <w:rPr>
          <w:spacing w:val="-10"/>
        </w:rPr>
        <w:t> </w:t>
      </w:r>
      <w:r>
        <w:rPr/>
        <w:t>ţări</w:t>
      </w:r>
      <w:r>
        <w:rPr>
          <w:spacing w:val="-11"/>
        </w:rPr>
        <w:t> </w:t>
      </w:r>
      <w:r>
        <w:rPr/>
        <w:t>ale</w:t>
      </w:r>
      <w:r>
        <w:rPr>
          <w:spacing w:val="-11"/>
        </w:rPr>
        <w:t> </w:t>
      </w:r>
      <w:r>
        <w:rPr/>
        <w:t>Uniunii,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forma</w:t>
      </w:r>
      <w:r>
        <w:rPr>
          <w:spacing w:val="-9"/>
        </w:rPr>
        <w:t> </w:t>
      </w:r>
      <w:r>
        <w:rPr/>
        <w:t>în</w:t>
      </w:r>
      <w:r>
        <w:rPr>
          <w:spacing w:val="-12"/>
        </w:rPr>
        <w:t> </w:t>
      </w:r>
      <w:r>
        <w:rPr/>
        <w:t>care</w:t>
      </w:r>
      <w:r>
        <w:rPr>
          <w:spacing w:val="-10"/>
        </w:rPr>
        <w:t> </w:t>
      </w:r>
      <w:r>
        <w:rPr/>
        <w:t>ea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fost</w:t>
      </w:r>
      <w:r>
        <w:rPr>
          <w:spacing w:val="-11"/>
        </w:rPr>
        <w:t> </w:t>
      </w:r>
      <w:r>
        <w:rPr/>
        <w:t>înregistrată</w:t>
      </w:r>
      <w:r>
        <w:rPr>
          <w:spacing w:val="-11"/>
        </w:rPr>
        <w:t> </w:t>
      </w:r>
      <w:r>
        <w:rPr/>
        <w:t>în</w:t>
      </w:r>
      <w:r>
        <w:rPr>
          <w:spacing w:val="-12"/>
        </w:rPr>
        <w:t> </w:t>
      </w:r>
      <w:r>
        <w:rPr/>
        <w:t>ţara</w:t>
      </w:r>
      <w:r>
        <w:rPr>
          <w:spacing w:val="-10"/>
        </w:rPr>
        <w:t> </w:t>
      </w:r>
      <w:r>
        <w:rPr/>
        <w:t>sa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origine.</w:t>
      </w:r>
      <w:r>
        <w:rPr>
          <w:spacing w:val="-48"/>
        </w:rPr>
        <w:t> </w:t>
      </w:r>
      <w:r>
        <w:rPr/>
        <w:t>Cu alte cuvinte, resortisanţii unionişti au dreptul la protecţia mărcii „</w:t>
      </w:r>
      <w:r>
        <w:rPr>
          <w:i/>
        </w:rPr>
        <w:t>telle quelle” </w:t>
      </w:r>
      <w:r>
        <w:rPr/>
        <w:t>aşa cum este ea în toate</w:t>
      </w:r>
      <w:r>
        <w:rPr>
          <w:spacing w:val="1"/>
        </w:rPr>
        <w:t> </w:t>
      </w:r>
      <w:r>
        <w:rPr/>
        <w:t>ţările Uniunii. În ce priveşte termenul de „</w:t>
      </w:r>
      <w:r>
        <w:rPr>
          <w:i/>
        </w:rPr>
        <w:t>resortisant” </w:t>
      </w:r>
      <w:r>
        <w:rPr/>
        <w:t>conform art.3 al Convenţiei de Uniune de la Paris</w:t>
      </w:r>
      <w:r>
        <w:rPr>
          <w:spacing w:val="1"/>
        </w:rPr>
        <w:t> </w:t>
      </w:r>
      <w:r>
        <w:rPr/>
        <w:t>sunt asimilaţi cetăţenilor ţărilor Uniunii, cetăţenii ţărilor care nu fac parte din Uniune dar sunt domiciliaţi</w:t>
      </w:r>
      <w:r>
        <w:rPr>
          <w:spacing w:val="1"/>
        </w:rPr>
        <w:t> </w:t>
      </w:r>
      <w:r>
        <w:rPr/>
        <w:t>sau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întreprinderi</w:t>
      </w:r>
      <w:r>
        <w:rPr>
          <w:spacing w:val="-2"/>
        </w:rPr>
        <w:t> </w:t>
      </w:r>
      <w:r>
        <w:rPr/>
        <w:t>industriale sau</w:t>
      </w:r>
      <w:r>
        <w:rPr>
          <w:spacing w:val="-3"/>
        </w:rPr>
        <w:t> </w:t>
      </w:r>
      <w:r>
        <w:rPr/>
        <w:t>comerciale</w:t>
      </w:r>
      <w:r>
        <w:rPr>
          <w:spacing w:val="-1"/>
        </w:rPr>
        <w:t> </w:t>
      </w:r>
      <w:r>
        <w:rPr/>
        <w:t>efective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serioase</w:t>
      </w:r>
      <w:r>
        <w:rPr>
          <w:spacing w:val="-1"/>
        </w:rPr>
        <w:t> </w:t>
      </w:r>
      <w:r>
        <w:rPr/>
        <w:t>pe</w:t>
      </w:r>
      <w:r>
        <w:rPr>
          <w:spacing w:val="-2"/>
        </w:rPr>
        <w:t> </w:t>
      </w:r>
      <w:r>
        <w:rPr/>
        <w:t>teritoriul</w:t>
      </w:r>
      <w:r>
        <w:rPr>
          <w:spacing w:val="-3"/>
        </w:rPr>
        <w:t> </w:t>
      </w:r>
      <w:r>
        <w:rPr/>
        <w:t>uneia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ţările</w:t>
      </w:r>
      <w:r>
        <w:rPr>
          <w:spacing w:val="-2"/>
        </w:rPr>
        <w:t> </w:t>
      </w:r>
      <w:r>
        <w:rPr/>
        <w:t>Uniunii.</w:t>
      </w:r>
    </w:p>
    <w:p>
      <w:pPr>
        <w:pStyle w:val="ListParagraph"/>
        <w:numPr>
          <w:ilvl w:val="1"/>
          <w:numId w:val="45"/>
        </w:numPr>
        <w:tabs>
          <w:tab w:pos="1560" w:val="left" w:leader="none"/>
        </w:tabs>
        <w:spacing w:line="240" w:lineRule="auto" w:before="1" w:after="0"/>
        <w:ind w:left="1559" w:right="0" w:hanging="361"/>
        <w:jc w:val="both"/>
        <w:rPr>
          <w:sz w:val="20"/>
        </w:rPr>
      </w:pPr>
      <w:r>
        <w:rPr>
          <w:i/>
          <w:sz w:val="20"/>
        </w:rPr>
        <w:t>marca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comunitară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sz w:val="20"/>
        </w:rPr>
        <w:t>pot</w:t>
      </w:r>
      <w:r>
        <w:rPr>
          <w:spacing w:val="-3"/>
          <w:sz w:val="20"/>
        </w:rPr>
        <w:t> </w:t>
      </w:r>
      <w:r>
        <w:rPr>
          <w:sz w:val="20"/>
        </w:rPr>
        <w:t>constitui</w:t>
      </w:r>
      <w:r>
        <w:rPr>
          <w:spacing w:val="-1"/>
          <w:sz w:val="20"/>
        </w:rPr>
        <w:t> </w:t>
      </w:r>
      <w:r>
        <w:rPr>
          <w:sz w:val="20"/>
        </w:rPr>
        <w:t>mărci</w:t>
      </w:r>
      <w:r>
        <w:rPr>
          <w:spacing w:val="-2"/>
          <w:sz w:val="20"/>
        </w:rPr>
        <w:t> </w:t>
      </w:r>
      <w:r>
        <w:rPr>
          <w:sz w:val="20"/>
        </w:rPr>
        <w:t>comunitare</w:t>
      </w:r>
      <w:r>
        <w:rPr>
          <w:spacing w:val="-3"/>
          <w:sz w:val="20"/>
        </w:rPr>
        <w:t> </w:t>
      </w:r>
      <w:r>
        <w:rPr>
          <w:sz w:val="20"/>
        </w:rPr>
        <w:t>toate</w:t>
      </w:r>
      <w:r>
        <w:rPr>
          <w:spacing w:val="-2"/>
          <w:sz w:val="20"/>
        </w:rPr>
        <w:t> </w:t>
      </w:r>
      <w:r>
        <w:rPr>
          <w:sz w:val="20"/>
        </w:rPr>
        <w:t>semnele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pot</w:t>
      </w:r>
    </w:p>
    <w:p>
      <w:pPr>
        <w:pStyle w:val="BodyText"/>
        <w:spacing w:line="360" w:lineRule="auto" w:before="113"/>
        <w:ind w:right="122"/>
        <w:jc w:val="both"/>
      </w:pPr>
      <w:r>
        <w:rPr/>
        <w:t>fi</w:t>
      </w:r>
      <w:r>
        <w:rPr>
          <w:spacing w:val="-6"/>
        </w:rPr>
        <w:t> </w:t>
      </w:r>
      <w:r>
        <w:rPr/>
        <w:t>reprezentate</w:t>
      </w:r>
      <w:r>
        <w:rPr>
          <w:spacing w:val="-3"/>
        </w:rPr>
        <w:t> </w:t>
      </w:r>
      <w:r>
        <w:rPr/>
        <w:t>grafic,</w:t>
      </w:r>
      <w:r>
        <w:rPr>
          <w:spacing w:val="-5"/>
        </w:rPr>
        <w:t> </w:t>
      </w:r>
      <w:r>
        <w:rPr/>
        <w:t>în</w:t>
      </w:r>
      <w:r>
        <w:rPr>
          <w:spacing w:val="-4"/>
        </w:rPr>
        <w:t> </w:t>
      </w:r>
      <w:r>
        <w:rPr/>
        <w:t>special</w:t>
      </w:r>
      <w:r>
        <w:rPr>
          <w:spacing w:val="-5"/>
        </w:rPr>
        <w:t> </w:t>
      </w:r>
      <w:r>
        <w:rPr/>
        <w:t>cuvintele,</w:t>
      </w:r>
      <w:r>
        <w:rPr>
          <w:spacing w:val="-5"/>
        </w:rPr>
        <w:t> </w:t>
      </w:r>
      <w:r>
        <w:rPr/>
        <w:t>numele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persoane,</w:t>
      </w:r>
      <w:r>
        <w:rPr>
          <w:spacing w:val="-5"/>
        </w:rPr>
        <w:t> </w:t>
      </w:r>
      <w:r>
        <w:rPr/>
        <w:t>desenele,</w:t>
      </w:r>
      <w:r>
        <w:rPr>
          <w:spacing w:val="-4"/>
        </w:rPr>
        <w:t> </w:t>
      </w:r>
      <w:r>
        <w:rPr/>
        <w:t>literele,</w:t>
      </w:r>
      <w:r>
        <w:rPr>
          <w:spacing w:val="-4"/>
        </w:rPr>
        <w:t> </w:t>
      </w:r>
      <w:r>
        <w:rPr/>
        <w:t>cifrele,</w:t>
      </w:r>
      <w:r>
        <w:rPr>
          <w:spacing w:val="-1"/>
        </w:rPr>
        <w:t> </w:t>
      </w:r>
      <w:r>
        <w:rPr/>
        <w:t>forma</w:t>
      </w:r>
      <w:r>
        <w:rPr>
          <w:spacing w:val="-5"/>
        </w:rPr>
        <w:t> </w:t>
      </w:r>
      <w:r>
        <w:rPr/>
        <w:t>produsului</w:t>
      </w:r>
      <w:r>
        <w:rPr>
          <w:spacing w:val="-48"/>
        </w:rPr>
        <w:t> </w:t>
      </w:r>
      <w:r>
        <w:rPr/>
        <w:t>sau a ambalajului său, cu condiţia ca astfel de semne să asigure deosebirea între produsele sau serviciile</w:t>
      </w:r>
      <w:r>
        <w:rPr>
          <w:spacing w:val="1"/>
        </w:rPr>
        <w:t> </w:t>
      </w:r>
      <w:r>
        <w:rPr/>
        <w:t>unei</w:t>
      </w:r>
      <w:r>
        <w:rPr>
          <w:spacing w:val="-1"/>
        </w:rPr>
        <w:t> </w:t>
      </w:r>
      <w:r>
        <w:rPr/>
        <w:t>intreprinderi</w:t>
      </w:r>
      <w:r>
        <w:rPr>
          <w:spacing w:val="-1"/>
        </w:rPr>
        <w:t> </w:t>
      </w:r>
      <w:r>
        <w:rPr/>
        <w:t>de cele ale altora.</w:t>
      </w:r>
    </w:p>
    <w:p>
      <w:pPr>
        <w:pStyle w:val="BodyText"/>
        <w:spacing w:line="229" w:lineRule="exact"/>
        <w:ind w:left="839"/>
        <w:jc w:val="both"/>
      </w:pPr>
      <w:r>
        <w:rPr/>
        <w:t>Protecţia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poate</w:t>
      </w:r>
      <w:r>
        <w:rPr>
          <w:spacing w:val="-8"/>
        </w:rPr>
        <w:t> </w:t>
      </w:r>
      <w:r>
        <w:rPr/>
        <w:t>obţine</w:t>
      </w:r>
      <w:r>
        <w:rPr>
          <w:spacing w:val="-9"/>
        </w:rPr>
        <w:t> </w:t>
      </w:r>
      <w:r>
        <w:rPr/>
        <w:t>numai</w:t>
      </w:r>
      <w:r>
        <w:rPr>
          <w:spacing w:val="-9"/>
        </w:rPr>
        <w:t> </w:t>
      </w:r>
      <w:r>
        <w:rPr/>
        <w:t>prin</w:t>
      </w:r>
      <w:r>
        <w:rPr>
          <w:spacing w:val="-10"/>
        </w:rPr>
        <w:t> </w:t>
      </w:r>
      <w:r>
        <w:rPr/>
        <w:t>înregistrare,</w:t>
      </w:r>
      <w:r>
        <w:rPr>
          <w:spacing w:val="-8"/>
        </w:rPr>
        <w:t> </w:t>
      </w:r>
      <w:r>
        <w:rPr/>
        <w:t>aspect</w:t>
      </w:r>
      <w:r>
        <w:rPr>
          <w:spacing w:val="-9"/>
        </w:rPr>
        <w:t> </w:t>
      </w:r>
      <w:r>
        <w:rPr/>
        <w:t>ce</w:t>
      </w:r>
      <w:r>
        <w:rPr>
          <w:spacing w:val="-8"/>
        </w:rPr>
        <w:t> </w:t>
      </w:r>
      <w:r>
        <w:rPr/>
        <w:t>implică,</w:t>
      </w:r>
      <w:r>
        <w:rPr>
          <w:spacing w:val="-8"/>
        </w:rPr>
        <w:t> </w:t>
      </w:r>
      <w:r>
        <w:rPr/>
        <w:t>în</w:t>
      </w:r>
      <w:r>
        <w:rPr>
          <w:spacing w:val="-11"/>
        </w:rPr>
        <w:t> </w:t>
      </w:r>
      <w:r>
        <w:rPr/>
        <w:t>primul</w:t>
      </w:r>
      <w:r>
        <w:rPr>
          <w:spacing w:val="-8"/>
        </w:rPr>
        <w:t> </w:t>
      </w:r>
      <w:r>
        <w:rPr/>
        <w:t>rând,</w:t>
      </w:r>
      <w:r>
        <w:rPr>
          <w:spacing w:val="-9"/>
        </w:rPr>
        <w:t> </w:t>
      </w:r>
      <w:r>
        <w:rPr/>
        <w:t>depunerea</w:t>
      </w:r>
      <w:r>
        <w:rPr>
          <w:spacing w:val="-9"/>
        </w:rPr>
        <w:t> </w:t>
      </w:r>
      <w:r>
        <w:rPr/>
        <w:t>unei</w:t>
      </w:r>
    </w:p>
    <w:p>
      <w:pPr>
        <w:pStyle w:val="BodyText"/>
        <w:spacing w:before="116"/>
        <w:jc w:val="both"/>
      </w:pPr>
      <w:r>
        <w:rPr/>
        <w:t>cereri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OHIM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iar</w:t>
      </w:r>
      <w:r>
        <w:rPr>
          <w:spacing w:val="-1"/>
          <w:vertAlign w:val="baseline"/>
        </w:rPr>
        <w:t> </w:t>
      </w:r>
      <w:r>
        <w:rPr>
          <w:vertAlign w:val="baseline"/>
        </w:rPr>
        <w:t>simpla utilizare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acesteia</w:t>
      </w:r>
      <w:r>
        <w:rPr>
          <w:spacing w:val="-2"/>
          <w:vertAlign w:val="baseline"/>
        </w:rPr>
        <w:t> </w:t>
      </w:r>
      <w:r>
        <w:rPr>
          <w:vertAlign w:val="baseline"/>
        </w:rPr>
        <w:t>nu</w:t>
      </w:r>
      <w:r>
        <w:rPr>
          <w:spacing w:val="-2"/>
          <w:vertAlign w:val="baseline"/>
        </w:rPr>
        <w:t> </w:t>
      </w:r>
      <w:r>
        <w:rPr>
          <w:vertAlign w:val="baseline"/>
        </w:rPr>
        <w:t>dă</w:t>
      </w:r>
      <w:r>
        <w:rPr>
          <w:spacing w:val="-2"/>
          <w:vertAlign w:val="baseline"/>
        </w:rPr>
        <w:t> </w:t>
      </w:r>
      <w:r>
        <w:rPr>
          <w:vertAlign w:val="baseline"/>
        </w:rPr>
        <w:t>naştere</w:t>
      </w:r>
      <w:r>
        <w:rPr>
          <w:spacing w:val="-2"/>
          <w:vertAlign w:val="baseline"/>
        </w:rPr>
        <w:t> </w:t>
      </w:r>
      <w:r>
        <w:rPr>
          <w:vertAlign w:val="baseline"/>
        </w:rPr>
        <w:t>implicit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unui</w:t>
      </w:r>
      <w:r>
        <w:rPr>
          <w:spacing w:val="-3"/>
          <w:vertAlign w:val="baseline"/>
        </w:rPr>
        <w:t> </w:t>
      </w:r>
      <w:r>
        <w:rPr>
          <w:vertAlign w:val="baseline"/>
        </w:rPr>
        <w:t>drept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protecţie.</w:t>
      </w:r>
    </w:p>
    <w:p>
      <w:pPr>
        <w:spacing w:before="116"/>
        <w:ind w:left="839" w:right="0" w:firstLine="0"/>
        <w:jc w:val="both"/>
        <w:rPr>
          <w:i/>
          <w:sz w:val="20"/>
        </w:rPr>
      </w:pPr>
      <w:r>
        <w:rPr>
          <w:i/>
          <w:sz w:val="20"/>
        </w:rPr>
        <w:t>Avantajele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mărcii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comunitare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240" w:lineRule="auto" w:before="115" w:after="0"/>
        <w:ind w:left="839" w:right="0" w:hanging="361"/>
        <w:jc w:val="both"/>
        <w:rPr>
          <w:sz w:val="20"/>
        </w:rPr>
      </w:pPr>
      <w:r>
        <w:rPr>
          <w:sz w:val="20"/>
        </w:rPr>
        <w:t>marcă</w:t>
      </w:r>
      <w:r>
        <w:rPr>
          <w:spacing w:val="-3"/>
          <w:sz w:val="20"/>
        </w:rPr>
        <w:t> </w:t>
      </w:r>
      <w:r>
        <w:rPr>
          <w:sz w:val="20"/>
        </w:rPr>
        <w:t>comunitară</w:t>
      </w:r>
      <w:r>
        <w:rPr>
          <w:spacing w:val="-3"/>
          <w:sz w:val="20"/>
        </w:rPr>
        <w:t> </w:t>
      </w:r>
      <w:r>
        <w:rPr>
          <w:sz w:val="20"/>
        </w:rPr>
        <w:t>acoperă întreaga</w:t>
      </w:r>
      <w:r>
        <w:rPr>
          <w:spacing w:val="-2"/>
          <w:sz w:val="20"/>
        </w:rPr>
        <w:t> </w:t>
      </w:r>
      <w:r>
        <w:rPr>
          <w:sz w:val="20"/>
        </w:rPr>
        <w:t>piaţă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Uniunii</w:t>
      </w:r>
      <w:r>
        <w:rPr>
          <w:spacing w:val="-4"/>
          <w:sz w:val="20"/>
        </w:rPr>
        <w:t> </w:t>
      </w:r>
      <w:r>
        <w:rPr>
          <w:sz w:val="20"/>
        </w:rPr>
        <w:t>Europene;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352" w:lineRule="auto" w:before="113" w:after="0"/>
        <w:ind w:left="839" w:right="122" w:hanging="360"/>
        <w:jc w:val="both"/>
        <w:rPr>
          <w:sz w:val="20"/>
        </w:rPr>
      </w:pPr>
      <w:r>
        <w:rPr>
          <w:sz w:val="20"/>
        </w:rPr>
        <w:t>pentru înregistrare, se foloseşte o singură cerere, depusă la un singur oficiu, o singură procedură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înregistrare,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singură limbă utilizată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procedură;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352" w:lineRule="auto" w:before="7" w:after="0"/>
        <w:ind w:left="839" w:right="118" w:hanging="360"/>
        <w:jc w:val="both"/>
        <w:rPr>
          <w:sz w:val="20"/>
        </w:rPr>
      </w:pPr>
      <w:r>
        <w:rPr>
          <w:sz w:val="20"/>
        </w:rPr>
        <w:t>costurile</w:t>
      </w:r>
      <w:r>
        <w:rPr>
          <w:spacing w:val="-8"/>
          <w:sz w:val="20"/>
        </w:rPr>
        <w:t> </w:t>
      </w:r>
      <w:r>
        <w:rPr>
          <w:sz w:val="20"/>
        </w:rPr>
        <w:t>sunt</w:t>
      </w:r>
      <w:r>
        <w:rPr>
          <w:spacing w:val="-6"/>
          <w:sz w:val="20"/>
        </w:rPr>
        <w:t> </w:t>
      </w:r>
      <w:r>
        <w:rPr>
          <w:sz w:val="20"/>
        </w:rPr>
        <w:t>mai</w:t>
      </w:r>
      <w:r>
        <w:rPr>
          <w:spacing w:val="-5"/>
          <w:sz w:val="20"/>
        </w:rPr>
        <w:t> </w:t>
      </w:r>
      <w:r>
        <w:rPr>
          <w:sz w:val="20"/>
        </w:rPr>
        <w:t>mici</w:t>
      </w:r>
      <w:r>
        <w:rPr>
          <w:spacing w:val="-7"/>
          <w:sz w:val="20"/>
        </w:rPr>
        <w:t> </w:t>
      </w:r>
      <w:r>
        <w:rPr>
          <w:sz w:val="20"/>
        </w:rPr>
        <w:t>comparativ</w:t>
      </w:r>
      <w:r>
        <w:rPr>
          <w:spacing w:val="-8"/>
          <w:sz w:val="20"/>
        </w:rPr>
        <w:t> </w:t>
      </w:r>
      <w:r>
        <w:rPr>
          <w:sz w:val="20"/>
        </w:rPr>
        <w:t>cu</w:t>
      </w:r>
      <w:r>
        <w:rPr>
          <w:spacing w:val="-9"/>
          <w:sz w:val="20"/>
        </w:rPr>
        <w:t> </w:t>
      </w:r>
      <w:r>
        <w:rPr>
          <w:sz w:val="20"/>
        </w:rPr>
        <w:t>înregistrarea</w:t>
      </w:r>
      <w:r>
        <w:rPr>
          <w:spacing w:val="-5"/>
          <w:sz w:val="20"/>
        </w:rPr>
        <w:t> </w:t>
      </w:r>
      <w:r>
        <w:rPr>
          <w:sz w:val="20"/>
        </w:rPr>
        <w:t>mărcii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fiecare</w:t>
      </w:r>
      <w:r>
        <w:rPr>
          <w:spacing w:val="-7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statele</w:t>
      </w:r>
      <w:r>
        <w:rPr>
          <w:spacing w:val="-2"/>
          <w:sz w:val="20"/>
        </w:rPr>
        <w:t> </w:t>
      </w:r>
      <w:r>
        <w:rPr>
          <w:sz w:val="20"/>
        </w:rPr>
        <w:t>membre</w:t>
      </w:r>
      <w:r>
        <w:rPr>
          <w:spacing w:val="-6"/>
          <w:sz w:val="20"/>
        </w:rPr>
        <w:t> </w:t>
      </w:r>
      <w:r>
        <w:rPr>
          <w:sz w:val="20"/>
        </w:rPr>
        <w:t>UE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47"/>
          <w:sz w:val="20"/>
        </w:rPr>
        <w:t> </w:t>
      </w:r>
      <w:r>
        <w:rPr>
          <w:sz w:val="20"/>
        </w:rPr>
        <w:t>protejarea</w:t>
      </w:r>
      <w:r>
        <w:rPr>
          <w:spacing w:val="-1"/>
          <w:sz w:val="20"/>
        </w:rPr>
        <w:t> </w:t>
      </w:r>
      <w:r>
        <w:rPr>
          <w:sz w:val="20"/>
        </w:rPr>
        <w:t>acestora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Sistem</w:t>
      </w:r>
      <w:r>
        <w:rPr>
          <w:spacing w:val="-3"/>
          <w:sz w:val="20"/>
        </w:rPr>
        <w:t> </w:t>
      </w:r>
      <w:r>
        <w:rPr>
          <w:sz w:val="20"/>
        </w:rPr>
        <w:t>Madrid</w:t>
      </w:r>
      <w:r>
        <w:rPr>
          <w:spacing w:val="1"/>
          <w:sz w:val="20"/>
        </w:rPr>
        <w:t> </w:t>
      </w:r>
      <w:r>
        <w:rPr>
          <w:sz w:val="20"/>
        </w:rPr>
        <w:t>(Aranjamentul</w:t>
      </w: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 Madrid</w:t>
      </w: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);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352" w:lineRule="auto" w:before="6" w:after="0"/>
        <w:ind w:left="839" w:right="116" w:hanging="360"/>
        <w:jc w:val="both"/>
        <w:rPr>
          <w:sz w:val="20"/>
        </w:rPr>
      </w:pPr>
      <w:r>
        <w:rPr>
          <w:sz w:val="20"/>
        </w:rPr>
        <w:t>înregistrarea mărcii comunitare nu este condiţionată de înregistrarea prealabilă a mărcii la nivel</w:t>
      </w:r>
      <w:r>
        <w:rPr>
          <w:spacing w:val="1"/>
          <w:sz w:val="20"/>
        </w:rPr>
        <w:t> </w:t>
      </w:r>
      <w:r>
        <w:rPr>
          <w:sz w:val="20"/>
        </w:rPr>
        <w:t>naţional,</w:t>
      </w:r>
      <w:r>
        <w:rPr>
          <w:spacing w:val="-1"/>
          <w:sz w:val="20"/>
        </w:rPr>
        <w:t> </w:t>
      </w:r>
      <w:r>
        <w:rPr>
          <w:sz w:val="20"/>
        </w:rPr>
        <w:t>respectiv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ţara de origine;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355" w:lineRule="auto" w:before="7" w:after="0"/>
        <w:ind w:left="839" w:right="112" w:hanging="360"/>
        <w:jc w:val="both"/>
        <w:rPr>
          <w:sz w:val="20"/>
        </w:rPr>
      </w:pPr>
      <w:r>
        <w:rPr>
          <w:sz w:val="20"/>
        </w:rPr>
        <w:t>cererea poate fi completată şi depusă în oricare din limbile oficiale ale statelor membre, cu</w:t>
      </w:r>
      <w:r>
        <w:rPr>
          <w:spacing w:val="1"/>
          <w:sz w:val="20"/>
        </w:rPr>
        <w:t> </w:t>
      </w:r>
      <w:r>
        <w:rPr>
          <w:sz w:val="20"/>
        </w:rPr>
        <w:t>menţiunea că procedurile ulterioare să se desfăşoare, la alegearea solicitantului, în una din cele</w:t>
      </w:r>
      <w:r>
        <w:rPr>
          <w:spacing w:val="1"/>
          <w:sz w:val="20"/>
        </w:rPr>
        <w:t> </w:t>
      </w:r>
      <w:r>
        <w:rPr>
          <w:sz w:val="20"/>
        </w:rPr>
        <w:t>cinci</w:t>
      </w:r>
      <w:r>
        <w:rPr>
          <w:spacing w:val="-1"/>
          <w:sz w:val="20"/>
        </w:rPr>
        <w:t> </w:t>
      </w:r>
      <w:r>
        <w:rPr>
          <w:sz w:val="20"/>
        </w:rPr>
        <w:t>limbi</w:t>
      </w:r>
      <w:r>
        <w:rPr>
          <w:spacing w:val="-2"/>
          <w:sz w:val="20"/>
        </w:rPr>
        <w:t> </w:t>
      </w:r>
      <w:r>
        <w:rPr>
          <w:sz w:val="20"/>
        </w:rPr>
        <w:t>oficiale ale</w:t>
      </w:r>
      <w:r>
        <w:rPr>
          <w:spacing w:val="-1"/>
          <w:sz w:val="20"/>
        </w:rPr>
        <w:t> </w:t>
      </w:r>
      <w:r>
        <w:rPr>
          <w:sz w:val="20"/>
        </w:rPr>
        <w:t>OHIM:</w:t>
      </w:r>
      <w:r>
        <w:rPr>
          <w:spacing w:val="2"/>
          <w:sz w:val="20"/>
        </w:rPr>
        <w:t> </w:t>
      </w:r>
      <w:r>
        <w:rPr>
          <w:sz w:val="20"/>
        </w:rPr>
        <w:t>franceză,</w:t>
      </w:r>
      <w:r>
        <w:rPr>
          <w:spacing w:val="-1"/>
          <w:sz w:val="20"/>
        </w:rPr>
        <w:t> </w:t>
      </w:r>
      <w:r>
        <w:rPr>
          <w:sz w:val="20"/>
        </w:rPr>
        <w:t>engleză, germană,</w:t>
      </w:r>
      <w:r>
        <w:rPr>
          <w:spacing w:val="-1"/>
          <w:sz w:val="20"/>
        </w:rPr>
        <w:t> </w:t>
      </w:r>
      <w:r>
        <w:rPr>
          <w:sz w:val="20"/>
        </w:rPr>
        <w:t>italiană sau</w:t>
      </w:r>
      <w:r>
        <w:rPr>
          <w:spacing w:val="-2"/>
          <w:sz w:val="20"/>
        </w:rPr>
        <w:t> </w:t>
      </w:r>
      <w:r>
        <w:rPr>
          <w:sz w:val="20"/>
        </w:rPr>
        <w:t>spaniolă;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240" w:lineRule="auto" w:before="5" w:after="0"/>
        <w:ind w:left="839" w:right="0" w:hanging="361"/>
        <w:jc w:val="both"/>
        <w:rPr>
          <w:sz w:val="20"/>
        </w:rPr>
      </w:pPr>
      <w:r>
        <w:rPr>
          <w:sz w:val="20"/>
        </w:rPr>
        <w:t>tot</w:t>
      </w:r>
      <w:r>
        <w:rPr>
          <w:spacing w:val="-8"/>
          <w:sz w:val="20"/>
        </w:rPr>
        <w:t> </w:t>
      </w:r>
      <w:r>
        <w:rPr>
          <w:sz w:val="20"/>
        </w:rPr>
        <w:t>ce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întâmplă</w:t>
      </w:r>
      <w:r>
        <w:rPr>
          <w:spacing w:val="-7"/>
          <w:sz w:val="20"/>
        </w:rPr>
        <w:t> </w:t>
      </w:r>
      <w:r>
        <w:rPr>
          <w:sz w:val="20"/>
        </w:rPr>
        <w:t>cu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marcă</w:t>
      </w:r>
      <w:r>
        <w:rPr>
          <w:spacing w:val="-6"/>
          <w:sz w:val="20"/>
        </w:rPr>
        <w:t> </w:t>
      </w:r>
      <w:r>
        <w:rPr>
          <w:sz w:val="20"/>
        </w:rPr>
        <w:t>comunitară</w:t>
      </w:r>
      <w:r>
        <w:rPr>
          <w:spacing w:val="-6"/>
          <w:sz w:val="20"/>
        </w:rPr>
        <w:t> </w:t>
      </w:r>
      <w:r>
        <w:rPr>
          <w:sz w:val="20"/>
        </w:rPr>
        <w:t>înregistrată</w:t>
      </w:r>
      <w:r>
        <w:rPr>
          <w:spacing w:val="-7"/>
          <w:sz w:val="20"/>
        </w:rPr>
        <w:t> </w:t>
      </w:r>
      <w:r>
        <w:rPr>
          <w:sz w:val="20"/>
        </w:rPr>
        <w:t>va</w:t>
      </w:r>
      <w:r>
        <w:rPr>
          <w:spacing w:val="-6"/>
          <w:sz w:val="20"/>
        </w:rPr>
        <w:t> </w:t>
      </w:r>
      <w:r>
        <w:rPr>
          <w:sz w:val="20"/>
        </w:rPr>
        <w:t>avea</w:t>
      </w:r>
      <w:r>
        <w:rPr>
          <w:spacing w:val="-4"/>
          <w:sz w:val="20"/>
        </w:rPr>
        <w:t> </w:t>
      </w:r>
      <w:r>
        <w:rPr>
          <w:sz w:val="20"/>
        </w:rPr>
        <w:t>aceleaşi</w:t>
      </w:r>
      <w:r>
        <w:rPr>
          <w:spacing w:val="-8"/>
          <w:sz w:val="20"/>
        </w:rPr>
        <w:t> </w:t>
      </w:r>
      <w:r>
        <w:rPr>
          <w:sz w:val="20"/>
        </w:rPr>
        <w:t>efecte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toate</w:t>
      </w:r>
      <w:r>
        <w:rPr>
          <w:spacing w:val="-6"/>
          <w:sz w:val="20"/>
        </w:rPr>
        <w:t> </w:t>
      </w:r>
      <w:r>
        <w:rPr>
          <w:sz w:val="20"/>
        </w:rPr>
        <w:t>ţările</w:t>
      </w:r>
      <w:r>
        <w:rPr>
          <w:spacing w:val="-7"/>
          <w:sz w:val="20"/>
        </w:rPr>
        <w:t> </w:t>
      </w:r>
      <w:r>
        <w:rPr>
          <w:sz w:val="20"/>
        </w:rPr>
        <w:t>Uniunii</w:t>
      </w:r>
    </w:p>
    <w:p>
      <w:pPr>
        <w:pStyle w:val="BodyText"/>
        <w:spacing w:before="115"/>
        <w:ind w:left="839"/>
      </w:pPr>
      <w:r>
        <w:rPr/>
        <w:t>Europene;</w:t>
      </w:r>
    </w:p>
    <w:p>
      <w:pPr>
        <w:pStyle w:val="ListParagraph"/>
        <w:numPr>
          <w:ilvl w:val="0"/>
          <w:numId w:val="45"/>
        </w:numPr>
        <w:tabs>
          <w:tab w:pos="839" w:val="left" w:leader="none"/>
          <w:tab w:pos="840" w:val="left" w:leader="none"/>
        </w:tabs>
        <w:spacing w:line="352" w:lineRule="auto" w:before="114" w:after="0"/>
        <w:ind w:left="839" w:right="121" w:hanging="360"/>
        <w:jc w:val="left"/>
        <w:rPr>
          <w:sz w:val="20"/>
        </w:rPr>
      </w:pPr>
      <w:r>
        <w:rPr>
          <w:sz w:val="20"/>
        </w:rPr>
        <w:t>utilizarea</w:t>
      </w:r>
      <w:r>
        <w:rPr>
          <w:spacing w:val="-1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într-un</w:t>
      </w:r>
      <w:r>
        <w:rPr>
          <w:spacing w:val="-4"/>
          <w:sz w:val="20"/>
        </w:rPr>
        <w:t> </w:t>
      </w:r>
      <w:r>
        <w:rPr>
          <w:sz w:val="20"/>
        </w:rPr>
        <w:t>stat</w:t>
      </w:r>
      <w:r>
        <w:rPr>
          <w:spacing w:val="-1"/>
          <w:sz w:val="20"/>
        </w:rPr>
        <w:t> </w:t>
      </w:r>
      <w:r>
        <w:rPr>
          <w:sz w:val="20"/>
        </w:rPr>
        <w:t>membru</w:t>
      </w:r>
      <w:r>
        <w:rPr>
          <w:spacing w:val="-4"/>
          <w:sz w:val="20"/>
        </w:rPr>
        <w:t> </w:t>
      </w:r>
      <w:r>
        <w:rPr>
          <w:sz w:val="20"/>
        </w:rPr>
        <w:t>determină</w:t>
      </w:r>
      <w:r>
        <w:rPr>
          <w:spacing w:val="-3"/>
          <w:sz w:val="20"/>
        </w:rPr>
        <w:t> </w:t>
      </w:r>
      <w:r>
        <w:rPr>
          <w:sz w:val="20"/>
        </w:rPr>
        <w:t>validitatea mărcii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ansamblul</w:t>
      </w:r>
      <w:r>
        <w:rPr>
          <w:spacing w:val="-4"/>
          <w:sz w:val="20"/>
        </w:rPr>
        <w:t> </w:t>
      </w:r>
      <w:r>
        <w:rPr>
          <w:sz w:val="20"/>
        </w:rPr>
        <w:t>Uniunii</w:t>
      </w:r>
      <w:r>
        <w:rPr>
          <w:spacing w:val="-4"/>
          <w:sz w:val="20"/>
        </w:rPr>
        <w:t> </w:t>
      </w:r>
      <w:r>
        <w:rPr>
          <w:sz w:val="20"/>
        </w:rPr>
        <w:t>Europene</w:t>
      </w:r>
      <w:r>
        <w:rPr>
          <w:spacing w:val="-47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permite</w:t>
      </w:r>
      <w:r>
        <w:rPr>
          <w:spacing w:val="-1"/>
          <w:sz w:val="20"/>
        </w:rPr>
        <w:t> </w:t>
      </w:r>
      <w:r>
        <w:rPr>
          <w:sz w:val="20"/>
        </w:rPr>
        <w:t>evitarea</w:t>
      </w:r>
      <w:r>
        <w:rPr>
          <w:spacing w:val="-2"/>
          <w:sz w:val="20"/>
        </w:rPr>
        <w:t> </w:t>
      </w:r>
      <w:r>
        <w:rPr>
          <w:sz w:val="20"/>
        </w:rPr>
        <w:t>decăderii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motiv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nefolosire</w:t>
      </w:r>
      <w:r>
        <w:rPr>
          <w:spacing w:val="2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perioadă</w:t>
      </w:r>
      <w:r>
        <w:rPr>
          <w:spacing w:val="-1"/>
          <w:sz w:val="20"/>
        </w:rPr>
        <w:t> </w:t>
      </w:r>
      <w:r>
        <w:rPr>
          <w:sz w:val="20"/>
        </w:rPr>
        <w:t>neîntreruptă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 ani;</w:t>
      </w:r>
    </w:p>
    <w:p>
      <w:pPr>
        <w:pStyle w:val="BodyText"/>
        <w:ind w:left="0"/>
        <w:rPr>
          <w:sz w:val="27"/>
        </w:rPr>
      </w:pPr>
      <w:r>
        <w:rPr/>
        <w:pict>
          <v:rect style="position:absolute;margin-left:84.984001pt;margin-top:17.522074pt;width:144.020002pt;height:.48007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0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Otilia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Calmuschi,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p.81.</w:t>
      </w:r>
    </w:p>
    <w:p>
      <w:pPr>
        <w:pStyle w:val="BodyText"/>
        <w:spacing w:line="229" w:lineRule="exact" w:before="1"/>
        <w:jc w:val="both"/>
      </w:pPr>
      <w:r>
        <w:rPr>
          <w:vertAlign w:val="superscript"/>
        </w:rPr>
        <w:t>24</w:t>
      </w:r>
      <w:r>
        <w:rPr>
          <w:spacing w:val="-3"/>
          <w:vertAlign w:val="baseline"/>
        </w:rPr>
        <w:t> </w:t>
      </w:r>
      <w:r>
        <w:rPr>
          <w:vertAlign w:val="baseline"/>
        </w:rPr>
        <w:t>Oficiul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Armonizare</w:t>
      </w:r>
      <w:r>
        <w:rPr>
          <w:spacing w:val="-3"/>
          <w:vertAlign w:val="baseline"/>
        </w:rPr>
        <w:t> </w:t>
      </w:r>
      <w:r>
        <w:rPr>
          <w:vertAlign w:val="baseline"/>
        </w:rPr>
        <w:t>pe</w:t>
      </w:r>
      <w:r>
        <w:rPr>
          <w:spacing w:val="-3"/>
          <w:vertAlign w:val="baseline"/>
        </w:rPr>
        <w:t> </w:t>
      </w:r>
      <w:r>
        <w:rPr>
          <w:vertAlign w:val="baseline"/>
        </w:rPr>
        <w:t>Piața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Internă.</w:t>
      </w:r>
    </w:p>
    <w:p>
      <w:pPr>
        <w:pStyle w:val="BodyText"/>
        <w:ind w:right="121"/>
        <w:jc w:val="both"/>
      </w:pPr>
      <w:r>
        <w:rPr>
          <w:vertAlign w:val="superscript"/>
        </w:rPr>
        <w:t>25</w:t>
      </w:r>
      <w:r>
        <w:rPr>
          <w:vertAlign w:val="baseline"/>
        </w:rPr>
        <w:t> Aranjamentul de la Madrid privind înregistrarea internațională a mărcilor din 14 aprilie 1891 a fost</w:t>
      </w:r>
      <w:r>
        <w:rPr>
          <w:spacing w:val="1"/>
          <w:vertAlign w:val="baseline"/>
        </w:rPr>
        <w:t> </w:t>
      </w:r>
      <w:r>
        <w:rPr>
          <w:vertAlign w:val="baseline"/>
        </w:rPr>
        <w:t>revizuit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Bruxelles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14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decembrie</w:t>
      </w:r>
      <w:r>
        <w:rPr>
          <w:spacing w:val="-2"/>
          <w:vertAlign w:val="baseline"/>
        </w:rPr>
        <w:t> </w:t>
      </w:r>
      <w:r>
        <w:rPr>
          <w:vertAlign w:val="baseline"/>
        </w:rPr>
        <w:t>1900,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iunie</w:t>
      </w:r>
      <w:r>
        <w:rPr>
          <w:spacing w:val="-1"/>
          <w:vertAlign w:val="baseline"/>
        </w:rPr>
        <w:t> </w:t>
      </w:r>
      <w:r>
        <w:rPr>
          <w:vertAlign w:val="baseline"/>
        </w:rPr>
        <w:t>1911,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Haga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spacing w:val="-3"/>
          <w:vertAlign w:val="baseline"/>
        </w:rPr>
        <w:t> </w:t>
      </w:r>
      <w:r>
        <w:rPr>
          <w:vertAlign w:val="baseline"/>
        </w:rPr>
        <w:t>noiembrie</w:t>
      </w:r>
      <w:r>
        <w:rPr>
          <w:spacing w:val="-2"/>
          <w:vertAlign w:val="baseline"/>
        </w:rPr>
        <w:t> </w:t>
      </w:r>
      <w:r>
        <w:rPr>
          <w:vertAlign w:val="baseline"/>
        </w:rPr>
        <w:t>1925,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48"/>
          <w:vertAlign w:val="baseline"/>
        </w:rPr>
        <w:t> </w:t>
      </w:r>
      <w:r>
        <w:rPr>
          <w:vertAlign w:val="baseline"/>
        </w:rPr>
        <w:t>Londra</w:t>
      </w:r>
      <w:r>
        <w:rPr>
          <w:spacing w:val="-1"/>
          <w:vertAlign w:val="baseline"/>
        </w:rPr>
        <w:t> </w:t>
      </w:r>
      <w:r>
        <w:rPr>
          <w:vertAlign w:val="baseline"/>
        </w:rPr>
        <w:t>la 2 iunie 1934, la</w:t>
      </w:r>
      <w:r>
        <w:rPr>
          <w:spacing w:val="-1"/>
          <w:vertAlign w:val="baseline"/>
        </w:rPr>
        <w:t> </w:t>
      </w:r>
      <w:r>
        <w:rPr>
          <w:vertAlign w:val="baseline"/>
        </w:rPr>
        <w:t>Nisa la</w:t>
      </w:r>
      <w:r>
        <w:rPr>
          <w:spacing w:val="-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iunie 1957 și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Stockholm</w:t>
      </w:r>
      <w:r>
        <w:rPr>
          <w:spacing w:val="-4"/>
          <w:vertAlign w:val="baseline"/>
        </w:rPr>
        <w:t> </w:t>
      </w:r>
      <w:r>
        <w:rPr>
          <w:vertAlign w:val="baseline"/>
        </w:rPr>
        <w:t>la 14 iulie 1967.</w:t>
      </w:r>
    </w:p>
    <w:p>
      <w:pPr>
        <w:pStyle w:val="BodyText"/>
        <w:spacing w:line="280" w:lineRule="auto" w:before="41"/>
        <w:ind w:right="113"/>
        <w:jc w:val="both"/>
      </w:pPr>
      <w:r>
        <w:rPr>
          <w:vertAlign w:val="superscript"/>
        </w:rPr>
        <w:t>26</w:t>
      </w:r>
      <w:r>
        <w:rPr>
          <w:spacing w:val="-5"/>
          <w:vertAlign w:val="baseline"/>
        </w:rPr>
        <w:t> </w:t>
      </w:r>
      <w:r>
        <w:rPr>
          <w:vertAlign w:val="baseline"/>
        </w:rPr>
        <w:t>P</w:t>
      </w:r>
      <w:hyperlink r:id="rId8">
        <w:r>
          <w:rPr>
            <w:vertAlign w:val="baseline"/>
          </w:rPr>
          <w:t>rotocolul</w:t>
        </w:r>
        <w:r>
          <w:rPr>
            <w:spacing w:val="-5"/>
            <w:vertAlign w:val="baseline"/>
          </w:rPr>
          <w:t> </w:t>
        </w:r>
        <w:r>
          <w:rPr>
            <w:vertAlign w:val="baseline"/>
          </w:rPr>
          <w:t>de</w:t>
        </w:r>
        <w:r>
          <w:rPr>
            <w:spacing w:val="-4"/>
            <w:vertAlign w:val="baseline"/>
          </w:rPr>
          <w:t> </w:t>
        </w:r>
        <w:r>
          <w:rPr>
            <w:vertAlign w:val="baseline"/>
          </w:rPr>
          <w:t>la</w:t>
        </w:r>
        <w:r>
          <w:rPr>
            <w:spacing w:val="-4"/>
            <w:vertAlign w:val="baseline"/>
          </w:rPr>
          <w:t> </w:t>
        </w:r>
        <w:r>
          <w:rPr>
            <w:vertAlign w:val="baseline"/>
          </w:rPr>
          <w:t>Madrid</w:t>
        </w:r>
        <w:r>
          <w:rPr>
            <w:spacing w:val="-4"/>
            <w:vertAlign w:val="baseline"/>
          </w:rPr>
          <w:t> </w:t>
        </w:r>
        <w:r>
          <w:rPr>
            <w:vertAlign w:val="baseline"/>
          </w:rPr>
          <w:t>pentru</w:t>
        </w:r>
        <w:r>
          <w:rPr>
            <w:spacing w:val="-6"/>
            <w:vertAlign w:val="baseline"/>
          </w:rPr>
          <w:t> </w:t>
        </w:r>
        <w:r>
          <w:rPr>
            <w:vertAlign w:val="baseline"/>
          </w:rPr>
          <w:t>înregistrarea</w:t>
        </w:r>
        <w:r>
          <w:rPr>
            <w:spacing w:val="-4"/>
            <w:vertAlign w:val="baseline"/>
          </w:rPr>
          <w:t> </w:t>
        </w:r>
        <w:r>
          <w:rPr>
            <w:vertAlign w:val="baseline"/>
          </w:rPr>
          <w:t>internațională</w:t>
        </w:r>
        <w:r>
          <w:rPr>
            <w:spacing w:val="-4"/>
            <w:vertAlign w:val="baseline"/>
          </w:rPr>
          <w:t> </w:t>
        </w:r>
        <w:r>
          <w:rPr>
            <w:vertAlign w:val="baseline"/>
          </w:rPr>
          <w:t>a mărcilor</w:t>
        </w:r>
        <w:r>
          <w:rPr>
            <w:spacing w:val="4"/>
            <w:vertAlign w:val="baseline"/>
          </w:rPr>
          <w:t> </w:t>
        </w:r>
      </w:hyperlink>
      <w:r>
        <w:rPr>
          <w:vertAlign w:val="baseline"/>
        </w:rPr>
        <w:t>este</w:t>
      </w:r>
      <w:r>
        <w:rPr>
          <w:spacing w:val="-4"/>
          <w:vertAlign w:val="baseline"/>
        </w:rPr>
        <w:t> </w:t>
      </w:r>
      <w:r>
        <w:rPr>
          <w:vertAlign w:val="baseline"/>
        </w:rPr>
        <w:t>un</w:t>
      </w:r>
      <w:r>
        <w:rPr>
          <w:spacing w:val="-3"/>
          <w:vertAlign w:val="baseline"/>
        </w:rPr>
        <w:t> </w:t>
      </w:r>
      <w:r>
        <w:rPr>
          <w:vertAlign w:val="baseline"/>
        </w:rPr>
        <w:t>tratat</w:t>
      </w:r>
      <w:r>
        <w:rPr>
          <w:spacing w:val="-4"/>
          <w:vertAlign w:val="baseline"/>
        </w:rPr>
        <w:t> </w:t>
      </w:r>
      <w:r>
        <w:rPr>
          <w:vertAlign w:val="baseline"/>
        </w:rPr>
        <w:t>administrat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Biroul</w:t>
      </w:r>
      <w:r>
        <w:rPr>
          <w:spacing w:val="-47"/>
          <w:vertAlign w:val="baseline"/>
        </w:rPr>
        <w:t> </w:t>
      </w:r>
      <w:r>
        <w:rPr>
          <w:vertAlign w:val="baseline"/>
        </w:rPr>
        <w:t>Internațional al Organizației Mondiale a Proprietății Intelectuale (OMPI) de la Geneva. Acesta este în</w:t>
      </w:r>
      <w:r>
        <w:rPr>
          <w:spacing w:val="1"/>
          <w:vertAlign w:val="baseline"/>
        </w:rPr>
        <w:t> </w:t>
      </w:r>
      <w:r>
        <w:rPr>
          <w:vertAlign w:val="baseline"/>
        </w:rPr>
        <w:t>vigoare din aprilie 1996 și a fost ratificat de numeroase țări ale lumii, printre care majoritatea țărilor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europene, SUA, Japonia, Australia, China, Rusia și, în octombrie 2004, de Uniunea Europeană (UE) ca</w:t>
      </w:r>
      <w:r>
        <w:rPr>
          <w:spacing w:val="1"/>
          <w:vertAlign w:val="baseline"/>
        </w:rPr>
        <w:t> </w:t>
      </w:r>
      <w:r>
        <w:rPr>
          <w:vertAlign w:val="baseline"/>
        </w:rPr>
        <w:t>atare.Protocolul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6"/>
          <w:vertAlign w:val="baseline"/>
        </w:rPr>
        <w:t> </w:t>
      </w:r>
      <w:r>
        <w:rPr>
          <w:vertAlign w:val="baseline"/>
        </w:rPr>
        <w:t>la</w:t>
      </w:r>
      <w:r>
        <w:rPr>
          <w:spacing w:val="-7"/>
          <w:vertAlign w:val="baseline"/>
        </w:rPr>
        <w:t> </w:t>
      </w:r>
      <w:r>
        <w:rPr>
          <w:vertAlign w:val="baseline"/>
        </w:rPr>
        <w:t>Madrid</w:t>
      </w:r>
      <w:r>
        <w:rPr>
          <w:spacing w:val="-8"/>
          <w:vertAlign w:val="baseline"/>
        </w:rPr>
        <w:t> </w:t>
      </w:r>
      <w:r>
        <w:rPr>
          <w:vertAlign w:val="baseline"/>
        </w:rPr>
        <w:t>oferă</w:t>
      </w:r>
      <w:r>
        <w:rPr>
          <w:spacing w:val="-6"/>
          <w:vertAlign w:val="baseline"/>
        </w:rPr>
        <w:t> </w:t>
      </w:r>
      <w:r>
        <w:rPr>
          <w:vertAlign w:val="baseline"/>
        </w:rPr>
        <w:t>titularilor</w:t>
      </w:r>
      <w:r>
        <w:rPr>
          <w:spacing w:val="-4"/>
          <w:vertAlign w:val="baseline"/>
        </w:rPr>
        <w:t> </w:t>
      </w:r>
      <w:r>
        <w:rPr>
          <w:vertAlign w:val="baseline"/>
        </w:rPr>
        <w:t>mărcilor</w:t>
      </w:r>
      <w:r>
        <w:rPr>
          <w:spacing w:val="-6"/>
          <w:vertAlign w:val="baseline"/>
        </w:rPr>
        <w:t> </w:t>
      </w:r>
      <w:r>
        <w:rPr>
          <w:vertAlign w:val="baseline"/>
        </w:rPr>
        <w:t>posibilitatea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6"/>
          <w:vertAlign w:val="baseline"/>
        </w:rPr>
        <w:t> </w:t>
      </w:r>
      <w:r>
        <w:rPr>
          <w:vertAlign w:val="baseline"/>
        </w:rPr>
        <w:t>a-și</w:t>
      </w:r>
      <w:r>
        <w:rPr>
          <w:spacing w:val="-7"/>
          <w:vertAlign w:val="baseline"/>
        </w:rPr>
        <w:t> </w:t>
      </w:r>
      <w:r>
        <w:rPr>
          <w:vertAlign w:val="baseline"/>
        </w:rPr>
        <w:t>proteja</w:t>
      </w:r>
      <w:r>
        <w:rPr>
          <w:spacing w:val="-6"/>
          <w:vertAlign w:val="baseline"/>
        </w:rPr>
        <w:t> </w:t>
      </w:r>
      <w:r>
        <w:rPr>
          <w:vertAlign w:val="baseline"/>
        </w:rPr>
        <w:t>mărcile</w:t>
      </w:r>
      <w:r>
        <w:rPr>
          <w:spacing w:val="-4"/>
          <w:vertAlign w:val="baseline"/>
        </w:rPr>
        <w:t> </w:t>
      </w:r>
      <w:r>
        <w:rPr>
          <w:vertAlign w:val="baseline"/>
        </w:rPr>
        <w:t>în</w:t>
      </w:r>
      <w:r>
        <w:rPr>
          <w:spacing w:val="-5"/>
          <w:vertAlign w:val="baseline"/>
        </w:rPr>
        <w:t> </w:t>
      </w:r>
      <w:r>
        <w:rPr>
          <w:vertAlign w:val="baseline"/>
        </w:rPr>
        <w:t>mai</w:t>
      </w:r>
      <w:r>
        <w:rPr>
          <w:spacing w:val="-4"/>
          <w:vertAlign w:val="baseline"/>
        </w:rPr>
        <w:t> </w:t>
      </w:r>
      <w:r>
        <w:rPr>
          <w:vertAlign w:val="baseline"/>
        </w:rPr>
        <w:t>multe</w:t>
      </w:r>
      <w:r>
        <w:rPr>
          <w:spacing w:val="-7"/>
          <w:vertAlign w:val="baseline"/>
        </w:rPr>
        <w:t> </w:t>
      </w:r>
      <w:r>
        <w:rPr>
          <w:vertAlign w:val="baseline"/>
        </w:rPr>
        <w:t>țări</w:t>
      </w:r>
      <w:r>
        <w:rPr>
          <w:spacing w:val="-48"/>
          <w:vertAlign w:val="baseline"/>
        </w:rPr>
        <w:t> </w:t>
      </w:r>
      <w:r>
        <w:rPr>
          <w:vertAlign w:val="baseline"/>
        </w:rPr>
        <w:t>prin simpla depunere a unei singure cereri direct la propriul oficiu pentru mărci național sau regional.</w:t>
      </w:r>
      <w:r>
        <w:rPr>
          <w:spacing w:val="1"/>
          <w:vertAlign w:val="baseline"/>
        </w:rPr>
        <w:t> </w:t>
      </w:r>
      <w:hyperlink r:id="rId9">
        <w:r>
          <w:rPr>
            <w:color w:val="0000FF"/>
            <w:u w:val="single" w:color="0000FF"/>
            <w:vertAlign w:val="baseline"/>
          </w:rPr>
          <w:t>https://euipo.europa.eu/ohimportal/ro/madrid-protocol#13.1</w:t>
        </w:r>
      </w:hyperlink>
    </w:p>
    <w:p>
      <w:pPr>
        <w:spacing w:after="0" w:line="28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357" w:lineRule="auto" w:before="71" w:after="0"/>
        <w:ind w:left="839" w:right="118" w:hanging="360"/>
        <w:jc w:val="both"/>
        <w:rPr>
          <w:sz w:val="20"/>
        </w:rPr>
      </w:pPr>
      <w:r>
        <w:rPr>
          <w:sz w:val="20"/>
        </w:rPr>
        <w:t>cererea de marcă comunitară, care nu este acceptată la protecţie în una sau mai multe ţări ale</w:t>
      </w:r>
      <w:r>
        <w:rPr>
          <w:spacing w:val="1"/>
          <w:sz w:val="20"/>
        </w:rPr>
        <w:t> </w:t>
      </w:r>
      <w:r>
        <w:rPr>
          <w:sz w:val="20"/>
        </w:rPr>
        <w:t>Uniunii Europene, poate să fie transformată în cereri de mărci naţionale, în celelalte ţări ale UE</w:t>
      </w:r>
      <w:r>
        <w:rPr>
          <w:spacing w:val="1"/>
          <w:sz w:val="20"/>
        </w:rPr>
        <w:t> </w:t>
      </w:r>
      <w:r>
        <w:rPr>
          <w:sz w:val="20"/>
        </w:rPr>
        <w:t>unde nu sunt motive de refuz, păstrând data de prioritate sau de depozit a cererii iniţiale a mărcii</w:t>
      </w:r>
      <w:r>
        <w:rPr>
          <w:spacing w:val="1"/>
          <w:sz w:val="20"/>
        </w:rPr>
        <w:t> </w:t>
      </w:r>
      <w:r>
        <w:rPr>
          <w:sz w:val="20"/>
        </w:rPr>
        <w:t>comunitare</w:t>
      </w:r>
      <w:r>
        <w:rPr>
          <w:spacing w:val="-1"/>
          <w:sz w:val="20"/>
        </w:rPr>
        <w:t> </w:t>
      </w:r>
      <w:r>
        <w:rPr>
          <w:sz w:val="20"/>
        </w:rPr>
        <w:t>(aşa-numita "</w:t>
      </w:r>
      <w:r>
        <w:rPr>
          <w:i/>
          <w:sz w:val="20"/>
        </w:rPr>
        <w:t>procedură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 conversie</w:t>
      </w:r>
      <w:r>
        <w:rPr>
          <w:sz w:val="20"/>
        </w:rPr>
        <w:t>");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355" w:lineRule="auto" w:before="1" w:after="0"/>
        <w:ind w:left="839" w:right="115" w:hanging="360"/>
        <w:jc w:val="both"/>
        <w:rPr>
          <w:sz w:val="20"/>
        </w:rPr>
      </w:pPr>
      <w:r>
        <w:rPr>
          <w:sz w:val="20"/>
        </w:rPr>
        <w:t>aderarea Uniunii Europene la Protocolul privind Aranjamentul de la Madrid</w:t>
      </w: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permite un acces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mai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larg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solicitanţilor/titularilor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marcă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doresc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să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-şi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protejeze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mărcile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nivel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internaţional,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oferându-li-se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totodată două posibilităţi:</w:t>
      </w:r>
    </w:p>
    <w:p>
      <w:pPr>
        <w:pStyle w:val="ListParagraph"/>
        <w:numPr>
          <w:ilvl w:val="0"/>
          <w:numId w:val="50"/>
        </w:numPr>
        <w:tabs>
          <w:tab w:pos="1920" w:val="left" w:leader="none"/>
        </w:tabs>
        <w:spacing w:line="240" w:lineRule="auto" w:before="6" w:after="0"/>
        <w:ind w:left="1919" w:right="0" w:hanging="361"/>
        <w:jc w:val="both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obţine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înregistrare</w:t>
      </w:r>
      <w:r>
        <w:rPr>
          <w:spacing w:val="-2"/>
          <w:sz w:val="20"/>
        </w:rPr>
        <w:t> </w:t>
      </w:r>
      <w:r>
        <w:rPr>
          <w:sz w:val="20"/>
        </w:rPr>
        <w:t>internaţională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baza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1"/>
          <w:sz w:val="20"/>
        </w:rPr>
        <w:t> </w:t>
      </w:r>
      <w:r>
        <w:rPr>
          <w:sz w:val="20"/>
        </w:rPr>
        <w:t>mărci</w:t>
      </w:r>
      <w:r>
        <w:rPr>
          <w:spacing w:val="-2"/>
          <w:sz w:val="20"/>
        </w:rPr>
        <w:t> </w:t>
      </w:r>
      <w:r>
        <w:rPr>
          <w:sz w:val="20"/>
        </w:rPr>
        <w:t>comunitare;</w:t>
      </w:r>
    </w:p>
    <w:p>
      <w:pPr>
        <w:pStyle w:val="ListParagraph"/>
        <w:numPr>
          <w:ilvl w:val="0"/>
          <w:numId w:val="50"/>
        </w:numPr>
        <w:tabs>
          <w:tab w:pos="1920" w:val="left" w:leader="none"/>
        </w:tabs>
        <w:spacing w:line="360" w:lineRule="auto" w:before="115" w:after="0"/>
        <w:ind w:left="1919" w:right="120" w:hanging="36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obţine</w:t>
      </w:r>
      <w:r>
        <w:rPr>
          <w:spacing w:val="1"/>
          <w:sz w:val="20"/>
        </w:rPr>
        <w:t> </w:t>
      </w:r>
      <w:r>
        <w:rPr>
          <w:sz w:val="20"/>
        </w:rPr>
        <w:t>protecţia</w:t>
      </w:r>
      <w:r>
        <w:rPr>
          <w:spacing w:val="1"/>
          <w:sz w:val="20"/>
        </w:rPr>
        <w:t> </w:t>
      </w:r>
      <w:r>
        <w:rPr>
          <w:sz w:val="20"/>
        </w:rPr>
        <w:t>unei</w:t>
      </w:r>
      <w:r>
        <w:rPr>
          <w:spacing w:val="1"/>
          <w:sz w:val="20"/>
        </w:rPr>
        <w:t> </w:t>
      </w:r>
      <w:r>
        <w:rPr>
          <w:sz w:val="20"/>
        </w:rPr>
        <w:t>mărci</w:t>
      </w:r>
      <w:r>
        <w:rPr>
          <w:spacing w:val="1"/>
          <w:sz w:val="20"/>
        </w:rPr>
        <w:t> </w:t>
      </w:r>
      <w:r>
        <w:rPr>
          <w:sz w:val="20"/>
        </w:rPr>
        <w:t>comunitare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baza</w:t>
      </w:r>
      <w:r>
        <w:rPr>
          <w:spacing w:val="1"/>
          <w:sz w:val="20"/>
        </w:rPr>
        <w:t> </w:t>
      </w:r>
      <w:r>
        <w:rPr>
          <w:sz w:val="20"/>
        </w:rPr>
        <w:t>unui</w:t>
      </w:r>
      <w:r>
        <w:rPr>
          <w:spacing w:val="1"/>
          <w:sz w:val="20"/>
        </w:rPr>
        <w:t> </w:t>
      </w:r>
      <w:r>
        <w:rPr>
          <w:sz w:val="20"/>
        </w:rPr>
        <w:t>depozit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marcă</w:t>
      </w:r>
      <w:r>
        <w:rPr>
          <w:spacing w:val="1"/>
          <w:sz w:val="20"/>
        </w:rPr>
        <w:t> </w:t>
      </w:r>
      <w:r>
        <w:rPr>
          <w:sz w:val="20"/>
        </w:rPr>
        <w:t>internaţională</w:t>
      </w:r>
      <w:r>
        <w:rPr>
          <w:spacing w:val="-1"/>
          <w:sz w:val="20"/>
        </w:rPr>
        <w:t> </w:t>
      </w:r>
      <w:r>
        <w:rPr>
          <w:sz w:val="20"/>
        </w:rPr>
        <w:t>înregistrată prin</w:t>
      </w:r>
      <w:r>
        <w:rPr>
          <w:spacing w:val="1"/>
          <w:sz w:val="20"/>
        </w:rPr>
        <w:t> </w:t>
      </w:r>
      <w:r>
        <w:rPr>
          <w:sz w:val="20"/>
        </w:rPr>
        <w:t>Sistemul</w:t>
      </w:r>
      <w:r>
        <w:rPr>
          <w:spacing w:val="-2"/>
          <w:sz w:val="20"/>
        </w:rPr>
        <w:t> </w:t>
      </w:r>
      <w:r>
        <w:rPr>
          <w:sz w:val="20"/>
        </w:rPr>
        <w:t>Madrid.</w:t>
      </w:r>
    </w:p>
    <w:p>
      <w:pPr>
        <w:pStyle w:val="ListParagraph"/>
        <w:numPr>
          <w:ilvl w:val="0"/>
          <w:numId w:val="45"/>
        </w:numPr>
        <w:tabs>
          <w:tab w:pos="840" w:val="left" w:leader="none"/>
        </w:tabs>
        <w:spacing w:line="352" w:lineRule="auto" w:before="0" w:after="0"/>
        <w:ind w:left="839" w:right="124" w:hanging="360"/>
        <w:jc w:val="both"/>
        <w:rPr>
          <w:sz w:val="20"/>
        </w:rPr>
      </w:pPr>
      <w:r>
        <w:rPr>
          <w:sz w:val="20"/>
        </w:rPr>
        <w:t>totodată, prin aderarea de noi state membre, mărcile comunitare anterior înregistrate sau depuse</w:t>
      </w:r>
      <w:r>
        <w:rPr>
          <w:spacing w:val="1"/>
          <w:sz w:val="20"/>
        </w:rPr>
        <w:t> </w:t>
      </w:r>
      <w:r>
        <w:rPr>
          <w:sz w:val="20"/>
        </w:rPr>
        <w:t>spre</w:t>
      </w:r>
      <w:r>
        <w:rPr>
          <w:spacing w:val="-1"/>
          <w:sz w:val="20"/>
        </w:rPr>
        <w:t> </w:t>
      </w:r>
      <w:r>
        <w:rPr>
          <w:sz w:val="20"/>
        </w:rPr>
        <w:t>înregistrare, îşi</w:t>
      </w:r>
      <w:r>
        <w:rPr>
          <w:spacing w:val="-1"/>
          <w:sz w:val="20"/>
        </w:rPr>
        <w:t> </w:t>
      </w:r>
      <w:r>
        <w:rPr>
          <w:sz w:val="20"/>
        </w:rPr>
        <w:t>extind în mod</w:t>
      </w:r>
      <w:r>
        <w:rPr>
          <w:spacing w:val="1"/>
          <w:sz w:val="20"/>
        </w:rPr>
        <w:t> </w:t>
      </w:r>
      <w:r>
        <w:rPr>
          <w:sz w:val="20"/>
        </w:rPr>
        <w:t>automat</w:t>
      </w:r>
      <w:r>
        <w:rPr>
          <w:spacing w:val="-1"/>
          <w:sz w:val="20"/>
        </w:rPr>
        <w:t> </w:t>
      </w:r>
      <w:r>
        <w:rPr>
          <w:sz w:val="20"/>
        </w:rPr>
        <w:t>efectele</w:t>
      </w:r>
      <w:r>
        <w:rPr>
          <w:spacing w:val="3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teritoriul</w:t>
      </w:r>
      <w:r>
        <w:rPr>
          <w:spacing w:val="-1"/>
          <w:sz w:val="20"/>
        </w:rPr>
        <w:t> </w:t>
      </w:r>
      <w:r>
        <w:rPr>
          <w:sz w:val="20"/>
        </w:rPr>
        <w:t>acestora.</w:t>
      </w:r>
    </w:p>
    <w:p>
      <w:pPr>
        <w:spacing w:before="7"/>
        <w:ind w:left="839" w:right="0" w:firstLine="0"/>
        <w:jc w:val="both"/>
        <w:rPr>
          <w:i/>
          <w:sz w:val="20"/>
        </w:rPr>
      </w:pPr>
      <w:r>
        <w:rPr>
          <w:i/>
          <w:sz w:val="20"/>
        </w:rPr>
        <w:t>Caracteristicile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mărcii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comunitare:</w:t>
      </w:r>
    </w:p>
    <w:p>
      <w:pPr>
        <w:pStyle w:val="ListParagraph"/>
        <w:numPr>
          <w:ilvl w:val="0"/>
          <w:numId w:val="51"/>
        </w:numPr>
        <w:tabs>
          <w:tab w:pos="1920" w:val="left" w:leader="none"/>
        </w:tabs>
        <w:spacing w:line="240" w:lineRule="auto" w:before="113" w:after="0"/>
        <w:ind w:left="1919" w:right="0" w:hanging="361"/>
        <w:jc w:val="both"/>
        <w:rPr>
          <w:i/>
          <w:sz w:val="20"/>
        </w:rPr>
      </w:pPr>
      <w:r>
        <w:rPr>
          <w:i/>
          <w:sz w:val="20"/>
        </w:rPr>
        <w:t>caracterul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unitar;</w:t>
      </w:r>
    </w:p>
    <w:p>
      <w:pPr>
        <w:pStyle w:val="BodyText"/>
        <w:spacing w:line="360" w:lineRule="auto" w:before="116"/>
        <w:ind w:right="116" w:firstLine="719"/>
        <w:jc w:val="both"/>
      </w:pPr>
      <w:r>
        <w:rPr/>
        <w:t>Prin înregistrarea mărcii comunitare se obţine un titlu unic ce asigură o protecţie unitară pe întreg</w:t>
      </w:r>
      <w:r>
        <w:rPr>
          <w:spacing w:val="-47"/>
        </w:rPr>
        <w:t> </w:t>
      </w:r>
      <w:r>
        <w:rPr/>
        <w:t>teritoriul</w:t>
      </w:r>
      <w:r>
        <w:rPr>
          <w:spacing w:val="-11"/>
        </w:rPr>
        <w:t> </w:t>
      </w:r>
      <w:r>
        <w:rPr/>
        <w:t>Uniunii</w:t>
      </w:r>
      <w:r>
        <w:rPr>
          <w:spacing w:val="-11"/>
        </w:rPr>
        <w:t> </w:t>
      </w:r>
      <w:r>
        <w:rPr/>
        <w:t>Europene</w:t>
      </w:r>
      <w:r>
        <w:rPr>
          <w:spacing w:val="-10"/>
        </w:rPr>
        <w:t> </w:t>
      </w:r>
      <w:r>
        <w:rPr/>
        <w:t>şi</w:t>
      </w:r>
      <w:r>
        <w:rPr>
          <w:spacing w:val="-8"/>
        </w:rPr>
        <w:t> </w:t>
      </w:r>
      <w:r>
        <w:rPr/>
        <w:t>care</w:t>
      </w:r>
      <w:r>
        <w:rPr>
          <w:spacing w:val="-10"/>
        </w:rPr>
        <w:t> </w:t>
      </w:r>
      <w:r>
        <w:rPr/>
        <w:t>produce</w:t>
      </w:r>
      <w:r>
        <w:rPr>
          <w:spacing w:val="-11"/>
        </w:rPr>
        <w:t> </w:t>
      </w:r>
      <w:r>
        <w:rPr/>
        <w:t>aceleaşi</w:t>
      </w:r>
      <w:r>
        <w:rPr>
          <w:spacing w:val="-10"/>
        </w:rPr>
        <w:t> </w:t>
      </w:r>
      <w:r>
        <w:rPr/>
        <w:t>efecte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ansamblul</w:t>
      </w:r>
      <w:r>
        <w:rPr>
          <w:spacing w:val="-10"/>
        </w:rPr>
        <w:t> </w:t>
      </w:r>
      <w:r>
        <w:rPr/>
        <w:t>acesteia.</w:t>
      </w:r>
      <w:r>
        <w:rPr>
          <w:spacing w:val="-6"/>
        </w:rPr>
        <w:t> </w:t>
      </w:r>
      <w:r>
        <w:rPr/>
        <w:t>Prin</w:t>
      </w:r>
      <w:r>
        <w:rPr>
          <w:spacing w:val="-12"/>
        </w:rPr>
        <w:t> </w:t>
      </w:r>
      <w:r>
        <w:rPr/>
        <w:t>urmare,</w:t>
      </w:r>
      <w:r>
        <w:rPr>
          <w:spacing w:val="-10"/>
        </w:rPr>
        <w:t> </w:t>
      </w:r>
      <w:r>
        <w:rPr/>
        <w:t>înregistrarea,</w:t>
      </w:r>
      <w:r>
        <w:rPr>
          <w:spacing w:val="-48"/>
        </w:rPr>
        <w:t> </w:t>
      </w:r>
      <w:r>
        <w:rPr/>
        <w:t>transferul</w:t>
      </w:r>
      <w:r>
        <w:rPr>
          <w:spacing w:val="-4"/>
        </w:rPr>
        <w:t> </w:t>
      </w:r>
      <w:r>
        <w:rPr/>
        <w:t>sau</w:t>
      </w:r>
      <w:r>
        <w:rPr>
          <w:spacing w:val="-6"/>
        </w:rPr>
        <w:t> </w:t>
      </w:r>
      <w:r>
        <w:rPr/>
        <w:t>abandonul</w:t>
      </w:r>
      <w:r>
        <w:rPr>
          <w:spacing w:val="-3"/>
        </w:rPr>
        <w:t> </w:t>
      </w:r>
      <w:r>
        <w:rPr/>
        <w:t>unei</w:t>
      </w:r>
      <w:r>
        <w:rPr>
          <w:spacing w:val="-3"/>
        </w:rPr>
        <w:t> </w:t>
      </w:r>
      <w:r>
        <w:rPr/>
        <w:t>mărci</w:t>
      </w:r>
      <w:r>
        <w:rPr>
          <w:spacing w:val="-2"/>
        </w:rPr>
        <w:t> </w:t>
      </w:r>
      <w:r>
        <w:rPr/>
        <w:t>va</w:t>
      </w:r>
      <w:r>
        <w:rPr>
          <w:spacing w:val="-5"/>
        </w:rPr>
        <w:t> </w:t>
      </w:r>
      <w:r>
        <w:rPr/>
        <w:t>avea</w:t>
      </w:r>
      <w:r>
        <w:rPr>
          <w:spacing w:val="-4"/>
        </w:rPr>
        <w:t> </w:t>
      </w:r>
      <w:r>
        <w:rPr/>
        <w:t>automat</w:t>
      </w:r>
      <w:r>
        <w:rPr>
          <w:spacing w:val="-4"/>
        </w:rPr>
        <w:t> </w:t>
      </w:r>
      <w:r>
        <w:rPr/>
        <w:t>efect</w:t>
      </w:r>
      <w:r>
        <w:rPr>
          <w:spacing w:val="-5"/>
        </w:rPr>
        <w:t> </w:t>
      </w:r>
      <w:r>
        <w:rPr/>
        <w:t>în</w:t>
      </w:r>
      <w:r>
        <w:rPr>
          <w:spacing w:val="-3"/>
        </w:rPr>
        <w:t> </w:t>
      </w:r>
      <w:r>
        <w:rPr/>
        <w:t>toate</w:t>
      </w:r>
      <w:r>
        <w:rPr>
          <w:spacing w:val="-5"/>
        </w:rPr>
        <w:t> </w:t>
      </w:r>
      <w:r>
        <w:rPr/>
        <w:t>ţările</w:t>
      </w:r>
      <w:r>
        <w:rPr>
          <w:spacing w:val="-2"/>
        </w:rPr>
        <w:t> </w:t>
      </w:r>
      <w:r>
        <w:rPr/>
        <w:t>membre</w:t>
      </w:r>
      <w:r>
        <w:rPr>
          <w:spacing w:val="-4"/>
        </w:rPr>
        <w:t> </w:t>
      </w:r>
      <w:r>
        <w:rPr/>
        <w:t>ale</w:t>
      </w:r>
      <w:r>
        <w:rPr>
          <w:spacing w:val="-4"/>
        </w:rPr>
        <w:t> </w:t>
      </w:r>
      <w:r>
        <w:rPr/>
        <w:t>Uniunii</w:t>
      </w:r>
      <w:r>
        <w:rPr>
          <w:spacing w:val="-5"/>
        </w:rPr>
        <w:t> </w:t>
      </w:r>
      <w:r>
        <w:rPr/>
        <w:t>Europene,</w:t>
      </w:r>
      <w:r>
        <w:rPr>
          <w:spacing w:val="-4"/>
        </w:rPr>
        <w:t> </w:t>
      </w:r>
      <w:r>
        <w:rPr/>
        <w:t>iar</w:t>
      </w:r>
      <w:r>
        <w:rPr>
          <w:spacing w:val="-48"/>
        </w:rPr>
        <w:t> </w:t>
      </w:r>
      <w:r>
        <w:rPr/>
        <w:t>deciziile</w:t>
      </w:r>
      <w:r>
        <w:rPr>
          <w:spacing w:val="-2"/>
        </w:rPr>
        <w:t> </w:t>
      </w:r>
      <w:r>
        <w:rPr/>
        <w:t>privind validitatea</w:t>
      </w:r>
      <w:r>
        <w:rPr>
          <w:spacing w:val="-2"/>
        </w:rPr>
        <w:t> </w:t>
      </w:r>
      <w:r>
        <w:rPr/>
        <w:t>şi</w:t>
      </w:r>
      <w:r>
        <w:rPr>
          <w:spacing w:val="1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conferite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marca</w:t>
      </w:r>
      <w:r>
        <w:rPr>
          <w:spacing w:val="-1"/>
        </w:rPr>
        <w:t> </w:t>
      </w:r>
      <w:r>
        <w:rPr/>
        <w:t>comunitară</w:t>
      </w:r>
      <w:r>
        <w:rPr>
          <w:spacing w:val="-2"/>
        </w:rPr>
        <w:t> </w:t>
      </w:r>
      <w:r>
        <w:rPr/>
        <w:t>vor</w:t>
      </w:r>
      <w:r>
        <w:rPr>
          <w:spacing w:val="-1"/>
        </w:rPr>
        <w:t> </w:t>
      </w:r>
      <w:r>
        <w:rPr/>
        <w:t>avea</w:t>
      </w:r>
      <w:r>
        <w:rPr>
          <w:spacing w:val="2"/>
        </w:rPr>
        <w:t> </w:t>
      </w:r>
      <w:r>
        <w:rPr/>
        <w:t>un</w:t>
      </w:r>
      <w:r>
        <w:rPr>
          <w:spacing w:val="-3"/>
        </w:rPr>
        <w:t> </w:t>
      </w:r>
      <w:r>
        <w:rPr/>
        <w:t>efect</w:t>
      </w:r>
      <w:r>
        <w:rPr>
          <w:spacing w:val="1"/>
        </w:rPr>
        <w:t> </w:t>
      </w:r>
      <w:r>
        <w:rPr/>
        <w:t>unitar.</w:t>
      </w:r>
    </w:p>
    <w:p>
      <w:pPr>
        <w:pStyle w:val="ListParagraph"/>
        <w:numPr>
          <w:ilvl w:val="0"/>
          <w:numId w:val="52"/>
        </w:numPr>
        <w:tabs>
          <w:tab w:pos="1622" w:val="left" w:leader="none"/>
        </w:tabs>
        <w:spacing w:line="240" w:lineRule="auto" w:before="0" w:after="0"/>
        <w:ind w:left="1621" w:right="0" w:hanging="361"/>
        <w:jc w:val="both"/>
        <w:rPr>
          <w:i/>
          <w:sz w:val="20"/>
        </w:rPr>
      </w:pPr>
      <w:r>
        <w:rPr>
          <w:i/>
          <w:sz w:val="20"/>
        </w:rPr>
        <w:t>coexistenţa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cu drepturile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naţionale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marcă;</w:t>
      </w:r>
    </w:p>
    <w:p>
      <w:pPr>
        <w:pStyle w:val="BodyText"/>
        <w:spacing w:line="360" w:lineRule="auto" w:before="116"/>
        <w:ind w:right="121" w:firstLine="719"/>
        <w:jc w:val="both"/>
      </w:pPr>
      <w:r>
        <w:rPr/>
        <w:t>Protecţia</w:t>
      </w:r>
      <w:r>
        <w:rPr>
          <w:spacing w:val="-10"/>
        </w:rPr>
        <w:t> </w:t>
      </w:r>
      <w:r>
        <w:rPr/>
        <w:t>prin</w:t>
      </w:r>
      <w:r>
        <w:rPr>
          <w:spacing w:val="-8"/>
        </w:rPr>
        <w:t> </w:t>
      </w:r>
      <w:r>
        <w:rPr/>
        <w:t>marca</w:t>
      </w:r>
      <w:r>
        <w:rPr>
          <w:spacing w:val="-10"/>
        </w:rPr>
        <w:t> </w:t>
      </w:r>
      <w:r>
        <w:rPr/>
        <w:t>comunitară</w:t>
      </w:r>
      <w:r>
        <w:rPr>
          <w:spacing w:val="-9"/>
        </w:rPr>
        <w:t> </w:t>
      </w:r>
      <w:r>
        <w:rPr/>
        <w:t>nu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caracter</w:t>
      </w:r>
      <w:r>
        <w:rPr>
          <w:spacing w:val="-8"/>
        </w:rPr>
        <w:t> </w:t>
      </w:r>
      <w:r>
        <w:rPr/>
        <w:t>obligatoriu</w:t>
      </w:r>
      <w:r>
        <w:rPr>
          <w:spacing w:val="-12"/>
        </w:rPr>
        <w:t> </w:t>
      </w:r>
      <w:r>
        <w:rPr/>
        <w:t>şi</w:t>
      </w:r>
      <w:r>
        <w:rPr>
          <w:spacing w:val="-7"/>
        </w:rPr>
        <w:t> </w:t>
      </w:r>
      <w:r>
        <w:rPr/>
        <w:t>nici</w:t>
      </w:r>
      <w:r>
        <w:rPr>
          <w:spacing w:val="-10"/>
        </w:rPr>
        <w:t> </w:t>
      </w:r>
      <w:r>
        <w:rPr/>
        <w:t>exclusiv,</w:t>
      </w:r>
      <w:r>
        <w:rPr>
          <w:spacing w:val="-10"/>
        </w:rPr>
        <w:t> </w:t>
      </w:r>
      <w:r>
        <w:rPr/>
        <w:t>ci</w:t>
      </w:r>
      <w:r>
        <w:rPr>
          <w:spacing w:val="-9"/>
        </w:rPr>
        <w:t> </w:t>
      </w:r>
      <w:r>
        <w:rPr/>
        <w:t>constituie</w:t>
      </w:r>
      <w:r>
        <w:rPr>
          <w:spacing w:val="-8"/>
        </w:rPr>
        <w:t> </w:t>
      </w:r>
      <w:r>
        <w:rPr/>
        <w:t>ea</w:t>
      </w:r>
      <w:r>
        <w:rPr>
          <w:spacing w:val="-9"/>
        </w:rPr>
        <w:t> </w:t>
      </w:r>
      <w:r>
        <w:rPr/>
        <w:t>însă</w:t>
      </w:r>
      <w:r>
        <w:rPr>
          <w:spacing w:val="-48"/>
        </w:rPr>
        <w:t> </w:t>
      </w:r>
      <w:r>
        <w:rPr/>
        <w:t>şi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sistem</w:t>
      </w:r>
      <w:r>
        <w:rPr>
          <w:spacing w:val="-3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protecţie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nu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substituie</w:t>
      </w:r>
      <w:r>
        <w:rPr>
          <w:spacing w:val="1"/>
        </w:rPr>
        <w:t> </w:t>
      </w:r>
      <w:r>
        <w:rPr/>
        <w:t>mărcii</w:t>
      </w:r>
      <w:r>
        <w:rPr>
          <w:spacing w:val="-2"/>
        </w:rPr>
        <w:t> </w:t>
      </w:r>
      <w:r>
        <w:rPr/>
        <w:t>naţionale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nici</w:t>
      </w:r>
      <w:r>
        <w:rPr>
          <w:spacing w:val="-3"/>
        </w:rPr>
        <w:t> </w:t>
      </w:r>
      <w:r>
        <w:rPr/>
        <w:t>celei</w:t>
      </w:r>
      <w:r>
        <w:rPr>
          <w:spacing w:val="-2"/>
        </w:rPr>
        <w:t> </w:t>
      </w:r>
      <w:r>
        <w:rPr/>
        <w:t>internaţionale.</w:t>
      </w:r>
    </w:p>
    <w:p>
      <w:pPr>
        <w:pStyle w:val="ListParagraph"/>
        <w:numPr>
          <w:ilvl w:val="0"/>
          <w:numId w:val="52"/>
        </w:numPr>
        <w:tabs>
          <w:tab w:pos="1622" w:val="left" w:leader="none"/>
        </w:tabs>
        <w:spacing w:line="229" w:lineRule="exact" w:before="0" w:after="0"/>
        <w:ind w:left="1621" w:right="0" w:hanging="361"/>
        <w:jc w:val="both"/>
        <w:rPr>
          <w:i/>
          <w:sz w:val="20"/>
        </w:rPr>
      </w:pPr>
      <w:r>
        <w:rPr>
          <w:i/>
          <w:sz w:val="20"/>
        </w:rPr>
        <w:t>revendicarea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vechimii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(seniority)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unei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mărci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naţionale;</w:t>
      </w:r>
    </w:p>
    <w:p>
      <w:pPr>
        <w:pStyle w:val="BodyText"/>
        <w:spacing w:line="360" w:lineRule="auto" w:before="115"/>
        <w:ind w:right="115" w:firstLine="719"/>
        <w:jc w:val="both"/>
      </w:pPr>
      <w:r>
        <w:rPr/>
        <w:t>Titularul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mărci</w:t>
      </w:r>
      <w:r>
        <w:rPr>
          <w:spacing w:val="1"/>
        </w:rPr>
        <w:t> </w:t>
      </w:r>
      <w:r>
        <w:rPr/>
        <w:t>comunitare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marcă</w:t>
      </w:r>
      <w:r>
        <w:rPr>
          <w:spacing w:val="1"/>
        </w:rPr>
        <w:t> </w:t>
      </w:r>
      <w:r>
        <w:rPr/>
        <w:t>identică</w:t>
      </w:r>
      <w:r>
        <w:rPr>
          <w:spacing w:val="1"/>
        </w:rPr>
        <w:t> </w:t>
      </w:r>
      <w:r>
        <w:rPr/>
        <w:t>obţinută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cale</w:t>
      </w:r>
      <w:r>
        <w:rPr>
          <w:spacing w:val="1"/>
        </w:rPr>
        <w:t> </w:t>
      </w:r>
      <w:r>
        <w:rPr/>
        <w:t>naţională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internatională va putea revendica vechimea mărcii respective. Invocarea vechimii unei mărci are ca efect</w:t>
      </w:r>
      <w:r>
        <w:rPr>
          <w:spacing w:val="1"/>
        </w:rPr>
        <w:t> </w:t>
      </w:r>
      <w:r>
        <w:rPr/>
        <w:t>faptul că atunci când înregistrarea naţională a cărei revendicare a fost cerută şi acceptată decade, ea nu va</w:t>
      </w:r>
      <w:r>
        <w:rPr>
          <w:spacing w:val="1"/>
        </w:rPr>
        <w:t> </w:t>
      </w:r>
      <w:r>
        <w:rPr/>
        <w:t>trebui să fie reînnoită pentru a se menţine drepturile ce decurg din înregistrarea ei. Această revendicare</w:t>
      </w:r>
      <w:r>
        <w:rPr>
          <w:spacing w:val="1"/>
        </w:rPr>
        <w:t> </w:t>
      </w:r>
      <w:r>
        <w:rPr>
          <w:spacing w:val="-1"/>
        </w:rPr>
        <w:t>poate</w:t>
      </w:r>
      <w:r>
        <w:rPr>
          <w:spacing w:val="-11"/>
        </w:rPr>
        <w:t> </w:t>
      </w:r>
      <w:r>
        <w:rPr>
          <w:spacing w:val="-1"/>
        </w:rPr>
        <w:t>fi</w:t>
      </w:r>
      <w:r>
        <w:rPr>
          <w:spacing w:val="-11"/>
        </w:rPr>
        <w:t> </w:t>
      </w:r>
      <w:r>
        <w:rPr>
          <w:spacing w:val="-1"/>
        </w:rPr>
        <w:t>făcută</w:t>
      </w:r>
      <w:r>
        <w:rPr>
          <w:spacing w:val="-10"/>
        </w:rPr>
        <w:t> </w:t>
      </w:r>
      <w:r>
        <w:rPr/>
        <w:t>odată</w:t>
      </w:r>
      <w:r>
        <w:rPr>
          <w:spacing w:val="-10"/>
        </w:rPr>
        <w:t> </w:t>
      </w:r>
      <w:r>
        <w:rPr/>
        <w:t>cu</w:t>
      </w:r>
      <w:r>
        <w:rPr>
          <w:spacing w:val="-12"/>
        </w:rPr>
        <w:t> </w:t>
      </w:r>
      <w:r>
        <w:rPr/>
        <w:t>depunerea</w:t>
      </w:r>
      <w:r>
        <w:rPr>
          <w:spacing w:val="-10"/>
        </w:rPr>
        <w:t> </w:t>
      </w:r>
      <w:r>
        <w:rPr/>
        <w:t>cererii,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termen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2</w:t>
      </w:r>
      <w:r>
        <w:rPr>
          <w:spacing w:val="-10"/>
        </w:rPr>
        <w:t> </w:t>
      </w:r>
      <w:r>
        <w:rPr/>
        <w:t>luni</w:t>
      </w:r>
      <w:r>
        <w:rPr>
          <w:spacing w:val="-8"/>
        </w:rPr>
        <w:t> </w:t>
      </w:r>
      <w:r>
        <w:rPr/>
        <w:t>sau</w:t>
      </w:r>
      <w:r>
        <w:rPr>
          <w:spacing w:val="-11"/>
        </w:rPr>
        <w:t> </w:t>
      </w:r>
      <w:r>
        <w:rPr/>
        <w:t>în</w:t>
      </w:r>
      <w:r>
        <w:rPr>
          <w:spacing w:val="-13"/>
        </w:rPr>
        <w:t> </w:t>
      </w:r>
      <w:r>
        <w:rPr/>
        <w:t>orice</w:t>
      </w:r>
      <w:r>
        <w:rPr>
          <w:spacing w:val="-8"/>
        </w:rPr>
        <w:t> </w:t>
      </w:r>
      <w:r>
        <w:rPr/>
        <w:t>moment</w:t>
      </w:r>
      <w:r>
        <w:rPr>
          <w:spacing w:val="-11"/>
        </w:rPr>
        <w:t> </w:t>
      </w:r>
      <w:r>
        <w:rPr/>
        <w:t>după</w:t>
      </w:r>
      <w:r>
        <w:rPr>
          <w:spacing w:val="-10"/>
        </w:rPr>
        <w:t> </w:t>
      </w:r>
      <w:r>
        <w:rPr/>
        <w:t>înregistrarea</w:t>
      </w:r>
      <w:r>
        <w:rPr>
          <w:spacing w:val="-9"/>
        </w:rPr>
        <w:t> </w:t>
      </w:r>
      <w:r>
        <w:rPr/>
        <w:t>mărcii.</w:t>
      </w:r>
    </w:p>
    <w:p>
      <w:pPr>
        <w:pStyle w:val="ListParagraph"/>
        <w:numPr>
          <w:ilvl w:val="0"/>
          <w:numId w:val="52"/>
        </w:numPr>
        <w:tabs>
          <w:tab w:pos="1622" w:val="left" w:leader="none"/>
        </w:tabs>
        <w:spacing w:line="240" w:lineRule="auto" w:before="1" w:after="0"/>
        <w:ind w:left="1621" w:right="0" w:hanging="361"/>
        <w:jc w:val="both"/>
        <w:rPr>
          <w:sz w:val="20"/>
        </w:rPr>
      </w:pPr>
      <w:r>
        <w:rPr>
          <w:i/>
          <w:sz w:val="20"/>
        </w:rPr>
        <w:t>transformarea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mărcii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comunitare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marcă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naţională</w:t>
      </w:r>
      <w:r>
        <w:rPr>
          <w:sz w:val="20"/>
        </w:rPr>
        <w:t>;</w:t>
      </w:r>
    </w:p>
    <w:p>
      <w:pPr>
        <w:pStyle w:val="BodyText"/>
        <w:spacing w:line="360" w:lineRule="auto" w:before="116"/>
        <w:ind w:right="118" w:firstLine="719"/>
        <w:jc w:val="both"/>
      </w:pPr>
      <w:r>
        <w:rPr/>
        <w:t>Orice</w:t>
      </w:r>
      <w:r>
        <w:rPr>
          <w:spacing w:val="-5"/>
        </w:rPr>
        <w:t> </w:t>
      </w:r>
      <w:r>
        <w:rPr/>
        <w:t>cerere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marcă</w:t>
      </w:r>
      <w:r>
        <w:rPr>
          <w:spacing w:val="-4"/>
        </w:rPr>
        <w:t> </w:t>
      </w:r>
      <w:r>
        <w:rPr/>
        <w:t>comunitară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nu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putut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înregistrată,</w:t>
      </w:r>
      <w:r>
        <w:rPr>
          <w:spacing w:val="-4"/>
        </w:rPr>
        <w:t> </w:t>
      </w:r>
      <w:r>
        <w:rPr/>
        <w:t>va</w:t>
      </w:r>
      <w:r>
        <w:rPr>
          <w:spacing w:val="-4"/>
        </w:rPr>
        <w:t> </w:t>
      </w:r>
      <w:r>
        <w:rPr/>
        <w:t>putea</w:t>
      </w:r>
      <w:r>
        <w:rPr>
          <w:spacing w:val="-2"/>
        </w:rPr>
        <w:t> </w:t>
      </w:r>
      <w:r>
        <w:rPr/>
        <w:t>fi</w:t>
      </w:r>
      <w:r>
        <w:rPr>
          <w:spacing w:val="1"/>
        </w:rPr>
        <w:t> </w:t>
      </w:r>
      <w:r>
        <w:rPr/>
        <w:t>transformată</w:t>
      </w:r>
      <w:r>
        <w:rPr>
          <w:spacing w:val="-5"/>
        </w:rPr>
        <w:t> </w:t>
      </w:r>
      <w:r>
        <w:rPr/>
        <w:t>în</w:t>
      </w:r>
      <w:r>
        <w:rPr>
          <w:spacing w:val="-1"/>
        </w:rPr>
        <w:t> </w:t>
      </w:r>
      <w:r>
        <w:rPr/>
        <w:t>marcă</w:t>
      </w:r>
      <w:r>
        <w:rPr>
          <w:spacing w:val="-48"/>
        </w:rPr>
        <w:t> </w:t>
      </w:r>
      <w:r>
        <w:rPr/>
        <w:t>naţională. Această transformare necesită depunerea aceleiaşi cereri la oficiile naţionale în care nu există</w:t>
      </w:r>
      <w:r>
        <w:rPr>
          <w:spacing w:val="1"/>
        </w:rPr>
        <w:t> </w:t>
      </w:r>
      <w:r>
        <w:rPr/>
        <w:t>obstacol la înregistrare, cererea beneficiind de data de depozit a cererii de marcă comunitară sau cea de</w:t>
      </w:r>
      <w:r>
        <w:rPr>
          <w:spacing w:val="1"/>
        </w:rPr>
        <w:t> </w:t>
      </w:r>
      <w:r>
        <w:rPr/>
        <w:t>prioritate</w:t>
      </w:r>
      <w:r>
        <w:rPr>
          <w:spacing w:val="-1"/>
        </w:rPr>
        <w:t> </w:t>
      </w:r>
      <w:r>
        <w:rPr/>
        <w:t>invocată şi</w:t>
      </w:r>
      <w:r>
        <w:rPr>
          <w:spacing w:val="-1"/>
        </w:rPr>
        <w:t> </w:t>
      </w:r>
      <w:r>
        <w:rPr/>
        <w:t>acceptată.</w:t>
      </w:r>
    </w:p>
    <w:p>
      <w:pPr>
        <w:pStyle w:val="BodyText"/>
        <w:spacing w:line="360" w:lineRule="auto"/>
        <w:ind w:right="116" w:firstLine="820"/>
        <w:jc w:val="both"/>
      </w:pPr>
      <w:r>
        <w:rPr/>
        <w:t>Odată</w:t>
      </w:r>
      <w:r>
        <w:rPr>
          <w:spacing w:val="-9"/>
        </w:rPr>
        <w:t> </w:t>
      </w:r>
      <w:r>
        <w:rPr/>
        <w:t>cu</w:t>
      </w:r>
      <w:r>
        <w:rPr>
          <w:spacing w:val="-10"/>
        </w:rPr>
        <w:t> </w:t>
      </w:r>
      <w:r>
        <w:rPr/>
        <w:t>aderarea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noi</w:t>
      </w:r>
      <w:r>
        <w:rPr>
          <w:spacing w:val="-9"/>
        </w:rPr>
        <w:t> </w:t>
      </w:r>
      <w:r>
        <w:rPr/>
        <w:t>state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Uniunea</w:t>
      </w:r>
      <w:r>
        <w:rPr>
          <w:spacing w:val="-9"/>
        </w:rPr>
        <w:t> </w:t>
      </w:r>
      <w:r>
        <w:rPr/>
        <w:t>Europeană,</w:t>
      </w:r>
      <w:r>
        <w:rPr>
          <w:spacing w:val="-8"/>
        </w:rPr>
        <w:t> </w:t>
      </w:r>
      <w:r>
        <w:rPr/>
        <w:t>pentru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respecta</w:t>
      </w:r>
      <w:r>
        <w:rPr>
          <w:spacing w:val="-9"/>
        </w:rPr>
        <w:t> </w:t>
      </w:r>
      <w:r>
        <w:rPr/>
        <w:t>caracterul</w:t>
      </w:r>
      <w:r>
        <w:rPr>
          <w:spacing w:val="-8"/>
        </w:rPr>
        <w:t> </w:t>
      </w:r>
      <w:r>
        <w:rPr/>
        <w:t>unitar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mărcii</w:t>
      </w:r>
      <w:r>
        <w:rPr>
          <w:spacing w:val="-48"/>
        </w:rPr>
        <w:t> </w:t>
      </w:r>
      <w:r>
        <w:rPr/>
        <w:t>comunitare, prin tratatele de aderare, mărcile comunitare anterior înregistrate sau depuse spre înregistrare,</w:t>
      </w:r>
      <w:r>
        <w:rPr>
          <w:spacing w:val="-47"/>
        </w:rPr>
        <w:t> </w:t>
      </w:r>
      <w:r>
        <w:rPr/>
        <w:t>îşi extind în mod automat efectul în toate noile state care aderă la Uniune. Respectând principiul unităţii,</w:t>
      </w:r>
      <w:r>
        <w:rPr>
          <w:spacing w:val="1"/>
        </w:rPr>
        <w:t> </w:t>
      </w:r>
      <w:r>
        <w:rPr/>
        <w:t>nu</w:t>
      </w:r>
      <w:r>
        <w:rPr>
          <w:spacing w:val="-6"/>
        </w:rPr>
        <w:t> </w:t>
      </w:r>
      <w:r>
        <w:rPr/>
        <w:t>este</w:t>
      </w:r>
      <w:r>
        <w:rPr>
          <w:spacing w:val="-3"/>
        </w:rPr>
        <w:t> </w:t>
      </w:r>
      <w:r>
        <w:rPr/>
        <w:t>posibil</w:t>
      </w:r>
      <w:r>
        <w:rPr>
          <w:spacing w:val="-5"/>
        </w:rPr>
        <w:t> </w:t>
      </w:r>
      <w:r>
        <w:rPr/>
        <w:t>ca,</w:t>
      </w:r>
      <w:r>
        <w:rPr>
          <w:spacing w:val="-3"/>
        </w:rPr>
        <w:t> </w:t>
      </w:r>
      <w:r>
        <w:rPr/>
        <w:t>în</w:t>
      </w:r>
      <w:r>
        <w:rPr>
          <w:spacing w:val="-5"/>
        </w:rPr>
        <w:t> </w:t>
      </w:r>
      <w:r>
        <w:rPr/>
        <w:t>funcţie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înregistrării,</w:t>
      </w:r>
      <w:r>
        <w:rPr>
          <w:spacing w:val="-2"/>
        </w:rPr>
        <w:t> </w:t>
      </w:r>
      <w:r>
        <w:rPr/>
        <w:t>marca</w:t>
      </w:r>
      <w:r>
        <w:rPr>
          <w:spacing w:val="-3"/>
        </w:rPr>
        <w:t> </w:t>
      </w:r>
      <w:r>
        <w:rPr/>
        <w:t>să</w:t>
      </w:r>
      <w:r>
        <w:rPr>
          <w:spacing w:val="-2"/>
        </w:rPr>
        <w:t> </w:t>
      </w:r>
      <w:r>
        <w:rPr/>
        <w:t>aibă</w:t>
      </w:r>
      <w:r>
        <w:rPr>
          <w:spacing w:val="-3"/>
        </w:rPr>
        <w:t> </w:t>
      </w:r>
      <w:r>
        <w:rPr/>
        <w:t>efecte</w:t>
      </w:r>
      <w:r>
        <w:rPr>
          <w:spacing w:val="-4"/>
        </w:rPr>
        <w:t> </w:t>
      </w:r>
      <w:r>
        <w:rPr/>
        <w:t>numai</w:t>
      </w:r>
      <w:r>
        <w:rPr>
          <w:spacing w:val="-3"/>
        </w:rPr>
        <w:t> </w:t>
      </w:r>
      <w:r>
        <w:rPr/>
        <w:t>în</w:t>
      </w:r>
      <w:r>
        <w:rPr>
          <w:spacing w:val="-6"/>
        </w:rPr>
        <w:t> </w:t>
      </w:r>
      <w:r>
        <w:rPr/>
        <w:t>ţările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erau</w:t>
      </w:r>
      <w:r>
        <w:rPr>
          <w:spacing w:val="-2"/>
        </w:rPr>
        <w:t> </w:t>
      </w:r>
      <w:r>
        <w:rPr/>
        <w:t>membre</w:t>
      </w:r>
      <w:r>
        <w:rPr>
          <w:spacing w:val="-4"/>
        </w:rPr>
        <w:t> </w:t>
      </w:r>
      <w:r>
        <w:rPr/>
        <w:t>ale</w:t>
      </w:r>
      <w:r>
        <w:rPr>
          <w:spacing w:val="-47"/>
        </w:rPr>
        <w:t> </w:t>
      </w:r>
      <w:r>
        <w:rPr/>
        <w:t>Uniunii</w:t>
      </w:r>
      <w:r>
        <w:rPr>
          <w:spacing w:val="-2"/>
        </w:rPr>
        <w:t> </w:t>
      </w:r>
      <w:r>
        <w:rPr/>
        <w:t>Europene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când</w:t>
      </w:r>
      <w:r>
        <w:rPr>
          <w:spacing w:val="4"/>
        </w:rPr>
        <w:t> </w:t>
      </w:r>
      <w:r>
        <w:rPr/>
        <w:t>marca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fost</w:t>
      </w:r>
      <w:r>
        <w:rPr>
          <w:spacing w:val="-2"/>
        </w:rPr>
        <w:t> </w:t>
      </w:r>
      <w:r>
        <w:rPr/>
        <w:t>înregistrată, dar nu</w:t>
      </w:r>
      <w:r>
        <w:rPr>
          <w:spacing w:val="5"/>
        </w:rPr>
        <w:t> </w:t>
      </w:r>
      <w:r>
        <w:rPr/>
        <w:t>şi</w:t>
      </w:r>
      <w:r>
        <w:rPr>
          <w:spacing w:val="-2"/>
        </w:rPr>
        <w:t> </w:t>
      </w:r>
      <w:r>
        <w:rPr/>
        <w:t>în statele ce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aderat</w:t>
      </w:r>
      <w:r>
        <w:rPr>
          <w:spacing w:val="-1"/>
        </w:rPr>
        <w:t> </w:t>
      </w:r>
      <w:r>
        <w:rPr/>
        <w:t>ulterior.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9"/>
        </w:rPr>
      </w:pPr>
      <w:r>
        <w:rPr/>
        <w:pict>
          <v:rect style="position:absolute;margin-left:84.984001pt;margin-top:13.390631pt;width:144.020002pt;height:.48007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right="118"/>
        <w:jc w:val="both"/>
      </w:pP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nr.5/1998</w:t>
      </w:r>
      <w:r>
        <w:rPr>
          <w:spacing w:val="1"/>
          <w:vertAlign w:val="baseline"/>
        </w:rPr>
        <w:t> </w:t>
      </w:r>
      <w:r>
        <w:rPr>
          <w:vertAlign w:val="baseline"/>
        </w:rPr>
        <w:t>pentru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ratificarea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Protocolului</w:t>
      </w:r>
      <w:r>
        <w:rPr>
          <w:spacing w:val="1"/>
          <w:vertAlign w:val="baseline"/>
        </w:rPr>
        <w:t> </w:t>
      </w:r>
      <w:r>
        <w:rPr>
          <w:vertAlign w:val="baseline"/>
        </w:rPr>
        <w:t>referitor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Aranjamentul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Madrid</w:t>
      </w:r>
      <w:r>
        <w:rPr>
          <w:spacing w:val="1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1"/>
          <w:vertAlign w:val="baseline"/>
        </w:rPr>
        <w:t> </w:t>
      </w:r>
      <w:r>
        <w:rPr>
          <w:vertAlign w:val="baseline"/>
        </w:rPr>
        <w:t>înregistrarea internațională a mărcilor, adoptat la Madrid la 27 iunie 1989 a fost publicată în M.Of.al</w:t>
      </w:r>
      <w:r>
        <w:rPr>
          <w:spacing w:val="1"/>
          <w:vertAlign w:val="baseline"/>
        </w:rPr>
        <w:t> </w:t>
      </w:r>
      <w:r>
        <w:rPr>
          <w:vertAlign w:val="baseline"/>
        </w:rPr>
        <w:t>României,</w:t>
      </w:r>
      <w:r>
        <w:rPr>
          <w:spacing w:val="-1"/>
          <w:vertAlign w:val="baseline"/>
        </w:rPr>
        <w:t> </w:t>
      </w:r>
      <w:r>
        <w:rPr>
          <w:vertAlign w:val="baseline"/>
        </w:rPr>
        <w:t>Partea I nr.11/15</w:t>
      </w:r>
      <w:r>
        <w:rPr>
          <w:spacing w:val="1"/>
          <w:vertAlign w:val="baseline"/>
        </w:rPr>
        <w:t> </w:t>
      </w:r>
      <w:r>
        <w:rPr>
          <w:vertAlign w:val="baseline"/>
        </w:rPr>
        <w:t>ianuarie 1998.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5" w:firstLine="719"/>
        <w:jc w:val="both"/>
      </w:pPr>
      <w:r>
        <w:rPr/>
        <w:t>Prin urmare, datorită caracterului unitar, marca comunitară va coexista cu toate mărcile naţionale</w:t>
      </w:r>
      <w:r>
        <w:rPr>
          <w:spacing w:val="-47"/>
        </w:rPr>
        <w:t> </w:t>
      </w:r>
      <w:r>
        <w:rPr/>
        <w:t>(inclusiv</w:t>
      </w:r>
      <w:r>
        <w:rPr>
          <w:spacing w:val="-6"/>
        </w:rPr>
        <w:t> </w:t>
      </w:r>
      <w:r>
        <w:rPr/>
        <w:t>cu</w:t>
      </w:r>
      <w:r>
        <w:rPr>
          <w:spacing w:val="-6"/>
        </w:rPr>
        <w:t> </w:t>
      </w:r>
      <w:r>
        <w:rPr/>
        <w:t>cele</w:t>
      </w:r>
      <w:r>
        <w:rPr>
          <w:spacing w:val="-4"/>
        </w:rPr>
        <w:t> </w:t>
      </w:r>
      <w:r>
        <w:rPr/>
        <w:t>anterior</w:t>
      </w:r>
      <w:r>
        <w:rPr>
          <w:spacing w:val="-4"/>
        </w:rPr>
        <w:t> </w:t>
      </w:r>
      <w:r>
        <w:rPr/>
        <w:t>înregistrate)</w:t>
      </w:r>
      <w:r>
        <w:rPr>
          <w:spacing w:val="-3"/>
        </w:rPr>
        <w:t> </w:t>
      </w:r>
      <w:r>
        <w:rPr/>
        <w:t>din</w:t>
      </w:r>
      <w:r>
        <w:rPr>
          <w:spacing w:val="-6"/>
        </w:rPr>
        <w:t> </w:t>
      </w:r>
      <w:r>
        <w:rPr/>
        <w:t>ţările</w:t>
      </w:r>
      <w:r>
        <w:rPr>
          <w:spacing w:val="-2"/>
        </w:rPr>
        <w:t> </w:t>
      </w:r>
      <w:r>
        <w:rPr/>
        <w:t>membre.</w:t>
      </w:r>
      <w:r>
        <w:rPr>
          <w:spacing w:val="-4"/>
        </w:rPr>
        <w:t> </w:t>
      </w:r>
      <w:r>
        <w:rPr/>
        <w:t>Reciproca</w:t>
      </w:r>
      <w:r>
        <w:rPr>
          <w:spacing w:val="-4"/>
        </w:rPr>
        <w:t> </w:t>
      </w:r>
      <w:r>
        <w:rPr/>
        <w:t>nu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însă</w:t>
      </w:r>
      <w:r>
        <w:rPr>
          <w:spacing w:val="-2"/>
        </w:rPr>
        <w:t> </w:t>
      </w:r>
      <w:r>
        <w:rPr/>
        <w:t>valabilă,</w:t>
      </w:r>
      <w:r>
        <w:rPr>
          <w:spacing w:val="6"/>
        </w:rPr>
        <w:t> </w:t>
      </w:r>
      <w:r>
        <w:rPr/>
        <w:t>mărcile</w:t>
      </w:r>
      <w:r>
        <w:rPr>
          <w:spacing w:val="-4"/>
        </w:rPr>
        <w:t> </w:t>
      </w:r>
      <w:r>
        <w:rPr/>
        <w:t>naţionale</w:t>
      </w:r>
      <w:r>
        <w:rPr>
          <w:spacing w:val="-48"/>
        </w:rPr>
        <w:t> </w:t>
      </w:r>
      <w:r>
        <w:rPr/>
        <w:t>nu-şi</w:t>
      </w:r>
      <w:r>
        <w:rPr>
          <w:spacing w:val="-2"/>
        </w:rPr>
        <w:t> </w:t>
      </w:r>
      <w:r>
        <w:rPr/>
        <w:t>extind efectul</w:t>
      </w:r>
      <w:r>
        <w:rPr>
          <w:spacing w:val="-2"/>
        </w:rPr>
        <w:t> </w:t>
      </w:r>
      <w:r>
        <w:rPr/>
        <w:t>pe</w:t>
      </w:r>
      <w:r>
        <w:rPr>
          <w:spacing w:val="-1"/>
        </w:rPr>
        <w:t> </w:t>
      </w:r>
      <w:r>
        <w:rPr/>
        <w:t>teritoriul</w:t>
      </w:r>
      <w:r>
        <w:rPr>
          <w:spacing w:val="-2"/>
        </w:rPr>
        <w:t> </w:t>
      </w:r>
      <w:r>
        <w:rPr/>
        <w:t>Uniunii</w:t>
      </w:r>
      <w:r>
        <w:rPr>
          <w:spacing w:val="-1"/>
        </w:rPr>
        <w:t> </w:t>
      </w:r>
      <w:r>
        <w:rPr/>
        <w:t>Europene</w:t>
      </w:r>
      <w:r>
        <w:rPr>
          <w:spacing w:val="-1"/>
        </w:rPr>
        <w:t> </w:t>
      </w:r>
      <w:r>
        <w:rPr/>
        <w:t>odată</w:t>
      </w:r>
      <w:r>
        <w:rPr>
          <w:spacing w:val="-1"/>
        </w:rPr>
        <w:t> </w:t>
      </w:r>
      <w:r>
        <w:rPr/>
        <w:t>cu</w:t>
      </w:r>
      <w:r>
        <w:rPr>
          <w:spacing w:val="-2"/>
        </w:rPr>
        <w:t> </w:t>
      </w:r>
      <w:r>
        <w:rPr/>
        <w:t>aderarea</w:t>
      </w:r>
      <w:r>
        <w:rPr>
          <w:spacing w:val="-1"/>
        </w:rPr>
        <w:t> </w:t>
      </w:r>
      <w:r>
        <w:rPr/>
        <w:t>noilor</w:t>
      </w:r>
      <w:r>
        <w:rPr>
          <w:spacing w:val="-1"/>
        </w:rPr>
        <w:t> </w:t>
      </w:r>
      <w:r>
        <w:rPr/>
        <w:t>state membre.</w:t>
      </w: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1"/>
          <w:numId w:val="44"/>
        </w:numPr>
        <w:tabs>
          <w:tab w:pos="3194" w:val="left" w:leader="none"/>
          <w:tab w:pos="3195" w:val="left" w:leader="none"/>
        </w:tabs>
        <w:spacing w:line="360" w:lineRule="auto" w:before="0" w:after="0"/>
        <w:ind w:left="3079" w:right="2177" w:hanging="425"/>
        <w:jc w:val="left"/>
        <w:rPr>
          <w:b/>
          <w:i/>
          <w:sz w:val="20"/>
        </w:rPr>
      </w:pPr>
      <w:r>
        <w:rPr/>
        <w:tab/>
      </w:r>
      <w:r>
        <w:rPr>
          <w:b/>
          <w:i/>
          <w:sz w:val="20"/>
        </w:rPr>
        <w:t>Condiţii de fond ale protecţiei mărcilor.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Sisteme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dobândire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dreptului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marcă</w:t>
      </w:r>
    </w:p>
    <w:p>
      <w:pPr>
        <w:pStyle w:val="BodyText"/>
        <w:spacing w:before="11"/>
        <w:ind w:left="0"/>
        <w:rPr>
          <w:b/>
          <w:i/>
          <w:sz w:val="29"/>
        </w:rPr>
      </w:pPr>
    </w:p>
    <w:p>
      <w:pPr>
        <w:pStyle w:val="Heading1"/>
        <w:numPr>
          <w:ilvl w:val="2"/>
          <w:numId w:val="53"/>
        </w:numPr>
        <w:tabs>
          <w:tab w:pos="2956" w:val="left" w:leader="none"/>
        </w:tabs>
        <w:spacing w:line="240" w:lineRule="auto" w:before="0" w:after="0"/>
        <w:ind w:left="2955" w:right="0" w:hanging="501"/>
        <w:jc w:val="left"/>
      </w:pPr>
      <w:r>
        <w:rPr/>
        <w:t>Condiţii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fond</w:t>
      </w:r>
      <w:r>
        <w:rPr>
          <w:spacing w:val="-5"/>
        </w:rPr>
        <w:t> </w:t>
      </w:r>
      <w:r>
        <w:rPr/>
        <w:t>ale</w:t>
      </w:r>
      <w:r>
        <w:rPr>
          <w:spacing w:val="-3"/>
        </w:rPr>
        <w:t> </w:t>
      </w:r>
      <w:r>
        <w:rPr/>
        <w:t>protecţiei</w:t>
      </w:r>
      <w:r>
        <w:rPr>
          <w:spacing w:val="-1"/>
        </w:rPr>
        <w:t> </w:t>
      </w:r>
      <w:r>
        <w:rPr/>
        <w:t>mărcilor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left="839"/>
      </w:pPr>
      <w:r>
        <w:rPr/>
        <w:t>Înregistrarea</w:t>
      </w:r>
      <w:r>
        <w:rPr>
          <w:spacing w:val="29"/>
        </w:rPr>
        <w:t> </w:t>
      </w:r>
      <w:r>
        <w:rPr/>
        <w:t>unei</w:t>
      </w:r>
      <w:r>
        <w:rPr>
          <w:spacing w:val="31"/>
        </w:rPr>
        <w:t> </w:t>
      </w:r>
      <w:r>
        <w:rPr/>
        <w:t>mărci</w:t>
      </w:r>
      <w:r>
        <w:rPr>
          <w:spacing w:val="28"/>
        </w:rPr>
        <w:t> </w:t>
      </w:r>
      <w:r>
        <w:rPr/>
        <w:t>presupune</w:t>
      </w:r>
      <w:r>
        <w:rPr>
          <w:spacing w:val="29"/>
        </w:rPr>
        <w:t> </w:t>
      </w:r>
      <w:r>
        <w:rPr/>
        <w:t>respectarea</w:t>
      </w:r>
      <w:r>
        <w:rPr>
          <w:spacing w:val="30"/>
        </w:rPr>
        <w:t> </w:t>
      </w:r>
      <w:r>
        <w:rPr/>
        <w:t>unor</w:t>
      </w:r>
      <w:r>
        <w:rPr>
          <w:spacing w:val="29"/>
        </w:rPr>
        <w:t> </w:t>
      </w:r>
      <w:r>
        <w:rPr/>
        <w:t>condiţii</w:t>
      </w:r>
      <w:r>
        <w:rPr>
          <w:spacing w:val="28"/>
        </w:rPr>
        <w:t> </w:t>
      </w:r>
      <w:r>
        <w:rPr/>
        <w:t>pe</w:t>
      </w:r>
      <w:r>
        <w:rPr>
          <w:spacing w:val="29"/>
        </w:rPr>
        <w:t> </w:t>
      </w:r>
      <w:r>
        <w:rPr/>
        <w:t>care</w:t>
      </w:r>
      <w:r>
        <w:rPr>
          <w:spacing w:val="28"/>
        </w:rPr>
        <w:t> </w:t>
      </w:r>
      <w:r>
        <w:rPr/>
        <w:t>trebuie</w:t>
      </w:r>
      <w:r>
        <w:rPr>
          <w:spacing w:val="29"/>
        </w:rPr>
        <w:t> </w:t>
      </w:r>
      <w:r>
        <w:rPr/>
        <w:t>să</w:t>
      </w:r>
      <w:r>
        <w:rPr>
          <w:spacing w:val="29"/>
        </w:rPr>
        <w:t> </w:t>
      </w:r>
      <w:r>
        <w:rPr/>
        <w:t>le</w:t>
      </w:r>
      <w:r>
        <w:rPr>
          <w:spacing w:val="27"/>
        </w:rPr>
        <w:t> </w:t>
      </w:r>
      <w:r>
        <w:rPr/>
        <w:t>întrunească</w:t>
      </w:r>
    </w:p>
    <w:p>
      <w:pPr>
        <w:pStyle w:val="BodyText"/>
        <w:spacing w:before="114"/>
      </w:pPr>
      <w:r>
        <w:rPr/>
        <w:t>semnul</w:t>
      </w:r>
      <w:r>
        <w:rPr>
          <w:spacing w:val="-4"/>
        </w:rPr>
        <w:t> </w:t>
      </w:r>
      <w:r>
        <w:rPr/>
        <w:t>susceptibil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reprezentare</w:t>
      </w:r>
      <w:r>
        <w:rPr>
          <w:spacing w:val="-3"/>
        </w:rPr>
        <w:t> </w:t>
      </w:r>
      <w:r>
        <w:rPr/>
        <w:t>grafică</w:t>
      </w:r>
      <w:r>
        <w:rPr>
          <w:spacing w:val="-2"/>
        </w:rPr>
        <w:t> </w:t>
      </w:r>
      <w:r>
        <w:rPr/>
        <w:t>pentru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fi</w:t>
      </w:r>
      <w:r>
        <w:rPr>
          <w:spacing w:val="-3"/>
        </w:rPr>
        <w:t> </w:t>
      </w:r>
      <w:r>
        <w:rPr/>
        <w:t>protejat</w:t>
      </w:r>
      <w:r>
        <w:rPr>
          <w:spacing w:val="-3"/>
        </w:rPr>
        <w:t> </w:t>
      </w:r>
      <w:r>
        <w:rPr/>
        <w:t>ca</w:t>
      </w:r>
      <w:r>
        <w:rPr>
          <w:spacing w:val="1"/>
        </w:rPr>
        <w:t> </w:t>
      </w:r>
      <w:r>
        <w:rPr/>
        <w:t>marcă. Acestea</w:t>
      </w:r>
      <w:r>
        <w:rPr>
          <w:spacing w:val="-3"/>
        </w:rPr>
        <w:t> </w:t>
      </w:r>
      <w:r>
        <w:rPr/>
        <w:t>sunt:</w:t>
      </w:r>
    </w:p>
    <w:p>
      <w:pPr>
        <w:pStyle w:val="ListParagraph"/>
        <w:numPr>
          <w:ilvl w:val="1"/>
          <w:numId w:val="45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semnul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susceptibil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reprezentare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grafică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5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distinctivitatea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5"/>
        </w:numPr>
        <w:tabs>
          <w:tab w:pos="1559" w:val="left" w:leader="none"/>
          <w:tab w:pos="1560" w:val="left" w:leader="none"/>
        </w:tabs>
        <w:spacing w:line="240" w:lineRule="auto" w:before="112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disponibilitatea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5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i/>
          <w:sz w:val="20"/>
        </w:rPr>
        <w:t>liceitatea</w:t>
      </w:r>
      <w:r>
        <w:rPr>
          <w:sz w:val="20"/>
        </w:rPr>
        <w:t>.</w:t>
      </w:r>
    </w:p>
    <w:p>
      <w:pPr>
        <w:pStyle w:val="BodyText"/>
        <w:spacing w:line="360" w:lineRule="auto" w:before="115"/>
        <w:ind w:right="120" w:firstLine="719"/>
        <w:jc w:val="both"/>
      </w:pPr>
      <w:r>
        <w:rPr/>
        <w:t>Distinctivitatea este o noţiune relativă care trebuie apreciată în raport cu obiectul identificat de</w:t>
      </w:r>
      <w:r>
        <w:rPr>
          <w:spacing w:val="1"/>
        </w:rPr>
        <w:t> </w:t>
      </w:r>
      <w:r>
        <w:rPr/>
        <w:t>semn. În doctrină s-a comentat faptul că semnul nu trebuie să fie original sau nou în sine, el este distinctiv</w:t>
      </w:r>
      <w:r>
        <w:rPr>
          <w:spacing w:val="-47"/>
        </w:rPr>
        <w:t> </w:t>
      </w:r>
      <w:r>
        <w:rPr/>
        <w:t>dacă</w:t>
      </w:r>
      <w:r>
        <w:rPr>
          <w:spacing w:val="-9"/>
        </w:rPr>
        <w:t> </w:t>
      </w:r>
      <w:r>
        <w:rPr/>
        <w:t>nu</w:t>
      </w:r>
      <w:r>
        <w:rPr>
          <w:spacing w:val="-10"/>
        </w:rPr>
        <w:t> </w:t>
      </w:r>
      <w:r>
        <w:rPr/>
        <w:t>este</w:t>
      </w:r>
      <w:r>
        <w:rPr>
          <w:spacing w:val="-7"/>
        </w:rPr>
        <w:t> </w:t>
      </w:r>
      <w:r>
        <w:rPr/>
        <w:t>necesar,</w:t>
      </w:r>
      <w:r>
        <w:rPr>
          <w:spacing w:val="-6"/>
        </w:rPr>
        <w:t> </w:t>
      </w:r>
      <w:r>
        <w:rPr/>
        <w:t>uzual</w:t>
      </w:r>
      <w:r>
        <w:rPr>
          <w:spacing w:val="-7"/>
        </w:rPr>
        <w:t> </w:t>
      </w:r>
      <w:r>
        <w:rPr/>
        <w:t>şi</w:t>
      </w:r>
      <w:r>
        <w:rPr>
          <w:spacing w:val="-9"/>
        </w:rPr>
        <w:t> </w:t>
      </w:r>
      <w:r>
        <w:rPr/>
        <w:t>nu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caracter</w:t>
      </w:r>
      <w:r>
        <w:rPr>
          <w:spacing w:val="-8"/>
        </w:rPr>
        <w:t> </w:t>
      </w:r>
      <w:r>
        <w:rPr/>
        <w:t>descriptiv</w:t>
      </w:r>
      <w:r>
        <w:rPr>
          <w:spacing w:val="-11"/>
        </w:rPr>
        <w:t> </w:t>
      </w:r>
      <w:r>
        <w:rPr/>
        <w:t>al</w:t>
      </w:r>
      <w:r>
        <w:rPr>
          <w:spacing w:val="-7"/>
        </w:rPr>
        <w:t> </w:t>
      </w:r>
      <w:r>
        <w:rPr/>
        <w:t>naturii</w:t>
      </w:r>
      <w:r>
        <w:rPr>
          <w:spacing w:val="-9"/>
        </w:rPr>
        <w:t> </w:t>
      </w:r>
      <w:r>
        <w:rPr/>
        <w:t>şi</w:t>
      </w:r>
      <w:r>
        <w:rPr>
          <w:spacing w:val="-9"/>
        </w:rPr>
        <w:t> </w:t>
      </w:r>
      <w:r>
        <w:rPr/>
        <w:t>calităţii</w:t>
      </w:r>
      <w:r>
        <w:rPr>
          <w:spacing w:val="-9"/>
        </w:rPr>
        <w:t> </w:t>
      </w:r>
      <w:r>
        <w:rPr/>
        <w:t>substanţiale</w:t>
      </w:r>
      <w:r>
        <w:rPr>
          <w:spacing w:val="-7"/>
        </w:rPr>
        <w:t> </w:t>
      </w:r>
      <w:r>
        <w:rPr/>
        <w:t>sau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destinaţiei</w:t>
      </w:r>
      <w:r>
        <w:rPr>
          <w:spacing w:val="-48"/>
        </w:rPr>
        <w:t> </w:t>
      </w:r>
      <w:r>
        <w:rPr/>
        <w:t>obiectului. Aşadar distinctivitatea trebuie să aibă o forţă de individualizare a produselor, să nu fie un semn</w:t>
      </w:r>
      <w:r>
        <w:rPr>
          <w:spacing w:val="-48"/>
        </w:rPr>
        <w:t> </w:t>
      </w:r>
      <w:r>
        <w:rPr/>
        <w:t>banal sau generic, în aşa fel încât să constituie un reper care să permită consumatorilor să identifice un</w:t>
      </w:r>
      <w:r>
        <w:rPr>
          <w:spacing w:val="1"/>
        </w:rPr>
        <w:t> </w:t>
      </w:r>
      <w:r>
        <w:rPr/>
        <w:t>anumit</w:t>
      </w:r>
      <w:r>
        <w:rPr>
          <w:spacing w:val="-2"/>
        </w:rPr>
        <w:t> </w:t>
      </w:r>
      <w:r>
        <w:rPr/>
        <w:t>produs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prezintă anumite calităţi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cadrul</w:t>
      </w:r>
      <w:r>
        <w:rPr>
          <w:spacing w:val="-1"/>
        </w:rPr>
        <w:t> </w:t>
      </w:r>
      <w:r>
        <w:rPr/>
        <w:t>aceleaşi</w:t>
      </w:r>
      <w:r>
        <w:rPr>
          <w:spacing w:val="1"/>
        </w:rPr>
        <w:t> </w:t>
      </w:r>
      <w:r>
        <w:rPr/>
        <w:t>categorii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produse.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Puterea</w:t>
      </w:r>
      <w:r>
        <w:rPr>
          <w:spacing w:val="-4"/>
        </w:rPr>
        <w:t> </w:t>
      </w:r>
      <w:r>
        <w:rPr/>
        <w:t>distinctivă</w:t>
      </w:r>
      <w:r>
        <w:rPr>
          <w:spacing w:val="-2"/>
        </w:rPr>
        <w:t> </w:t>
      </w:r>
      <w:r>
        <w:rPr/>
        <w:t>variază</w:t>
      </w:r>
      <w:r>
        <w:rPr>
          <w:spacing w:val="-4"/>
        </w:rPr>
        <w:t> </w:t>
      </w:r>
      <w:r>
        <w:rPr/>
        <w:t>nu</w:t>
      </w:r>
      <w:r>
        <w:rPr>
          <w:spacing w:val="-3"/>
        </w:rPr>
        <w:t> </w:t>
      </w:r>
      <w:r>
        <w:rPr/>
        <w:t>numai</w:t>
      </w:r>
      <w:r>
        <w:rPr>
          <w:spacing w:val="-2"/>
        </w:rPr>
        <w:t> </w:t>
      </w:r>
      <w:r>
        <w:rPr/>
        <w:t>în</w:t>
      </w:r>
      <w:r>
        <w:rPr>
          <w:spacing w:val="-6"/>
        </w:rPr>
        <w:t> </w:t>
      </w:r>
      <w:r>
        <w:rPr/>
        <w:t>timp,</w:t>
      </w:r>
      <w:r>
        <w:rPr>
          <w:spacing w:val="-3"/>
        </w:rPr>
        <w:t> </w:t>
      </w:r>
      <w:r>
        <w:rPr/>
        <w:t>ci</w:t>
      </w:r>
      <w:r>
        <w:rPr>
          <w:spacing w:val="-2"/>
        </w:rPr>
        <w:t> </w:t>
      </w:r>
      <w:r>
        <w:rPr/>
        <w:t>şi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marcă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alta.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marcă</w:t>
      </w:r>
      <w:r>
        <w:rPr>
          <w:spacing w:val="-4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2"/>
        </w:rPr>
        <w:t> </w:t>
      </w:r>
      <w:r>
        <w:rPr/>
        <w:t>apreciată</w:t>
      </w:r>
      <w:r>
        <w:rPr>
          <w:spacing w:val="-47"/>
        </w:rPr>
        <w:t> </w:t>
      </w:r>
      <w:r>
        <w:rPr/>
        <w:t>ca distinctivă la data înregistrării pentru ca, ulterior, prin folosire să-şi piardă acest caracter, fenomen</w:t>
      </w:r>
      <w:r>
        <w:rPr>
          <w:spacing w:val="1"/>
        </w:rPr>
        <w:t> </w:t>
      </w:r>
      <w:r>
        <w:rPr/>
        <w:t>denumit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doctrină</w:t>
      </w:r>
      <w:r>
        <w:rPr>
          <w:spacing w:val="1"/>
        </w:rPr>
        <w:t> </w:t>
      </w:r>
      <w:r>
        <w:rPr>
          <w:i/>
        </w:rPr>
        <w:t>degenerarea</w:t>
      </w:r>
      <w:r>
        <w:rPr>
          <w:i/>
          <w:spacing w:val="1"/>
        </w:rPr>
        <w:t> </w:t>
      </w:r>
      <w:r>
        <w:rPr>
          <w:i/>
        </w:rPr>
        <w:t>mărcii</w:t>
      </w:r>
      <w:r>
        <w:rPr>
          <w:i/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>
          <w:i/>
        </w:rPr>
        <w:t>diluarea</w:t>
      </w:r>
      <w:r>
        <w:rPr>
          <w:i/>
          <w:spacing w:val="1"/>
        </w:rPr>
        <w:t> </w:t>
      </w:r>
      <w:r>
        <w:rPr>
          <w:i/>
        </w:rPr>
        <w:t>mărcii</w:t>
      </w:r>
      <w:r>
        <w:rPr/>
        <w:t>,</w:t>
      </w:r>
      <w:r>
        <w:rPr>
          <w:spacing w:val="1"/>
        </w:rPr>
        <w:t> </w:t>
      </w:r>
      <w:r>
        <w:rPr/>
        <w:t>ajungând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devină</w:t>
      </w:r>
      <w:r>
        <w:rPr>
          <w:spacing w:val="1"/>
        </w:rPr>
        <w:t> </w:t>
      </w:r>
      <w:r>
        <w:rPr/>
        <w:t>uzuală,</w:t>
      </w:r>
      <w:r>
        <w:rPr>
          <w:spacing w:val="-47"/>
        </w:rPr>
        <w:t> </w:t>
      </w:r>
      <w:r>
        <w:rPr/>
        <w:t>identificându-se</w:t>
      </w:r>
      <w:r>
        <w:rPr>
          <w:spacing w:val="-1"/>
        </w:rPr>
        <w:t> </w:t>
      </w:r>
      <w:r>
        <w:rPr/>
        <w:t>cu</w:t>
      </w:r>
      <w:r>
        <w:rPr>
          <w:spacing w:val="-2"/>
        </w:rPr>
        <w:t> </w:t>
      </w:r>
      <w:r>
        <w:rPr/>
        <w:t>produsul,</w:t>
      </w:r>
      <w:r>
        <w:rPr>
          <w:spacing w:val="1"/>
        </w:rPr>
        <w:t> </w:t>
      </w:r>
      <w:r>
        <w:rPr/>
        <w:t>cum</w:t>
      </w:r>
      <w:r>
        <w:rPr>
          <w:spacing w:val="-5"/>
        </w:rPr>
        <w:t> </w:t>
      </w:r>
      <w:r>
        <w:rPr/>
        <w:t>ar</w:t>
      </w:r>
      <w:r>
        <w:rPr>
          <w:spacing w:val="2"/>
        </w:rPr>
        <w:t> </w:t>
      </w:r>
      <w:r>
        <w:rPr/>
        <w:t>fi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exemplu</w:t>
      </w:r>
      <w:r>
        <w:rPr>
          <w:spacing w:val="2"/>
        </w:rPr>
        <w:t> </w:t>
      </w:r>
      <w:r>
        <w:rPr/>
        <w:t>mărcile</w:t>
      </w:r>
      <w:r>
        <w:rPr>
          <w:spacing w:val="2"/>
        </w:rPr>
        <w:t> </w:t>
      </w:r>
      <w:r>
        <w:rPr/>
        <w:t>Cellophane,</w:t>
      </w:r>
      <w:r>
        <w:rPr>
          <w:spacing w:val="-1"/>
        </w:rPr>
        <w:t> </w:t>
      </w:r>
      <w:r>
        <w:rPr/>
        <w:t>Thermos, Telex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ind w:left="839"/>
        <w:jc w:val="both"/>
      </w:pPr>
      <w:r>
        <w:rPr/>
        <w:t>În</w:t>
      </w:r>
      <w:r>
        <w:rPr>
          <w:spacing w:val="6"/>
        </w:rPr>
        <w:t> </w:t>
      </w:r>
      <w:r>
        <w:rPr/>
        <w:t>scopul</w:t>
      </w:r>
      <w:r>
        <w:rPr>
          <w:spacing w:val="8"/>
        </w:rPr>
        <w:t> </w:t>
      </w:r>
      <w:r>
        <w:rPr/>
        <w:t>aplicării</w:t>
      </w:r>
      <w:r>
        <w:rPr>
          <w:spacing w:val="9"/>
        </w:rPr>
        <w:t> </w:t>
      </w:r>
      <w:r>
        <w:rPr/>
        <w:t>acestei</w:t>
      </w:r>
      <w:r>
        <w:rPr>
          <w:spacing w:val="10"/>
        </w:rPr>
        <w:t> </w:t>
      </w:r>
      <w:r>
        <w:rPr/>
        <w:t>cerinţe,</w:t>
      </w:r>
      <w:r>
        <w:rPr>
          <w:spacing w:val="9"/>
        </w:rPr>
        <w:t> </w:t>
      </w:r>
      <w:r>
        <w:rPr/>
        <w:t>legea</w:t>
      </w:r>
      <w:r>
        <w:rPr>
          <w:spacing w:val="15"/>
        </w:rPr>
        <w:t> </w:t>
      </w:r>
      <w:r>
        <w:rPr/>
        <w:t>nr.84/1998</w:t>
      </w:r>
      <w:r>
        <w:rPr>
          <w:spacing w:val="9"/>
        </w:rPr>
        <w:t> </w:t>
      </w:r>
      <w:r>
        <w:rPr/>
        <w:t>prin</w:t>
      </w:r>
      <w:r>
        <w:rPr>
          <w:spacing w:val="6"/>
        </w:rPr>
        <w:t> </w:t>
      </w:r>
      <w:r>
        <w:rPr/>
        <w:t>dispozițiile</w:t>
      </w:r>
      <w:r>
        <w:rPr>
          <w:spacing w:val="12"/>
        </w:rPr>
        <w:t> </w:t>
      </w:r>
      <w:r>
        <w:rPr/>
        <w:t>art.5</w:t>
      </w:r>
      <w:r>
        <w:rPr>
          <w:spacing w:val="9"/>
        </w:rPr>
        <w:t> </w:t>
      </w:r>
      <w:r>
        <w:rPr/>
        <w:t>exclude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protecţie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115"/>
      </w:pPr>
      <w:r>
        <w:rPr>
          <w:spacing w:val="-1"/>
        </w:rPr>
        <w:t>mărcile</w:t>
      </w:r>
      <w:r>
        <w:rPr>
          <w:spacing w:val="-11"/>
        </w:rPr>
        <w:t> </w:t>
      </w:r>
      <w:r>
        <w:rPr/>
        <w:t>: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4"/>
        </w:numPr>
        <w:tabs>
          <w:tab w:pos="760" w:val="left" w:leader="none"/>
        </w:tabs>
        <w:spacing w:line="240" w:lineRule="auto" w:before="0" w:after="0"/>
        <w:ind w:left="759" w:right="0" w:hanging="361"/>
        <w:jc w:val="both"/>
        <w:rPr>
          <w:sz w:val="20"/>
        </w:rPr>
      </w:pP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constituie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marcă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sensul</w:t>
      </w:r>
      <w:r>
        <w:rPr>
          <w:spacing w:val="-3"/>
          <w:sz w:val="20"/>
        </w:rPr>
        <w:t> </w:t>
      </w:r>
      <w:r>
        <w:rPr>
          <w:sz w:val="20"/>
        </w:rPr>
        <w:t>art.2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1"/>
          <w:sz w:val="20"/>
        </w:rPr>
        <w:t> </w:t>
      </w:r>
      <w:r>
        <w:rPr>
          <w:sz w:val="20"/>
        </w:rPr>
        <w:t>lege;</w:t>
      </w:r>
    </w:p>
    <w:p>
      <w:pPr>
        <w:pStyle w:val="ListParagraph"/>
        <w:numPr>
          <w:ilvl w:val="0"/>
          <w:numId w:val="54"/>
        </w:numPr>
        <w:tabs>
          <w:tab w:pos="760" w:val="left" w:leader="none"/>
        </w:tabs>
        <w:spacing w:line="240" w:lineRule="auto" w:before="116" w:after="0"/>
        <w:ind w:left="759" w:right="0" w:hanging="361"/>
        <w:jc w:val="both"/>
        <w:rPr>
          <w:sz w:val="20"/>
        </w:rPr>
      </w:pP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lipsite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caracter</w:t>
      </w:r>
      <w:r>
        <w:rPr>
          <w:spacing w:val="-1"/>
          <w:sz w:val="20"/>
        </w:rPr>
        <w:t> </w:t>
      </w:r>
      <w:r>
        <w:rPr>
          <w:sz w:val="20"/>
        </w:rPr>
        <w:t>distinctiv;</w:t>
      </w:r>
    </w:p>
    <w:p>
      <w:pPr>
        <w:pStyle w:val="ListParagraph"/>
        <w:numPr>
          <w:ilvl w:val="0"/>
          <w:numId w:val="54"/>
        </w:numPr>
        <w:tabs>
          <w:tab w:pos="760" w:val="left" w:leader="none"/>
        </w:tabs>
        <w:spacing w:line="362" w:lineRule="auto" w:before="113" w:after="0"/>
        <w:ind w:left="759" w:right="122" w:hanging="360"/>
        <w:jc w:val="both"/>
        <w:rPr>
          <w:sz w:val="20"/>
        </w:rPr>
      </w:pPr>
      <w:r>
        <w:rPr>
          <w:w w:val="95"/>
          <w:sz w:val="20"/>
        </w:rPr>
        <w:t>care sunt compuse exclusiv din semne sau din indicaţii devenite uzuale în limbajul curent</w:t>
      </w:r>
      <w:r>
        <w:rPr>
          <w:spacing w:val="1"/>
          <w:w w:val="95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practicile comerciale loiale şi</w:t>
      </w:r>
      <w:r>
        <w:rPr>
          <w:spacing w:val="-2"/>
          <w:sz w:val="20"/>
        </w:rPr>
        <w:t> </w:t>
      </w:r>
      <w:r>
        <w:rPr>
          <w:sz w:val="20"/>
        </w:rPr>
        <w:t>constante;</w:t>
      </w:r>
    </w:p>
    <w:p>
      <w:pPr>
        <w:pStyle w:val="ListParagraph"/>
        <w:numPr>
          <w:ilvl w:val="0"/>
          <w:numId w:val="54"/>
        </w:numPr>
        <w:tabs>
          <w:tab w:pos="760" w:val="left" w:leader="none"/>
        </w:tabs>
        <w:spacing w:line="360" w:lineRule="auto" w:before="0" w:after="0"/>
        <w:ind w:left="759" w:right="116" w:hanging="360"/>
        <w:jc w:val="both"/>
        <w:rPr>
          <w:sz w:val="20"/>
        </w:rPr>
      </w:pPr>
      <w:r>
        <w:rPr>
          <w:sz w:val="20"/>
        </w:rPr>
        <w:t>care sunt compuse exclusiv din semne sau din indicaţii, putând servi în comerţ pentru a</w:t>
      </w:r>
      <w:r>
        <w:rPr>
          <w:spacing w:val="-47"/>
          <w:sz w:val="20"/>
        </w:rPr>
        <w:t> </w:t>
      </w:r>
      <w:r>
        <w:rPr>
          <w:w w:val="95"/>
          <w:sz w:val="20"/>
        </w:rPr>
        <w:t>desemna, specia, calitatea, cantitatea, destinaţia, valoarea, originea geografică sau timpul</w:t>
      </w:r>
      <w:r>
        <w:rPr>
          <w:spacing w:val="1"/>
          <w:w w:val="95"/>
          <w:sz w:val="20"/>
        </w:rPr>
        <w:t> </w:t>
      </w:r>
      <w:r>
        <w:rPr>
          <w:sz w:val="20"/>
        </w:rPr>
        <w:t>fabricării</w:t>
      </w:r>
      <w:r>
        <w:rPr>
          <w:spacing w:val="-2"/>
          <w:sz w:val="20"/>
        </w:rPr>
        <w:t> </w:t>
      </w:r>
      <w:r>
        <w:rPr>
          <w:sz w:val="20"/>
        </w:rPr>
        <w:t>produsului</w:t>
      </w:r>
      <w:r>
        <w:rPr>
          <w:spacing w:val="-2"/>
          <w:sz w:val="20"/>
        </w:rPr>
        <w:t> </w:t>
      </w:r>
      <w:r>
        <w:rPr>
          <w:sz w:val="20"/>
        </w:rPr>
        <w:t>ori</w:t>
      </w:r>
      <w:r>
        <w:rPr>
          <w:spacing w:val="-2"/>
          <w:sz w:val="20"/>
        </w:rPr>
        <w:t> </w:t>
      </w:r>
      <w:r>
        <w:rPr>
          <w:sz w:val="20"/>
        </w:rPr>
        <w:t>prestării</w:t>
      </w:r>
      <w:r>
        <w:rPr>
          <w:spacing w:val="-2"/>
          <w:sz w:val="20"/>
        </w:rPr>
        <w:t> </w:t>
      </w:r>
      <w:r>
        <w:rPr>
          <w:sz w:val="20"/>
        </w:rPr>
        <w:t>serviciului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alte</w:t>
      </w:r>
      <w:r>
        <w:rPr>
          <w:spacing w:val="-1"/>
          <w:sz w:val="20"/>
        </w:rPr>
        <w:t> </w:t>
      </w:r>
      <w:r>
        <w:rPr>
          <w:sz w:val="20"/>
        </w:rPr>
        <w:t>caracteristici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1"/>
          <w:sz w:val="20"/>
        </w:rPr>
        <w:t> </w:t>
      </w:r>
      <w:r>
        <w:rPr>
          <w:sz w:val="20"/>
        </w:rPr>
        <w:t>acestora;</w:t>
      </w:r>
    </w:p>
    <w:p>
      <w:pPr>
        <w:pStyle w:val="ListParagraph"/>
        <w:numPr>
          <w:ilvl w:val="0"/>
          <w:numId w:val="54"/>
        </w:numPr>
        <w:tabs>
          <w:tab w:pos="760" w:val="left" w:leader="none"/>
        </w:tabs>
        <w:spacing w:line="229" w:lineRule="exact" w:before="0" w:after="0"/>
        <w:ind w:left="759" w:right="0" w:hanging="361"/>
        <w:jc w:val="both"/>
        <w:rPr>
          <w:sz w:val="20"/>
        </w:rPr>
      </w:pPr>
      <w:r>
        <w:rPr>
          <w:sz w:val="20"/>
        </w:rPr>
        <w:t>constituite</w:t>
      </w:r>
      <w:r>
        <w:rPr>
          <w:spacing w:val="-10"/>
          <w:sz w:val="20"/>
        </w:rPr>
        <w:t> </w:t>
      </w:r>
      <w:r>
        <w:rPr>
          <w:sz w:val="20"/>
        </w:rPr>
        <w:t>exclusiv</w:t>
      </w:r>
      <w:r>
        <w:rPr>
          <w:spacing w:val="-10"/>
          <w:sz w:val="20"/>
        </w:rPr>
        <w:t> </w:t>
      </w:r>
      <w:r>
        <w:rPr>
          <w:sz w:val="20"/>
        </w:rPr>
        <w:t>din</w:t>
      </w:r>
      <w:r>
        <w:rPr>
          <w:spacing w:val="-8"/>
          <w:sz w:val="20"/>
        </w:rPr>
        <w:t> </w:t>
      </w:r>
      <w:r>
        <w:rPr>
          <w:sz w:val="20"/>
        </w:rPr>
        <w:t>forma</w:t>
      </w:r>
      <w:r>
        <w:rPr>
          <w:spacing w:val="-6"/>
          <w:sz w:val="20"/>
        </w:rPr>
        <w:t> </w:t>
      </w:r>
      <w:r>
        <w:rPr>
          <w:sz w:val="20"/>
        </w:rPr>
        <w:t>produsului,</w:t>
      </w:r>
      <w:r>
        <w:rPr>
          <w:spacing w:val="-10"/>
          <w:sz w:val="20"/>
        </w:rPr>
        <w:t> </w:t>
      </w:r>
      <w:r>
        <w:rPr>
          <w:sz w:val="20"/>
        </w:rPr>
        <w:t>care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impusă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natura</w:t>
      </w:r>
      <w:r>
        <w:rPr>
          <w:spacing w:val="-9"/>
          <w:sz w:val="20"/>
        </w:rPr>
        <w:t> </w:t>
      </w:r>
      <w:r>
        <w:rPr>
          <w:sz w:val="20"/>
        </w:rPr>
        <w:t>produsului</w:t>
      </w:r>
      <w:r>
        <w:rPr>
          <w:spacing w:val="-7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este</w:t>
      </w:r>
    </w:p>
    <w:p>
      <w:pPr>
        <w:pStyle w:val="BodyText"/>
        <w:spacing w:before="113"/>
        <w:ind w:left="759"/>
      </w:pPr>
      <w:r>
        <w:rPr/>
        <w:t>necesară</w:t>
      </w:r>
      <w:r>
        <w:rPr>
          <w:spacing w:val="-3"/>
        </w:rPr>
        <w:t> </w:t>
      </w:r>
      <w:r>
        <w:rPr/>
        <w:t>obţinerii</w:t>
      </w:r>
      <w:r>
        <w:rPr>
          <w:spacing w:val="-1"/>
        </w:rPr>
        <w:t> </w:t>
      </w:r>
      <w:r>
        <w:rPr/>
        <w:t>unui</w:t>
      </w:r>
      <w:r>
        <w:rPr>
          <w:spacing w:val="-3"/>
        </w:rPr>
        <w:t> </w:t>
      </w:r>
      <w:r>
        <w:rPr/>
        <w:t>rezultat</w:t>
      </w:r>
      <w:r>
        <w:rPr>
          <w:spacing w:val="-4"/>
        </w:rPr>
        <w:t> </w:t>
      </w:r>
      <w:r>
        <w:rPr/>
        <w:t>tehnic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dă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valoare</w:t>
      </w:r>
      <w:r>
        <w:rPr>
          <w:spacing w:val="-2"/>
        </w:rPr>
        <w:t> </w:t>
      </w:r>
      <w:r>
        <w:rPr/>
        <w:t>substanţială</w:t>
      </w:r>
      <w:r>
        <w:rPr>
          <w:spacing w:val="-3"/>
        </w:rPr>
        <w:t> </w:t>
      </w:r>
      <w:r>
        <w:rPr/>
        <w:t>produsului.</w:t>
      </w:r>
    </w:p>
    <w:p>
      <w:pPr>
        <w:pStyle w:val="BodyText"/>
        <w:spacing w:before="113"/>
        <w:ind w:left="-24"/>
      </w:pPr>
      <w:r>
        <w:rPr>
          <w:i/>
        </w:rPr>
        <w:t>Disponibilitatea.</w:t>
      </w:r>
      <w:r>
        <w:rPr>
          <w:i/>
          <w:spacing w:val="8"/>
        </w:rPr>
        <w:t> </w:t>
      </w:r>
      <w:r>
        <w:rPr/>
        <w:t>Pentru</w:t>
      </w:r>
      <w:r>
        <w:rPr>
          <w:spacing w:val="5"/>
        </w:rPr>
        <w:t> </w:t>
      </w:r>
      <w:r>
        <w:rPr/>
        <w:t>ca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semn</w:t>
      </w:r>
      <w:r>
        <w:rPr>
          <w:spacing w:val="6"/>
        </w:rPr>
        <w:t> </w:t>
      </w:r>
      <w:r>
        <w:rPr/>
        <w:t>să</w:t>
      </w:r>
      <w:r>
        <w:rPr>
          <w:spacing w:val="6"/>
        </w:rPr>
        <w:t> </w:t>
      </w:r>
      <w:r>
        <w:rPr/>
        <w:t>fie</w:t>
      </w:r>
      <w:r>
        <w:rPr>
          <w:spacing w:val="6"/>
        </w:rPr>
        <w:t> </w:t>
      </w:r>
      <w:r>
        <w:rPr/>
        <w:t>apreciat</w:t>
      </w:r>
      <w:r>
        <w:rPr>
          <w:spacing w:val="6"/>
        </w:rPr>
        <w:t> </w:t>
      </w:r>
      <w:r>
        <w:rPr/>
        <w:t>ca</w:t>
      </w:r>
      <w:r>
        <w:rPr>
          <w:spacing w:val="8"/>
        </w:rPr>
        <w:t> </w:t>
      </w:r>
      <w:r>
        <w:rPr/>
        <w:t>marcă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trebuie</w:t>
      </w:r>
      <w:r>
        <w:rPr>
          <w:spacing w:val="6"/>
        </w:rPr>
        <w:t> </w:t>
      </w:r>
      <w:r>
        <w:rPr/>
        <w:t>să</w:t>
      </w:r>
      <w:r>
        <w:rPr>
          <w:spacing w:val="8"/>
        </w:rPr>
        <w:t> </w:t>
      </w:r>
      <w:r>
        <w:rPr/>
        <w:t>fie</w:t>
      </w:r>
      <w:r>
        <w:rPr>
          <w:spacing w:val="6"/>
        </w:rPr>
        <w:t> </w:t>
      </w:r>
      <w:r>
        <w:rPr/>
        <w:t>disponibil,</w:t>
      </w:r>
      <w:r>
        <w:rPr>
          <w:spacing w:val="6"/>
        </w:rPr>
        <w:t> </w:t>
      </w:r>
      <w:r>
        <w:rPr/>
        <w:t>adică</w:t>
      </w:r>
      <w:r>
        <w:rPr>
          <w:spacing w:val="7"/>
        </w:rPr>
        <w:t> </w:t>
      </w:r>
      <w:r>
        <w:rPr/>
        <w:t>să</w:t>
      </w:r>
    </w:p>
    <w:p>
      <w:pPr>
        <w:spacing w:after="0"/>
        <w:sectPr>
          <w:type w:val="continuous"/>
          <w:pgSz w:w="11910" w:h="16850"/>
          <w:pgMar w:top="1600" w:bottom="920" w:left="1580" w:right="1580"/>
          <w:cols w:num="2" w:equalWidth="0">
            <w:col w:w="823" w:space="40"/>
            <w:col w:w="7887"/>
          </w:cols>
        </w:sectPr>
      </w:pPr>
    </w:p>
    <w:p>
      <w:pPr>
        <w:pStyle w:val="BodyText"/>
        <w:spacing w:line="360" w:lineRule="auto" w:before="116"/>
        <w:ind w:right="117"/>
        <w:jc w:val="both"/>
      </w:pPr>
      <w:r>
        <w:rPr/>
        <w:t>nu fi fost anterior apropriat de altă persoană, să nu se aducă atingere drepturilor, anterior dobândite de o</w:t>
      </w:r>
      <w:r>
        <w:rPr>
          <w:spacing w:val="1"/>
        </w:rPr>
        <w:t> </w:t>
      </w:r>
      <w:r>
        <w:rPr/>
        <w:t>altă persoană. În acest sens marca anterioară este definită în art.3 lit.b) din lege ca fiind marca înregistrată,</w:t>
      </w:r>
      <w:r>
        <w:rPr>
          <w:spacing w:val="-47"/>
        </w:rPr>
        <w:t> </w:t>
      </w:r>
      <w:r>
        <w:rPr/>
        <w:t>precum şi marca depusă pentru a fi înregistrată în Registrul Naţional al Mărcilor, cu condiţia ca ulterior să</w:t>
      </w:r>
      <w:r>
        <w:rPr>
          <w:spacing w:val="-47"/>
        </w:rPr>
        <w:t> </w:t>
      </w:r>
      <w:r>
        <w:rPr/>
        <w:t>fie</w:t>
      </w:r>
      <w:r>
        <w:rPr>
          <w:spacing w:val="-1"/>
        </w:rPr>
        <w:t> </w:t>
      </w:r>
      <w:r>
        <w:rPr/>
        <w:t>înregistrată.</w:t>
      </w:r>
    </w:p>
    <w:p>
      <w:pPr>
        <w:spacing w:after="0" w:line="360" w:lineRule="auto"/>
        <w:jc w:val="both"/>
        <w:sectPr>
          <w:type w:val="continuous"/>
          <w:pgSz w:w="11910" w:h="16850"/>
          <w:pgMar w:top="1600" w:bottom="920" w:left="1580" w:right="1580"/>
        </w:sectPr>
      </w:pPr>
    </w:p>
    <w:p>
      <w:pPr>
        <w:pStyle w:val="BodyText"/>
        <w:spacing w:line="360" w:lineRule="auto" w:before="71"/>
        <w:ind w:right="115" w:firstLine="719"/>
        <w:jc w:val="both"/>
      </w:pPr>
      <w:r>
        <w:rPr/>
        <w:t>Indisponibilitatea unui semn poate rezulta din aproprierea anterioară ca nume comercial sau</w:t>
      </w:r>
      <w:r>
        <w:rPr>
          <w:spacing w:val="1"/>
        </w:rPr>
        <w:t> </w:t>
      </w:r>
      <w:r>
        <w:rPr/>
        <w:t>emblemă, din aproprierea anterioară ca indicaţie geografică,</w:t>
      </w:r>
      <w:r>
        <w:rPr>
          <w:spacing w:val="1"/>
        </w:rPr>
        <w:t> </w:t>
      </w:r>
      <w:r>
        <w:rPr/>
        <w:t>indisponibilitatea poate fi determinată de</w:t>
      </w:r>
      <w:r>
        <w:rPr>
          <w:spacing w:val="1"/>
        </w:rPr>
        <w:t> </w:t>
      </w:r>
      <w:r>
        <w:rPr/>
        <w:t>protecţia</w:t>
      </w:r>
      <w:r>
        <w:rPr>
          <w:spacing w:val="-6"/>
        </w:rPr>
        <w:t> </w:t>
      </w:r>
      <w:r>
        <w:rPr/>
        <w:t>ca</w:t>
      </w:r>
      <w:r>
        <w:rPr>
          <w:spacing w:val="-6"/>
        </w:rPr>
        <w:t> </w:t>
      </w:r>
      <w:r>
        <w:rPr/>
        <w:t>desen</w:t>
      </w:r>
      <w:r>
        <w:rPr>
          <w:spacing w:val="-8"/>
        </w:rPr>
        <w:t> </w:t>
      </w:r>
      <w:r>
        <w:rPr/>
        <w:t>sau</w:t>
      </w:r>
      <w:r>
        <w:rPr>
          <w:spacing w:val="-5"/>
        </w:rPr>
        <w:t> </w:t>
      </w:r>
      <w:r>
        <w:rPr/>
        <w:t>model,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protecţia</w:t>
      </w:r>
      <w:r>
        <w:rPr>
          <w:spacing w:val="-6"/>
        </w:rPr>
        <w:t> </w:t>
      </w:r>
      <w:r>
        <w:rPr/>
        <w:t>semnului</w:t>
      </w:r>
      <w:r>
        <w:rPr>
          <w:spacing w:val="-7"/>
        </w:rPr>
        <w:t> </w:t>
      </w:r>
      <w:r>
        <w:rPr/>
        <w:t>ca</w:t>
      </w:r>
      <w:r>
        <w:rPr>
          <w:spacing w:val="-5"/>
        </w:rPr>
        <w:t> </w:t>
      </w:r>
      <w:r>
        <w:rPr/>
        <w:t>drept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autor,</w:t>
      </w:r>
      <w:r>
        <w:rPr>
          <w:spacing w:val="-6"/>
        </w:rPr>
        <w:t> </w:t>
      </w:r>
      <w:r>
        <w:rPr/>
        <w:t>din</w:t>
      </w:r>
      <w:r>
        <w:rPr>
          <w:spacing w:val="-7"/>
        </w:rPr>
        <w:t> </w:t>
      </w:r>
      <w:r>
        <w:rPr/>
        <w:t>existenţa</w:t>
      </w:r>
      <w:r>
        <w:rPr>
          <w:spacing w:val="-8"/>
        </w:rPr>
        <w:t> </w:t>
      </w:r>
      <w:r>
        <w:rPr/>
        <w:t>unor</w:t>
      </w:r>
      <w:r>
        <w:rPr>
          <w:spacing w:val="-6"/>
        </w:rPr>
        <w:t> </w:t>
      </w:r>
      <w:r>
        <w:rPr/>
        <w:t>drepturi</w:t>
      </w:r>
      <w:r>
        <w:rPr>
          <w:spacing w:val="38"/>
        </w:rPr>
        <w:t> </w:t>
      </w:r>
      <w:r>
        <w:rPr/>
        <w:t>personale</w:t>
      </w:r>
      <w:r>
        <w:rPr>
          <w:spacing w:val="-48"/>
        </w:rPr>
        <w:t> </w:t>
      </w:r>
      <w:r>
        <w:rPr/>
        <w:t>nepatrimoniale aparţinând unor terţi cu consecinţa coliziunii cu dreptul la nume, la imagine, sau din</w:t>
      </w:r>
      <w:r>
        <w:rPr>
          <w:spacing w:val="1"/>
        </w:rPr>
        <w:t> </w:t>
      </w:r>
      <w:r>
        <w:rPr>
          <w:spacing w:val="-1"/>
        </w:rPr>
        <w:t>existenţa</w:t>
      </w:r>
      <w:r>
        <w:rPr>
          <w:spacing w:val="-9"/>
        </w:rPr>
        <w:t> </w:t>
      </w:r>
      <w:r>
        <w:rPr>
          <w:spacing w:val="-1"/>
        </w:rPr>
        <w:t>unui</w:t>
      </w:r>
      <w:r>
        <w:rPr>
          <w:spacing w:val="-10"/>
        </w:rPr>
        <w:t> </w:t>
      </w:r>
      <w:r>
        <w:rPr>
          <w:spacing w:val="-1"/>
        </w:rPr>
        <w:t>act</w:t>
      </w:r>
      <w:r>
        <w:rPr>
          <w:spacing w:val="-10"/>
        </w:rPr>
        <w:t> </w:t>
      </w:r>
      <w:r>
        <w:rPr>
          <w:spacing w:val="-1"/>
        </w:rPr>
        <w:t>anterior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apropriere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aceluiaşi</w:t>
      </w:r>
      <w:r>
        <w:rPr>
          <w:spacing w:val="-10"/>
        </w:rPr>
        <w:t> </w:t>
      </w:r>
      <w:r>
        <w:rPr>
          <w:spacing w:val="-1"/>
        </w:rPr>
        <w:t>semn</w:t>
      </w:r>
      <w:r>
        <w:rPr>
          <w:spacing w:val="-11"/>
        </w:rPr>
        <w:t> </w:t>
      </w:r>
      <w:r>
        <w:rPr/>
        <w:t>sau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unui</w:t>
      </w:r>
      <w:r>
        <w:rPr>
          <w:spacing w:val="-10"/>
        </w:rPr>
        <w:t> </w:t>
      </w:r>
      <w:r>
        <w:rPr/>
        <w:t>semn</w:t>
      </w:r>
      <w:r>
        <w:rPr>
          <w:spacing w:val="-11"/>
        </w:rPr>
        <w:t> </w:t>
      </w:r>
      <w:r>
        <w:rPr/>
        <w:t>anterior</w:t>
      </w:r>
      <w:r>
        <w:rPr>
          <w:spacing w:val="-9"/>
        </w:rPr>
        <w:t> </w:t>
      </w:r>
      <w:r>
        <w:rPr/>
        <w:t>ceea</w:t>
      </w:r>
      <w:r>
        <w:rPr>
          <w:spacing w:val="-8"/>
        </w:rPr>
        <w:t> </w:t>
      </w:r>
      <w:r>
        <w:rPr/>
        <w:t>ce</w:t>
      </w:r>
      <w:r>
        <w:rPr>
          <w:spacing w:val="-9"/>
        </w:rPr>
        <w:t> </w:t>
      </w:r>
      <w:r>
        <w:rPr/>
        <w:t>impune</w:t>
      </w:r>
      <w:r>
        <w:rPr>
          <w:spacing w:val="-9"/>
        </w:rPr>
        <w:t> </w:t>
      </w:r>
      <w:r>
        <w:rPr/>
        <w:t>cercetarea</w:t>
      </w:r>
      <w:r>
        <w:rPr>
          <w:spacing w:val="-48"/>
        </w:rPr>
        <w:t> </w:t>
      </w:r>
      <w:r>
        <w:rPr/>
        <w:t>anteriorităţilor</w:t>
      </w:r>
      <w:r>
        <w:rPr>
          <w:spacing w:val="-1"/>
        </w:rPr>
        <w:t> </w:t>
      </w:r>
      <w:r>
        <w:rPr/>
        <w:t>care pot</w:t>
      </w:r>
      <w:r>
        <w:rPr>
          <w:spacing w:val="-1"/>
        </w:rPr>
        <w:t> </w:t>
      </w:r>
      <w:r>
        <w:rPr/>
        <w:t>rezulta dintr-un</w:t>
      </w:r>
      <w:r>
        <w:rPr>
          <w:spacing w:val="-1"/>
        </w:rPr>
        <w:t> </w:t>
      </w:r>
      <w:r>
        <w:rPr/>
        <w:t>depozit anterior.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În</w:t>
      </w:r>
      <w:r>
        <w:rPr>
          <w:spacing w:val="-9"/>
        </w:rPr>
        <w:t> </w:t>
      </w:r>
      <w:r>
        <w:rPr/>
        <w:t>doctrină</w:t>
      </w:r>
      <w:r>
        <w:rPr>
          <w:spacing w:val="-7"/>
        </w:rPr>
        <w:t> </w:t>
      </w:r>
      <w:r>
        <w:rPr/>
        <w:t>s-a</w:t>
      </w:r>
      <w:r>
        <w:rPr>
          <w:spacing w:val="-6"/>
        </w:rPr>
        <w:t> </w:t>
      </w:r>
      <w:r>
        <w:rPr/>
        <w:t>stabilit,</w:t>
      </w:r>
      <w:r>
        <w:rPr>
          <w:spacing w:val="-7"/>
        </w:rPr>
        <w:t> </w:t>
      </w:r>
      <w:r>
        <w:rPr/>
        <w:t>că</w:t>
      </w:r>
      <w:r>
        <w:rPr>
          <w:spacing w:val="-6"/>
        </w:rPr>
        <w:t> </w:t>
      </w:r>
      <w:r>
        <w:rPr/>
        <w:t>singurul</w:t>
      </w:r>
      <w:r>
        <w:rPr>
          <w:spacing w:val="-8"/>
        </w:rPr>
        <w:t> </w:t>
      </w:r>
      <w:r>
        <w:rPr/>
        <w:t>criteriu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apreciere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anteriorităţilor</w:t>
      </w:r>
      <w:r>
        <w:rPr>
          <w:spacing w:val="-7"/>
        </w:rPr>
        <w:t> </w:t>
      </w:r>
      <w:r>
        <w:rPr/>
        <w:t>este</w:t>
      </w:r>
      <w:r>
        <w:rPr>
          <w:spacing w:val="-7"/>
        </w:rPr>
        <w:t> </w:t>
      </w:r>
      <w:r>
        <w:rPr/>
        <w:t>evitarea</w:t>
      </w:r>
      <w:r>
        <w:rPr>
          <w:spacing w:val="-7"/>
        </w:rPr>
        <w:t> </w:t>
      </w:r>
      <w:r>
        <w:rPr/>
        <w:t>unei</w:t>
      </w:r>
      <w:r>
        <w:rPr>
          <w:spacing w:val="-7"/>
        </w:rPr>
        <w:t> </w:t>
      </w:r>
      <w:r>
        <w:rPr/>
        <w:t>confuzii</w:t>
      </w:r>
      <w:r>
        <w:rPr>
          <w:spacing w:val="-48"/>
        </w:rPr>
        <w:t> </w:t>
      </w:r>
      <w:r>
        <w:rPr/>
        <w:t>arătându-se</w:t>
      </w:r>
      <w:r>
        <w:rPr>
          <w:spacing w:val="-4"/>
        </w:rPr>
        <w:t> </w:t>
      </w:r>
      <w:r>
        <w:rPr/>
        <w:t>în</w:t>
      </w:r>
      <w:r>
        <w:rPr>
          <w:spacing w:val="-6"/>
        </w:rPr>
        <w:t> </w:t>
      </w:r>
      <w:r>
        <w:rPr/>
        <w:t>continuare</w:t>
      </w:r>
      <w:r>
        <w:rPr>
          <w:spacing w:val="-4"/>
        </w:rPr>
        <w:t> </w:t>
      </w:r>
      <w:r>
        <w:rPr/>
        <w:t>că</w:t>
      </w:r>
      <w:r>
        <w:rPr>
          <w:spacing w:val="-4"/>
        </w:rPr>
        <w:t> </w:t>
      </w:r>
      <w:r>
        <w:rPr/>
        <w:t>anterioritatea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parţială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/>
        <w:t>relativă.</w:t>
      </w:r>
      <w:r>
        <w:rPr>
          <w:spacing w:val="-4"/>
        </w:rPr>
        <w:t> </w:t>
      </w:r>
      <w:r>
        <w:rPr/>
        <w:t>Ea</w:t>
      </w:r>
      <w:r>
        <w:rPr>
          <w:spacing w:val="-3"/>
        </w:rPr>
        <w:t> </w:t>
      </w:r>
      <w:r>
        <w:rPr/>
        <w:t>nu</w:t>
      </w:r>
      <w:r>
        <w:rPr>
          <w:spacing w:val="-6"/>
        </w:rPr>
        <w:t> </w:t>
      </w:r>
      <w:r>
        <w:rPr/>
        <w:t>este</w:t>
      </w:r>
      <w:r>
        <w:rPr>
          <w:spacing w:val="-3"/>
        </w:rPr>
        <w:t> </w:t>
      </w:r>
      <w:r>
        <w:rPr/>
        <w:t>valabilă</w:t>
      </w:r>
      <w:r>
        <w:rPr>
          <w:spacing w:val="-4"/>
        </w:rPr>
        <w:t> </w:t>
      </w:r>
      <w:r>
        <w:rPr/>
        <w:t>decât</w:t>
      </w:r>
      <w:r>
        <w:rPr>
          <w:spacing w:val="-2"/>
        </w:rPr>
        <w:t> </w:t>
      </w:r>
      <w:r>
        <w:rPr/>
        <w:t>în</w:t>
      </w:r>
      <w:r>
        <w:rPr>
          <w:spacing w:val="-6"/>
        </w:rPr>
        <w:t> </w:t>
      </w:r>
      <w:r>
        <w:rPr/>
        <w:t>limitele</w:t>
      </w:r>
      <w:r>
        <w:rPr>
          <w:spacing w:val="-2"/>
        </w:rPr>
        <w:t> </w:t>
      </w:r>
      <w:r>
        <w:rPr/>
        <w:t>unui</w:t>
      </w:r>
      <w:r>
        <w:rPr>
          <w:spacing w:val="-48"/>
        </w:rPr>
        <w:t> </w:t>
      </w:r>
      <w:r>
        <w:rPr/>
        <w:t>anumit teritoriu şi îşi produce efectele numai dacă dreptul anterior al unui terţ nu s-a stins. Aşadar</w:t>
      </w:r>
      <w:r>
        <w:rPr>
          <w:spacing w:val="1"/>
        </w:rPr>
        <w:t> </w:t>
      </w:r>
      <w:r>
        <w:rPr/>
        <w:t>anterioritatea în domeniul mărcilor se apreciază diferit faţă de anteriorităţile în materie de invenţii, unde</w:t>
      </w:r>
      <w:r>
        <w:rPr>
          <w:spacing w:val="1"/>
        </w:rPr>
        <w:t> </w:t>
      </w:r>
      <w:r>
        <w:rPr/>
        <w:t>noutatea este absolută. În aplicarea teoriei anteriorităţilor la mărci, doctrina a stabilit trei îngrădiri care</w:t>
      </w:r>
      <w:r>
        <w:rPr>
          <w:spacing w:val="1"/>
        </w:rPr>
        <w:t> </w:t>
      </w:r>
      <w:r>
        <w:rPr/>
        <w:t>permit</w:t>
      </w:r>
      <w:r>
        <w:rPr>
          <w:spacing w:val="-2"/>
        </w:rPr>
        <w:t> </w:t>
      </w:r>
      <w:r>
        <w:rPr/>
        <w:t>aproprierea unui</w:t>
      </w:r>
      <w:r>
        <w:rPr>
          <w:spacing w:val="-1"/>
        </w:rPr>
        <w:t> </w:t>
      </w:r>
      <w:r>
        <w:rPr/>
        <w:t>semn</w:t>
      </w:r>
      <w:r>
        <w:rPr>
          <w:spacing w:val="1"/>
        </w:rPr>
        <w:t> </w:t>
      </w:r>
      <w:r>
        <w:rPr/>
        <w:t>indisponibil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anume:</w:t>
      </w:r>
    </w:p>
    <w:p>
      <w:pPr>
        <w:pStyle w:val="ListParagraph"/>
        <w:numPr>
          <w:ilvl w:val="0"/>
          <w:numId w:val="55"/>
        </w:numPr>
        <w:tabs>
          <w:tab w:pos="955" w:val="left" w:leader="none"/>
        </w:tabs>
        <w:spacing w:line="360" w:lineRule="auto" w:before="1" w:after="0"/>
        <w:ind w:left="119" w:right="117" w:firstLine="719"/>
        <w:jc w:val="both"/>
        <w:rPr>
          <w:sz w:val="20"/>
        </w:rPr>
      </w:pPr>
      <w:r>
        <w:rPr>
          <w:i/>
          <w:sz w:val="20"/>
        </w:rPr>
        <w:t>limitele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profesionale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anteriorităţilor</w:t>
      </w:r>
      <w:r>
        <w:rPr>
          <w:i/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baza</w:t>
      </w:r>
      <w:r>
        <w:rPr>
          <w:spacing w:val="-2"/>
          <w:sz w:val="20"/>
        </w:rPr>
        <w:t> </w:t>
      </w:r>
      <w:r>
        <w:rPr>
          <w:sz w:val="20"/>
        </w:rPr>
        <w:t>cărora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fost</w:t>
      </w:r>
      <w:r>
        <w:rPr>
          <w:spacing w:val="-4"/>
          <w:sz w:val="20"/>
        </w:rPr>
        <w:t> </w:t>
      </w:r>
      <w:r>
        <w:rPr>
          <w:sz w:val="20"/>
        </w:rPr>
        <w:t>formulată</w:t>
      </w:r>
      <w:r>
        <w:rPr>
          <w:spacing w:val="-2"/>
          <w:sz w:val="20"/>
        </w:rPr>
        <w:t> </w:t>
      </w:r>
      <w:r>
        <w:rPr>
          <w:sz w:val="20"/>
        </w:rPr>
        <w:t>regula</w:t>
      </w:r>
      <w:r>
        <w:rPr>
          <w:spacing w:val="-3"/>
          <w:sz w:val="20"/>
        </w:rPr>
        <w:t> </w:t>
      </w:r>
      <w:r>
        <w:rPr>
          <w:sz w:val="20"/>
        </w:rPr>
        <w:t>specialităţii,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permite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folosirea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aceleaşi</w:t>
      </w:r>
      <w:r>
        <w:rPr>
          <w:spacing w:val="-8"/>
          <w:sz w:val="20"/>
        </w:rPr>
        <w:t> </w:t>
      </w:r>
      <w:r>
        <w:rPr>
          <w:sz w:val="20"/>
        </w:rPr>
        <w:t>mărci</w:t>
      </w:r>
      <w:r>
        <w:rPr>
          <w:spacing w:val="-10"/>
          <w:sz w:val="20"/>
        </w:rPr>
        <w:t> </w:t>
      </w:r>
      <w:r>
        <w:rPr>
          <w:sz w:val="20"/>
        </w:rPr>
        <w:t>pentru</w:t>
      </w:r>
      <w:r>
        <w:rPr>
          <w:spacing w:val="-12"/>
          <w:sz w:val="20"/>
        </w:rPr>
        <w:t> </w:t>
      </w:r>
      <w:r>
        <w:rPr>
          <w:sz w:val="20"/>
        </w:rPr>
        <w:t>produse</w:t>
      </w:r>
      <w:r>
        <w:rPr>
          <w:spacing w:val="-10"/>
          <w:sz w:val="20"/>
        </w:rPr>
        <w:t> </w:t>
      </w:r>
      <w:r>
        <w:rPr>
          <w:sz w:val="20"/>
        </w:rPr>
        <w:t>diferite</w:t>
      </w:r>
      <w:r>
        <w:rPr>
          <w:spacing w:val="-11"/>
          <w:sz w:val="20"/>
        </w:rPr>
        <w:t> </w:t>
      </w:r>
      <w:r>
        <w:rPr>
          <w:sz w:val="20"/>
        </w:rPr>
        <w:t>cu</w:t>
      </w:r>
      <w:r>
        <w:rPr>
          <w:spacing w:val="-11"/>
          <w:sz w:val="20"/>
        </w:rPr>
        <w:t> </w:t>
      </w:r>
      <w:r>
        <w:rPr>
          <w:sz w:val="20"/>
        </w:rPr>
        <w:t>condiţia</w:t>
      </w:r>
      <w:r>
        <w:rPr>
          <w:spacing w:val="-11"/>
          <w:sz w:val="20"/>
        </w:rPr>
        <w:t> </w:t>
      </w:r>
      <w:r>
        <w:rPr>
          <w:sz w:val="20"/>
        </w:rPr>
        <w:t>să</w:t>
      </w:r>
      <w:r>
        <w:rPr>
          <w:spacing w:val="-10"/>
          <w:sz w:val="20"/>
        </w:rPr>
        <w:t> </w:t>
      </w:r>
      <w:r>
        <w:rPr>
          <w:sz w:val="20"/>
        </w:rPr>
        <w:t>nu</w:t>
      </w:r>
      <w:r>
        <w:rPr>
          <w:spacing w:val="-12"/>
          <w:sz w:val="20"/>
        </w:rPr>
        <w:t> </w:t>
      </w:r>
      <w:r>
        <w:rPr>
          <w:sz w:val="20"/>
        </w:rPr>
        <w:t>genereze</w:t>
      </w:r>
      <w:r>
        <w:rPr>
          <w:spacing w:val="-10"/>
          <w:sz w:val="20"/>
        </w:rPr>
        <w:t> </w:t>
      </w:r>
      <w:r>
        <w:rPr>
          <w:sz w:val="20"/>
        </w:rPr>
        <w:t>riscul</w:t>
      </w:r>
      <w:r>
        <w:rPr>
          <w:spacing w:val="-11"/>
          <w:sz w:val="20"/>
        </w:rPr>
        <w:t> </w:t>
      </w:r>
      <w:r>
        <w:rPr>
          <w:sz w:val="20"/>
        </w:rPr>
        <w:t>confuziei.</w:t>
      </w:r>
      <w:r>
        <w:rPr>
          <w:spacing w:val="-7"/>
          <w:sz w:val="20"/>
        </w:rPr>
        <w:t> </w:t>
      </w:r>
      <w:r>
        <w:rPr>
          <w:sz w:val="20"/>
        </w:rPr>
        <w:t>Limitele</w:t>
      </w:r>
      <w:r>
        <w:rPr>
          <w:spacing w:val="-48"/>
          <w:sz w:val="20"/>
        </w:rPr>
        <w:t> </w:t>
      </w:r>
      <w:r>
        <w:rPr>
          <w:sz w:val="20"/>
        </w:rPr>
        <w:t>profesionale</w:t>
      </w:r>
      <w:r>
        <w:rPr>
          <w:spacing w:val="-1"/>
          <w:sz w:val="20"/>
        </w:rPr>
        <w:t> </w:t>
      </w:r>
      <w:r>
        <w:rPr>
          <w:sz w:val="20"/>
        </w:rPr>
        <w:t>sunt</w:t>
      </w:r>
      <w:r>
        <w:rPr>
          <w:spacing w:val="-1"/>
          <w:sz w:val="20"/>
        </w:rPr>
        <w:t> </w:t>
      </w:r>
      <w:r>
        <w:rPr>
          <w:sz w:val="20"/>
        </w:rPr>
        <w:t>consacrate şi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legislaţia</w:t>
      </w:r>
      <w:r>
        <w:rPr>
          <w:spacing w:val="2"/>
          <w:sz w:val="20"/>
        </w:rPr>
        <w:t> </w:t>
      </w:r>
      <w:r>
        <w:rPr>
          <w:sz w:val="20"/>
        </w:rPr>
        <w:t>noastră</w:t>
      </w:r>
      <w:r>
        <w:rPr>
          <w:spacing w:val="-1"/>
          <w:sz w:val="20"/>
        </w:rPr>
        <w:t> </w:t>
      </w:r>
      <w:r>
        <w:rPr>
          <w:sz w:val="20"/>
        </w:rPr>
        <w:t>care în</w:t>
      </w:r>
      <w:r>
        <w:rPr>
          <w:spacing w:val="-2"/>
          <w:sz w:val="20"/>
        </w:rPr>
        <w:t> </w:t>
      </w:r>
      <w:r>
        <w:rPr>
          <w:sz w:val="20"/>
        </w:rPr>
        <w:t>art.6</w:t>
      </w:r>
      <w:r>
        <w:rPr>
          <w:spacing w:val="5"/>
          <w:sz w:val="20"/>
        </w:rPr>
        <w:t> </w:t>
      </w:r>
      <w:r>
        <w:rPr>
          <w:sz w:val="20"/>
        </w:rPr>
        <w:t>alin.1)</w:t>
      </w:r>
    </w:p>
    <w:p>
      <w:pPr>
        <w:pStyle w:val="ListParagraph"/>
        <w:numPr>
          <w:ilvl w:val="0"/>
          <w:numId w:val="55"/>
        </w:numPr>
        <w:tabs>
          <w:tab w:pos="960" w:val="left" w:leader="none"/>
        </w:tabs>
        <w:spacing w:line="360" w:lineRule="auto" w:before="0" w:after="0"/>
        <w:ind w:left="119" w:right="114" w:firstLine="719"/>
        <w:jc w:val="both"/>
        <w:rPr>
          <w:sz w:val="20"/>
        </w:rPr>
      </w:pPr>
      <w:r>
        <w:rPr>
          <w:i/>
          <w:sz w:val="20"/>
        </w:rPr>
        <w:t>limitele în timp ale anteriorităţilor </w:t>
      </w:r>
      <w:r>
        <w:rPr>
          <w:sz w:val="20"/>
        </w:rPr>
        <w:t>se referă la faptul că un semn adoptat anterior ca marcă este</w:t>
      </w:r>
      <w:r>
        <w:rPr>
          <w:spacing w:val="1"/>
          <w:sz w:val="20"/>
        </w:rPr>
        <w:t> </w:t>
      </w:r>
      <w:r>
        <w:rPr>
          <w:sz w:val="20"/>
        </w:rPr>
        <w:t>indisponibil</w:t>
      </w:r>
      <w:r>
        <w:rPr>
          <w:spacing w:val="-8"/>
          <w:sz w:val="20"/>
        </w:rPr>
        <w:t> </w:t>
      </w:r>
      <w:r>
        <w:rPr>
          <w:sz w:val="20"/>
        </w:rPr>
        <w:t>atâta</w:t>
      </w:r>
      <w:r>
        <w:rPr>
          <w:spacing w:val="-6"/>
          <w:sz w:val="20"/>
        </w:rPr>
        <w:t> </w:t>
      </w:r>
      <w:r>
        <w:rPr>
          <w:sz w:val="20"/>
        </w:rPr>
        <w:t>timp</w:t>
      </w:r>
      <w:r>
        <w:rPr>
          <w:spacing w:val="-6"/>
          <w:sz w:val="20"/>
        </w:rPr>
        <w:t> </w:t>
      </w:r>
      <w:r>
        <w:rPr>
          <w:sz w:val="20"/>
        </w:rPr>
        <w:t>cât</w:t>
      </w:r>
      <w:r>
        <w:rPr>
          <w:spacing w:val="-6"/>
          <w:sz w:val="20"/>
        </w:rPr>
        <w:t> </w:t>
      </w:r>
      <w:r>
        <w:rPr>
          <w:sz w:val="20"/>
        </w:rPr>
        <w:t>marca</w:t>
      </w:r>
      <w:r>
        <w:rPr>
          <w:spacing w:val="-6"/>
          <w:sz w:val="20"/>
        </w:rPr>
        <w:t> </w:t>
      </w:r>
      <w:r>
        <w:rPr>
          <w:sz w:val="20"/>
        </w:rPr>
        <w:t>nu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fost</w:t>
      </w:r>
      <w:r>
        <w:rPr>
          <w:spacing w:val="-7"/>
          <w:sz w:val="20"/>
        </w:rPr>
        <w:t> </w:t>
      </w:r>
      <w:r>
        <w:rPr>
          <w:sz w:val="20"/>
        </w:rPr>
        <w:t>abandonată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titularul</w:t>
      </w:r>
      <w:r>
        <w:rPr>
          <w:spacing w:val="-6"/>
          <w:sz w:val="20"/>
        </w:rPr>
        <w:t> </w:t>
      </w:r>
      <w:r>
        <w:rPr>
          <w:sz w:val="20"/>
        </w:rPr>
        <w:t>nu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fost</w:t>
      </w:r>
      <w:r>
        <w:rPr>
          <w:spacing w:val="-8"/>
          <w:sz w:val="20"/>
        </w:rPr>
        <w:t> </w:t>
      </w:r>
      <w:r>
        <w:rPr>
          <w:sz w:val="20"/>
        </w:rPr>
        <w:t>decăzut</w:t>
      </w:r>
      <w:r>
        <w:rPr>
          <w:spacing w:val="-8"/>
          <w:sz w:val="20"/>
        </w:rPr>
        <w:t> </w:t>
      </w:r>
      <w:r>
        <w:rPr>
          <w:sz w:val="20"/>
        </w:rPr>
        <w:t>din</w:t>
      </w:r>
      <w:r>
        <w:rPr>
          <w:spacing w:val="-8"/>
          <w:sz w:val="20"/>
        </w:rPr>
        <w:t> </w:t>
      </w:r>
      <w:r>
        <w:rPr>
          <w:sz w:val="20"/>
        </w:rPr>
        <w:t>drepturi.</w:t>
      </w:r>
      <w:r>
        <w:rPr>
          <w:spacing w:val="-6"/>
          <w:sz w:val="20"/>
        </w:rPr>
        <w:t> </w:t>
      </w:r>
      <w:r>
        <w:rPr>
          <w:sz w:val="20"/>
        </w:rPr>
        <w:t>Dar,</w:t>
      </w:r>
      <w:r>
        <w:rPr>
          <w:spacing w:val="-6"/>
          <w:sz w:val="20"/>
        </w:rPr>
        <w:t> </w:t>
      </w:r>
      <w:r>
        <w:rPr>
          <w:sz w:val="20"/>
        </w:rPr>
        <w:t>chiar</w:t>
      </w:r>
      <w:r>
        <w:rPr>
          <w:spacing w:val="-48"/>
          <w:sz w:val="20"/>
        </w:rPr>
        <w:t> </w:t>
      </w:r>
      <w:r>
        <w:rPr>
          <w:sz w:val="20"/>
        </w:rPr>
        <w:t>şi în această situaţie se admite că pentru înregistrarea din nou a unei mărci abandonate sau a unei mărci</w:t>
      </w:r>
      <w:r>
        <w:rPr>
          <w:spacing w:val="1"/>
          <w:sz w:val="20"/>
        </w:rPr>
        <w:t> </w:t>
      </w:r>
      <w:r>
        <w:rPr>
          <w:sz w:val="20"/>
        </w:rPr>
        <w:t>asupra</w:t>
      </w:r>
      <w:r>
        <w:rPr>
          <w:spacing w:val="-6"/>
          <w:sz w:val="20"/>
        </w:rPr>
        <w:t> </w:t>
      </w:r>
      <w:r>
        <w:rPr>
          <w:sz w:val="20"/>
        </w:rPr>
        <w:t>căreia</w:t>
      </w:r>
      <w:r>
        <w:rPr>
          <w:spacing w:val="-6"/>
          <w:sz w:val="20"/>
        </w:rPr>
        <w:t> </w:t>
      </w:r>
      <w:r>
        <w:rPr>
          <w:sz w:val="20"/>
        </w:rPr>
        <w:t>dreptul</w:t>
      </w:r>
      <w:r>
        <w:rPr>
          <w:spacing w:val="-7"/>
          <w:sz w:val="20"/>
        </w:rPr>
        <w:t> </w:t>
      </w:r>
      <w:r>
        <w:rPr>
          <w:sz w:val="20"/>
        </w:rPr>
        <w:t>titularului</w:t>
      </w:r>
      <w:r>
        <w:rPr>
          <w:spacing w:val="-7"/>
          <w:sz w:val="20"/>
        </w:rPr>
        <w:t> </w:t>
      </w:r>
      <w:r>
        <w:rPr>
          <w:sz w:val="20"/>
        </w:rPr>
        <w:t>s-a</w:t>
      </w:r>
      <w:r>
        <w:rPr>
          <w:spacing w:val="-4"/>
          <w:sz w:val="20"/>
        </w:rPr>
        <w:t> </w:t>
      </w:r>
      <w:r>
        <w:rPr>
          <w:sz w:val="20"/>
        </w:rPr>
        <w:t>stins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necesară</w:t>
      </w:r>
      <w:r>
        <w:rPr>
          <w:spacing w:val="-5"/>
          <w:sz w:val="20"/>
        </w:rPr>
        <w:t> </w:t>
      </w:r>
      <w:r>
        <w:rPr>
          <w:sz w:val="20"/>
        </w:rPr>
        <w:t>trecerea</w:t>
      </w:r>
      <w:r>
        <w:rPr>
          <w:spacing w:val="-6"/>
          <w:sz w:val="20"/>
        </w:rPr>
        <w:t> </w:t>
      </w:r>
      <w:r>
        <w:rPr>
          <w:sz w:val="20"/>
        </w:rPr>
        <w:t>unei</w:t>
      </w:r>
      <w:r>
        <w:rPr>
          <w:spacing w:val="-7"/>
          <w:sz w:val="20"/>
        </w:rPr>
        <w:t> </w:t>
      </w:r>
      <w:r>
        <w:rPr>
          <w:sz w:val="20"/>
        </w:rPr>
        <w:t>perioade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timp</w:t>
      </w:r>
      <w:r>
        <w:rPr>
          <w:spacing w:val="-5"/>
          <w:sz w:val="20"/>
        </w:rPr>
        <w:t> </w:t>
      </w:r>
      <w:r>
        <w:rPr>
          <w:sz w:val="20"/>
        </w:rPr>
        <w:t>rezonabile</w:t>
      </w:r>
      <w:r>
        <w:rPr>
          <w:spacing w:val="-7"/>
          <w:sz w:val="20"/>
        </w:rPr>
        <w:t> </w:t>
      </w:r>
      <w:r>
        <w:rPr>
          <w:sz w:val="20"/>
        </w:rPr>
        <w:t>pentru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8"/>
          <w:sz w:val="20"/>
        </w:rPr>
        <w:t> </w:t>
      </w:r>
      <w:r>
        <w:rPr>
          <w:sz w:val="20"/>
        </w:rPr>
        <w:t>evita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eventuală confuzie;</w:t>
      </w:r>
    </w:p>
    <w:p>
      <w:pPr>
        <w:pStyle w:val="ListParagraph"/>
        <w:numPr>
          <w:ilvl w:val="0"/>
          <w:numId w:val="55"/>
        </w:numPr>
        <w:tabs>
          <w:tab w:pos="965" w:val="left" w:leader="none"/>
        </w:tabs>
        <w:spacing w:line="360" w:lineRule="auto" w:before="1" w:after="0"/>
        <w:ind w:left="119" w:right="120" w:firstLine="719"/>
        <w:jc w:val="both"/>
        <w:rPr>
          <w:sz w:val="20"/>
        </w:rPr>
      </w:pPr>
      <w:r>
        <w:rPr>
          <w:i/>
          <w:sz w:val="20"/>
        </w:rPr>
        <w:t>limitele în spaţiu ale anteriorităţilor </w:t>
      </w:r>
      <w:r>
        <w:rPr>
          <w:sz w:val="20"/>
        </w:rPr>
        <w:t>care se constituie ca o piedică în înregistrarea unei mărci,</w:t>
      </w:r>
      <w:r>
        <w:rPr>
          <w:spacing w:val="1"/>
          <w:sz w:val="20"/>
        </w:rPr>
        <w:t> </w:t>
      </w:r>
      <w:r>
        <w:rPr>
          <w:sz w:val="20"/>
        </w:rPr>
        <w:t>identice sau similare, pe teritoriul aceluiaşi stat, într-o industrie similară dacă există o marcă anterior</w:t>
      </w:r>
      <w:r>
        <w:rPr>
          <w:spacing w:val="1"/>
          <w:sz w:val="20"/>
        </w:rPr>
        <w:t> </w:t>
      </w:r>
      <w:r>
        <w:rPr>
          <w:sz w:val="20"/>
        </w:rPr>
        <w:t>înregistrată cu condiţia ca prin convenţii internaţionale să nu se asigure protecţia proprietăţii industriale,</w:t>
      </w:r>
      <w:r>
        <w:rPr>
          <w:spacing w:val="1"/>
          <w:sz w:val="20"/>
        </w:rPr>
        <w:t> </w:t>
      </w:r>
      <w:r>
        <w:rPr>
          <w:sz w:val="20"/>
        </w:rPr>
        <w:t>dincolo de limitele</w:t>
      </w:r>
      <w:r>
        <w:rPr>
          <w:spacing w:val="-1"/>
          <w:sz w:val="20"/>
        </w:rPr>
        <w:t> </w:t>
      </w:r>
      <w:r>
        <w:rPr>
          <w:sz w:val="20"/>
        </w:rPr>
        <w:t>unui</w:t>
      </w:r>
      <w:r>
        <w:rPr>
          <w:spacing w:val="-1"/>
          <w:sz w:val="20"/>
        </w:rPr>
        <w:t> </w:t>
      </w:r>
      <w:r>
        <w:rPr>
          <w:sz w:val="20"/>
        </w:rPr>
        <w:t>stat, cum</w:t>
      </w:r>
      <w:r>
        <w:rPr>
          <w:spacing w:val="-5"/>
          <w:sz w:val="20"/>
        </w:rPr>
        <w:t> </w:t>
      </w:r>
      <w:r>
        <w:rPr>
          <w:sz w:val="20"/>
        </w:rPr>
        <w:t>este cazul</w:t>
      </w:r>
      <w:r>
        <w:rPr>
          <w:spacing w:val="2"/>
          <w:sz w:val="20"/>
        </w:rPr>
        <w:t> </w:t>
      </w:r>
      <w:r>
        <w:rPr>
          <w:sz w:val="20"/>
        </w:rPr>
        <w:t>Aranjamentului</w:t>
      </w:r>
      <w:r>
        <w:rPr>
          <w:spacing w:val="1"/>
          <w:sz w:val="20"/>
        </w:rPr>
        <w:t> </w:t>
      </w:r>
      <w:r>
        <w:rPr>
          <w:sz w:val="20"/>
        </w:rPr>
        <w:t>de la Madrid.</w:t>
      </w:r>
    </w:p>
    <w:p>
      <w:pPr>
        <w:pStyle w:val="BodyText"/>
        <w:spacing w:line="360" w:lineRule="auto"/>
        <w:ind w:right="116" w:firstLine="719"/>
        <w:jc w:val="both"/>
      </w:pPr>
      <w:r>
        <w:rPr>
          <w:i/>
        </w:rPr>
        <w:t>Liceitatea. </w:t>
      </w:r>
      <w:r>
        <w:rPr/>
        <w:t>Potrivit art.5 lit.f) din legea română sunt excluse de la protecţie, mărcile care sunt de</w:t>
      </w:r>
      <w:r>
        <w:rPr>
          <w:spacing w:val="1"/>
        </w:rPr>
        <w:t> </w:t>
      </w:r>
      <w:r>
        <w:rPr/>
        <w:t>natură să inducă publicul în eroare cu privire la originea geografică, calitate sau natura produsului sau a</w:t>
      </w:r>
      <w:r>
        <w:rPr>
          <w:spacing w:val="1"/>
        </w:rPr>
        <w:t> </w:t>
      </w:r>
      <w:r>
        <w:rPr/>
        <w:t>serviciului iar la lit.i) se exclud de la protecţie, mărcile care sunt contrare ordinii publice sau bunelor</w:t>
      </w:r>
      <w:r>
        <w:rPr>
          <w:spacing w:val="1"/>
        </w:rPr>
        <w:t> </w:t>
      </w:r>
      <w:r>
        <w:rPr/>
        <w:t>moravuri. În consecinţă, marca nu trebuie să fie deceptivă, imorală sau ilegală interdicţia referindu-se şi la</w:t>
      </w:r>
      <w:r>
        <w:rPr>
          <w:spacing w:val="-47"/>
        </w:rPr>
        <w:t> </w:t>
      </w:r>
      <w:r>
        <w:rPr/>
        <w:t>raţiuni de ordin internaţional. Astfel sunt excluse de la protecţie, mărcile care cuprind, fără autorizaţia</w:t>
      </w:r>
      <w:r>
        <w:rPr>
          <w:spacing w:val="1"/>
        </w:rPr>
        <w:t> </w:t>
      </w:r>
      <w:r>
        <w:rPr/>
        <w:t>organelor</w:t>
      </w:r>
      <w:r>
        <w:rPr>
          <w:spacing w:val="-4"/>
        </w:rPr>
        <w:t> </w:t>
      </w:r>
      <w:r>
        <w:rPr/>
        <w:t>competente,</w:t>
      </w:r>
      <w:r>
        <w:rPr>
          <w:spacing w:val="-3"/>
        </w:rPr>
        <w:t> </w:t>
      </w:r>
      <w:r>
        <w:rPr/>
        <w:t>reproduceri</w:t>
      </w:r>
      <w:r>
        <w:rPr>
          <w:spacing w:val="-4"/>
        </w:rPr>
        <w:t> </w:t>
      </w:r>
      <w:r>
        <w:rPr/>
        <w:t>sau</w:t>
      </w:r>
      <w:r>
        <w:rPr>
          <w:spacing w:val="-5"/>
        </w:rPr>
        <w:t> </w:t>
      </w:r>
      <w:r>
        <w:rPr/>
        <w:t>imitaţii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steme,</w:t>
      </w:r>
      <w:r>
        <w:rPr>
          <w:spacing w:val="-2"/>
        </w:rPr>
        <w:t> </w:t>
      </w:r>
      <w:r>
        <w:rPr/>
        <w:t>drapele,</w:t>
      </w:r>
      <w:r>
        <w:rPr>
          <w:spacing w:val="-2"/>
        </w:rPr>
        <w:t> </w:t>
      </w:r>
      <w:r>
        <w:rPr/>
        <w:t>embleme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stat,</w:t>
      </w:r>
      <w:r>
        <w:rPr>
          <w:spacing w:val="-3"/>
        </w:rPr>
        <w:t> </w:t>
      </w:r>
      <w:r>
        <w:rPr/>
        <w:t>însemne,</w:t>
      </w:r>
      <w:r>
        <w:rPr>
          <w:spacing w:val="6"/>
        </w:rPr>
        <w:t> </w:t>
      </w:r>
      <w:r>
        <w:rPr/>
        <w:t>sigilii</w:t>
      </w:r>
      <w:r>
        <w:rPr>
          <w:spacing w:val="-4"/>
        </w:rPr>
        <w:t> </w:t>
      </w:r>
      <w:r>
        <w:rPr/>
        <w:t>oficiale</w:t>
      </w:r>
      <w:r>
        <w:rPr>
          <w:spacing w:val="-48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şi</w:t>
      </w:r>
      <w:r>
        <w:rPr>
          <w:spacing w:val="-10"/>
        </w:rPr>
        <w:t> </w:t>
      </w:r>
      <w:r>
        <w:rPr/>
        <w:t>garanţie,</w:t>
      </w:r>
      <w:r>
        <w:rPr>
          <w:spacing w:val="-10"/>
        </w:rPr>
        <w:t> </w:t>
      </w:r>
      <w:r>
        <w:rPr/>
        <w:t>blazoane,</w:t>
      </w:r>
      <w:r>
        <w:rPr>
          <w:spacing w:val="-9"/>
        </w:rPr>
        <w:t> </w:t>
      </w:r>
      <w:r>
        <w:rPr/>
        <w:t>aparţinând</w:t>
      </w:r>
      <w:r>
        <w:rPr>
          <w:spacing w:val="-9"/>
        </w:rPr>
        <w:t> </w:t>
      </w:r>
      <w:r>
        <w:rPr/>
        <w:t>ţărilor</w:t>
      </w:r>
      <w:r>
        <w:rPr>
          <w:spacing w:val="-9"/>
        </w:rPr>
        <w:t> </w:t>
      </w:r>
      <w:r>
        <w:rPr/>
        <w:t>Uniunii</w:t>
      </w:r>
      <w:r>
        <w:rPr>
          <w:spacing w:val="-11"/>
        </w:rPr>
        <w:t> </w:t>
      </w:r>
      <w:r>
        <w:rPr/>
        <w:t>şi</w:t>
      </w:r>
      <w:r>
        <w:rPr>
          <w:spacing w:val="-8"/>
        </w:rPr>
        <w:t> </w:t>
      </w:r>
      <w:r>
        <w:rPr/>
        <w:t>care</w:t>
      </w:r>
      <w:r>
        <w:rPr>
          <w:spacing w:val="-10"/>
        </w:rPr>
        <w:t> </w:t>
      </w:r>
      <w:r>
        <w:rPr/>
        <w:t>intră</w:t>
      </w:r>
      <w:r>
        <w:rPr>
          <w:spacing w:val="-10"/>
        </w:rPr>
        <w:t> </w:t>
      </w:r>
      <w:r>
        <w:rPr/>
        <w:t>sub</w:t>
      </w:r>
      <w:r>
        <w:rPr>
          <w:spacing w:val="-9"/>
        </w:rPr>
        <w:t> </w:t>
      </w:r>
      <w:r>
        <w:rPr/>
        <w:t>incidenţa</w:t>
      </w:r>
      <w:r>
        <w:rPr>
          <w:spacing w:val="-10"/>
        </w:rPr>
        <w:t> </w:t>
      </w:r>
      <w:r>
        <w:rPr/>
        <w:t>art.6</w:t>
      </w:r>
      <w:r>
        <w:rPr>
          <w:spacing w:val="-9"/>
        </w:rPr>
        <w:t> </w:t>
      </w:r>
      <w:r>
        <w:rPr/>
        <w:t>ter.</w:t>
      </w:r>
      <w:r>
        <w:rPr>
          <w:spacing w:val="-9"/>
        </w:rPr>
        <w:t> </w:t>
      </w:r>
      <w:r>
        <w:rPr/>
        <w:t>din</w:t>
      </w:r>
      <w:r>
        <w:rPr>
          <w:spacing w:val="-12"/>
        </w:rPr>
        <w:t> </w:t>
      </w:r>
      <w:r>
        <w:rPr/>
        <w:t>Convenţia</w:t>
      </w:r>
      <w:r>
        <w:rPr>
          <w:spacing w:val="-4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Paris</w:t>
      </w:r>
      <w:r>
        <w:rPr>
          <w:spacing w:val="-8"/>
        </w:rPr>
        <w:t> </w:t>
      </w:r>
      <w:r>
        <w:rPr/>
        <w:t>(art.5</w:t>
      </w:r>
      <w:r>
        <w:rPr>
          <w:spacing w:val="-6"/>
        </w:rPr>
        <w:t> </w:t>
      </w:r>
      <w:r>
        <w:rPr/>
        <w:t>lit.k)</w:t>
      </w:r>
      <w:r>
        <w:rPr>
          <w:spacing w:val="-6"/>
        </w:rPr>
        <w:t> </w:t>
      </w:r>
      <w:r>
        <w:rPr/>
        <w:t>din</w:t>
      </w:r>
      <w:r>
        <w:rPr>
          <w:spacing w:val="-8"/>
        </w:rPr>
        <w:t> </w:t>
      </w:r>
      <w:r>
        <w:rPr/>
        <w:t>lege)</w:t>
      </w:r>
      <w:r>
        <w:rPr>
          <w:spacing w:val="-6"/>
        </w:rPr>
        <w:t> </w:t>
      </w:r>
      <w:r>
        <w:rPr/>
        <w:t>şi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asemenea</w:t>
      </w:r>
      <w:r>
        <w:rPr>
          <w:spacing w:val="-4"/>
        </w:rPr>
        <w:t> </w:t>
      </w:r>
      <w:r>
        <w:rPr/>
        <w:t>mărcile</w:t>
      </w:r>
      <w:r>
        <w:rPr>
          <w:spacing w:val="-6"/>
        </w:rPr>
        <w:t> </w:t>
      </w:r>
      <w:r>
        <w:rPr/>
        <w:t>care</w:t>
      </w:r>
      <w:r>
        <w:rPr>
          <w:spacing w:val="-4"/>
        </w:rPr>
        <w:t> </w:t>
      </w:r>
      <w:r>
        <w:rPr/>
        <w:t>cuprind,</w:t>
      </w:r>
      <w:r>
        <w:rPr>
          <w:spacing w:val="-6"/>
        </w:rPr>
        <w:t> </w:t>
      </w:r>
      <w:r>
        <w:rPr/>
        <w:t>fără</w:t>
      </w:r>
      <w:r>
        <w:rPr>
          <w:spacing w:val="-6"/>
        </w:rPr>
        <w:t> </w:t>
      </w:r>
      <w:r>
        <w:rPr/>
        <w:t>autorizaţia</w:t>
      </w:r>
      <w:r>
        <w:rPr>
          <w:spacing w:val="-6"/>
        </w:rPr>
        <w:t> </w:t>
      </w:r>
      <w:r>
        <w:rPr/>
        <w:t>organelor</w:t>
      </w:r>
      <w:r>
        <w:rPr>
          <w:spacing w:val="-6"/>
        </w:rPr>
        <w:t> </w:t>
      </w:r>
      <w:r>
        <w:rPr/>
        <w:t>competente,</w:t>
      </w:r>
      <w:r>
        <w:rPr>
          <w:spacing w:val="-48"/>
        </w:rPr>
        <w:t> </w:t>
      </w:r>
      <w:r>
        <w:rPr/>
        <w:t>reproduceri</w:t>
      </w:r>
      <w:r>
        <w:rPr>
          <w:spacing w:val="-9"/>
        </w:rPr>
        <w:t> </w:t>
      </w:r>
      <w:r>
        <w:rPr/>
        <w:t>sau</w:t>
      </w:r>
      <w:r>
        <w:rPr>
          <w:spacing w:val="-10"/>
        </w:rPr>
        <w:t> </w:t>
      </w:r>
      <w:r>
        <w:rPr/>
        <w:t>imitaţii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steme,</w:t>
      </w:r>
      <w:r>
        <w:rPr>
          <w:spacing w:val="-8"/>
        </w:rPr>
        <w:t> </w:t>
      </w:r>
      <w:r>
        <w:rPr/>
        <w:t>drapele,</w:t>
      </w:r>
      <w:r>
        <w:rPr>
          <w:spacing w:val="-8"/>
        </w:rPr>
        <w:t> </w:t>
      </w:r>
      <w:r>
        <w:rPr/>
        <w:t>alte</w:t>
      </w:r>
      <w:r>
        <w:rPr>
          <w:spacing w:val="-9"/>
        </w:rPr>
        <w:t> </w:t>
      </w:r>
      <w:r>
        <w:rPr/>
        <w:t>embleme,</w:t>
      </w:r>
      <w:r>
        <w:rPr>
          <w:spacing w:val="-9"/>
        </w:rPr>
        <w:t> </w:t>
      </w:r>
      <w:r>
        <w:rPr/>
        <w:t>sigle,</w:t>
      </w:r>
      <w:r>
        <w:rPr>
          <w:spacing w:val="-9"/>
        </w:rPr>
        <w:t> </w:t>
      </w:r>
      <w:r>
        <w:rPr/>
        <w:t>iniţiale</w:t>
      </w:r>
      <w:r>
        <w:rPr>
          <w:spacing w:val="-7"/>
        </w:rPr>
        <w:t> </w:t>
      </w:r>
      <w:r>
        <w:rPr/>
        <w:t>sau</w:t>
      </w:r>
      <w:r>
        <w:rPr>
          <w:spacing w:val="-11"/>
        </w:rPr>
        <w:t> </w:t>
      </w:r>
      <w:r>
        <w:rPr/>
        <w:t>denumiri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/>
        <w:t>intră</w:t>
      </w:r>
      <w:r>
        <w:rPr>
          <w:spacing w:val="-9"/>
        </w:rPr>
        <w:t> </w:t>
      </w:r>
      <w:r>
        <w:rPr/>
        <w:t>sub</w:t>
      </w:r>
      <w:r>
        <w:rPr>
          <w:spacing w:val="-9"/>
        </w:rPr>
        <w:t> </w:t>
      </w:r>
      <w:r>
        <w:rPr/>
        <w:t>incidenţa</w:t>
      </w:r>
      <w:r>
        <w:rPr>
          <w:spacing w:val="-47"/>
        </w:rPr>
        <w:t> </w:t>
      </w:r>
      <w:r>
        <w:rPr/>
        <w:t>art.6</w:t>
      </w:r>
      <w:r>
        <w:rPr>
          <w:spacing w:val="-4"/>
        </w:rPr>
        <w:t> </w:t>
      </w:r>
      <w:r>
        <w:rPr/>
        <w:t>ter</w:t>
      </w:r>
      <w:r>
        <w:rPr>
          <w:spacing w:val="-7"/>
        </w:rPr>
        <w:t> </w:t>
      </w:r>
      <w:r>
        <w:rPr/>
        <w:t>din</w:t>
      </w:r>
      <w:r>
        <w:rPr>
          <w:spacing w:val="-6"/>
        </w:rPr>
        <w:t> </w:t>
      </w:r>
      <w:r>
        <w:rPr/>
        <w:t>Convenţia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Paris</w:t>
      </w:r>
      <w:r>
        <w:rPr>
          <w:spacing w:val="-5"/>
        </w:rPr>
        <w:t> </w:t>
      </w:r>
      <w:r>
        <w:rPr/>
        <w:t>şi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aparţin</w:t>
      </w:r>
      <w:r>
        <w:rPr>
          <w:spacing w:val="-6"/>
        </w:rPr>
        <w:t> </w:t>
      </w:r>
      <w:r>
        <w:rPr/>
        <w:t>organizaţiilor</w:t>
      </w:r>
      <w:r>
        <w:rPr>
          <w:spacing w:val="-5"/>
        </w:rPr>
        <w:t> </w:t>
      </w:r>
      <w:r>
        <w:rPr/>
        <w:t>internaţionale</w:t>
      </w:r>
      <w:r>
        <w:rPr>
          <w:spacing w:val="-4"/>
        </w:rPr>
        <w:t> </w:t>
      </w:r>
      <w:r>
        <w:rPr/>
        <w:t>din</w:t>
      </w:r>
      <w:r>
        <w:rPr>
          <w:spacing w:val="-7"/>
        </w:rPr>
        <w:t> </w:t>
      </w:r>
      <w:r>
        <w:rPr/>
        <w:t>care</w:t>
      </w:r>
      <w:r>
        <w:rPr>
          <w:spacing w:val="-4"/>
        </w:rPr>
        <w:t> </w:t>
      </w:r>
      <w:r>
        <w:rPr/>
        <w:t>fac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sau</w:t>
      </w:r>
      <w:r>
        <w:rPr>
          <w:spacing w:val="-4"/>
        </w:rPr>
        <w:t> </w:t>
      </w:r>
      <w:r>
        <w:rPr/>
        <w:t>mai</w:t>
      </w:r>
      <w:r>
        <w:rPr>
          <w:spacing w:val="-47"/>
        </w:rPr>
        <w:t> </w:t>
      </w:r>
      <w:r>
        <w:rPr/>
        <w:t>multe</w:t>
      </w:r>
      <w:r>
        <w:rPr>
          <w:spacing w:val="-1"/>
        </w:rPr>
        <w:t> </w:t>
      </w:r>
      <w:r>
        <w:rPr/>
        <w:t>ţări</w:t>
      </w:r>
      <w:r>
        <w:rPr>
          <w:spacing w:val="-1"/>
        </w:rPr>
        <w:t> </w:t>
      </w:r>
      <w:r>
        <w:rPr/>
        <w:t>ale Uniunii</w:t>
      </w:r>
      <w:r>
        <w:rPr>
          <w:spacing w:val="-1"/>
        </w:rPr>
        <w:t> </w:t>
      </w:r>
      <w:r>
        <w:rPr/>
        <w:t>(art.5</w:t>
      </w:r>
      <w:r>
        <w:rPr>
          <w:spacing w:val="1"/>
        </w:rPr>
        <w:t> </w:t>
      </w:r>
      <w:r>
        <w:rPr/>
        <w:t>lit.l) din</w:t>
      </w:r>
      <w:r>
        <w:rPr>
          <w:spacing w:val="-2"/>
        </w:rPr>
        <w:t> </w:t>
      </w:r>
      <w:r>
        <w:rPr/>
        <w:t>lege).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2"/>
          <w:numId w:val="53"/>
        </w:numPr>
        <w:tabs>
          <w:tab w:pos="3168" w:val="left" w:leader="none"/>
        </w:tabs>
        <w:spacing w:line="240" w:lineRule="auto" w:before="0" w:after="0"/>
        <w:ind w:left="3167" w:right="0" w:hanging="502"/>
        <w:jc w:val="left"/>
      </w:pPr>
      <w:r>
        <w:rPr/>
        <w:t>Sisteme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dobândire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dreptului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marcă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360" w:lineRule="auto"/>
        <w:ind w:right="113" w:firstLine="719"/>
        <w:jc w:val="both"/>
      </w:pPr>
      <w:r>
        <w:rPr/>
        <w:t>Pe parcursul evoluţiei istorice a mărcilor, ca semne distinctive, în reglementările naţionale s-au</w:t>
      </w:r>
      <w:r>
        <w:rPr>
          <w:spacing w:val="1"/>
        </w:rPr>
        <w:t> </w:t>
      </w:r>
      <w:r>
        <w:rPr/>
        <w:t>cristalizat, din raţiuni prioritar comerciale şi de securitate juridică, trei sisteme de dobândire a dreptului la</w:t>
      </w:r>
      <w:r>
        <w:rPr>
          <w:spacing w:val="1"/>
        </w:rPr>
        <w:t> </w:t>
      </w:r>
      <w:r>
        <w:rPr/>
        <w:t>marcă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1"/>
          <w:numId w:val="54"/>
        </w:numPr>
        <w:tabs>
          <w:tab w:pos="1199" w:val="left" w:leader="none"/>
          <w:tab w:pos="1200" w:val="left" w:leader="none"/>
        </w:tabs>
        <w:spacing w:line="240" w:lineRule="auto" w:before="71" w:after="0"/>
        <w:ind w:left="1199" w:right="0" w:hanging="361"/>
        <w:jc w:val="left"/>
        <w:rPr>
          <w:sz w:val="20"/>
        </w:rPr>
      </w:pPr>
      <w:r>
        <w:rPr>
          <w:sz w:val="20"/>
        </w:rPr>
        <w:t>sistemul</w:t>
      </w:r>
      <w:r>
        <w:rPr>
          <w:spacing w:val="-3"/>
          <w:sz w:val="20"/>
        </w:rPr>
        <w:t> </w:t>
      </w:r>
      <w:r>
        <w:rPr>
          <w:sz w:val="20"/>
        </w:rPr>
        <w:t>declarativ,</w:t>
      </w:r>
      <w:r>
        <w:rPr>
          <w:spacing w:val="-3"/>
          <w:sz w:val="20"/>
        </w:rPr>
        <w:t> </w:t>
      </w:r>
      <w:r>
        <w:rPr>
          <w:sz w:val="20"/>
        </w:rPr>
        <w:t>denumit</w:t>
      </w:r>
      <w:r>
        <w:rPr>
          <w:spacing w:val="-2"/>
          <w:sz w:val="20"/>
        </w:rPr>
        <w:t> </w:t>
      </w:r>
      <w:r>
        <w:rPr>
          <w:sz w:val="20"/>
        </w:rPr>
        <w:t>realist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prioritate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folosinţă;</w:t>
      </w:r>
    </w:p>
    <w:p>
      <w:pPr>
        <w:pStyle w:val="ListParagraph"/>
        <w:numPr>
          <w:ilvl w:val="1"/>
          <w:numId w:val="54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sistemul</w:t>
      </w:r>
      <w:r>
        <w:rPr>
          <w:spacing w:val="-4"/>
          <w:sz w:val="20"/>
        </w:rPr>
        <w:t> </w:t>
      </w:r>
      <w:r>
        <w:rPr>
          <w:sz w:val="20"/>
        </w:rPr>
        <w:t>atributiv,</w:t>
      </w:r>
      <w:r>
        <w:rPr>
          <w:spacing w:val="-3"/>
          <w:sz w:val="20"/>
        </w:rPr>
        <w:t> </w:t>
      </w:r>
      <w:r>
        <w:rPr>
          <w:sz w:val="20"/>
        </w:rPr>
        <w:t>denumit</w:t>
      </w:r>
      <w:r>
        <w:rPr>
          <w:spacing w:val="-3"/>
          <w:sz w:val="20"/>
        </w:rPr>
        <w:t> </w:t>
      </w:r>
      <w:r>
        <w:rPr>
          <w:sz w:val="20"/>
        </w:rPr>
        <w:t>formalist,</w:t>
      </w:r>
      <w:r>
        <w:rPr>
          <w:spacing w:val="-3"/>
          <w:sz w:val="20"/>
        </w:rPr>
        <w:t> </w:t>
      </w:r>
      <w:r>
        <w:rPr>
          <w:sz w:val="20"/>
        </w:rPr>
        <w:t>constitutiv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prioritate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1"/>
          <w:numId w:val="54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sistemul</w:t>
      </w:r>
      <w:r>
        <w:rPr>
          <w:spacing w:val="-1"/>
          <w:sz w:val="20"/>
        </w:rPr>
        <w:t> </w:t>
      </w:r>
      <w:r>
        <w:rPr>
          <w:sz w:val="20"/>
        </w:rPr>
        <w:t>mixt,</w:t>
      </w:r>
      <w:r>
        <w:rPr>
          <w:spacing w:val="-3"/>
          <w:sz w:val="20"/>
        </w:rPr>
        <w:t> </w:t>
      </w:r>
      <w:r>
        <w:rPr>
          <w:sz w:val="20"/>
        </w:rPr>
        <w:t>denumit</w:t>
      </w:r>
      <w:r>
        <w:rPr>
          <w:spacing w:val="-3"/>
          <w:sz w:val="20"/>
        </w:rPr>
        <w:t> </w:t>
      </w:r>
      <w:r>
        <w:rPr>
          <w:sz w:val="20"/>
        </w:rPr>
        <w:t>dualist,</w:t>
      </w:r>
      <w:r>
        <w:rPr>
          <w:spacing w:val="-3"/>
          <w:sz w:val="20"/>
        </w:rPr>
        <w:t> </w:t>
      </w:r>
      <w:r>
        <w:rPr>
          <w:sz w:val="20"/>
        </w:rPr>
        <w:t>complex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efectului</w:t>
      </w:r>
      <w:r>
        <w:rPr>
          <w:spacing w:val="-4"/>
          <w:sz w:val="20"/>
        </w:rPr>
        <w:t> </w:t>
      </w:r>
      <w:r>
        <w:rPr>
          <w:sz w:val="20"/>
        </w:rPr>
        <w:t>atributiv</w:t>
      </w:r>
      <w:r>
        <w:rPr>
          <w:spacing w:val="1"/>
          <w:sz w:val="20"/>
        </w:rPr>
        <w:t> </w:t>
      </w:r>
      <w:r>
        <w:rPr>
          <w:sz w:val="20"/>
        </w:rPr>
        <w:t>amânat.</w:t>
      </w:r>
    </w:p>
    <w:p>
      <w:pPr>
        <w:pStyle w:val="BodyText"/>
        <w:ind w:left="0"/>
        <w:rPr>
          <w:sz w:val="24"/>
        </w:rPr>
      </w:pPr>
    </w:p>
    <w:p>
      <w:pPr>
        <w:pStyle w:val="Heading2"/>
        <w:numPr>
          <w:ilvl w:val="1"/>
          <w:numId w:val="44"/>
        </w:numPr>
        <w:tabs>
          <w:tab w:pos="1225" w:val="left" w:leader="none"/>
          <w:tab w:pos="1226" w:val="left" w:leader="none"/>
        </w:tabs>
        <w:spacing w:line="240" w:lineRule="auto" w:before="184" w:after="0"/>
        <w:ind w:left="1226" w:right="0" w:hanging="540"/>
        <w:jc w:val="left"/>
      </w:pPr>
      <w:r>
        <w:rPr/>
        <w:t>Subiectul</w:t>
      </w:r>
      <w:r>
        <w:rPr>
          <w:spacing w:val="-3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marcă.</w:t>
      </w:r>
      <w:r>
        <w:rPr>
          <w:spacing w:val="-3"/>
        </w:rPr>
        <w:t> </w:t>
      </w:r>
      <w:r>
        <w:rPr/>
        <w:t>Procedura înregistrării</w:t>
      </w:r>
      <w:r>
        <w:rPr>
          <w:spacing w:val="-3"/>
        </w:rPr>
        <w:t> </w:t>
      </w:r>
      <w:r>
        <w:rPr/>
        <w:t>mărcilor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drepturile</w:t>
      </w:r>
      <w:r>
        <w:rPr>
          <w:spacing w:val="-2"/>
        </w:rPr>
        <w:t> </w:t>
      </w:r>
      <w:r>
        <w:rPr/>
        <w:t>conferite</w:t>
      </w:r>
      <w:r>
        <w:rPr>
          <w:spacing w:val="-1"/>
        </w:rPr>
        <w:t> </w:t>
      </w:r>
      <w:r>
        <w:rPr/>
        <w:t>de</w:t>
      </w:r>
    </w:p>
    <w:p>
      <w:pPr>
        <w:spacing w:before="116"/>
        <w:ind w:left="1550" w:right="65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marcă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Heading1"/>
        <w:numPr>
          <w:ilvl w:val="2"/>
          <w:numId w:val="44"/>
        </w:numPr>
        <w:tabs>
          <w:tab w:pos="3735" w:val="left" w:leader="none"/>
        </w:tabs>
        <w:spacing w:line="240" w:lineRule="auto" w:before="0" w:after="0"/>
        <w:ind w:left="3734" w:right="0" w:hanging="502"/>
        <w:jc w:val="left"/>
        <w:rPr>
          <w:b w:val="0"/>
        </w:rPr>
      </w:pPr>
      <w:r>
        <w:rPr/>
        <w:t>Subiectul</w:t>
      </w:r>
      <w:r>
        <w:rPr>
          <w:spacing w:val="-6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marcă</w:t>
      </w:r>
      <w:r>
        <w:rPr>
          <w:b w:val="0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spacing w:line="360" w:lineRule="auto" w:before="0"/>
        <w:ind w:left="119" w:right="111" w:firstLine="719"/>
        <w:jc w:val="both"/>
        <w:rPr>
          <w:sz w:val="20"/>
        </w:rPr>
      </w:pPr>
      <w:r>
        <w:rPr>
          <w:sz w:val="20"/>
        </w:rPr>
        <w:t>Dreptul la marcă individuală poate aparţine, unei </w:t>
      </w:r>
      <w:r>
        <w:rPr>
          <w:i/>
          <w:sz w:val="20"/>
        </w:rPr>
        <w:t>persoanei fizice </w:t>
      </w:r>
      <w:r>
        <w:rPr>
          <w:sz w:val="20"/>
        </w:rPr>
        <w:t>și/sau unei </w:t>
      </w:r>
      <w:r>
        <w:rPr>
          <w:i/>
          <w:sz w:val="20"/>
        </w:rPr>
        <w:t>persoane juridice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române </w:t>
      </w:r>
      <w:r>
        <w:rPr>
          <w:sz w:val="20"/>
        </w:rPr>
        <w:t>iar potrivit art.1 alin.(3) din legea nr.84/1998 și unei </w:t>
      </w:r>
      <w:r>
        <w:rPr>
          <w:i/>
          <w:sz w:val="20"/>
        </w:rPr>
        <w:t>persoane fizice sau juridice străine </w:t>
      </w:r>
      <w:r>
        <w:rPr>
          <w:sz w:val="20"/>
        </w:rPr>
        <w:t>cu</w:t>
      </w:r>
      <w:r>
        <w:rPr>
          <w:spacing w:val="1"/>
          <w:sz w:val="20"/>
        </w:rPr>
        <w:t> </w:t>
      </w:r>
      <w:r>
        <w:rPr>
          <w:sz w:val="20"/>
        </w:rPr>
        <w:t>domiciliul, respectiv sediul în afara teritoriului României, în condițiile convențiilor internaționale privind</w:t>
      </w:r>
      <w:r>
        <w:rPr>
          <w:spacing w:val="1"/>
          <w:sz w:val="20"/>
        </w:rPr>
        <w:t> </w:t>
      </w:r>
      <w:r>
        <w:rPr>
          <w:sz w:val="20"/>
        </w:rPr>
        <w:t>mărcile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indicațiile</w:t>
      </w:r>
      <w:r>
        <w:rPr>
          <w:spacing w:val="2"/>
          <w:sz w:val="20"/>
        </w:rPr>
        <w:t> </w:t>
      </w:r>
      <w:r>
        <w:rPr>
          <w:sz w:val="20"/>
        </w:rPr>
        <w:t>geografice la</w:t>
      </w:r>
      <w:r>
        <w:rPr>
          <w:spacing w:val="-1"/>
          <w:sz w:val="20"/>
        </w:rPr>
        <w:t> </w:t>
      </w:r>
      <w:r>
        <w:rPr>
          <w:sz w:val="20"/>
        </w:rPr>
        <w:t>care România este parte.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Dreptul</w:t>
      </w:r>
      <w:r>
        <w:rPr>
          <w:spacing w:val="-8"/>
        </w:rPr>
        <w:t> </w:t>
      </w:r>
      <w:r>
        <w:rPr/>
        <w:t>asupra</w:t>
      </w:r>
      <w:r>
        <w:rPr>
          <w:spacing w:val="-4"/>
        </w:rPr>
        <w:t> </w:t>
      </w:r>
      <w:r>
        <w:rPr/>
        <w:t>mărcilor</w:t>
      </w:r>
      <w:r>
        <w:rPr>
          <w:spacing w:val="-6"/>
        </w:rPr>
        <w:t> </w:t>
      </w:r>
      <w:r>
        <w:rPr/>
        <w:t>colective,</w:t>
      </w:r>
      <w:r>
        <w:rPr>
          <w:spacing w:val="-7"/>
        </w:rPr>
        <w:t> </w:t>
      </w:r>
      <w:r>
        <w:rPr/>
        <w:t>așa</w:t>
      </w:r>
      <w:r>
        <w:rPr>
          <w:spacing w:val="-7"/>
        </w:rPr>
        <w:t> </w:t>
      </w:r>
      <w:r>
        <w:rPr/>
        <w:t>cum</w:t>
      </w:r>
      <w:r>
        <w:rPr>
          <w:spacing w:val="-11"/>
        </w:rPr>
        <w:t> </w:t>
      </w:r>
      <w:r>
        <w:rPr/>
        <w:t>deja</w:t>
      </w:r>
      <w:r>
        <w:rPr>
          <w:spacing w:val="-6"/>
        </w:rPr>
        <w:t> </w:t>
      </w:r>
      <w:r>
        <w:rPr/>
        <w:t>am</w:t>
      </w:r>
      <w:r>
        <w:rPr>
          <w:spacing w:val="-11"/>
        </w:rPr>
        <w:t> </w:t>
      </w:r>
      <w:r>
        <w:rPr/>
        <w:t>arătat,</w:t>
      </w:r>
      <w:r>
        <w:rPr>
          <w:spacing w:val="-7"/>
        </w:rPr>
        <w:t> </w:t>
      </w:r>
      <w:r>
        <w:rPr/>
        <w:t>poate</w:t>
      </w:r>
      <w:r>
        <w:rPr>
          <w:spacing w:val="-6"/>
        </w:rPr>
        <w:t> </w:t>
      </w:r>
      <w:r>
        <w:rPr/>
        <w:t>aparține</w:t>
      </w:r>
      <w:r>
        <w:rPr>
          <w:spacing w:val="-6"/>
        </w:rPr>
        <w:t> </w:t>
      </w:r>
      <w:r>
        <w:rPr/>
        <w:t>numai</w:t>
      </w:r>
      <w:r>
        <w:rPr>
          <w:spacing w:val="-7"/>
        </w:rPr>
        <w:t> </w:t>
      </w:r>
      <w:r>
        <w:rPr/>
        <w:t>persoanei</w:t>
      </w:r>
      <w:r>
        <w:rPr>
          <w:spacing w:val="-8"/>
        </w:rPr>
        <w:t> </w:t>
      </w:r>
      <w:r>
        <w:rPr/>
        <w:t>juridice</w:t>
      </w:r>
      <w:r>
        <w:rPr>
          <w:spacing w:val="-47"/>
        </w:rPr>
        <w:t> </w:t>
      </w:r>
      <w:r>
        <w:rPr/>
        <w:t>care nu desfăşoară direct o activitate comercială sau industrială, dar autorizează aplicarea acestor mărci, în</w:t>
      </w:r>
      <w:r>
        <w:rPr>
          <w:spacing w:val="-48"/>
        </w:rPr>
        <w:t> </w:t>
      </w:r>
      <w:r>
        <w:rPr/>
        <w:t>condițiile stabilite prin Regulament. Aceste persoane juridice sunt asociaţii de fabricanţi, producători,</w:t>
      </w:r>
      <w:r>
        <w:rPr>
          <w:spacing w:val="1"/>
        </w:rPr>
        <w:t> </w:t>
      </w:r>
      <w:r>
        <w:rPr/>
        <w:t>comercianţi,</w:t>
      </w:r>
      <w:r>
        <w:rPr>
          <w:spacing w:val="-9"/>
        </w:rPr>
        <w:t> </w:t>
      </w:r>
      <w:r>
        <w:rPr/>
        <w:t>prestatori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servicii</w:t>
      </w:r>
      <w:r>
        <w:rPr>
          <w:spacing w:val="-8"/>
        </w:rPr>
        <w:t> </w:t>
      </w:r>
      <w:r>
        <w:rPr/>
        <w:t>care</w:t>
      </w:r>
      <w:r>
        <w:rPr>
          <w:spacing w:val="-7"/>
        </w:rPr>
        <w:t> </w:t>
      </w:r>
      <w:r>
        <w:rPr/>
        <w:t>înregistrează</w:t>
      </w:r>
      <w:r>
        <w:rPr>
          <w:spacing w:val="-5"/>
        </w:rPr>
        <w:t> </w:t>
      </w:r>
      <w:r>
        <w:rPr/>
        <w:t>marca</w:t>
      </w:r>
      <w:r>
        <w:rPr>
          <w:spacing w:val="-4"/>
        </w:rPr>
        <w:t> </w:t>
      </w:r>
      <w:r>
        <w:rPr/>
        <w:t>dobândint</w:t>
      </w:r>
      <w:r>
        <w:rPr>
          <w:spacing w:val="-8"/>
        </w:rPr>
        <w:t> </w:t>
      </w:r>
      <w:r>
        <w:rPr/>
        <w:t>astfel</w:t>
      </w:r>
      <w:r>
        <w:rPr>
          <w:spacing w:val="-8"/>
        </w:rPr>
        <w:t> </w:t>
      </w:r>
      <w:r>
        <w:rPr/>
        <w:t>dreptul</w:t>
      </w:r>
      <w:r>
        <w:rPr>
          <w:spacing w:val="-8"/>
        </w:rPr>
        <w:t> </w:t>
      </w:r>
      <w:r>
        <w:rPr/>
        <w:t>asupra</w:t>
      </w:r>
      <w:r>
        <w:rPr>
          <w:spacing w:val="-9"/>
        </w:rPr>
        <w:t> </w:t>
      </w:r>
      <w:r>
        <w:rPr/>
        <w:t>mărcii</w:t>
      </w:r>
      <w:r>
        <w:rPr>
          <w:spacing w:val="-8"/>
        </w:rPr>
        <w:t> </w:t>
      </w:r>
      <w:r>
        <w:rPr/>
        <w:t>colective.</w:t>
      </w:r>
      <w:r>
        <w:rPr>
          <w:spacing w:val="-48"/>
        </w:rPr>
        <w:t> </w:t>
      </w:r>
      <w:r>
        <w:rPr/>
        <w:t>Dreptul</w:t>
      </w:r>
      <w:r>
        <w:rPr>
          <w:spacing w:val="1"/>
        </w:rPr>
        <w:t> </w:t>
      </w:r>
      <w:r>
        <w:rPr/>
        <w:t>asupra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colective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aparţine</w:t>
      </w:r>
      <w:r>
        <w:rPr>
          <w:spacing w:val="1"/>
        </w:rPr>
        <w:t> </w:t>
      </w:r>
      <w:r>
        <w:rPr/>
        <w:t>întreprinderilor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autorizate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aplice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pe</w:t>
      </w:r>
      <w:r>
        <w:rPr>
          <w:spacing w:val="-47"/>
        </w:rPr>
        <w:t> </w:t>
      </w:r>
      <w:r>
        <w:rPr/>
        <w:t>produsele lor, acestea din urmă beneficiind doar de un drept de folosire a mărcii colective, în condițiile</w:t>
      </w:r>
      <w:r>
        <w:rPr>
          <w:spacing w:val="1"/>
        </w:rPr>
        <w:t> </w:t>
      </w:r>
      <w:r>
        <w:rPr/>
        <w:t>stabilite</w:t>
      </w:r>
      <w:r>
        <w:rPr>
          <w:spacing w:val="-1"/>
        </w:rPr>
        <w:t> </w:t>
      </w:r>
      <w:r>
        <w:rPr/>
        <w:t>prin</w:t>
      </w:r>
      <w:r>
        <w:rPr>
          <w:spacing w:val="-2"/>
        </w:rPr>
        <w:t> </w:t>
      </w:r>
      <w:r>
        <w:rPr/>
        <w:t>Regulamentul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aplicare a mărcii</w:t>
      </w:r>
      <w:r>
        <w:rPr>
          <w:spacing w:val="-1"/>
        </w:rPr>
        <w:t> </w:t>
      </w:r>
      <w:r>
        <w:rPr/>
        <w:t>colective.</w:t>
      </w:r>
    </w:p>
    <w:p>
      <w:pPr>
        <w:spacing w:line="360" w:lineRule="auto" w:before="1"/>
        <w:ind w:left="119" w:right="115" w:firstLine="719"/>
        <w:jc w:val="both"/>
        <w:rPr>
          <w:i/>
          <w:sz w:val="20"/>
        </w:rPr>
      </w:pPr>
      <w:r>
        <w:rPr>
          <w:sz w:val="20"/>
        </w:rPr>
        <w:t>În ceea ce privește mărcile de certificare, acestea pot fi înregistrate la O.S.I.M., de către persoane</w:t>
      </w:r>
      <w:r>
        <w:rPr>
          <w:spacing w:val="-47"/>
          <w:sz w:val="20"/>
        </w:rPr>
        <w:t> </w:t>
      </w:r>
      <w:r>
        <w:rPr>
          <w:sz w:val="20"/>
        </w:rPr>
        <w:t>juridice</w:t>
      </w:r>
      <w:r>
        <w:rPr>
          <w:spacing w:val="-11"/>
          <w:sz w:val="20"/>
        </w:rPr>
        <w:t> </w:t>
      </w:r>
      <w:r>
        <w:rPr>
          <w:sz w:val="20"/>
        </w:rPr>
        <w:t>abilitate</w:t>
      </w:r>
      <w:r>
        <w:rPr>
          <w:spacing w:val="-11"/>
          <w:sz w:val="20"/>
        </w:rPr>
        <w:t> </w:t>
      </w:r>
      <w:r>
        <w:rPr>
          <w:sz w:val="20"/>
        </w:rPr>
        <w:t>să</w:t>
      </w:r>
      <w:r>
        <w:rPr>
          <w:spacing w:val="-10"/>
          <w:sz w:val="20"/>
        </w:rPr>
        <w:t> </w:t>
      </w:r>
      <w:r>
        <w:rPr>
          <w:sz w:val="20"/>
        </w:rPr>
        <w:t>exercite</w:t>
      </w:r>
      <w:r>
        <w:rPr>
          <w:spacing w:val="-11"/>
          <w:sz w:val="20"/>
        </w:rPr>
        <w:t> </w:t>
      </w:r>
      <w:r>
        <w:rPr>
          <w:sz w:val="20"/>
        </w:rPr>
        <w:t>controlul</w:t>
      </w:r>
      <w:r>
        <w:rPr>
          <w:spacing w:val="-10"/>
          <w:sz w:val="20"/>
        </w:rPr>
        <w:t> </w:t>
      </w:r>
      <w:r>
        <w:rPr>
          <w:sz w:val="20"/>
        </w:rPr>
        <w:t>produselor</w:t>
      </w:r>
      <w:r>
        <w:rPr>
          <w:spacing w:val="-11"/>
          <w:sz w:val="20"/>
        </w:rPr>
        <w:t> </w:t>
      </w:r>
      <w:r>
        <w:rPr>
          <w:sz w:val="20"/>
        </w:rPr>
        <w:t>sau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serviciilor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3"/>
          <w:sz w:val="20"/>
        </w:rPr>
        <w:t> </w:t>
      </w:r>
      <w:r>
        <w:rPr>
          <w:sz w:val="20"/>
        </w:rPr>
        <w:t>privinţa</w:t>
      </w:r>
      <w:r>
        <w:rPr>
          <w:spacing w:val="-10"/>
          <w:sz w:val="20"/>
        </w:rPr>
        <w:t> </w:t>
      </w:r>
      <w:r>
        <w:rPr>
          <w:sz w:val="20"/>
        </w:rPr>
        <w:t>calităţii,</w:t>
      </w:r>
      <w:r>
        <w:rPr>
          <w:spacing w:val="-8"/>
          <w:sz w:val="20"/>
        </w:rPr>
        <w:t> </w:t>
      </w:r>
      <w:r>
        <w:rPr>
          <w:sz w:val="20"/>
        </w:rPr>
        <w:t>materialului,</w:t>
      </w:r>
      <w:r>
        <w:rPr>
          <w:spacing w:val="-8"/>
          <w:sz w:val="20"/>
        </w:rPr>
        <w:t> </w:t>
      </w:r>
      <w:r>
        <w:rPr>
          <w:sz w:val="20"/>
        </w:rPr>
        <w:t>modului</w:t>
      </w:r>
      <w:r>
        <w:rPr>
          <w:spacing w:val="-48"/>
          <w:sz w:val="20"/>
        </w:rPr>
        <w:t> </w:t>
      </w:r>
      <w:r>
        <w:rPr>
          <w:sz w:val="20"/>
        </w:rPr>
        <w:t>de fabricaţie al produselor sau de prestare a serviciilor, precizia etc.</w:t>
      </w:r>
      <w:r>
        <w:rPr>
          <w:spacing w:val="1"/>
          <w:sz w:val="20"/>
        </w:rPr>
        <w:t> </w:t>
      </w:r>
      <w:r>
        <w:rPr>
          <w:sz w:val="20"/>
        </w:rPr>
        <w:t>Potrivit art.56 alin.(2) din Legea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nr.84/1998,</w:t>
      </w:r>
      <w:r>
        <w:rPr>
          <w:spacing w:val="-10"/>
          <w:sz w:val="20"/>
        </w:rPr>
        <w:t> </w:t>
      </w:r>
      <w:r>
        <w:rPr>
          <w:i/>
          <w:spacing w:val="-1"/>
          <w:sz w:val="20"/>
        </w:rPr>
        <w:t>nu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pot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solicita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înregistrarea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unei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mărci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certificare,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persoanele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juridice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fabrică,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importă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sau vând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produse sau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prestează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servicii, altele decât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cele 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domeniul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calităţii.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Dreptul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marcă</w:t>
      </w:r>
      <w:r>
        <w:rPr>
          <w:spacing w:val="-7"/>
        </w:rPr>
        <w:t> </w:t>
      </w:r>
      <w:r>
        <w:rPr/>
        <w:t>poate</w:t>
      </w:r>
      <w:r>
        <w:rPr>
          <w:spacing w:val="-6"/>
        </w:rPr>
        <w:t> </w:t>
      </w:r>
      <w:r>
        <w:rPr/>
        <w:t>aparţine</w:t>
      </w:r>
      <w:r>
        <w:rPr>
          <w:spacing w:val="-7"/>
        </w:rPr>
        <w:t> </w:t>
      </w:r>
      <w:r>
        <w:rPr/>
        <w:t>în</w:t>
      </w:r>
      <w:r>
        <w:rPr>
          <w:spacing w:val="-8"/>
        </w:rPr>
        <w:t> </w:t>
      </w:r>
      <w:r>
        <w:rPr/>
        <w:t>comun</w:t>
      </w:r>
      <w:r>
        <w:rPr>
          <w:spacing w:val="-7"/>
        </w:rPr>
        <w:t> </w:t>
      </w:r>
      <w:r>
        <w:rPr/>
        <w:t>mai</w:t>
      </w:r>
      <w:r>
        <w:rPr>
          <w:spacing w:val="-5"/>
        </w:rPr>
        <w:t> </w:t>
      </w:r>
      <w:r>
        <w:rPr/>
        <w:t>multor</w:t>
      </w:r>
      <w:r>
        <w:rPr>
          <w:spacing w:val="-7"/>
        </w:rPr>
        <w:t> </w:t>
      </w:r>
      <w:r>
        <w:rPr/>
        <w:t>persoane</w:t>
      </w:r>
      <w:r>
        <w:rPr>
          <w:spacing w:val="-6"/>
        </w:rPr>
        <w:t> </w:t>
      </w:r>
      <w:r>
        <w:rPr/>
        <w:t>care</w:t>
      </w:r>
      <w:r>
        <w:rPr>
          <w:spacing w:val="-7"/>
        </w:rPr>
        <w:t> </w:t>
      </w:r>
      <w:r>
        <w:rPr/>
        <w:t>exercită</w:t>
      </w:r>
      <w:r>
        <w:rPr>
          <w:spacing w:val="38"/>
        </w:rPr>
        <w:t> </w:t>
      </w:r>
      <w:r>
        <w:rPr/>
        <w:t>împreună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activitate</w:t>
      </w:r>
      <w:r>
        <w:rPr>
          <w:spacing w:val="-48"/>
        </w:rPr>
        <w:t> </w:t>
      </w:r>
      <w:r>
        <w:rPr/>
        <w:t>comercială</w:t>
      </w:r>
      <w:r>
        <w:rPr>
          <w:spacing w:val="-9"/>
        </w:rPr>
        <w:t> </w:t>
      </w:r>
      <w:r>
        <w:rPr/>
        <w:t>sau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producție.</w:t>
      </w:r>
      <w:r>
        <w:rPr>
          <w:spacing w:val="-9"/>
        </w:rPr>
        <w:t> </w:t>
      </w:r>
      <w:r>
        <w:rPr/>
        <w:t>Dreptul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proprietate</w:t>
      </w:r>
      <w:r>
        <w:rPr>
          <w:spacing w:val="-9"/>
        </w:rPr>
        <w:t> </w:t>
      </w:r>
      <w:r>
        <w:rPr/>
        <w:t>comună</w:t>
      </w:r>
      <w:r>
        <w:rPr>
          <w:spacing w:val="-9"/>
        </w:rPr>
        <w:t> </w:t>
      </w:r>
      <w:r>
        <w:rPr/>
        <w:t>asupra</w:t>
      </w:r>
      <w:r>
        <w:rPr>
          <w:spacing w:val="-6"/>
        </w:rPr>
        <w:t> </w:t>
      </w:r>
      <w:r>
        <w:rPr/>
        <w:t>mărcilor</w:t>
      </w:r>
      <w:r>
        <w:rPr>
          <w:spacing w:val="-9"/>
        </w:rPr>
        <w:t> </w:t>
      </w:r>
      <w:r>
        <w:rPr/>
        <w:t>poate</w:t>
      </w:r>
      <w:r>
        <w:rPr>
          <w:spacing w:val="-9"/>
        </w:rPr>
        <w:t> </w:t>
      </w:r>
      <w:r>
        <w:rPr/>
        <w:t>rezulta</w:t>
      </w:r>
      <w:r>
        <w:rPr>
          <w:spacing w:val="-4"/>
        </w:rPr>
        <w:t> </w:t>
      </w:r>
      <w:r>
        <w:rPr/>
        <w:t>atît</w:t>
      </w:r>
      <w:r>
        <w:rPr>
          <w:spacing w:val="-9"/>
        </w:rPr>
        <w:t> </w:t>
      </w:r>
      <w:r>
        <w:rPr/>
        <w:t>din</w:t>
      </w:r>
      <w:r>
        <w:rPr>
          <w:spacing w:val="-11"/>
        </w:rPr>
        <w:t> </w:t>
      </w:r>
      <w:r>
        <w:rPr/>
        <w:t>convenţia</w:t>
      </w:r>
      <w:r>
        <w:rPr>
          <w:spacing w:val="-47"/>
        </w:rPr>
        <w:t> </w:t>
      </w:r>
      <w:r>
        <w:rPr/>
        <w:t>părţilor</w:t>
      </w:r>
      <w:r>
        <w:rPr>
          <w:spacing w:val="-5"/>
        </w:rPr>
        <w:t> </w:t>
      </w:r>
      <w:r>
        <w:rPr/>
        <w:t>cât</w:t>
      </w:r>
      <w:r>
        <w:rPr>
          <w:spacing w:val="-7"/>
        </w:rPr>
        <w:t> </w:t>
      </w:r>
      <w:r>
        <w:rPr/>
        <w:t>și</w:t>
      </w:r>
      <w:r>
        <w:rPr>
          <w:spacing w:val="-7"/>
        </w:rPr>
        <w:t> </w:t>
      </w:r>
      <w:r>
        <w:rPr/>
        <w:t>ca</w:t>
      </w:r>
      <w:r>
        <w:rPr>
          <w:spacing w:val="-5"/>
        </w:rPr>
        <w:t> </w:t>
      </w:r>
      <w:r>
        <w:rPr/>
        <w:t>efect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transmiterii</w:t>
      </w:r>
      <w:r>
        <w:rPr>
          <w:spacing w:val="-7"/>
        </w:rPr>
        <w:t> </w:t>
      </w:r>
      <w:r>
        <w:rPr/>
        <w:t>drepturilor</w:t>
      </w:r>
      <w:r>
        <w:rPr>
          <w:spacing w:val="-5"/>
        </w:rPr>
        <w:t> </w:t>
      </w:r>
      <w:r>
        <w:rPr/>
        <w:t>asupra</w:t>
      </w:r>
      <w:r>
        <w:rPr>
          <w:spacing w:val="-4"/>
        </w:rPr>
        <w:t> </w:t>
      </w:r>
      <w:r>
        <w:rPr/>
        <w:t>mărcii</w:t>
      </w:r>
      <w:r>
        <w:rPr>
          <w:spacing w:val="-7"/>
        </w:rPr>
        <w:t> </w:t>
      </w:r>
      <w:r>
        <w:rPr/>
        <w:t>prin</w:t>
      </w:r>
      <w:r>
        <w:rPr>
          <w:spacing w:val="-8"/>
        </w:rPr>
        <w:t> </w:t>
      </w:r>
      <w:r>
        <w:rPr/>
        <w:t>acte</w:t>
      </w:r>
      <w:r>
        <w:rPr>
          <w:spacing w:val="-1"/>
        </w:rPr>
        <w:t> </w:t>
      </w:r>
      <w:r>
        <w:rPr>
          <w:i/>
        </w:rPr>
        <w:t>inter</w:t>
      </w:r>
      <w:r>
        <w:rPr>
          <w:i/>
          <w:spacing w:val="-7"/>
        </w:rPr>
        <w:t> </w:t>
      </w:r>
      <w:r>
        <w:rPr>
          <w:i/>
        </w:rPr>
        <w:t>vivos</w:t>
      </w:r>
      <w:r>
        <w:rPr>
          <w:i/>
          <w:spacing w:val="-7"/>
        </w:rPr>
        <w:t> </w:t>
      </w:r>
      <w:r>
        <w:rPr/>
        <w:t>ori</w:t>
      </w:r>
      <w:r>
        <w:rPr>
          <w:spacing w:val="-7"/>
        </w:rPr>
        <w:t> </w:t>
      </w:r>
      <w:r>
        <w:rPr>
          <w:i/>
        </w:rPr>
        <w:t>mortis</w:t>
      </w:r>
      <w:r>
        <w:rPr>
          <w:i/>
          <w:spacing w:val="-7"/>
        </w:rPr>
        <w:t> </w:t>
      </w:r>
      <w:r>
        <w:rPr>
          <w:i/>
        </w:rPr>
        <w:t>causa</w:t>
      </w:r>
      <w:r>
        <w:rPr/>
        <w:t>,</w:t>
      </w:r>
      <w:r>
        <w:rPr>
          <w:spacing w:val="-6"/>
        </w:rPr>
        <w:t> </w:t>
      </w:r>
      <w:r>
        <w:rPr/>
        <w:t>situaţie</w:t>
      </w:r>
      <w:r>
        <w:rPr>
          <w:spacing w:val="-48"/>
        </w:rPr>
        <w:t> </w:t>
      </w:r>
      <w:r>
        <w:rPr/>
        <w:t>care poate fi apreciată de fapt ca o indiviziune. Starea de indiviziunea poate înceta, potrivit Codului civil,</w:t>
      </w:r>
      <w:r>
        <w:rPr>
          <w:spacing w:val="1"/>
        </w:rPr>
        <w:t> </w:t>
      </w:r>
      <w:r>
        <w:rPr>
          <w:spacing w:val="-1"/>
        </w:rPr>
        <w:t>prin</w:t>
      </w:r>
      <w:r>
        <w:rPr>
          <w:spacing w:val="-11"/>
        </w:rPr>
        <w:t> </w:t>
      </w:r>
      <w:r>
        <w:rPr>
          <w:spacing w:val="-1"/>
        </w:rPr>
        <w:t>partaj</w:t>
      </w:r>
      <w:r>
        <w:rPr>
          <w:spacing w:val="-7"/>
        </w:rPr>
        <w:t> </w:t>
      </w:r>
      <w:r>
        <w:rPr>
          <w:spacing w:val="-1"/>
        </w:rPr>
        <w:t>voluntar</w:t>
      </w:r>
      <w:r>
        <w:rPr>
          <w:spacing w:val="-9"/>
        </w:rPr>
        <w:t> </w:t>
      </w:r>
      <w:r>
        <w:rPr>
          <w:spacing w:val="-1"/>
        </w:rPr>
        <w:t>sau</w:t>
      </w:r>
      <w:r>
        <w:rPr>
          <w:spacing w:val="-11"/>
        </w:rPr>
        <w:t> </w:t>
      </w:r>
      <w:r>
        <w:rPr>
          <w:spacing w:val="-1"/>
        </w:rPr>
        <w:t>jurisdicțional.</w:t>
      </w:r>
      <w:r>
        <w:rPr>
          <w:spacing w:val="-6"/>
        </w:rPr>
        <w:t> </w:t>
      </w:r>
      <w:r>
        <w:rPr/>
        <w:t>Însă</w:t>
      </w:r>
      <w:r>
        <w:rPr>
          <w:spacing w:val="-9"/>
        </w:rPr>
        <w:t> </w:t>
      </w:r>
      <w:r>
        <w:rPr/>
        <w:t>până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ieșirea</w:t>
      </w:r>
      <w:r>
        <w:rPr>
          <w:spacing w:val="-9"/>
        </w:rPr>
        <w:t> </w:t>
      </w:r>
      <w:r>
        <w:rPr/>
        <w:t>din</w:t>
      </w:r>
      <w:r>
        <w:rPr>
          <w:spacing w:val="-9"/>
        </w:rPr>
        <w:t> </w:t>
      </w:r>
      <w:r>
        <w:rPr/>
        <w:t>indiviziune,</w:t>
      </w:r>
      <w:r>
        <w:rPr>
          <w:spacing w:val="-5"/>
        </w:rPr>
        <w:t> </w:t>
      </w:r>
      <w:r>
        <w:rPr/>
        <w:t>nu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poate</w:t>
      </w:r>
      <w:r>
        <w:rPr>
          <w:spacing w:val="-9"/>
        </w:rPr>
        <w:t> </w:t>
      </w:r>
      <w:r>
        <w:rPr/>
        <w:t>dispune</w:t>
      </w:r>
      <w:r>
        <w:rPr>
          <w:spacing w:val="-9"/>
        </w:rPr>
        <w:t> </w:t>
      </w:r>
      <w:r>
        <w:rPr/>
        <w:t>asupra</w:t>
      </w:r>
      <w:r>
        <w:rPr>
          <w:spacing w:val="-7"/>
        </w:rPr>
        <w:t> </w:t>
      </w:r>
      <w:r>
        <w:rPr/>
        <w:t>mărcii</w:t>
      </w:r>
      <w:r>
        <w:rPr>
          <w:spacing w:val="-48"/>
        </w:rPr>
        <w:t> </w:t>
      </w:r>
      <w:r>
        <w:rPr/>
        <w:t>decât</w:t>
      </w:r>
      <w:r>
        <w:rPr>
          <w:spacing w:val="-2"/>
        </w:rPr>
        <w:t> </w:t>
      </w:r>
      <w:r>
        <w:rPr/>
        <w:t>cu</w:t>
      </w:r>
      <w:r>
        <w:rPr>
          <w:spacing w:val="-1"/>
        </w:rPr>
        <w:t> </w:t>
      </w:r>
      <w:r>
        <w:rPr/>
        <w:t>acordul</w:t>
      </w:r>
      <w:r>
        <w:rPr>
          <w:spacing w:val="-1"/>
        </w:rPr>
        <w:t> </w:t>
      </w:r>
      <w:r>
        <w:rPr/>
        <w:t>tuturor coproprietarilor.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2"/>
          <w:numId w:val="44"/>
        </w:numPr>
        <w:tabs>
          <w:tab w:pos="3598" w:val="left" w:leader="none"/>
        </w:tabs>
        <w:spacing w:line="240" w:lineRule="auto" w:before="0" w:after="0"/>
        <w:ind w:left="3597" w:right="0" w:hanging="502"/>
        <w:jc w:val="left"/>
      </w:pPr>
      <w:r>
        <w:rPr/>
        <w:t>Procedura</w:t>
      </w:r>
      <w:r>
        <w:rPr>
          <w:spacing w:val="-5"/>
        </w:rPr>
        <w:t> </w:t>
      </w:r>
      <w:r>
        <w:rPr/>
        <w:t>înregistrării</w:t>
      </w:r>
      <w:r>
        <w:rPr>
          <w:spacing w:val="-4"/>
        </w:rPr>
        <w:t> </w:t>
      </w:r>
      <w:r>
        <w:rPr/>
        <w:t>mărcilor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360" w:lineRule="auto"/>
        <w:ind w:right="115" w:firstLine="719"/>
        <w:jc w:val="both"/>
      </w:pPr>
      <w:r>
        <w:rPr>
          <w:spacing w:val="-1"/>
        </w:rPr>
        <w:t>Organul</w:t>
      </w:r>
      <w:r>
        <w:rPr>
          <w:spacing w:val="-12"/>
        </w:rPr>
        <w:t> </w:t>
      </w:r>
      <w:r>
        <w:rPr>
          <w:spacing w:val="-1"/>
        </w:rPr>
        <w:t>competent</w:t>
      </w:r>
      <w:r>
        <w:rPr>
          <w:spacing w:val="-12"/>
        </w:rPr>
        <w:t> </w:t>
      </w:r>
      <w:r>
        <w:rPr>
          <w:spacing w:val="-1"/>
        </w:rPr>
        <w:t>să</w:t>
      </w:r>
      <w:r>
        <w:rPr>
          <w:spacing w:val="-12"/>
        </w:rPr>
        <w:t> </w:t>
      </w:r>
      <w:r>
        <w:rPr>
          <w:spacing w:val="-1"/>
        </w:rPr>
        <w:t>primească</w:t>
      </w:r>
      <w:r>
        <w:rPr>
          <w:spacing w:val="-10"/>
        </w:rPr>
        <w:t> </w:t>
      </w:r>
      <w:r>
        <w:rPr>
          <w:spacing w:val="-1"/>
        </w:rPr>
        <w:t>cererea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înregistrare</w:t>
      </w:r>
      <w:r>
        <w:rPr>
          <w:spacing w:val="-11"/>
        </w:rPr>
        <w:t> </w:t>
      </w:r>
      <w:r>
        <w:rPr/>
        <w:t>este</w:t>
      </w:r>
      <w:r>
        <w:rPr>
          <w:spacing w:val="-12"/>
        </w:rPr>
        <w:t> </w:t>
      </w:r>
      <w:r>
        <w:rPr/>
        <w:t>Oficiul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Stat</w:t>
      </w:r>
      <w:r>
        <w:rPr>
          <w:spacing w:val="-13"/>
        </w:rPr>
        <w:t> </w:t>
      </w:r>
      <w:r>
        <w:rPr/>
        <w:t>pentru</w:t>
      </w:r>
      <w:r>
        <w:rPr>
          <w:spacing w:val="-13"/>
        </w:rPr>
        <w:t> </w:t>
      </w:r>
      <w:r>
        <w:rPr/>
        <w:t>Invenţii</w:t>
      </w:r>
      <w:r>
        <w:rPr>
          <w:spacing w:val="-9"/>
        </w:rPr>
        <w:t> </w:t>
      </w:r>
      <w:r>
        <w:rPr/>
        <w:t>şi</w:t>
      </w:r>
      <w:r>
        <w:rPr>
          <w:spacing w:val="-12"/>
        </w:rPr>
        <w:t> </w:t>
      </w:r>
      <w:r>
        <w:rPr/>
        <w:t>Mărci</w:t>
      </w:r>
      <w:r>
        <w:rPr>
          <w:spacing w:val="-48"/>
        </w:rPr>
        <w:t> </w:t>
      </w:r>
      <w:r>
        <w:rPr/>
        <w:t>iar depunerea cererii se poate face direct şi cu confirmare de primire la Registratura generală a O.S.I.M.,</w:t>
      </w:r>
      <w:r>
        <w:rPr>
          <w:spacing w:val="1"/>
        </w:rPr>
        <w:t> </w:t>
      </w:r>
      <w:r>
        <w:rPr/>
        <w:t>prin</w:t>
      </w:r>
      <w:r>
        <w:rPr>
          <w:spacing w:val="-11"/>
        </w:rPr>
        <w:t> </w:t>
      </w:r>
      <w:r>
        <w:rPr/>
        <w:t>poştă</w:t>
      </w:r>
      <w:r>
        <w:rPr>
          <w:spacing w:val="-9"/>
        </w:rPr>
        <w:t> </w:t>
      </w:r>
      <w:r>
        <w:rPr/>
        <w:t>trimisă</w:t>
      </w:r>
      <w:r>
        <w:rPr>
          <w:spacing w:val="-9"/>
        </w:rPr>
        <w:t> </w:t>
      </w:r>
      <w:r>
        <w:rPr/>
        <w:t>recomandat</w:t>
      </w:r>
      <w:r>
        <w:rPr>
          <w:spacing w:val="-7"/>
        </w:rPr>
        <w:t> </w:t>
      </w:r>
      <w:r>
        <w:rPr/>
        <w:t>cu</w:t>
      </w:r>
      <w:r>
        <w:rPr>
          <w:spacing w:val="-10"/>
        </w:rPr>
        <w:t> </w:t>
      </w:r>
      <w:r>
        <w:rPr/>
        <w:t>confirmare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primire</w:t>
      </w:r>
      <w:r>
        <w:rPr>
          <w:spacing w:val="-5"/>
        </w:rPr>
        <w:t> </w:t>
      </w:r>
      <w:r>
        <w:rPr/>
        <w:t>sau</w:t>
      </w:r>
      <w:r>
        <w:rPr>
          <w:spacing w:val="-8"/>
        </w:rPr>
        <w:t> </w:t>
      </w:r>
      <w:r>
        <w:rPr/>
        <w:t>electronic.</w:t>
      </w:r>
      <w:r>
        <w:rPr>
          <w:spacing w:val="-9"/>
        </w:rPr>
        <w:t> </w:t>
      </w:r>
      <w:r>
        <w:rPr/>
        <w:t>Cererile</w:t>
      </w:r>
      <w:r>
        <w:rPr>
          <w:spacing w:val="-9"/>
        </w:rPr>
        <w:t> </w:t>
      </w:r>
      <w:r>
        <w:rPr/>
        <w:t>sunt</w:t>
      </w:r>
      <w:r>
        <w:rPr>
          <w:spacing w:val="-8"/>
        </w:rPr>
        <w:t> </w:t>
      </w:r>
      <w:r>
        <w:rPr/>
        <w:t>înregistrate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O.S.I.M.</w:t>
      </w:r>
      <w:r>
        <w:rPr>
          <w:spacing w:val="-48"/>
        </w:rPr>
        <w:t> </w:t>
      </w:r>
      <w:r>
        <w:rPr/>
        <w:t>în</w:t>
      </w:r>
      <w:r>
        <w:rPr>
          <w:spacing w:val="-3"/>
        </w:rPr>
        <w:t> </w:t>
      </w:r>
      <w:r>
        <w:rPr/>
        <w:t>ordinea cronologică</w:t>
      </w:r>
      <w:r>
        <w:rPr>
          <w:spacing w:val="-1"/>
        </w:rPr>
        <w:t> </w:t>
      </w:r>
      <w:r>
        <w:rPr/>
        <w:t>a primirii</w:t>
      </w:r>
      <w:r>
        <w:rPr>
          <w:spacing w:val="-2"/>
        </w:rPr>
        <w:t> </w:t>
      </w:r>
      <w:r>
        <w:rPr/>
        <w:t>lor menţionându-se</w:t>
      </w:r>
      <w:r>
        <w:rPr>
          <w:spacing w:val="-1"/>
        </w:rPr>
        <w:t> </w:t>
      </w:r>
      <w:r>
        <w:rPr/>
        <w:t>anul, luna, ziua</w:t>
      </w:r>
      <w:r>
        <w:rPr>
          <w:spacing w:val="-1"/>
        </w:rPr>
        <w:t> </w:t>
      </w:r>
      <w:r>
        <w:rPr/>
        <w:t>primirii.</w:t>
      </w:r>
    </w:p>
    <w:p>
      <w:pPr>
        <w:pStyle w:val="BodyText"/>
        <w:spacing w:line="360" w:lineRule="auto" w:before="1"/>
        <w:ind w:right="121" w:firstLine="719"/>
        <w:jc w:val="both"/>
      </w:pPr>
      <w:r>
        <w:rPr/>
        <w:t>Procedura administrativă de dobândire a dreptului la marcă se declanşează odată cu formularea</w:t>
      </w:r>
      <w:r>
        <w:rPr>
          <w:spacing w:val="1"/>
        </w:rPr>
        <w:t> </w:t>
      </w:r>
      <w:r>
        <w:rPr/>
        <w:t>unei</w:t>
      </w:r>
      <w:r>
        <w:rPr>
          <w:spacing w:val="-2"/>
        </w:rPr>
        <w:t> </w:t>
      </w:r>
      <w:r>
        <w:rPr/>
        <w:t>cereri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înregistrare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mărcii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3"/>
        </w:rPr>
        <w:t> </w:t>
      </w:r>
      <w:r>
        <w:rPr/>
        <w:t>făcută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sau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către</w:t>
      </w:r>
      <w:r>
        <w:rPr>
          <w:spacing w:val="-2"/>
        </w:rPr>
        <w:t> </w:t>
      </w:r>
      <w:r>
        <w:rPr/>
        <w:t>mandatar</w:t>
      </w:r>
      <w:r>
        <w:rPr>
          <w:spacing w:val="-3"/>
        </w:rPr>
        <w:t> </w:t>
      </w:r>
      <w:r>
        <w:rPr/>
        <w:t>în</w:t>
      </w:r>
      <w:r>
        <w:rPr>
          <w:spacing w:val="-5"/>
        </w:rPr>
        <w:t> </w:t>
      </w:r>
      <w:r>
        <w:rPr/>
        <w:t>baza</w:t>
      </w:r>
      <w:r>
        <w:rPr>
          <w:spacing w:val="-4"/>
        </w:rPr>
        <w:t> </w:t>
      </w:r>
      <w:r>
        <w:rPr/>
        <w:t>unei</w:t>
      </w:r>
      <w:r>
        <w:rPr>
          <w:spacing w:val="-4"/>
        </w:rPr>
        <w:t> </w:t>
      </w:r>
      <w:r>
        <w:rPr/>
        <w:t>procuri.</w:t>
      </w:r>
      <w:r>
        <w:rPr>
          <w:spacing w:val="-47"/>
        </w:rPr>
        <w:t> </w:t>
      </w:r>
      <w:r>
        <w:rPr/>
        <w:t>Procedura</w:t>
      </w:r>
      <w:r>
        <w:rPr>
          <w:spacing w:val="-1"/>
        </w:rPr>
        <w:t> </w:t>
      </w:r>
      <w:r>
        <w:rPr/>
        <w:t>înregistrării</w:t>
      </w:r>
      <w:r>
        <w:rPr>
          <w:spacing w:val="2"/>
        </w:rPr>
        <w:t> </w:t>
      </w:r>
      <w:r>
        <w:rPr/>
        <w:t>mărcilor cuprinde</w:t>
      </w:r>
      <w:r>
        <w:rPr>
          <w:spacing w:val="-1"/>
        </w:rPr>
        <w:t> </w:t>
      </w:r>
      <w:r>
        <w:rPr/>
        <w:t>trei faze principale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71" w:after="0"/>
        <w:ind w:left="839" w:right="0" w:hanging="361"/>
        <w:jc w:val="left"/>
        <w:rPr>
          <w:sz w:val="20"/>
        </w:rPr>
      </w:pPr>
      <w:r>
        <w:rPr>
          <w:sz w:val="20"/>
        </w:rPr>
        <w:t>constituirea</w:t>
      </w:r>
      <w:r>
        <w:rPr>
          <w:spacing w:val="-3"/>
          <w:sz w:val="20"/>
        </w:rPr>
        <w:t> </w:t>
      </w:r>
      <w:r>
        <w:rPr>
          <w:sz w:val="20"/>
        </w:rPr>
        <w:t>depozitul</w:t>
      </w:r>
      <w:r>
        <w:rPr>
          <w:spacing w:val="-4"/>
          <w:sz w:val="20"/>
        </w:rPr>
        <w:t> </w:t>
      </w:r>
      <w:r>
        <w:rPr>
          <w:sz w:val="20"/>
        </w:rPr>
        <w:t>reglementar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mărcii,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examinarea</w:t>
      </w:r>
      <w:r>
        <w:rPr>
          <w:spacing w:val="-2"/>
          <w:sz w:val="20"/>
        </w:rPr>
        <w:t> </w:t>
      </w:r>
      <w:r>
        <w:rPr>
          <w:sz w:val="20"/>
        </w:rPr>
        <w:t>cererilor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</w:t>
      </w:r>
      <w:r>
        <w:rPr>
          <w:spacing w:val="-2"/>
          <w:sz w:val="20"/>
        </w:rPr>
        <w:t> </w:t>
      </w:r>
      <w:r>
        <w:rPr>
          <w:sz w:val="20"/>
        </w:rPr>
        <w:t>şi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înregistrarea</w:t>
      </w:r>
      <w:r>
        <w:rPr>
          <w:spacing w:val="-2"/>
          <w:sz w:val="20"/>
        </w:rPr>
        <w:t> </w:t>
      </w:r>
      <w:r>
        <w:rPr>
          <w:sz w:val="20"/>
        </w:rPr>
        <w:t>propriu</w:t>
      </w:r>
      <w:r>
        <w:rPr>
          <w:spacing w:val="-4"/>
          <w:sz w:val="20"/>
        </w:rPr>
        <w:t> </w:t>
      </w:r>
      <w:r>
        <w:rPr>
          <w:sz w:val="20"/>
        </w:rPr>
        <w:t>zisă,</w:t>
      </w:r>
      <w:r>
        <w:rPr>
          <w:spacing w:val="-1"/>
          <w:sz w:val="20"/>
        </w:rPr>
        <w:t> </w:t>
      </w:r>
      <w:r>
        <w:rPr>
          <w:sz w:val="20"/>
        </w:rPr>
        <w:t>asigurată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eliberarea</w:t>
      </w:r>
      <w:r>
        <w:rPr>
          <w:spacing w:val="-2"/>
          <w:sz w:val="20"/>
        </w:rPr>
        <w:t> </w:t>
      </w:r>
      <w:r>
        <w:rPr>
          <w:sz w:val="20"/>
        </w:rPr>
        <w:t>certificatului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înregistrare.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360" w:lineRule="auto" w:before="184"/>
        <w:ind w:right="117" w:firstLine="719"/>
        <w:jc w:val="both"/>
      </w:pPr>
      <w:r>
        <w:rPr>
          <w:i/>
        </w:rPr>
        <w:t>Depozitul reglementar </w:t>
      </w:r>
      <w:r>
        <w:rPr/>
        <w:t>este constituit din cererea de înregistrare a mărcii, redactată în limba</w:t>
      </w:r>
      <w:r>
        <w:rPr>
          <w:spacing w:val="1"/>
        </w:rPr>
        <w:t> </w:t>
      </w:r>
      <w:r>
        <w:rPr/>
        <w:t>română,</w:t>
      </w:r>
      <w:r>
        <w:rPr>
          <w:spacing w:val="-2"/>
        </w:rPr>
        <w:t> </w:t>
      </w:r>
      <w:r>
        <w:rPr/>
        <w:t>depusă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OSIM,</w:t>
      </w:r>
      <w:r>
        <w:rPr>
          <w:spacing w:val="-1"/>
        </w:rPr>
        <w:t> </w:t>
      </w:r>
      <w:r>
        <w:rPr/>
        <w:t>dacă</w:t>
      </w:r>
      <w:r>
        <w:rPr>
          <w:spacing w:val="-3"/>
        </w:rPr>
        <w:t> </w:t>
      </w:r>
      <w:r>
        <w:rPr/>
        <w:t>conține</w:t>
      </w:r>
      <w:r>
        <w:rPr>
          <w:spacing w:val="-2"/>
        </w:rPr>
        <w:t> </w:t>
      </w:r>
      <w:r>
        <w:rPr/>
        <w:t>potrivit</w:t>
      </w:r>
      <w:r>
        <w:rPr>
          <w:spacing w:val="-3"/>
        </w:rPr>
        <w:t> </w:t>
      </w:r>
      <w:r>
        <w:rPr/>
        <w:t>art.9</w:t>
      </w:r>
      <w:r>
        <w:rPr>
          <w:spacing w:val="-2"/>
        </w:rPr>
        <w:t> </w:t>
      </w:r>
      <w:r>
        <w:rPr/>
        <w:t>alin.(2)</w:t>
      </w:r>
      <w:r>
        <w:rPr>
          <w:spacing w:val="-2"/>
        </w:rPr>
        <w:t> </w:t>
      </w:r>
      <w:r>
        <w:rPr/>
        <w:t>din</w:t>
      </w:r>
      <w:r>
        <w:rPr>
          <w:spacing w:val="-4"/>
        </w:rPr>
        <w:t> </w:t>
      </w:r>
      <w:r>
        <w:rPr/>
        <w:t>legea</w:t>
      </w:r>
      <w:r>
        <w:rPr>
          <w:spacing w:val="-3"/>
        </w:rPr>
        <w:t> </w:t>
      </w:r>
      <w:r>
        <w:rPr/>
        <w:t>nr.94/1998,</w:t>
      </w:r>
      <w:r>
        <w:rPr>
          <w:spacing w:val="-2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elemente:</w:t>
      </w:r>
    </w:p>
    <w:p>
      <w:pPr>
        <w:pStyle w:val="ListParagraph"/>
        <w:numPr>
          <w:ilvl w:val="0"/>
          <w:numId w:val="57"/>
        </w:numPr>
        <w:tabs>
          <w:tab w:pos="839" w:val="left" w:leader="none"/>
          <w:tab w:pos="840" w:val="left" w:leader="none"/>
        </w:tabs>
        <w:spacing w:line="229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solicitarea</w:t>
      </w:r>
      <w:r>
        <w:rPr>
          <w:spacing w:val="-3"/>
          <w:sz w:val="20"/>
        </w:rPr>
        <w:t> </w:t>
      </w:r>
      <w:r>
        <w:rPr>
          <w:sz w:val="20"/>
        </w:rPr>
        <w:t>explicită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înregistrări mărcii;</w:t>
      </w:r>
    </w:p>
    <w:p>
      <w:pPr>
        <w:pStyle w:val="ListParagraph"/>
        <w:numPr>
          <w:ilvl w:val="0"/>
          <w:numId w:val="57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datele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identificare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solicitantului</w:t>
      </w:r>
      <w:r>
        <w:rPr>
          <w:spacing w:val="-3"/>
          <w:sz w:val="20"/>
        </w:rPr>
        <w:t> </w:t>
      </w:r>
      <w:r>
        <w:rPr>
          <w:sz w:val="20"/>
        </w:rPr>
        <w:t>și,</w:t>
      </w:r>
      <w:r>
        <w:rPr>
          <w:spacing w:val="-2"/>
          <w:sz w:val="20"/>
        </w:rPr>
        <w:t>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caz,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mandatarului;</w:t>
      </w:r>
    </w:p>
    <w:p>
      <w:pPr>
        <w:pStyle w:val="ListParagraph"/>
        <w:numPr>
          <w:ilvl w:val="0"/>
          <w:numId w:val="57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reprezentare</w:t>
      </w:r>
      <w:r>
        <w:rPr>
          <w:spacing w:val="-2"/>
          <w:sz w:val="20"/>
        </w:rPr>
        <w:t> </w:t>
      </w:r>
      <w:r>
        <w:rPr>
          <w:sz w:val="20"/>
        </w:rPr>
        <w:t>grafică,</w:t>
      </w:r>
      <w:r>
        <w:rPr>
          <w:spacing w:val="-1"/>
          <w:sz w:val="20"/>
        </w:rPr>
        <w:t> </w:t>
      </w:r>
      <w:r>
        <w:rPr>
          <w:sz w:val="20"/>
        </w:rPr>
        <w:t>suficient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clară,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mărcii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solicită</w:t>
      </w:r>
      <w:r>
        <w:rPr>
          <w:spacing w:val="-2"/>
          <w:sz w:val="20"/>
        </w:rPr>
        <w:t> </w:t>
      </w:r>
      <w:r>
        <w:rPr>
          <w:sz w:val="20"/>
        </w:rPr>
        <w:t>înregistrarea;</w:t>
      </w:r>
    </w:p>
    <w:p>
      <w:pPr>
        <w:pStyle w:val="ListParagraph"/>
        <w:numPr>
          <w:ilvl w:val="0"/>
          <w:numId w:val="57"/>
        </w:numPr>
        <w:tabs>
          <w:tab w:pos="840" w:val="left" w:leader="none"/>
        </w:tabs>
        <w:spacing w:line="240" w:lineRule="auto" w:before="116" w:after="0"/>
        <w:ind w:left="839" w:right="0" w:hanging="361"/>
        <w:jc w:val="both"/>
        <w:rPr>
          <w:sz w:val="20"/>
        </w:rPr>
      </w:pPr>
      <w:r>
        <w:rPr>
          <w:sz w:val="20"/>
        </w:rPr>
        <w:t>lista</w:t>
      </w:r>
      <w:r>
        <w:rPr>
          <w:spacing w:val="-3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și/sau</w:t>
      </w:r>
      <w:r>
        <w:rPr>
          <w:spacing w:val="-3"/>
          <w:sz w:val="20"/>
        </w:rPr>
        <w:t> </w:t>
      </w:r>
      <w:r>
        <w:rPr>
          <w:sz w:val="20"/>
        </w:rPr>
        <w:t>serviciilor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solicită</w:t>
      </w:r>
      <w:r>
        <w:rPr>
          <w:spacing w:val="-3"/>
          <w:sz w:val="20"/>
        </w:rPr>
        <w:t> </w:t>
      </w:r>
      <w:r>
        <w:rPr>
          <w:sz w:val="20"/>
        </w:rPr>
        <w:t>înregistrarea</w:t>
      </w:r>
      <w:r>
        <w:rPr>
          <w:spacing w:val="1"/>
          <w:sz w:val="20"/>
        </w:rPr>
        <w:t> </w:t>
      </w:r>
      <w:r>
        <w:rPr>
          <w:sz w:val="20"/>
        </w:rPr>
        <w:t>mărcii;</w:t>
      </w:r>
    </w:p>
    <w:p>
      <w:pPr>
        <w:pStyle w:val="ListParagraph"/>
        <w:numPr>
          <w:ilvl w:val="0"/>
          <w:numId w:val="57"/>
        </w:numPr>
        <w:tabs>
          <w:tab w:pos="840" w:val="left" w:leader="none"/>
        </w:tabs>
        <w:spacing w:line="240" w:lineRule="auto" w:before="114" w:after="0"/>
        <w:ind w:left="839" w:right="0" w:hanging="361"/>
        <w:jc w:val="both"/>
        <w:rPr>
          <w:sz w:val="20"/>
        </w:rPr>
      </w:pPr>
      <w:r>
        <w:rPr>
          <w:sz w:val="20"/>
        </w:rPr>
        <w:t>dovada</w:t>
      </w:r>
      <w:r>
        <w:rPr>
          <w:spacing w:val="-2"/>
          <w:sz w:val="20"/>
        </w:rPr>
        <w:t> </w:t>
      </w:r>
      <w:r>
        <w:rPr>
          <w:sz w:val="20"/>
        </w:rPr>
        <w:t>achitării</w:t>
      </w:r>
      <w:r>
        <w:rPr>
          <w:spacing w:val="-3"/>
          <w:sz w:val="20"/>
        </w:rPr>
        <w:t> </w:t>
      </w:r>
      <w:r>
        <w:rPr>
          <w:sz w:val="20"/>
        </w:rPr>
        <w:t>taxei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depunere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publicare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cererii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înregistrare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mărcii.</w:t>
      </w:r>
    </w:p>
    <w:p>
      <w:pPr>
        <w:pStyle w:val="BodyText"/>
        <w:spacing w:line="360" w:lineRule="auto" w:before="115"/>
        <w:ind w:right="114" w:firstLine="719"/>
        <w:jc w:val="both"/>
      </w:pPr>
      <w:r>
        <w:rPr>
          <w:spacing w:val="-1"/>
        </w:rPr>
        <w:t>Înregistrarea</w:t>
      </w:r>
      <w:r>
        <w:rPr>
          <w:spacing w:val="-11"/>
        </w:rPr>
        <w:t> </w:t>
      </w:r>
      <w:r>
        <w:rPr/>
        <w:t>cererilor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face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ordinea</w:t>
      </w:r>
      <w:r>
        <w:rPr>
          <w:spacing w:val="-11"/>
        </w:rPr>
        <w:t> </w:t>
      </w:r>
      <w:r>
        <w:rPr/>
        <w:t>primirii</w:t>
      </w:r>
      <w:r>
        <w:rPr>
          <w:spacing w:val="-11"/>
        </w:rPr>
        <w:t> </w:t>
      </w:r>
      <w:r>
        <w:rPr/>
        <w:t>acestora</w:t>
      </w:r>
      <w:r>
        <w:rPr>
          <w:spacing w:val="-11"/>
        </w:rPr>
        <w:t> </w:t>
      </w:r>
      <w:r>
        <w:rPr/>
        <w:t>iar</w:t>
      </w:r>
      <w:r>
        <w:rPr>
          <w:spacing w:val="-10"/>
        </w:rPr>
        <w:t> </w:t>
      </w:r>
      <w:r>
        <w:rPr/>
        <w:t>dreptul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marcă</w:t>
      </w:r>
      <w:r>
        <w:rPr>
          <w:spacing w:val="-10"/>
        </w:rPr>
        <w:t> </w:t>
      </w:r>
      <w:r>
        <w:rPr/>
        <w:t>revine</w:t>
      </w:r>
      <w:r>
        <w:rPr>
          <w:spacing w:val="-11"/>
        </w:rPr>
        <w:t> </w:t>
      </w:r>
      <w:r>
        <w:rPr/>
        <w:t>persoanei</w:t>
      </w:r>
      <w:r>
        <w:rPr>
          <w:spacing w:val="-10"/>
        </w:rPr>
        <w:t> </w:t>
      </w:r>
      <w:r>
        <w:rPr/>
        <w:t>care</w:t>
      </w:r>
      <w:r>
        <w:rPr>
          <w:spacing w:val="-48"/>
        </w:rPr>
        <w:t> </w:t>
      </w:r>
      <w:r>
        <w:rPr/>
        <w:t>a depus prima cererea de înregistrare, ceea ce îi conferă un drept de prioritate în a fi considerată titular. De</w:t>
      </w:r>
      <w:r>
        <w:rPr>
          <w:spacing w:val="-47"/>
        </w:rPr>
        <w:t> </w:t>
      </w:r>
      <w:r>
        <w:rPr/>
        <w:t>la această regulă există două excepţii, constant regăsite în proprietatea industrială, şi anume </w:t>
      </w:r>
      <w:r>
        <w:rPr>
          <w:i/>
        </w:rPr>
        <w:t>prioritatea</w:t>
      </w:r>
      <w:r>
        <w:rPr>
          <w:i/>
          <w:spacing w:val="1"/>
        </w:rPr>
        <w:t> </w:t>
      </w:r>
      <w:r>
        <w:rPr>
          <w:i/>
        </w:rPr>
        <w:t>unionistă </w:t>
      </w:r>
      <w:r>
        <w:rPr/>
        <w:t>şi </w:t>
      </w:r>
      <w:r>
        <w:rPr>
          <w:i/>
        </w:rPr>
        <w:t>prioritatea de expoziţie </w:t>
      </w:r>
      <w:r>
        <w:rPr/>
        <w:t>(art.10, art.11), drepturile conferite de aceste două priorităţi trebuie</w:t>
      </w:r>
      <w:r>
        <w:rPr>
          <w:spacing w:val="1"/>
        </w:rPr>
        <w:t> </w:t>
      </w:r>
      <w:r>
        <w:rPr/>
        <w:t>invocate odată cu depunerea cererii de înregistrare a mărcii şi justificate prin acte de prioritate, cazuri în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depozitului</w:t>
      </w:r>
      <w:r>
        <w:rPr>
          <w:spacing w:val="-1"/>
        </w:rPr>
        <w:t> </w:t>
      </w:r>
      <w:r>
        <w:rPr/>
        <w:t>reglementar va</w:t>
      </w:r>
      <w:r>
        <w:rPr>
          <w:spacing w:val="3"/>
        </w:rPr>
        <w:t> </w:t>
      </w:r>
      <w:r>
        <w:rPr/>
        <w:t>fi</w:t>
      </w:r>
      <w:r>
        <w:rPr>
          <w:spacing w:val="-2"/>
        </w:rPr>
        <w:t> </w:t>
      </w:r>
      <w:r>
        <w:rPr/>
        <w:t>data priorității</w:t>
      </w:r>
      <w:r>
        <w:rPr>
          <w:spacing w:val="-2"/>
        </w:rPr>
        <w:t> </w:t>
      </w:r>
      <w:r>
        <w:rPr/>
        <w:t>invocate și</w:t>
      </w:r>
      <w:r>
        <w:rPr>
          <w:spacing w:val="-2"/>
        </w:rPr>
        <w:t> </w:t>
      </w:r>
      <w:r>
        <w:rPr/>
        <w:t>recunoscute.</w:t>
      </w:r>
    </w:p>
    <w:p>
      <w:pPr>
        <w:pStyle w:val="BodyText"/>
        <w:spacing w:line="360" w:lineRule="auto"/>
        <w:ind w:right="119" w:firstLine="719"/>
        <w:jc w:val="both"/>
      </w:pPr>
      <w:r>
        <w:rPr>
          <w:i/>
        </w:rPr>
        <w:t>Prioritatea unionistă </w:t>
      </w:r>
      <w:r>
        <w:rPr/>
        <w:t>este reglementată în art.10 alin.(2) din legea nr.84/1998 care stabilește că</w:t>
      </w:r>
      <w:r>
        <w:rPr>
          <w:spacing w:val="1"/>
        </w:rPr>
        <w:t> </w:t>
      </w:r>
      <w:r>
        <w:rPr/>
        <w:t>dacă o primă cerere de înregistrare a mărcii a fost reglementar depusă într-o altă țară membră a Uniunii de</w:t>
      </w:r>
      <w:r>
        <w:rPr>
          <w:spacing w:val="-47"/>
        </w:rPr>
        <w:t> </w:t>
      </w:r>
      <w:r>
        <w:rPr/>
        <w:t>la Paris sau membră a Organizației Mondiale a Comerțului, solicitantul poate revendica data primului</w:t>
      </w:r>
      <w:r>
        <w:rPr>
          <w:spacing w:val="1"/>
        </w:rPr>
        <w:t> </w:t>
      </w:r>
      <w:r>
        <w:rPr/>
        <w:t>depozit printr-o cerere de înregistrare în România a aceleiați mărci, cu condiția ca aceasta din urmă să fie</w:t>
      </w:r>
      <w:r>
        <w:rPr>
          <w:spacing w:val="1"/>
        </w:rPr>
        <w:t> </w:t>
      </w:r>
      <w:r>
        <w:rPr/>
        <w:t>depusă</w:t>
      </w:r>
      <w:r>
        <w:rPr>
          <w:spacing w:val="-1"/>
        </w:rPr>
        <w:t> </w:t>
      </w:r>
      <w:r>
        <w:rPr/>
        <w:t>la OSIM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termen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luni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data</w:t>
      </w:r>
      <w:r>
        <w:rPr>
          <w:spacing w:val="-1"/>
        </w:rPr>
        <w:t> </w:t>
      </w:r>
      <w:r>
        <w:rPr/>
        <w:t>constituirii</w:t>
      </w:r>
      <w:r>
        <w:rPr>
          <w:spacing w:val="-1"/>
        </w:rPr>
        <w:t> </w:t>
      </w:r>
      <w:r>
        <w:rPr/>
        <w:t>primului</w:t>
      </w:r>
      <w:r>
        <w:rPr>
          <w:spacing w:val="-1"/>
        </w:rPr>
        <w:t> </w:t>
      </w:r>
      <w:r>
        <w:rPr/>
        <w:t>depozit.</w:t>
      </w:r>
    </w:p>
    <w:p>
      <w:pPr>
        <w:pStyle w:val="BodyText"/>
        <w:spacing w:line="360" w:lineRule="auto" w:before="1"/>
        <w:ind w:right="115" w:firstLine="719"/>
        <w:jc w:val="both"/>
        <w:rPr>
          <w:i/>
        </w:rPr>
      </w:pPr>
      <w:r>
        <w:rPr>
          <w:i/>
        </w:rPr>
        <w:t>Prioritatea de expoziție </w:t>
      </w:r>
      <w:r>
        <w:rPr/>
        <w:t>este reglementată în art.11 din legea nr.84/1998, în conformitate cu care,</w:t>
      </w:r>
      <w:r>
        <w:rPr>
          <w:spacing w:val="-47"/>
        </w:rPr>
        <w:t> </w:t>
      </w:r>
      <w:r>
        <w:rPr/>
        <w:t>dacă solicitantul a prezentat anumite produse și servicii sub o marcă în cadrul unei expoziții internaționale</w:t>
      </w:r>
      <w:r>
        <w:rPr>
          <w:spacing w:val="-47"/>
        </w:rPr>
        <w:t> </w:t>
      </w:r>
      <w:r>
        <w:rPr/>
        <w:t>oficiale sau oficial recunoscute, în sensul Convenției privind expozițiile internaționale, semnată la Paris la</w:t>
      </w:r>
      <w:r>
        <w:rPr>
          <w:spacing w:val="-47"/>
        </w:rPr>
        <w:t> </w:t>
      </w:r>
      <w:r>
        <w:rPr/>
        <w:t>22 noiembrie 1928</w:t>
      </w:r>
      <w:r>
        <w:rPr>
          <w:vertAlign w:val="superscript"/>
        </w:rPr>
        <w:t>28</w:t>
      </w:r>
      <w:r>
        <w:rPr>
          <w:vertAlign w:val="baseline"/>
        </w:rPr>
        <w:t>, revizuită la 30 noiembrie 1972, organizată pe teritoriul României sau într-un stat</w:t>
      </w:r>
      <w:r>
        <w:rPr>
          <w:spacing w:val="1"/>
          <w:vertAlign w:val="baseline"/>
        </w:rPr>
        <w:t> </w:t>
      </w:r>
      <w:r>
        <w:rPr>
          <w:vertAlign w:val="baseline"/>
        </w:rPr>
        <w:t>membru</w:t>
      </w:r>
      <w:r>
        <w:rPr>
          <w:spacing w:val="-9"/>
          <w:vertAlign w:val="baseline"/>
        </w:rPr>
        <w:t> </w:t>
      </w:r>
      <w:r>
        <w:rPr>
          <w:vertAlign w:val="baseline"/>
        </w:rPr>
        <w:t>al</w:t>
      </w:r>
      <w:r>
        <w:rPr>
          <w:spacing w:val="-7"/>
          <w:vertAlign w:val="baseline"/>
        </w:rPr>
        <w:t> </w:t>
      </w:r>
      <w:r>
        <w:rPr>
          <w:vertAlign w:val="baseline"/>
        </w:rPr>
        <w:t>Convenției</w:t>
      </w:r>
      <w:r>
        <w:rPr>
          <w:spacing w:val="-8"/>
          <w:vertAlign w:val="baseline"/>
        </w:rPr>
        <w:t> </w:t>
      </w:r>
      <w:r>
        <w:rPr>
          <w:vertAlign w:val="baseline"/>
        </w:rPr>
        <w:t>de</w:t>
      </w:r>
      <w:r>
        <w:rPr>
          <w:spacing w:val="-6"/>
          <w:vertAlign w:val="baseline"/>
        </w:rPr>
        <w:t> </w:t>
      </w:r>
      <w:r>
        <w:rPr>
          <w:vertAlign w:val="baseline"/>
        </w:rPr>
        <w:t>la</w:t>
      </w:r>
      <w:r>
        <w:rPr>
          <w:spacing w:val="-7"/>
          <w:vertAlign w:val="baseline"/>
        </w:rPr>
        <w:t> </w:t>
      </w:r>
      <w:r>
        <w:rPr>
          <w:vertAlign w:val="baseline"/>
        </w:rPr>
        <w:t>Paris,</w:t>
      </w:r>
      <w:r>
        <w:rPr>
          <w:spacing w:val="-7"/>
          <w:vertAlign w:val="baseline"/>
        </w:rPr>
        <w:t> </w:t>
      </w:r>
      <w:r>
        <w:rPr>
          <w:vertAlign w:val="baseline"/>
        </w:rPr>
        <w:t>și</w:t>
      </w:r>
      <w:r>
        <w:rPr>
          <w:spacing w:val="-7"/>
          <w:vertAlign w:val="baseline"/>
        </w:rPr>
        <w:t> </w:t>
      </w:r>
      <w:r>
        <w:rPr>
          <w:vertAlign w:val="baseline"/>
        </w:rPr>
        <w:t>dacă</w:t>
      </w:r>
      <w:r>
        <w:rPr>
          <w:spacing w:val="-10"/>
          <w:vertAlign w:val="baseline"/>
        </w:rPr>
        <w:t> </w:t>
      </w:r>
      <w:r>
        <w:rPr>
          <w:vertAlign w:val="baseline"/>
        </w:rPr>
        <w:t>o</w:t>
      </w:r>
      <w:r>
        <w:rPr>
          <w:spacing w:val="-6"/>
          <w:vertAlign w:val="baseline"/>
        </w:rPr>
        <w:t> </w:t>
      </w:r>
      <w:r>
        <w:rPr>
          <w:vertAlign w:val="baseline"/>
        </w:rPr>
        <w:t>cerere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înregistrare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mărcii</w:t>
      </w:r>
      <w:r>
        <w:rPr>
          <w:spacing w:val="-8"/>
          <w:vertAlign w:val="baseline"/>
        </w:rPr>
        <w:t> </w:t>
      </w:r>
      <w:r>
        <w:rPr>
          <w:vertAlign w:val="baseline"/>
        </w:rPr>
        <w:t>sub</w:t>
      </w:r>
      <w:r>
        <w:rPr>
          <w:spacing w:val="-6"/>
          <w:vertAlign w:val="baseline"/>
        </w:rPr>
        <w:t> </w:t>
      </w:r>
      <w:r>
        <w:rPr>
          <w:vertAlign w:val="baseline"/>
        </w:rPr>
        <w:t>care</w:t>
      </w:r>
      <w:r>
        <w:rPr>
          <w:spacing w:val="-7"/>
          <w:vertAlign w:val="baseline"/>
        </w:rPr>
        <w:t> </w:t>
      </w:r>
      <w:r>
        <w:rPr>
          <w:vertAlign w:val="baseline"/>
        </w:rPr>
        <w:t>au</w:t>
      </w:r>
      <w:r>
        <w:rPr>
          <w:spacing w:val="-8"/>
          <w:vertAlign w:val="baseline"/>
        </w:rPr>
        <w:t> </w:t>
      </w:r>
      <w:r>
        <w:rPr>
          <w:vertAlign w:val="baseline"/>
        </w:rPr>
        <w:t>fost</w:t>
      </w:r>
      <w:r>
        <w:rPr>
          <w:spacing w:val="-7"/>
          <w:vertAlign w:val="baseline"/>
        </w:rPr>
        <w:t> </w:t>
      </w:r>
      <w:r>
        <w:rPr>
          <w:vertAlign w:val="baseline"/>
        </w:rPr>
        <w:t>prezentate</w:t>
      </w:r>
      <w:r>
        <w:rPr>
          <w:spacing w:val="-7"/>
          <w:vertAlign w:val="baseline"/>
        </w:rPr>
        <w:t> </w:t>
      </w:r>
      <w:r>
        <w:rPr>
          <w:vertAlign w:val="baseline"/>
        </w:rPr>
        <w:t>aceste</w:t>
      </w:r>
      <w:r>
        <w:rPr>
          <w:spacing w:val="-47"/>
          <w:vertAlign w:val="baseline"/>
        </w:rPr>
        <w:t> </w:t>
      </w:r>
      <w:r>
        <w:rPr>
          <w:vertAlign w:val="baseline"/>
        </w:rPr>
        <w:t>produse</w:t>
      </w:r>
      <w:r>
        <w:rPr>
          <w:spacing w:val="-2"/>
          <w:vertAlign w:val="baseline"/>
        </w:rPr>
        <w:t> </w:t>
      </w:r>
      <w:r>
        <w:rPr>
          <w:vertAlign w:val="baseline"/>
        </w:rPr>
        <w:t>și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servicii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fost</w:t>
      </w:r>
      <w:r>
        <w:rPr>
          <w:spacing w:val="-3"/>
          <w:vertAlign w:val="baseline"/>
        </w:rPr>
        <w:t> </w:t>
      </w:r>
      <w:r>
        <w:rPr>
          <w:vertAlign w:val="baseline"/>
        </w:rPr>
        <w:t>depusă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OSIM</w:t>
      </w:r>
      <w:r>
        <w:rPr>
          <w:spacing w:val="-2"/>
          <w:vertAlign w:val="baseline"/>
        </w:rPr>
        <w:t> </w:t>
      </w:r>
      <w:r>
        <w:rPr>
          <w:vertAlign w:val="baseline"/>
        </w:rPr>
        <w:t>într-un</w:t>
      </w:r>
      <w:r>
        <w:rPr>
          <w:spacing w:val="-3"/>
          <w:vertAlign w:val="baseline"/>
        </w:rPr>
        <w:t> </w:t>
      </w:r>
      <w:r>
        <w:rPr>
          <w:vertAlign w:val="baseline"/>
        </w:rPr>
        <w:t>termen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de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6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luni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data</w:t>
      </w:r>
      <w:r>
        <w:rPr>
          <w:spacing w:val="-1"/>
          <w:vertAlign w:val="baseline"/>
        </w:rPr>
        <w:t> </w:t>
      </w:r>
      <w:r>
        <w:rPr>
          <w:vertAlign w:val="baseline"/>
        </w:rPr>
        <w:t>primei</w:t>
      </w:r>
      <w:r>
        <w:rPr>
          <w:spacing w:val="-2"/>
          <w:vertAlign w:val="baseline"/>
        </w:rPr>
        <w:t> </w:t>
      </w:r>
      <w:r>
        <w:rPr>
          <w:vertAlign w:val="baseline"/>
        </w:rPr>
        <w:t>prezentări</w:t>
      </w:r>
      <w:r>
        <w:rPr>
          <w:spacing w:val="-3"/>
          <w:vertAlign w:val="baseline"/>
        </w:rPr>
        <w:t> </w:t>
      </w:r>
      <w:r>
        <w:rPr>
          <w:vertAlign w:val="baseline"/>
        </w:rPr>
        <w:t>în</w:t>
      </w:r>
      <w:r>
        <w:rPr>
          <w:spacing w:val="-2"/>
          <w:vertAlign w:val="baseline"/>
        </w:rPr>
        <w:t> </w:t>
      </w:r>
      <w:r>
        <w:rPr>
          <w:vertAlign w:val="baseline"/>
        </w:rPr>
        <w:t>expoziție,</w:t>
      </w:r>
      <w:r>
        <w:rPr>
          <w:spacing w:val="-48"/>
          <w:vertAlign w:val="baseline"/>
        </w:rPr>
        <w:t> </w:t>
      </w:r>
      <w:r>
        <w:rPr>
          <w:vertAlign w:val="baseline"/>
        </w:rPr>
        <w:t>solicitantul</w:t>
      </w:r>
      <w:r>
        <w:rPr>
          <w:spacing w:val="-2"/>
          <w:vertAlign w:val="baseline"/>
        </w:rPr>
        <w:t> </w:t>
      </w:r>
      <w:r>
        <w:rPr>
          <w:vertAlign w:val="baseline"/>
        </w:rPr>
        <w:t>beneficiază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un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drept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de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prioritate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la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data introducerii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produsului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în expoziție.</w:t>
      </w:r>
    </w:p>
    <w:p>
      <w:pPr>
        <w:pStyle w:val="BodyText"/>
        <w:ind w:left="0"/>
        <w:rPr>
          <w:i/>
          <w:sz w:val="30"/>
        </w:rPr>
      </w:pPr>
    </w:p>
    <w:p>
      <w:pPr>
        <w:pStyle w:val="Heading2"/>
        <w:ind w:left="3060"/>
      </w:pPr>
      <w:r>
        <w:rPr/>
        <w:t>3.3.2.2</w:t>
      </w:r>
      <w:r>
        <w:rPr>
          <w:spacing w:val="48"/>
        </w:rPr>
        <w:t> </w:t>
      </w:r>
      <w:r>
        <w:rPr/>
        <w:t>Examenul</w:t>
      </w:r>
      <w:r>
        <w:rPr>
          <w:spacing w:val="-3"/>
        </w:rPr>
        <w:t> </w:t>
      </w:r>
      <w:r>
        <w:rPr/>
        <w:t>cererii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1"/>
        <w:ind w:left="0"/>
        <w:rPr>
          <w:b/>
          <w:i/>
          <w:sz w:val="17"/>
        </w:rPr>
      </w:pPr>
    </w:p>
    <w:p>
      <w:pPr>
        <w:spacing w:line="360" w:lineRule="auto" w:before="0"/>
        <w:ind w:left="119" w:right="113" w:firstLine="719"/>
        <w:jc w:val="both"/>
        <w:rPr>
          <w:sz w:val="20"/>
        </w:rPr>
      </w:pPr>
      <w:r>
        <w:rPr>
          <w:b/>
          <w:i/>
          <w:sz w:val="20"/>
        </w:rPr>
        <w:t>Examenul cererii de înregistrare </w:t>
      </w:r>
      <w:r>
        <w:rPr>
          <w:sz w:val="20"/>
        </w:rPr>
        <w:t>cuprinde două aspecte şi anume: </w:t>
      </w:r>
      <w:r>
        <w:rPr>
          <w:i/>
          <w:sz w:val="20"/>
        </w:rPr>
        <w:t>examenul conţinutului cererii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şi a anexelor însoţitoare cu respectarea condiţiilor de formă </w:t>
      </w:r>
      <w:r>
        <w:rPr>
          <w:sz w:val="20"/>
        </w:rPr>
        <w:t>necesare pentru constituirea unui depozit</w:t>
      </w:r>
      <w:r>
        <w:rPr>
          <w:spacing w:val="1"/>
          <w:sz w:val="20"/>
        </w:rPr>
        <w:t> </w:t>
      </w:r>
      <w:r>
        <w:rPr>
          <w:sz w:val="20"/>
        </w:rPr>
        <w:t>valabil şi al doilea aspect al examenului cererii de înregistrare îl constituie </w:t>
      </w:r>
      <w:r>
        <w:rPr>
          <w:i/>
          <w:sz w:val="20"/>
        </w:rPr>
        <w:t>examenul de fond </w:t>
      </w:r>
      <w:r>
        <w:rPr>
          <w:sz w:val="20"/>
        </w:rPr>
        <w:t>adică acela</w:t>
      </w:r>
      <w:r>
        <w:rPr>
          <w:spacing w:val="1"/>
          <w:sz w:val="20"/>
        </w:rPr>
        <w:t> </w:t>
      </w:r>
      <w:r>
        <w:rPr>
          <w:sz w:val="20"/>
        </w:rPr>
        <w:t>asupra condiţiilor pe care trebuie să le îndeplinească semnul care urmează a fi înregistrat ca marcă. După</w:t>
      </w:r>
      <w:r>
        <w:rPr>
          <w:spacing w:val="1"/>
          <w:sz w:val="20"/>
        </w:rPr>
        <w:t> </w:t>
      </w:r>
      <w:r>
        <w:rPr>
          <w:sz w:val="20"/>
        </w:rPr>
        <w:t>decizia atribuirii de dată a depozitului naţional reglementar şi înscrierea datelor în Registrul Naţional al</w:t>
      </w:r>
      <w:r>
        <w:rPr>
          <w:spacing w:val="1"/>
          <w:sz w:val="20"/>
        </w:rPr>
        <w:t> </w:t>
      </w:r>
      <w:r>
        <w:rPr>
          <w:sz w:val="20"/>
        </w:rPr>
        <w:t>Mărcilor</w:t>
      </w:r>
      <w:r>
        <w:rPr>
          <w:spacing w:val="-1"/>
          <w:sz w:val="20"/>
        </w:rPr>
        <w:t> </w:t>
      </w:r>
      <w:r>
        <w:rPr>
          <w:sz w:val="20"/>
        </w:rPr>
        <w:t>se încheie examenul</w:t>
      </w:r>
      <w:r>
        <w:rPr>
          <w:spacing w:val="2"/>
          <w:sz w:val="20"/>
        </w:rPr>
        <w:t> </w:t>
      </w:r>
      <w:r>
        <w:rPr>
          <w:sz w:val="20"/>
        </w:rPr>
        <w:t>de formă.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0"/>
        </w:rPr>
      </w:pPr>
      <w:r>
        <w:rPr/>
        <w:pict>
          <v:rect style="position:absolute;margin-left:84.984001pt;margin-top:7.78975pt;width:144.020002pt;height:.47968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28</w:t>
      </w:r>
      <w:r>
        <w:rPr>
          <w:spacing w:val="-3"/>
          <w:vertAlign w:val="baseline"/>
        </w:rPr>
        <w:t> </w:t>
      </w:r>
      <w:r>
        <w:rPr>
          <w:vertAlign w:val="baseline"/>
        </w:rPr>
        <w:t>Ratificată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România</w:t>
      </w:r>
      <w:r>
        <w:rPr>
          <w:spacing w:val="-2"/>
          <w:vertAlign w:val="baseline"/>
        </w:rPr>
        <w:t> </w:t>
      </w:r>
      <w:r>
        <w:rPr>
          <w:vertAlign w:val="baseline"/>
        </w:rPr>
        <w:t>prin</w:t>
      </w:r>
      <w:r>
        <w:rPr>
          <w:spacing w:val="-1"/>
          <w:vertAlign w:val="baseline"/>
        </w:rPr>
        <w:t> </w:t>
      </w:r>
      <w:r>
        <w:rPr>
          <w:vertAlign w:val="baseline"/>
        </w:rPr>
        <w:t>Legea</w:t>
      </w:r>
      <w:r>
        <w:rPr>
          <w:spacing w:val="-2"/>
          <w:vertAlign w:val="baseline"/>
        </w:rPr>
        <w:t> </w:t>
      </w:r>
      <w:r>
        <w:rPr>
          <w:vertAlign w:val="baseline"/>
        </w:rPr>
        <w:t>nr.246/1930.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6" w:firstLine="719"/>
        <w:jc w:val="both"/>
      </w:pPr>
      <w:r>
        <w:rPr>
          <w:spacing w:val="-1"/>
        </w:rPr>
        <w:t>Examenul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fond</w:t>
      </w:r>
      <w:r>
        <w:rPr>
          <w:spacing w:val="-9"/>
        </w:rPr>
        <w:t> </w:t>
      </w:r>
      <w:r>
        <w:rPr>
          <w:spacing w:val="-1"/>
        </w:rPr>
        <w:t>este</w:t>
      </w:r>
      <w:r>
        <w:rPr>
          <w:spacing w:val="-11"/>
        </w:rPr>
        <w:t> </w:t>
      </w:r>
      <w:r>
        <w:rPr>
          <w:spacing w:val="-1"/>
        </w:rPr>
        <w:t>efectuat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O.S.I.M.</w:t>
      </w:r>
      <w:r>
        <w:rPr>
          <w:spacing w:val="-12"/>
        </w:rPr>
        <w:t> </w:t>
      </w:r>
      <w:r>
        <w:rPr/>
        <w:t>în</w:t>
      </w:r>
      <w:r>
        <w:rPr>
          <w:spacing w:val="-11"/>
        </w:rPr>
        <w:t> </w:t>
      </w:r>
      <w:r>
        <w:rPr/>
        <w:t>termen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6</w:t>
      </w:r>
      <w:r>
        <w:rPr>
          <w:spacing w:val="-9"/>
        </w:rPr>
        <w:t> </w:t>
      </w:r>
      <w:r>
        <w:rPr/>
        <w:t>luni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data</w:t>
      </w:r>
      <w:r>
        <w:rPr>
          <w:spacing w:val="-12"/>
        </w:rPr>
        <w:t> </w:t>
      </w:r>
      <w:r>
        <w:rPr/>
        <w:t>plăţii</w:t>
      </w:r>
      <w:r>
        <w:rPr>
          <w:spacing w:val="-11"/>
        </w:rPr>
        <w:t> </w:t>
      </w:r>
      <w:r>
        <w:rPr/>
        <w:t>taxei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înregistrare</w:t>
      </w:r>
      <w:r>
        <w:rPr>
          <w:spacing w:val="-48"/>
        </w:rPr>
        <w:t> </w:t>
      </w:r>
      <w:r>
        <w:rPr/>
        <w:t>şi examinare a cererii O.S.I.M.</w:t>
      </w:r>
      <w:r>
        <w:rPr>
          <w:spacing w:val="1"/>
        </w:rPr>
        <w:t> </w:t>
      </w:r>
      <w:r>
        <w:rPr/>
        <w:t>(art.20 alin.(1) din H.G. nr.1134/2010). În cadrul acestei examinări sunt</w:t>
      </w:r>
      <w:r>
        <w:rPr>
          <w:spacing w:val="1"/>
        </w:rPr>
        <w:t> </w:t>
      </w:r>
      <w:r>
        <w:rPr/>
        <w:t>verificate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serie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aspecte</w:t>
      </w:r>
      <w:r>
        <w:rPr>
          <w:spacing w:val="-6"/>
        </w:rPr>
        <w:t> </w:t>
      </w:r>
      <w:r>
        <w:rPr/>
        <w:t>esenţiale</w:t>
      </w:r>
      <w:r>
        <w:rPr>
          <w:spacing w:val="-7"/>
        </w:rPr>
        <w:t> </w:t>
      </w:r>
      <w:r>
        <w:rPr/>
        <w:t>ale</w:t>
      </w:r>
      <w:r>
        <w:rPr>
          <w:spacing w:val="-5"/>
        </w:rPr>
        <w:t> </w:t>
      </w:r>
      <w:r>
        <w:rPr/>
        <w:t>cererii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inregistrare</w:t>
      </w:r>
      <w:r>
        <w:rPr>
          <w:spacing w:val="-3"/>
        </w:rPr>
        <w:t> </w:t>
      </w:r>
      <w:r>
        <w:rPr/>
        <w:t>astfel</w:t>
      </w:r>
      <w:r>
        <w:rPr>
          <w:spacing w:val="-7"/>
        </w:rPr>
        <w:t> </w:t>
      </w:r>
      <w:r>
        <w:rPr/>
        <w:t>cum</w:t>
      </w:r>
      <w:r>
        <w:rPr>
          <w:spacing w:val="-7"/>
        </w:rPr>
        <w:t> </w:t>
      </w:r>
      <w:r>
        <w:rPr/>
        <w:t>sunt</w:t>
      </w:r>
      <w:r>
        <w:rPr>
          <w:spacing w:val="-7"/>
        </w:rPr>
        <w:t> </w:t>
      </w:r>
      <w:r>
        <w:rPr/>
        <w:t>prevăzute</w:t>
      </w:r>
      <w:r>
        <w:rPr>
          <w:spacing w:val="-2"/>
        </w:rPr>
        <w:t> </w:t>
      </w:r>
      <w:r>
        <w:rPr/>
        <w:t>în</w:t>
      </w:r>
      <w:r>
        <w:rPr>
          <w:spacing w:val="-6"/>
        </w:rPr>
        <w:t> </w:t>
      </w:r>
      <w:r>
        <w:rPr/>
        <w:t>art.22</w:t>
      </w:r>
      <w:r>
        <w:rPr>
          <w:spacing w:val="-6"/>
        </w:rPr>
        <w:t> </w:t>
      </w:r>
      <w:r>
        <w:rPr/>
        <w:t>din</w:t>
      </w:r>
      <w:r>
        <w:rPr>
          <w:spacing w:val="-7"/>
        </w:rPr>
        <w:t> </w:t>
      </w:r>
      <w:r>
        <w:rPr/>
        <w:t>legea</w:t>
      </w:r>
      <w:r>
        <w:rPr>
          <w:spacing w:val="-48"/>
        </w:rPr>
        <w:t> </w:t>
      </w:r>
      <w:r>
        <w:rPr/>
        <w:t>nr.84/1998</w:t>
      </w:r>
      <w:r>
        <w:rPr>
          <w:spacing w:val="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calitatea</w:t>
      </w:r>
      <w:r>
        <w:rPr>
          <w:spacing w:val="-3"/>
          <w:sz w:val="20"/>
        </w:rPr>
        <w:t> </w:t>
      </w:r>
      <w:r>
        <w:rPr>
          <w:sz w:val="20"/>
        </w:rPr>
        <w:t>solicitantului;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îndeplinirea</w:t>
      </w:r>
      <w:r>
        <w:rPr>
          <w:spacing w:val="-3"/>
          <w:sz w:val="20"/>
        </w:rPr>
        <w:t> </w:t>
      </w:r>
      <w:r>
        <w:rPr>
          <w:sz w:val="20"/>
        </w:rPr>
        <w:t>condiţiilor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invocare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priorităţilor;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motivele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refuz</w:t>
      </w:r>
      <w:r>
        <w:rPr>
          <w:spacing w:val="-2"/>
          <w:sz w:val="20"/>
        </w:rPr>
        <w:t> </w:t>
      </w:r>
      <w:r>
        <w:rPr>
          <w:sz w:val="20"/>
        </w:rPr>
        <w:t>prevăzute</w:t>
      </w:r>
      <w:r>
        <w:rPr>
          <w:spacing w:val="-3"/>
          <w:sz w:val="20"/>
        </w:rPr>
        <w:t> </w:t>
      </w:r>
      <w:r>
        <w:rPr>
          <w:sz w:val="20"/>
        </w:rPr>
        <w:t>la art.5</w:t>
      </w:r>
      <w:r>
        <w:rPr>
          <w:spacing w:val="-2"/>
          <w:sz w:val="20"/>
        </w:rPr>
        <w:t> </w:t>
      </w:r>
      <w:r>
        <w:rPr>
          <w:sz w:val="20"/>
        </w:rPr>
        <w:t>alin.1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dacă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cazul</w:t>
      </w:r>
      <w:r>
        <w:rPr>
          <w:spacing w:val="-3"/>
          <w:sz w:val="20"/>
        </w:rPr>
        <w:t> </w:t>
      </w:r>
      <w:r>
        <w:rPr>
          <w:sz w:val="20"/>
        </w:rPr>
        <w:t>observaţiile</w:t>
      </w:r>
      <w:r>
        <w:rPr>
          <w:spacing w:val="-2"/>
          <w:sz w:val="20"/>
        </w:rPr>
        <w:t> </w:t>
      </w:r>
      <w:r>
        <w:rPr>
          <w:sz w:val="20"/>
        </w:rPr>
        <w:t>formulate.</w:t>
      </w:r>
    </w:p>
    <w:p>
      <w:pPr>
        <w:pStyle w:val="BodyText"/>
        <w:spacing w:line="360" w:lineRule="auto" w:before="115"/>
        <w:ind w:right="125" w:firstLine="719"/>
        <w:jc w:val="both"/>
      </w:pPr>
      <w:r>
        <w:rPr/>
        <w:t>Examenul de fond cuprinde şi verificarea trăsăturilor intrinseci semnului care se doreşte a fi</w:t>
      </w:r>
      <w:r>
        <w:rPr>
          <w:spacing w:val="1"/>
        </w:rPr>
        <w:t> </w:t>
      </w:r>
      <w:r>
        <w:rPr/>
        <w:t>apreciat ca marcă în luarea în considerare a condiţiilor art.5 care exclude de la protecţie mărcile lipsite de</w:t>
      </w:r>
      <w:r>
        <w:rPr>
          <w:spacing w:val="1"/>
        </w:rPr>
        <w:t> </w:t>
      </w:r>
      <w:r>
        <w:rPr/>
        <w:t>anumite</w:t>
      </w:r>
      <w:r>
        <w:rPr>
          <w:spacing w:val="-1"/>
        </w:rPr>
        <w:t> </w:t>
      </w:r>
      <w:r>
        <w:rPr/>
        <w:t>caractere expres</w:t>
      </w:r>
      <w:r>
        <w:rPr>
          <w:spacing w:val="-1"/>
        </w:rPr>
        <w:t> </w:t>
      </w:r>
      <w:r>
        <w:rPr/>
        <w:t>prevăzute în</w:t>
      </w:r>
      <w:r>
        <w:rPr>
          <w:spacing w:val="-2"/>
        </w:rPr>
        <w:t> </w:t>
      </w:r>
      <w:r>
        <w:rPr/>
        <w:t>lege.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Tot</w:t>
      </w:r>
      <w:r>
        <w:rPr>
          <w:spacing w:val="-8"/>
        </w:rPr>
        <w:t> </w:t>
      </w:r>
      <w:r>
        <w:rPr/>
        <w:t>în</w:t>
      </w:r>
      <w:r>
        <w:rPr>
          <w:spacing w:val="-6"/>
        </w:rPr>
        <w:t> </w:t>
      </w:r>
      <w:r>
        <w:rPr/>
        <w:t>cadrul</w:t>
      </w:r>
      <w:r>
        <w:rPr>
          <w:spacing w:val="-6"/>
        </w:rPr>
        <w:t> </w:t>
      </w:r>
      <w:r>
        <w:rPr/>
        <w:t>examenului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va</w:t>
      </w:r>
      <w:r>
        <w:rPr>
          <w:spacing w:val="-5"/>
        </w:rPr>
        <w:t> </w:t>
      </w:r>
      <w:r>
        <w:rPr/>
        <w:t>urmări</w:t>
      </w:r>
      <w:r>
        <w:rPr>
          <w:spacing w:val="-6"/>
        </w:rPr>
        <w:t> </w:t>
      </w:r>
      <w:r>
        <w:rPr/>
        <w:t>şi</w:t>
      </w:r>
      <w:r>
        <w:rPr>
          <w:spacing w:val="-3"/>
        </w:rPr>
        <w:t> </w:t>
      </w:r>
      <w:r>
        <w:rPr/>
        <w:t>verificarea</w:t>
      </w:r>
      <w:r>
        <w:rPr>
          <w:spacing w:val="-2"/>
        </w:rPr>
        <w:t> </w:t>
      </w:r>
      <w:r>
        <w:rPr/>
        <w:t>existenţei</w:t>
      </w:r>
      <w:r>
        <w:rPr>
          <w:spacing w:val="-5"/>
        </w:rPr>
        <w:t> </w:t>
      </w:r>
      <w:r>
        <w:rPr/>
        <w:t>unor</w:t>
      </w:r>
      <w:r>
        <w:rPr>
          <w:spacing w:val="-5"/>
        </w:rPr>
        <w:t> </w:t>
      </w:r>
      <w:r>
        <w:rPr/>
        <w:t>eventuale</w:t>
      </w:r>
      <w:r>
        <w:rPr>
          <w:spacing w:val="-5"/>
        </w:rPr>
        <w:t> </w:t>
      </w:r>
      <w:r>
        <w:rPr/>
        <w:t>anteriorităţi</w:t>
      </w:r>
      <w:r>
        <w:rPr>
          <w:spacing w:val="-48"/>
        </w:rPr>
        <w:t> </w:t>
      </w:r>
      <w:r>
        <w:rPr>
          <w:spacing w:val="-1"/>
        </w:rPr>
        <w:t>care</w:t>
      </w:r>
      <w:r>
        <w:rPr>
          <w:spacing w:val="-10"/>
        </w:rPr>
        <w:t> </w:t>
      </w:r>
      <w:r>
        <w:rPr>
          <w:spacing w:val="-1"/>
        </w:rPr>
        <w:t>ar</w:t>
      </w:r>
      <w:r>
        <w:rPr>
          <w:spacing w:val="-11"/>
        </w:rPr>
        <w:t> </w:t>
      </w:r>
      <w:r>
        <w:rPr>
          <w:spacing w:val="-1"/>
        </w:rPr>
        <w:t>putea</w:t>
      </w:r>
      <w:r>
        <w:rPr>
          <w:spacing w:val="-10"/>
        </w:rPr>
        <w:t> </w:t>
      </w:r>
      <w:r>
        <w:rPr>
          <w:spacing w:val="-1"/>
        </w:rPr>
        <w:t>fi</w:t>
      </w:r>
      <w:r>
        <w:rPr>
          <w:spacing w:val="-10"/>
        </w:rPr>
        <w:t> </w:t>
      </w:r>
      <w:r>
        <w:rPr>
          <w:spacing w:val="-1"/>
        </w:rPr>
        <w:t>opuse</w:t>
      </w:r>
      <w:r>
        <w:rPr>
          <w:spacing w:val="-9"/>
        </w:rPr>
        <w:t> </w:t>
      </w:r>
      <w:r>
        <w:rPr>
          <w:spacing w:val="-1"/>
        </w:rPr>
        <w:t>înregistrării</w:t>
      </w:r>
      <w:r>
        <w:rPr>
          <w:spacing w:val="-11"/>
        </w:rPr>
        <w:t> </w:t>
      </w:r>
      <w:r>
        <w:rPr>
          <w:spacing w:val="-1"/>
        </w:rPr>
        <w:t>mărcii.</w:t>
      </w:r>
      <w:r>
        <w:rPr>
          <w:spacing w:val="-9"/>
        </w:rPr>
        <w:t> </w:t>
      </w:r>
      <w:r>
        <w:rPr/>
        <w:t>În</w:t>
      </w:r>
      <w:r>
        <w:rPr>
          <w:spacing w:val="-11"/>
        </w:rPr>
        <w:t> </w:t>
      </w:r>
      <w:r>
        <w:rPr/>
        <w:t>categoria</w:t>
      </w:r>
      <w:r>
        <w:rPr>
          <w:spacing w:val="-10"/>
        </w:rPr>
        <w:t> </w:t>
      </w:r>
      <w:r>
        <w:rPr/>
        <w:t>anteriorităţilor</w:t>
      </w:r>
      <w:r>
        <w:rPr>
          <w:spacing w:val="-5"/>
        </w:rPr>
        <w:t> </w:t>
      </w:r>
      <w:r>
        <w:rPr/>
        <w:t>–</w:t>
      </w:r>
      <w:r>
        <w:rPr>
          <w:spacing w:val="-13"/>
        </w:rPr>
        <w:t> </w:t>
      </w:r>
      <w:r>
        <w:rPr/>
        <w:t>pe</w:t>
      </w:r>
      <w:r>
        <w:rPr>
          <w:spacing w:val="-12"/>
        </w:rPr>
        <w:t> </w:t>
      </w:r>
      <w:r>
        <w:rPr/>
        <w:t>lângă</w:t>
      </w:r>
      <w:r>
        <w:rPr>
          <w:spacing w:val="-9"/>
        </w:rPr>
        <w:t> </w:t>
      </w:r>
      <w:r>
        <w:rPr/>
        <w:t>drepturile</w:t>
      </w:r>
      <w:r>
        <w:rPr>
          <w:spacing w:val="-11"/>
        </w:rPr>
        <w:t> </w:t>
      </w:r>
      <w:r>
        <w:rPr/>
        <w:t>asupra</w:t>
      </w:r>
      <w:r>
        <w:rPr>
          <w:spacing w:val="-9"/>
        </w:rPr>
        <w:t> </w:t>
      </w:r>
      <w:r>
        <w:rPr/>
        <w:t>unei</w:t>
      </w:r>
      <w:r>
        <w:rPr>
          <w:spacing w:val="-7"/>
        </w:rPr>
        <w:t> </w:t>
      </w:r>
      <w:r>
        <w:rPr/>
        <w:t>mărci</w:t>
      </w:r>
      <w:r>
        <w:rPr>
          <w:spacing w:val="-48"/>
        </w:rPr>
        <w:t> </w:t>
      </w:r>
      <w:r>
        <w:rPr/>
        <w:t>anterioare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notorii</w:t>
      </w:r>
      <w:r>
        <w:rPr>
          <w:spacing w:val="-2"/>
        </w:rPr>
        <w:t> </w:t>
      </w:r>
      <w:r>
        <w:rPr/>
        <w:t>prevăzute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art.6</w:t>
      </w:r>
      <w:r>
        <w:rPr>
          <w:spacing w:val="-3"/>
        </w:rPr>
        <w:t> </w:t>
      </w:r>
      <w:r>
        <w:rPr/>
        <w:t>din</w:t>
      </w:r>
      <w:r>
        <w:rPr>
          <w:spacing w:val="-4"/>
        </w:rPr>
        <w:t> </w:t>
      </w:r>
      <w:r>
        <w:rPr/>
        <w:t>lege, sunt</w:t>
      </w:r>
      <w:r>
        <w:rPr>
          <w:spacing w:val="-3"/>
        </w:rPr>
        <w:t> </w:t>
      </w:r>
      <w:r>
        <w:rPr/>
        <w:t>incluse</w:t>
      </w:r>
      <w:r>
        <w:rPr>
          <w:spacing w:val="-1"/>
        </w:rPr>
        <w:t> </w:t>
      </w:r>
      <w:r>
        <w:rPr/>
        <w:t>şi</w:t>
      </w:r>
      <w:r>
        <w:rPr>
          <w:spacing w:val="-3"/>
        </w:rPr>
        <w:t> </w:t>
      </w:r>
      <w:r>
        <w:rPr/>
        <w:t>alt</w:t>
      </w:r>
      <w:r>
        <w:rPr>
          <w:spacing w:val="-3"/>
        </w:rPr>
        <w:t> </w:t>
      </w:r>
      <w:r>
        <w:rPr/>
        <w:t>drepturi</w:t>
      </w:r>
      <w:r>
        <w:rPr>
          <w:spacing w:val="-2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protejate</w:t>
      </w:r>
      <w:r>
        <w:rPr>
          <w:spacing w:val="-1"/>
        </w:rPr>
        <w:t> </w:t>
      </w:r>
      <w:r>
        <w:rPr/>
        <w:t>precum:</w:t>
      </w:r>
    </w:p>
    <w:p>
      <w:pPr>
        <w:pStyle w:val="ListParagraph"/>
        <w:numPr>
          <w:ilvl w:val="1"/>
          <w:numId w:val="56"/>
        </w:numPr>
        <w:tabs>
          <w:tab w:pos="1560" w:val="left" w:leader="none"/>
        </w:tabs>
        <w:spacing w:line="229" w:lineRule="exact" w:before="0" w:after="0"/>
        <w:ind w:left="1559" w:right="0" w:hanging="361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personalităţii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privire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imaginea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numele</w:t>
      </w:r>
      <w:r>
        <w:rPr>
          <w:spacing w:val="-1"/>
          <w:sz w:val="20"/>
        </w:rPr>
        <w:t> </w:t>
      </w:r>
      <w:r>
        <w:rPr>
          <w:sz w:val="20"/>
        </w:rPr>
        <w:t>său</w:t>
      </w:r>
      <w:r>
        <w:rPr>
          <w:spacing w:val="-2"/>
          <w:sz w:val="20"/>
        </w:rPr>
        <w:t> </w:t>
      </w:r>
      <w:r>
        <w:rPr>
          <w:sz w:val="20"/>
        </w:rPr>
        <w:t>patronimic;</w:t>
      </w:r>
    </w:p>
    <w:p>
      <w:pPr>
        <w:pStyle w:val="ListParagraph"/>
        <w:numPr>
          <w:ilvl w:val="1"/>
          <w:numId w:val="56"/>
        </w:numPr>
        <w:tabs>
          <w:tab w:pos="1560" w:val="left" w:leader="none"/>
        </w:tabs>
        <w:spacing w:line="240" w:lineRule="auto" w:before="115" w:after="0"/>
        <w:ind w:left="1559" w:right="0" w:hanging="361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indicaţie</w:t>
      </w:r>
      <w:r>
        <w:rPr>
          <w:spacing w:val="-4"/>
          <w:sz w:val="20"/>
        </w:rPr>
        <w:t> </w:t>
      </w:r>
      <w:r>
        <w:rPr>
          <w:sz w:val="20"/>
        </w:rPr>
        <w:t>geografică</w:t>
      </w:r>
      <w:r>
        <w:rPr>
          <w:spacing w:val="-4"/>
          <w:sz w:val="20"/>
        </w:rPr>
        <w:t> </w:t>
      </w:r>
      <w:r>
        <w:rPr>
          <w:sz w:val="20"/>
        </w:rPr>
        <w:t>protejată;</w:t>
      </w:r>
    </w:p>
    <w:p>
      <w:pPr>
        <w:pStyle w:val="ListParagraph"/>
        <w:numPr>
          <w:ilvl w:val="1"/>
          <w:numId w:val="56"/>
        </w:numPr>
        <w:tabs>
          <w:tab w:pos="1560" w:val="left" w:leader="none"/>
        </w:tabs>
        <w:spacing w:line="240" w:lineRule="auto" w:before="116" w:after="0"/>
        <w:ind w:left="1559" w:right="0" w:hanging="361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un model</w:t>
      </w:r>
      <w:r>
        <w:rPr>
          <w:spacing w:val="-1"/>
          <w:sz w:val="20"/>
        </w:rPr>
        <w:t> </w:t>
      </w:r>
      <w:r>
        <w:rPr>
          <w:sz w:val="20"/>
        </w:rPr>
        <w:t>protejat;</w:t>
      </w:r>
    </w:p>
    <w:p>
      <w:pPr>
        <w:pStyle w:val="ListParagraph"/>
        <w:numPr>
          <w:ilvl w:val="1"/>
          <w:numId w:val="56"/>
        </w:numPr>
        <w:tabs>
          <w:tab w:pos="1560" w:val="left" w:leader="none"/>
        </w:tabs>
        <w:spacing w:line="240" w:lineRule="auto" w:before="116" w:after="0"/>
        <w:ind w:left="1559" w:right="0" w:hanging="361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1"/>
          <w:numId w:val="56"/>
        </w:numPr>
        <w:tabs>
          <w:tab w:pos="1560" w:val="left" w:leader="none"/>
        </w:tabs>
        <w:spacing w:line="360" w:lineRule="auto" w:before="113" w:after="0"/>
        <w:ind w:left="1559" w:right="122" w:hanging="360"/>
        <w:jc w:val="both"/>
        <w:rPr>
          <w:sz w:val="20"/>
        </w:rPr>
      </w:pPr>
      <w:r>
        <w:rPr>
          <w:sz w:val="20"/>
        </w:rPr>
        <w:t>orice</w:t>
      </w:r>
      <w:r>
        <w:rPr>
          <w:spacing w:val="1"/>
          <w:sz w:val="20"/>
        </w:rPr>
        <w:t> </w:t>
      </w:r>
      <w:r>
        <w:rPr>
          <w:sz w:val="20"/>
        </w:rPr>
        <w:t>drept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proprietate</w:t>
      </w:r>
      <w:r>
        <w:rPr>
          <w:spacing w:val="1"/>
          <w:sz w:val="20"/>
        </w:rPr>
        <w:t> </w:t>
      </w:r>
      <w:r>
        <w:rPr>
          <w:sz w:val="20"/>
        </w:rPr>
        <w:t>industrială</w:t>
      </w:r>
      <w:r>
        <w:rPr>
          <w:spacing w:val="1"/>
          <w:sz w:val="20"/>
        </w:rPr>
        <w:t> </w:t>
      </w:r>
      <w:r>
        <w:rPr>
          <w:sz w:val="20"/>
        </w:rPr>
        <w:t>dobândit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datei</w:t>
      </w:r>
      <w:r>
        <w:rPr>
          <w:spacing w:val="1"/>
          <w:sz w:val="20"/>
        </w:rPr>
        <w:t> </w:t>
      </w:r>
      <w:r>
        <w:rPr>
          <w:sz w:val="20"/>
        </w:rPr>
        <w:t>depozitului</w:t>
      </w:r>
      <w:r>
        <w:rPr>
          <w:spacing w:val="1"/>
          <w:sz w:val="20"/>
        </w:rPr>
        <w:t> </w:t>
      </w:r>
      <w:r>
        <w:rPr>
          <w:sz w:val="20"/>
        </w:rPr>
        <w:t>naţional</w:t>
      </w:r>
      <w:r>
        <w:rPr>
          <w:spacing w:val="1"/>
          <w:sz w:val="20"/>
        </w:rPr>
        <w:t> </w:t>
      </w:r>
      <w:r>
        <w:rPr>
          <w:sz w:val="20"/>
        </w:rPr>
        <w:t>reglementar al unei</w:t>
      </w:r>
      <w:r>
        <w:rPr>
          <w:spacing w:val="2"/>
          <w:sz w:val="20"/>
        </w:rPr>
        <w:t> </w:t>
      </w:r>
      <w:r>
        <w:rPr>
          <w:sz w:val="20"/>
        </w:rPr>
        <w:t>mărci.</w:t>
      </w:r>
    </w:p>
    <w:p>
      <w:pPr>
        <w:pStyle w:val="BodyText"/>
        <w:spacing w:line="360" w:lineRule="auto" w:before="1"/>
        <w:ind w:right="113" w:firstLine="719"/>
        <w:jc w:val="both"/>
      </w:pPr>
      <w:r>
        <w:rPr/>
        <w:t>Dacă</w:t>
      </w:r>
      <w:r>
        <w:rPr>
          <w:spacing w:val="-10"/>
        </w:rPr>
        <w:t> </w:t>
      </w:r>
      <w:r>
        <w:rPr/>
        <w:t>în</w:t>
      </w:r>
      <w:r>
        <w:rPr>
          <w:spacing w:val="-8"/>
        </w:rPr>
        <w:t> </w:t>
      </w:r>
      <w:r>
        <w:rPr/>
        <w:t>urma</w:t>
      </w:r>
      <w:r>
        <w:rPr>
          <w:spacing w:val="-9"/>
        </w:rPr>
        <w:t> </w:t>
      </w:r>
      <w:r>
        <w:rPr/>
        <w:t>examinării</w:t>
      </w:r>
      <w:r>
        <w:rPr>
          <w:spacing w:val="-5"/>
        </w:rPr>
        <w:t> </w:t>
      </w:r>
      <w:r>
        <w:rPr/>
        <w:t>motivelor</w:t>
      </w:r>
      <w:r>
        <w:rPr>
          <w:spacing w:val="-9"/>
        </w:rPr>
        <w:t> </w:t>
      </w:r>
      <w:r>
        <w:rPr/>
        <w:t>absolute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refuz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constată</w:t>
      </w:r>
      <w:r>
        <w:rPr>
          <w:spacing w:val="-10"/>
        </w:rPr>
        <w:t> </w:t>
      </w:r>
      <w:r>
        <w:rPr/>
        <w:t>că</w:t>
      </w:r>
      <w:r>
        <w:rPr>
          <w:spacing w:val="-8"/>
        </w:rPr>
        <w:t> </w:t>
      </w:r>
      <w:r>
        <w:rPr/>
        <w:t>există</w:t>
      </w:r>
      <w:r>
        <w:rPr>
          <w:spacing w:val="-7"/>
        </w:rPr>
        <w:t> </w:t>
      </w:r>
      <w:r>
        <w:rPr/>
        <w:t>unul</w:t>
      </w:r>
      <w:r>
        <w:rPr>
          <w:spacing w:val="-9"/>
        </w:rPr>
        <w:t> </w:t>
      </w:r>
      <w:r>
        <w:rPr/>
        <w:t>din</w:t>
      </w:r>
      <w:r>
        <w:rPr>
          <w:spacing w:val="-8"/>
        </w:rPr>
        <w:t> </w:t>
      </w:r>
      <w:r>
        <w:rPr/>
        <w:t>motivele</w:t>
      </w:r>
      <w:r>
        <w:rPr>
          <w:spacing w:val="-10"/>
        </w:rPr>
        <w:t> </w:t>
      </w:r>
      <w:r>
        <w:rPr/>
        <w:t>legale</w:t>
      </w:r>
      <w:r>
        <w:rPr>
          <w:spacing w:val="-47"/>
        </w:rPr>
        <w:t> </w:t>
      </w:r>
      <w:r>
        <w:rPr/>
        <w:t>care împiedică înregistrarea mărcii, O.S.I.M. va transmite solicitantului un </w:t>
      </w:r>
      <w:r>
        <w:rPr>
          <w:i/>
        </w:rPr>
        <w:t>Aviz de refuz provizoriu</w:t>
      </w:r>
      <w:r>
        <w:rPr/>
        <w:t>,</w:t>
      </w:r>
      <w:r>
        <w:rPr>
          <w:spacing w:val="1"/>
        </w:rPr>
        <w:t> </w:t>
      </w:r>
      <w:r>
        <w:rPr/>
        <w:t>invitându-l</w:t>
      </w:r>
      <w:r>
        <w:rPr>
          <w:spacing w:val="-12"/>
        </w:rPr>
        <w:t> </w:t>
      </w:r>
      <w:r>
        <w:rPr/>
        <w:t>să-şi</w:t>
      </w:r>
      <w:r>
        <w:rPr>
          <w:spacing w:val="-11"/>
        </w:rPr>
        <w:t> </w:t>
      </w:r>
      <w:r>
        <w:rPr/>
        <w:t>prezinte</w:t>
      </w:r>
      <w:r>
        <w:rPr>
          <w:spacing w:val="-11"/>
        </w:rPr>
        <w:t> </w:t>
      </w:r>
      <w:r>
        <w:rPr/>
        <w:t>punctul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vedere</w:t>
      </w:r>
      <w:r>
        <w:rPr>
          <w:spacing w:val="-11"/>
        </w:rPr>
        <w:t> </w:t>
      </w:r>
      <w:r>
        <w:rPr/>
        <w:t>într-un</w:t>
      </w:r>
      <w:r>
        <w:rPr>
          <w:spacing w:val="-12"/>
        </w:rPr>
        <w:t> </w:t>
      </w:r>
      <w:r>
        <w:rPr/>
        <w:t>termen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3</w:t>
      </w:r>
      <w:r>
        <w:rPr>
          <w:spacing w:val="-10"/>
        </w:rPr>
        <w:t> </w:t>
      </w:r>
      <w:r>
        <w:rPr/>
        <w:t>luni,</w:t>
      </w:r>
      <w:r>
        <w:rPr>
          <w:spacing w:val="-11"/>
        </w:rPr>
        <w:t> </w:t>
      </w:r>
      <w:r>
        <w:rPr/>
        <w:t>termen</w:t>
      </w:r>
      <w:r>
        <w:rPr>
          <w:spacing w:val="-11"/>
        </w:rPr>
        <w:t> </w:t>
      </w:r>
      <w:r>
        <w:rPr/>
        <w:t>care</w:t>
      </w:r>
      <w:r>
        <w:rPr>
          <w:spacing w:val="-11"/>
        </w:rPr>
        <w:t> </w:t>
      </w:r>
      <w:r>
        <w:rPr/>
        <w:t>poate</w:t>
      </w:r>
      <w:r>
        <w:rPr>
          <w:spacing w:val="-8"/>
        </w:rPr>
        <w:t> </w:t>
      </w:r>
      <w:r>
        <w:rPr/>
        <w:t>fi</w:t>
      </w:r>
      <w:r>
        <w:rPr>
          <w:spacing w:val="-11"/>
        </w:rPr>
        <w:t> </w:t>
      </w:r>
      <w:r>
        <w:rPr/>
        <w:t>prelungit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cerere,</w:t>
      </w:r>
      <w:r>
        <w:rPr>
          <w:spacing w:val="-48"/>
        </w:rPr>
        <w:t> </w:t>
      </w:r>
      <w:r>
        <w:rPr/>
        <w:t>cu încă 3 luni cu plata unei taxe suplimentare. Dacă solicitantul nu răspunde în termen la avizul de refuz</w:t>
      </w:r>
      <w:r>
        <w:rPr>
          <w:spacing w:val="1"/>
        </w:rPr>
        <w:t> </w:t>
      </w:r>
      <w:r>
        <w:rPr/>
        <w:t>provizoriu sau argumentele prezentate nu sunt în măsură să înlăture motivele de refuz, O.S.I.M. va decide,</w:t>
      </w:r>
      <w:r>
        <w:rPr>
          <w:spacing w:val="-47"/>
        </w:rPr>
        <w:t> </w:t>
      </w:r>
      <w:r>
        <w:rPr/>
        <w:t>după</w:t>
      </w:r>
      <w:r>
        <w:rPr>
          <w:spacing w:val="-7"/>
        </w:rPr>
        <w:t> </w:t>
      </w:r>
      <w:r>
        <w:rPr/>
        <w:t>caz,</w:t>
      </w:r>
      <w:r>
        <w:rPr>
          <w:spacing w:val="-7"/>
        </w:rPr>
        <w:t> </w:t>
      </w:r>
      <w:r>
        <w:rPr/>
        <w:t>limitarea</w:t>
      </w:r>
      <w:r>
        <w:rPr>
          <w:spacing w:val="-7"/>
        </w:rPr>
        <w:t> </w:t>
      </w:r>
      <w:r>
        <w:rPr/>
        <w:t>listei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produse/servicii</w:t>
      </w:r>
      <w:r>
        <w:rPr>
          <w:spacing w:val="-6"/>
        </w:rPr>
        <w:t> </w:t>
      </w:r>
      <w:r>
        <w:rPr/>
        <w:t>sau</w:t>
      </w:r>
      <w:r>
        <w:rPr>
          <w:spacing w:val="-8"/>
        </w:rPr>
        <w:t> </w:t>
      </w:r>
      <w:r>
        <w:rPr/>
        <w:t>respingerea</w:t>
      </w:r>
      <w:r>
        <w:rPr>
          <w:spacing w:val="-7"/>
        </w:rPr>
        <w:t> </w:t>
      </w:r>
      <w:r>
        <w:rPr/>
        <w:t>cererea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înregistrare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mărcii</w:t>
      </w:r>
      <w:r>
        <w:rPr>
          <w:spacing w:val="-6"/>
        </w:rPr>
        <w:t> </w:t>
      </w:r>
      <w:r>
        <w:rPr/>
        <w:t>(art.</w:t>
      </w:r>
      <w:r>
        <w:rPr>
          <w:spacing w:val="-10"/>
        </w:rPr>
        <w:t> </w:t>
      </w:r>
      <w:r>
        <w:rPr/>
        <w:t>20</w:t>
      </w:r>
      <w:r>
        <w:rPr>
          <w:spacing w:val="-8"/>
        </w:rPr>
        <w:t> </w:t>
      </w:r>
      <w:r>
        <w:rPr/>
        <w:t>alin.(6)</w:t>
      </w:r>
      <w:r>
        <w:rPr>
          <w:spacing w:val="-48"/>
        </w:rPr>
        <w:t> </w:t>
      </w:r>
      <w:r>
        <w:rPr/>
        <w:t>din</w:t>
      </w:r>
      <w:r>
        <w:rPr>
          <w:spacing w:val="-3"/>
        </w:rPr>
        <w:t> </w:t>
      </w:r>
      <w:r>
        <w:rPr/>
        <w:t>H.G.nr.1134/2010).</w:t>
      </w:r>
    </w:p>
    <w:p>
      <w:pPr>
        <w:pStyle w:val="BodyText"/>
        <w:ind w:left="0"/>
      </w:pPr>
    </w:p>
    <w:p>
      <w:pPr>
        <w:pStyle w:val="Heading2"/>
        <w:spacing w:before="116"/>
        <w:ind w:left="3571"/>
      </w:pPr>
      <w:r>
        <w:rPr/>
        <w:t>3.3.2.3.</w:t>
      </w:r>
      <w:r>
        <w:rPr>
          <w:spacing w:val="-1"/>
        </w:rPr>
        <w:t> </w:t>
      </w:r>
      <w:r>
        <w:rPr/>
        <w:t>Înregistrarea</w:t>
      </w:r>
      <w:r>
        <w:rPr>
          <w:spacing w:val="-2"/>
        </w:rPr>
        <w:t> </w:t>
      </w:r>
      <w:r>
        <w:rPr/>
        <w:t>mărcii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5" w:firstLine="719"/>
        <w:jc w:val="right"/>
      </w:pPr>
      <w:r>
        <w:rPr/>
        <w:t>În</w:t>
      </w:r>
      <w:r>
        <w:rPr>
          <w:spacing w:val="-10"/>
        </w:rPr>
        <w:t> </w:t>
      </w:r>
      <w:r>
        <w:rPr/>
        <w:t>cazul</w:t>
      </w:r>
      <w:r>
        <w:rPr>
          <w:spacing w:val="-9"/>
        </w:rPr>
        <w:t> </w:t>
      </w:r>
      <w:r>
        <w:rPr/>
        <w:t>în</w:t>
      </w:r>
      <w:r>
        <w:rPr>
          <w:spacing w:val="-9"/>
        </w:rPr>
        <w:t> </w:t>
      </w:r>
      <w:r>
        <w:rPr/>
        <w:t>care,</w:t>
      </w:r>
      <w:r>
        <w:rPr>
          <w:spacing w:val="-8"/>
        </w:rPr>
        <w:t> </w:t>
      </w:r>
      <w:r>
        <w:rPr/>
        <w:t>în</w:t>
      </w:r>
      <w:r>
        <w:rPr>
          <w:spacing w:val="-7"/>
        </w:rPr>
        <w:t> </w:t>
      </w:r>
      <w:r>
        <w:rPr/>
        <w:t>urma</w:t>
      </w:r>
      <w:r>
        <w:rPr>
          <w:spacing w:val="-7"/>
        </w:rPr>
        <w:t> </w:t>
      </w:r>
      <w:r>
        <w:rPr/>
        <w:t>examinării</w:t>
      </w:r>
      <w:r>
        <w:rPr>
          <w:spacing w:val="-10"/>
        </w:rPr>
        <w:t> </w:t>
      </w:r>
      <w:r>
        <w:rPr/>
        <w:t>asupra</w:t>
      </w:r>
      <w:r>
        <w:rPr>
          <w:spacing w:val="-5"/>
        </w:rPr>
        <w:t> </w:t>
      </w:r>
      <w:r>
        <w:rPr/>
        <w:t>formei</w:t>
      </w:r>
      <w:r>
        <w:rPr>
          <w:spacing w:val="-7"/>
        </w:rPr>
        <w:t> </w:t>
      </w:r>
      <w:r>
        <w:rPr/>
        <w:t>şi</w:t>
      </w:r>
      <w:r>
        <w:rPr>
          <w:spacing w:val="-7"/>
        </w:rPr>
        <w:t> </w:t>
      </w:r>
      <w:r>
        <w:rPr/>
        <w:t>fondului,</w:t>
      </w:r>
      <w:r>
        <w:rPr>
          <w:spacing w:val="-8"/>
        </w:rPr>
        <w:t> </w:t>
      </w:r>
      <w:r>
        <w:rPr/>
        <w:t>s-a</w:t>
      </w:r>
      <w:r>
        <w:rPr>
          <w:spacing w:val="-7"/>
        </w:rPr>
        <w:t> </w:t>
      </w:r>
      <w:r>
        <w:rPr/>
        <w:t>constatat</w:t>
      </w:r>
      <w:r>
        <w:rPr>
          <w:spacing w:val="-8"/>
        </w:rPr>
        <w:t> </w:t>
      </w:r>
      <w:r>
        <w:rPr/>
        <w:t>că</w:t>
      </w:r>
      <w:r>
        <w:rPr>
          <w:spacing w:val="-9"/>
        </w:rPr>
        <w:t> </w:t>
      </w:r>
      <w:r>
        <w:rPr/>
        <w:t>cererea</w:t>
      </w:r>
      <w:r>
        <w:rPr>
          <w:spacing w:val="-9"/>
        </w:rPr>
        <w:t> </w:t>
      </w:r>
      <w:r>
        <w:rPr/>
        <w:t>îndeplineşte</w:t>
      </w:r>
      <w:r>
        <w:rPr>
          <w:spacing w:val="-47"/>
        </w:rPr>
        <w:t> </w:t>
      </w:r>
      <w:r>
        <w:rPr/>
        <w:t>toate</w:t>
      </w:r>
      <w:r>
        <w:rPr>
          <w:spacing w:val="45"/>
        </w:rPr>
        <w:t> </w:t>
      </w:r>
      <w:r>
        <w:rPr/>
        <w:t>condiţiile</w:t>
      </w:r>
      <w:r>
        <w:rPr>
          <w:spacing w:val="45"/>
        </w:rPr>
        <w:t> </w:t>
      </w:r>
      <w:r>
        <w:rPr/>
        <w:t>legale</w:t>
      </w:r>
      <w:r>
        <w:rPr>
          <w:spacing w:val="45"/>
        </w:rPr>
        <w:t> </w:t>
      </w:r>
      <w:r>
        <w:rPr/>
        <w:t>sau</w:t>
      </w:r>
      <w:r>
        <w:rPr>
          <w:spacing w:val="44"/>
        </w:rPr>
        <w:t> </w:t>
      </w:r>
      <w:r>
        <w:rPr/>
        <w:t>dacă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consideră</w:t>
      </w:r>
      <w:r>
        <w:rPr>
          <w:spacing w:val="45"/>
        </w:rPr>
        <w:t> </w:t>
      </w:r>
      <w:r>
        <w:rPr/>
        <w:t>că</w:t>
      </w:r>
      <w:r>
        <w:rPr>
          <w:spacing w:val="43"/>
        </w:rPr>
        <w:t> </w:t>
      </w:r>
      <w:r>
        <w:rPr/>
        <w:t>observaţiile</w:t>
      </w:r>
      <w:r>
        <w:rPr>
          <w:spacing w:val="45"/>
        </w:rPr>
        <w:t> </w:t>
      </w:r>
      <w:r>
        <w:rPr/>
        <w:t>solicitantului</w:t>
      </w:r>
      <w:r>
        <w:rPr>
          <w:spacing w:val="46"/>
        </w:rPr>
        <w:t> </w:t>
      </w:r>
      <w:r>
        <w:rPr/>
        <w:t>în</w:t>
      </w:r>
      <w:r>
        <w:rPr>
          <w:spacing w:val="43"/>
        </w:rPr>
        <w:t> </w:t>
      </w:r>
      <w:r>
        <w:rPr/>
        <w:t>urma</w:t>
      </w:r>
      <w:r>
        <w:rPr>
          <w:spacing w:val="45"/>
        </w:rPr>
        <w:t> </w:t>
      </w:r>
      <w:r>
        <w:rPr/>
        <w:t>avizului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refuz</w:t>
      </w:r>
      <w:r>
        <w:rPr>
          <w:spacing w:val="-47"/>
        </w:rPr>
        <w:t> </w:t>
      </w:r>
      <w:r>
        <w:rPr/>
        <w:t>provizoriu</w:t>
      </w:r>
      <w:r>
        <w:rPr>
          <w:spacing w:val="7"/>
        </w:rPr>
        <w:t> </w:t>
      </w:r>
      <w:r>
        <w:rPr/>
        <w:t>sunt</w:t>
      </w:r>
      <w:r>
        <w:rPr>
          <w:spacing w:val="9"/>
        </w:rPr>
        <w:t> </w:t>
      </w:r>
      <w:r>
        <w:rPr/>
        <w:t>întemeiate,</w:t>
      </w:r>
      <w:r>
        <w:rPr>
          <w:spacing w:val="9"/>
        </w:rPr>
        <w:t> </w:t>
      </w:r>
      <w:r>
        <w:rPr/>
        <w:t>O.S.I.M.</w:t>
      </w:r>
      <w:r>
        <w:rPr>
          <w:spacing w:val="9"/>
        </w:rPr>
        <w:t> </w:t>
      </w:r>
      <w:r>
        <w:rPr/>
        <w:t>va</w:t>
      </w:r>
      <w:r>
        <w:rPr>
          <w:spacing w:val="9"/>
        </w:rPr>
        <w:t> </w:t>
      </w:r>
      <w:r>
        <w:rPr/>
        <w:t>decide</w:t>
      </w:r>
      <w:r>
        <w:rPr>
          <w:spacing w:val="9"/>
        </w:rPr>
        <w:t> </w:t>
      </w:r>
      <w:r>
        <w:rPr/>
        <w:t>înregistrarea</w:t>
      </w:r>
      <w:r>
        <w:rPr>
          <w:spacing w:val="9"/>
        </w:rPr>
        <w:t> </w:t>
      </w:r>
      <w:r>
        <w:rPr/>
        <w:t>cererii</w:t>
      </w:r>
      <w:r>
        <w:rPr>
          <w:spacing w:val="8"/>
        </w:rPr>
        <w:t> </w:t>
      </w:r>
      <w:r>
        <w:rPr/>
        <w:t>în</w:t>
      </w:r>
      <w:r>
        <w:rPr>
          <w:spacing w:val="7"/>
        </w:rPr>
        <w:t> </w:t>
      </w:r>
      <w:r>
        <w:rPr/>
        <w:t>baza</w:t>
      </w:r>
      <w:r>
        <w:rPr>
          <w:spacing w:val="9"/>
        </w:rPr>
        <w:t> </w:t>
      </w:r>
      <w:r>
        <w:rPr/>
        <w:t>unei</w:t>
      </w:r>
      <w:r>
        <w:rPr>
          <w:spacing w:val="17"/>
        </w:rPr>
        <w:t> </w:t>
      </w:r>
      <w:r>
        <w:rPr/>
        <w:t>hotărâri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înregistrare</w:t>
      </w:r>
      <w:r>
        <w:rPr>
          <w:spacing w:val="9"/>
        </w:rPr>
        <w:t> </w:t>
      </w:r>
      <w:r>
        <w:rPr/>
        <w:t>a</w:t>
      </w:r>
      <w:r>
        <w:rPr>
          <w:spacing w:val="-47"/>
        </w:rPr>
        <w:t> </w:t>
      </w:r>
      <w:r>
        <w:rPr/>
        <w:t>mărcii</w:t>
      </w:r>
      <w:r>
        <w:rPr>
          <w:spacing w:val="12"/>
        </w:rPr>
        <w:t> </w:t>
      </w:r>
      <w:r>
        <w:rPr/>
        <w:t>care</w:t>
      </w:r>
      <w:r>
        <w:rPr>
          <w:spacing w:val="13"/>
        </w:rPr>
        <w:t> </w:t>
      </w:r>
      <w:r>
        <w:rPr/>
        <w:t>va</w:t>
      </w:r>
      <w:r>
        <w:rPr>
          <w:spacing w:val="13"/>
        </w:rPr>
        <w:t> </w:t>
      </w:r>
      <w:r>
        <w:rPr/>
        <w:t>fi</w:t>
      </w:r>
      <w:r>
        <w:rPr>
          <w:spacing w:val="12"/>
        </w:rPr>
        <w:t> </w:t>
      </w:r>
      <w:r>
        <w:rPr/>
        <w:t>comunicată</w:t>
      </w:r>
      <w:r>
        <w:rPr>
          <w:spacing w:val="13"/>
        </w:rPr>
        <w:t> </w:t>
      </w:r>
      <w:r>
        <w:rPr/>
        <w:t>solicitantului</w:t>
      </w:r>
      <w:r>
        <w:rPr>
          <w:spacing w:val="12"/>
        </w:rPr>
        <w:t> </w:t>
      </w:r>
      <w:r>
        <w:rPr/>
        <w:t>în</w:t>
      </w:r>
      <w:r>
        <w:rPr>
          <w:spacing w:val="11"/>
        </w:rPr>
        <w:t> </w:t>
      </w:r>
      <w:r>
        <w:rPr/>
        <w:t>termen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7</w:t>
      </w:r>
      <w:r>
        <w:rPr>
          <w:spacing w:val="15"/>
        </w:rPr>
        <w:t> </w:t>
      </w:r>
      <w:r>
        <w:rPr/>
        <w:t>zile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luare.</w:t>
      </w:r>
      <w:r>
        <w:rPr>
          <w:spacing w:val="14"/>
        </w:rPr>
        <w:t> </w:t>
      </w:r>
      <w:r>
        <w:rPr/>
        <w:t>Marca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publică</w:t>
      </w:r>
      <w:r>
        <w:rPr>
          <w:spacing w:val="13"/>
        </w:rPr>
        <w:t> </w:t>
      </w:r>
      <w:r>
        <w:rPr/>
        <w:t>în</w:t>
      </w:r>
      <w:r>
        <w:rPr>
          <w:spacing w:val="11"/>
        </w:rPr>
        <w:t> </w:t>
      </w:r>
      <w:r>
        <w:rPr/>
        <w:t>Buletinul</w:t>
      </w:r>
      <w:r>
        <w:rPr>
          <w:spacing w:val="-4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Proprietate</w:t>
      </w:r>
      <w:r>
        <w:rPr>
          <w:spacing w:val="-10"/>
        </w:rPr>
        <w:t> </w:t>
      </w:r>
      <w:r>
        <w:rPr/>
        <w:t>Industrială</w:t>
      </w:r>
      <w:r>
        <w:rPr>
          <w:spacing w:val="-11"/>
        </w:rPr>
        <w:t> </w:t>
      </w:r>
      <w:r>
        <w:rPr/>
        <w:t>în</w:t>
      </w:r>
      <w:r>
        <w:rPr>
          <w:spacing w:val="-12"/>
        </w:rPr>
        <w:t> </w:t>
      </w:r>
      <w:r>
        <w:rPr/>
        <w:t>termen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2</w:t>
      </w:r>
      <w:r>
        <w:rPr>
          <w:spacing w:val="-11"/>
        </w:rPr>
        <w:t> </w:t>
      </w:r>
      <w:r>
        <w:rPr/>
        <w:t>luni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data</w:t>
      </w:r>
      <w:r>
        <w:rPr>
          <w:spacing w:val="-4"/>
        </w:rPr>
        <w:t> </w:t>
      </w:r>
      <w:r>
        <w:rPr/>
        <w:t>hotărârii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admitere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cererii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înregistrare.</w:t>
      </w:r>
    </w:p>
    <w:p>
      <w:pPr>
        <w:spacing w:line="360" w:lineRule="auto" w:before="1"/>
        <w:ind w:left="119" w:right="115" w:firstLine="719"/>
        <w:jc w:val="both"/>
        <w:rPr>
          <w:sz w:val="20"/>
        </w:rPr>
      </w:pPr>
      <w:r>
        <w:rPr>
          <w:sz w:val="20"/>
        </w:rPr>
        <w:t>Procedura de înregistrare a mărcii se încheie cu eliberarea </w:t>
      </w:r>
      <w:r>
        <w:rPr>
          <w:b/>
          <w:i/>
          <w:sz w:val="20"/>
        </w:rPr>
        <w:t>certificatului de înregistrare,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constituie</w:t>
      </w:r>
      <w:r>
        <w:rPr>
          <w:spacing w:val="-1"/>
          <w:sz w:val="20"/>
        </w:rPr>
        <w:t> </w:t>
      </w:r>
      <w:r>
        <w:rPr>
          <w:sz w:val="20"/>
        </w:rPr>
        <w:t>titlul</w:t>
      </w:r>
      <w:r>
        <w:rPr>
          <w:spacing w:val="-1"/>
          <w:sz w:val="20"/>
        </w:rPr>
        <w:t> </w:t>
      </w:r>
      <w:r>
        <w:rPr>
          <w:sz w:val="20"/>
        </w:rPr>
        <w:t>de protecție în</w:t>
      </w:r>
      <w:r>
        <w:rPr>
          <w:spacing w:val="1"/>
          <w:sz w:val="20"/>
        </w:rPr>
        <w:t> </w:t>
      </w:r>
      <w:r>
        <w:rPr>
          <w:sz w:val="20"/>
        </w:rPr>
        <w:t>materie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mărci.</w:t>
      </w:r>
    </w:p>
    <w:p>
      <w:pPr>
        <w:pStyle w:val="BodyText"/>
        <w:ind w:left="0"/>
        <w:rPr>
          <w:sz w:val="30"/>
        </w:rPr>
      </w:pPr>
    </w:p>
    <w:p>
      <w:pPr>
        <w:pStyle w:val="Heading2"/>
        <w:numPr>
          <w:ilvl w:val="1"/>
          <w:numId w:val="44"/>
        </w:numPr>
        <w:tabs>
          <w:tab w:pos="2508" w:val="left" w:leader="none"/>
          <w:tab w:pos="2509" w:val="left" w:leader="none"/>
        </w:tabs>
        <w:spacing w:line="240" w:lineRule="auto" w:before="0" w:after="0"/>
        <w:ind w:left="2508" w:right="0" w:hanging="542"/>
        <w:jc w:val="left"/>
      </w:pPr>
      <w:r>
        <w:rPr/>
        <w:t>Durata</w:t>
      </w:r>
      <w:r>
        <w:rPr>
          <w:spacing w:val="-3"/>
        </w:rPr>
        <w:t> </w:t>
      </w:r>
      <w:r>
        <w:rPr/>
        <w:t>protecţiei,</w:t>
      </w:r>
      <w:r>
        <w:rPr>
          <w:spacing w:val="-2"/>
        </w:rPr>
        <w:t> </w:t>
      </w:r>
      <w:r>
        <w:rPr/>
        <w:t>reînnoirea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modificarea</w:t>
      </w:r>
      <w:r>
        <w:rPr>
          <w:spacing w:val="-3"/>
        </w:rPr>
        <w:t> </w:t>
      </w:r>
      <w:r>
        <w:rPr/>
        <w:t>înregistrării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BodyText"/>
        <w:ind w:left="839"/>
      </w:pPr>
      <w:r>
        <w:rPr/>
        <w:t>Potrivit</w:t>
      </w:r>
      <w:r>
        <w:rPr>
          <w:spacing w:val="21"/>
        </w:rPr>
        <w:t> </w:t>
      </w:r>
      <w:r>
        <w:rPr/>
        <w:t>art.30</w:t>
      </w:r>
      <w:r>
        <w:rPr>
          <w:spacing w:val="20"/>
        </w:rPr>
        <w:t> </w:t>
      </w:r>
      <w:r>
        <w:rPr/>
        <w:t>din</w:t>
      </w:r>
      <w:r>
        <w:rPr>
          <w:spacing w:val="19"/>
        </w:rPr>
        <w:t> </w:t>
      </w:r>
      <w:r>
        <w:rPr/>
        <w:t>Legea</w:t>
      </w:r>
      <w:r>
        <w:rPr>
          <w:spacing w:val="22"/>
        </w:rPr>
        <w:t> </w:t>
      </w:r>
      <w:r>
        <w:rPr/>
        <w:t>nr.84/1998</w:t>
      </w:r>
      <w:r>
        <w:rPr>
          <w:spacing w:val="22"/>
        </w:rPr>
        <w:t> </w:t>
      </w:r>
      <w:r>
        <w:rPr/>
        <w:t>înregistrarea</w:t>
      </w:r>
      <w:r>
        <w:rPr>
          <w:spacing w:val="24"/>
        </w:rPr>
        <w:t> </w:t>
      </w:r>
      <w:r>
        <w:rPr/>
        <w:t>mărcii</w:t>
      </w:r>
      <w:r>
        <w:rPr>
          <w:spacing w:val="22"/>
        </w:rPr>
        <w:t> </w:t>
      </w:r>
      <w:r>
        <w:rPr/>
        <w:t>produce</w:t>
      </w:r>
      <w:r>
        <w:rPr>
          <w:spacing w:val="21"/>
        </w:rPr>
        <w:t> </w:t>
      </w:r>
      <w:r>
        <w:rPr/>
        <w:t>efecte</w:t>
      </w:r>
      <w:r>
        <w:rPr>
          <w:spacing w:val="22"/>
        </w:rPr>
        <w:t> </w:t>
      </w:r>
      <w:r>
        <w:rPr/>
        <w:t>cu</w:t>
      </w:r>
      <w:r>
        <w:rPr>
          <w:spacing w:val="21"/>
        </w:rPr>
        <w:t> </w:t>
      </w:r>
      <w:r>
        <w:rPr/>
        <w:t>începere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data</w:t>
      </w:r>
    </w:p>
    <w:p>
      <w:pPr>
        <w:pStyle w:val="BodyText"/>
        <w:spacing w:before="114"/>
      </w:pPr>
      <w:r>
        <w:rPr/>
        <w:t>depozitului</w:t>
      </w:r>
      <w:r>
        <w:rPr>
          <w:spacing w:val="-3"/>
        </w:rPr>
        <w:t> </w:t>
      </w:r>
      <w:r>
        <w:rPr/>
        <w:t>reglementar</w:t>
      </w:r>
      <w:r>
        <w:rPr>
          <w:spacing w:val="-1"/>
        </w:rPr>
        <w:t> </w:t>
      </w:r>
      <w:r>
        <w:rPr/>
        <w:t>al mărcii,</w:t>
      </w:r>
      <w:r>
        <w:rPr>
          <w:spacing w:val="-2"/>
        </w:rPr>
        <w:t> </w:t>
      </w:r>
      <w:r>
        <w:rPr/>
        <w:t>pentru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perioadă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ani.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spacing w:line="360" w:lineRule="auto" w:before="71"/>
        <w:ind w:left="119" w:right="112" w:firstLine="719"/>
        <w:jc w:val="both"/>
        <w:rPr>
          <w:i/>
          <w:sz w:val="20"/>
        </w:rPr>
      </w:pPr>
      <w:r>
        <w:rPr>
          <w:sz w:val="20"/>
        </w:rPr>
        <w:t>Marca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singurul</w:t>
      </w:r>
      <w:r>
        <w:rPr>
          <w:spacing w:val="-9"/>
          <w:sz w:val="20"/>
        </w:rPr>
        <w:t> </w:t>
      </w:r>
      <w:r>
        <w:rPr>
          <w:sz w:val="20"/>
        </w:rPr>
        <w:t>obiect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proprietate</w:t>
      </w:r>
      <w:r>
        <w:rPr>
          <w:spacing w:val="-9"/>
          <w:sz w:val="20"/>
        </w:rPr>
        <w:t> </w:t>
      </w:r>
      <w:r>
        <w:rPr>
          <w:sz w:val="20"/>
        </w:rPr>
        <w:t>industrială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9"/>
          <w:sz w:val="20"/>
        </w:rPr>
        <w:t> </w:t>
      </w:r>
      <w:r>
        <w:rPr>
          <w:sz w:val="20"/>
        </w:rPr>
        <w:t>vocaţie</w:t>
      </w:r>
      <w:r>
        <w:rPr>
          <w:spacing w:val="-9"/>
          <w:sz w:val="20"/>
        </w:rPr>
        <w:t> </w:t>
      </w:r>
      <w:r>
        <w:rPr>
          <w:sz w:val="20"/>
        </w:rPr>
        <w:t>infinită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protecţie,</w:t>
      </w:r>
      <w:r>
        <w:rPr>
          <w:spacing w:val="-9"/>
          <w:sz w:val="20"/>
        </w:rPr>
        <w:t> </w:t>
      </w:r>
      <w:r>
        <w:rPr>
          <w:sz w:val="20"/>
        </w:rPr>
        <w:t>deoarece</w:t>
      </w:r>
      <w:r>
        <w:rPr>
          <w:spacing w:val="-9"/>
          <w:sz w:val="20"/>
        </w:rPr>
        <w:t> </w:t>
      </w:r>
      <w:r>
        <w:rPr>
          <w:sz w:val="20"/>
        </w:rPr>
        <w:t>legea</w:t>
      </w:r>
      <w:r>
        <w:rPr>
          <w:spacing w:val="-47"/>
          <w:sz w:val="20"/>
        </w:rPr>
        <w:t> </w:t>
      </w:r>
      <w:r>
        <w:rPr>
          <w:sz w:val="20"/>
        </w:rPr>
        <w:t>permite reânoirea înregistrării mărcii nelimitat. În acest sens art.30 alin.(2) din Legea nr.84/1998 dispune:</w:t>
      </w:r>
      <w:r>
        <w:rPr>
          <w:spacing w:val="1"/>
          <w:sz w:val="20"/>
        </w:rPr>
        <w:t> </w:t>
      </w:r>
      <w:r>
        <w:rPr>
          <w:i/>
          <w:sz w:val="20"/>
        </w:rPr>
        <w:t>La cererea titularului, înregistrarea mărcii poate fi reânoită la împlinirea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fiecărui termen de 10 ani, cu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plata taxei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prevăzute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 lege.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Cererea de reînnoire a înregistrării mărcii poate fi făcută înainte de expirarea duratei de protecţie</w:t>
      </w:r>
      <w:r>
        <w:rPr>
          <w:spacing w:val="1"/>
        </w:rPr>
        <w:t> </w:t>
      </w:r>
      <w:r>
        <w:rPr/>
        <w:t>în curs, dar nu mai devreme de 3 luni înainte de expirarea acestei durate. Reînnoirea înregistrării mărcii</w:t>
      </w:r>
      <w:r>
        <w:rPr>
          <w:spacing w:val="1"/>
        </w:rPr>
        <w:t> </w:t>
      </w:r>
      <w:r>
        <w:rPr/>
        <w:t>operează începând cu ziua imediat următoare expirării duratei de protecţie în curs. Pentru reînnoirea</w:t>
      </w:r>
      <w:r>
        <w:rPr>
          <w:spacing w:val="1"/>
        </w:rPr>
        <w:t> </w:t>
      </w:r>
      <w:r>
        <w:rPr/>
        <w:t>înregistrării mărcii se percepe o taxă care poate fi plătită şi în următoarele 6 luni de la expirarea duratei de</w:t>
      </w:r>
      <w:r>
        <w:rPr>
          <w:spacing w:val="-47"/>
        </w:rPr>
        <w:t> </w:t>
      </w:r>
      <w:r>
        <w:rPr/>
        <w:t>protecţie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curs</w:t>
      </w:r>
      <w:r>
        <w:rPr>
          <w:spacing w:val="-5"/>
        </w:rPr>
        <w:t> </w:t>
      </w:r>
      <w:r>
        <w:rPr/>
        <w:t>dar</w:t>
      </w:r>
      <w:r>
        <w:rPr>
          <w:spacing w:val="-3"/>
        </w:rPr>
        <w:t> </w:t>
      </w:r>
      <w:r>
        <w:rPr/>
        <w:t>cu</w:t>
      </w:r>
      <w:r>
        <w:rPr>
          <w:spacing w:val="-1"/>
        </w:rPr>
        <w:t> </w:t>
      </w:r>
      <w:r>
        <w:rPr/>
        <w:t>majorarea</w:t>
      </w:r>
      <w:r>
        <w:rPr>
          <w:spacing w:val="-4"/>
        </w:rPr>
        <w:t> </w:t>
      </w:r>
      <w:r>
        <w:rPr/>
        <w:t>prevăzută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lege.</w:t>
      </w:r>
      <w:r>
        <w:rPr>
          <w:spacing w:val="-4"/>
        </w:rPr>
        <w:t> </w:t>
      </w:r>
      <w:r>
        <w:rPr/>
        <w:t>Neplata</w:t>
      </w:r>
      <w:r>
        <w:rPr>
          <w:spacing w:val="-2"/>
        </w:rPr>
        <w:t> </w:t>
      </w:r>
      <w:r>
        <w:rPr/>
        <w:t>taxei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sancţionată</w:t>
      </w:r>
      <w:r>
        <w:rPr>
          <w:spacing w:val="-2"/>
        </w:rPr>
        <w:t> </w:t>
      </w:r>
      <w:r>
        <w:rPr/>
        <w:t>cu</w:t>
      </w:r>
      <w:r>
        <w:rPr>
          <w:spacing w:val="-5"/>
        </w:rPr>
        <w:t> </w:t>
      </w:r>
      <w:r>
        <w:rPr/>
        <w:t>decăderea</w:t>
      </w:r>
      <w:r>
        <w:rPr>
          <w:spacing w:val="-4"/>
        </w:rPr>
        <w:t> </w:t>
      </w:r>
      <w:r>
        <w:rPr/>
        <w:t>titularului</w:t>
      </w:r>
      <w:r>
        <w:rPr>
          <w:spacing w:val="-47"/>
        </w:rPr>
        <w:t> </w:t>
      </w:r>
      <w:r>
        <w:rPr/>
        <w:t>din</w:t>
      </w:r>
      <w:r>
        <w:rPr>
          <w:spacing w:val="-3"/>
        </w:rPr>
        <w:t> </w:t>
      </w:r>
      <w:r>
        <w:rPr/>
        <w:t>dreptul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marcă.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Pe durata protecției mărcii, titularul poate solicita la OSIM, cu plata taxei prevăzute de lege,</w:t>
      </w:r>
      <w:r>
        <w:rPr>
          <w:spacing w:val="1"/>
        </w:rPr>
        <w:t> </w:t>
      </w:r>
      <w:r>
        <w:rPr/>
        <w:t>introducerea de modificări neesențiale ale unor elemente ale mărcii, sub condiția să nu afecteze caracterul</w:t>
      </w:r>
      <w:r>
        <w:rPr>
          <w:spacing w:val="1"/>
        </w:rPr>
        <w:t> </w:t>
      </w:r>
      <w:r>
        <w:rPr/>
        <w:t>distinctiv al mărcii (art. 34 din Legea nr.84/1998). Lista de produse și servicii </w:t>
      </w:r>
      <w:r>
        <w:rPr>
          <w:i/>
        </w:rPr>
        <w:t>nu poate fi extinsă </w:t>
      </w:r>
      <w:r>
        <w:rPr/>
        <w:t>pe calea</w:t>
      </w:r>
      <w:r>
        <w:rPr>
          <w:spacing w:val="1"/>
        </w:rPr>
        <w:t> </w:t>
      </w:r>
      <w:r>
        <w:rPr/>
        <w:t>modificării,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cazul</w:t>
      </w:r>
      <w:r>
        <w:rPr>
          <w:spacing w:val="-2"/>
        </w:rPr>
        <w:t> </w:t>
      </w:r>
      <w:r>
        <w:rPr/>
        <w:t>lor fiind</w:t>
      </w:r>
      <w:r>
        <w:rPr>
          <w:spacing w:val="2"/>
        </w:rPr>
        <w:t> </w:t>
      </w:r>
      <w:r>
        <w:rPr/>
        <w:t>necesară o</w:t>
      </w:r>
      <w:r>
        <w:rPr>
          <w:spacing w:val="1"/>
        </w:rPr>
        <w:t> </w:t>
      </w:r>
      <w:r>
        <w:rPr/>
        <w:t>nouă</w:t>
      </w:r>
      <w:r>
        <w:rPr>
          <w:spacing w:val="-1"/>
        </w:rPr>
        <w:t> </w:t>
      </w:r>
      <w:r>
        <w:rPr/>
        <w:t>cerere de</w:t>
      </w:r>
      <w:r>
        <w:rPr>
          <w:spacing w:val="-1"/>
        </w:rPr>
        <w:t> </w:t>
      </w:r>
      <w:r>
        <w:rPr/>
        <w:t>înregistrare a</w:t>
      </w:r>
      <w:r>
        <w:rPr>
          <w:spacing w:val="2"/>
        </w:rPr>
        <w:t> </w:t>
      </w:r>
      <w:r>
        <w:rPr/>
        <w:t>mărcii.</w:t>
      </w:r>
    </w:p>
    <w:p>
      <w:pPr>
        <w:pStyle w:val="BodyText"/>
        <w:ind w:left="0"/>
        <w:rPr>
          <w:sz w:val="30"/>
        </w:rPr>
      </w:pPr>
    </w:p>
    <w:p>
      <w:pPr>
        <w:pStyle w:val="Heading2"/>
        <w:numPr>
          <w:ilvl w:val="1"/>
          <w:numId w:val="44"/>
        </w:numPr>
        <w:tabs>
          <w:tab w:pos="2873" w:val="left" w:leader="none"/>
        </w:tabs>
        <w:spacing w:line="240" w:lineRule="auto" w:before="0" w:after="0"/>
        <w:ind w:left="2872" w:right="0" w:hanging="353"/>
        <w:jc w:val="left"/>
      </w:pPr>
      <w:r>
        <w:rPr/>
        <w:t>Dreptul</w:t>
      </w:r>
      <w:r>
        <w:rPr>
          <w:spacing w:val="-2"/>
        </w:rPr>
        <w:t> </w:t>
      </w:r>
      <w:r>
        <w:rPr/>
        <w:t>conferit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marcă şi</w:t>
      </w:r>
      <w:r>
        <w:rPr>
          <w:spacing w:val="-2"/>
        </w:rPr>
        <w:t> </w:t>
      </w:r>
      <w:r>
        <w:rPr/>
        <w:t>limitele</w:t>
      </w:r>
      <w:r>
        <w:rPr>
          <w:spacing w:val="-1"/>
        </w:rPr>
        <w:t> </w:t>
      </w:r>
      <w:r>
        <w:rPr/>
        <w:t>sale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1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6" w:firstLine="719"/>
        <w:jc w:val="both"/>
      </w:pPr>
      <w:r>
        <w:rPr/>
        <w:t>Potrivit art.36 alin.(1) din Legea nr.84/1998, înregistrarea mărcii, conferă titularului său un drept</w:t>
      </w:r>
      <w:r>
        <w:rPr>
          <w:spacing w:val="1"/>
        </w:rPr>
        <w:t> </w:t>
      </w:r>
      <w:r>
        <w:rPr/>
        <w:t>exclusiv</w:t>
      </w:r>
      <w:r>
        <w:rPr>
          <w:spacing w:val="-7"/>
        </w:rPr>
        <w:t> </w:t>
      </w:r>
      <w:r>
        <w:rPr/>
        <w:t>asupra</w:t>
      </w:r>
      <w:r>
        <w:rPr>
          <w:spacing w:val="-3"/>
        </w:rPr>
        <w:t> </w:t>
      </w:r>
      <w:r>
        <w:rPr/>
        <w:t>mărcii</w:t>
      </w:r>
      <w:r>
        <w:rPr>
          <w:spacing w:val="-4"/>
        </w:rPr>
        <w:t> </w:t>
      </w:r>
      <w:r>
        <w:rPr/>
        <w:t>în</w:t>
      </w:r>
      <w:r>
        <w:rPr>
          <w:spacing w:val="-6"/>
        </w:rPr>
        <w:t> </w:t>
      </w:r>
      <w:r>
        <w:rPr/>
        <w:t>baza</w:t>
      </w:r>
      <w:r>
        <w:rPr>
          <w:spacing w:val="-5"/>
        </w:rPr>
        <w:t> </w:t>
      </w:r>
      <w:r>
        <w:rPr/>
        <w:t>căruia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poate</w:t>
      </w:r>
      <w:r>
        <w:rPr>
          <w:spacing w:val="-5"/>
        </w:rPr>
        <w:t> </w:t>
      </w:r>
      <w:r>
        <w:rPr/>
        <w:t>cere</w:t>
      </w:r>
      <w:r>
        <w:rPr>
          <w:spacing w:val="-4"/>
        </w:rPr>
        <w:t> </w:t>
      </w:r>
      <w:r>
        <w:rPr/>
        <w:t>instanţei</w:t>
      </w:r>
      <w:r>
        <w:rPr>
          <w:spacing w:val="-5"/>
        </w:rPr>
        <w:t> </w:t>
      </w:r>
      <w:r>
        <w:rPr/>
        <w:t>judecătoreşti</w:t>
      </w:r>
      <w:r>
        <w:rPr>
          <w:spacing w:val="-5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să</w:t>
      </w:r>
      <w:r>
        <w:rPr>
          <w:spacing w:val="-4"/>
        </w:rPr>
        <w:t> </w:t>
      </w:r>
      <w:r>
        <w:rPr/>
        <w:t>interzică</w:t>
      </w:r>
      <w:r>
        <w:rPr>
          <w:spacing w:val="-5"/>
        </w:rPr>
        <w:t> </w:t>
      </w:r>
      <w:r>
        <w:rPr/>
        <w:t>terţilor</w:t>
      </w:r>
      <w:r>
        <w:rPr>
          <w:spacing w:val="-4"/>
        </w:rPr>
        <w:t> </w:t>
      </w:r>
      <w:r>
        <w:rPr/>
        <w:t>să</w:t>
      </w:r>
      <w:r>
        <w:rPr>
          <w:spacing w:val="-48"/>
        </w:rPr>
        <w:t> </w:t>
      </w:r>
      <w:r>
        <w:rPr/>
        <w:t>folosească</w:t>
      </w:r>
      <w:r>
        <w:rPr>
          <w:spacing w:val="-5"/>
        </w:rPr>
        <w:t> </w:t>
      </w:r>
      <w:r>
        <w:rPr/>
        <w:t>în</w:t>
      </w:r>
      <w:r>
        <w:rPr>
          <w:spacing w:val="-7"/>
        </w:rPr>
        <w:t> </w:t>
      </w:r>
      <w:r>
        <w:rPr/>
        <w:t>activitatea</w:t>
      </w:r>
      <w:r>
        <w:rPr>
          <w:spacing w:val="-4"/>
        </w:rPr>
        <w:t> </w:t>
      </w:r>
      <w:r>
        <w:rPr/>
        <w:t>lor</w:t>
      </w:r>
      <w:r>
        <w:rPr>
          <w:spacing w:val="-5"/>
        </w:rPr>
        <w:t> </w:t>
      </w:r>
      <w:r>
        <w:rPr/>
        <w:t>comercială,</w:t>
      </w:r>
      <w:r>
        <w:rPr>
          <w:spacing w:val="-4"/>
        </w:rPr>
        <w:t> </w:t>
      </w:r>
      <w:r>
        <w:rPr/>
        <w:t>fără</w:t>
      </w:r>
      <w:r>
        <w:rPr>
          <w:spacing w:val="-5"/>
        </w:rPr>
        <w:t> </w:t>
      </w:r>
      <w:r>
        <w:rPr/>
        <w:t>consimţământul</w:t>
      </w:r>
      <w:r>
        <w:rPr>
          <w:spacing w:val="-3"/>
        </w:rPr>
        <w:t> </w:t>
      </w:r>
      <w:r>
        <w:rPr/>
        <w:t>său,</w:t>
      </w:r>
      <w:r>
        <w:rPr>
          <w:spacing w:val="-4"/>
        </w:rPr>
        <w:t> </w:t>
      </w:r>
      <w:r>
        <w:rPr/>
        <w:t>anumite</w:t>
      </w:r>
      <w:r>
        <w:rPr>
          <w:spacing w:val="-3"/>
        </w:rPr>
        <w:t> </w:t>
      </w:r>
      <w:r>
        <w:rPr/>
        <w:t>semne</w:t>
      </w:r>
      <w:r>
        <w:rPr>
          <w:spacing w:val="-4"/>
        </w:rPr>
        <w:t> </w:t>
      </w:r>
      <w:r>
        <w:rPr/>
        <w:t>enumerate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lege</w:t>
      </w:r>
      <w:r>
        <w:rPr>
          <w:spacing w:val="-4"/>
        </w:rPr>
        <w:t> </w:t>
      </w:r>
      <w:r>
        <w:rPr/>
        <w:t>şi</w:t>
      </w:r>
      <w:r>
        <w:rPr>
          <w:spacing w:val="-6"/>
        </w:rPr>
        <w:t> </w:t>
      </w:r>
      <w:r>
        <w:rPr/>
        <w:t>care</w:t>
      </w:r>
      <w:r>
        <w:rPr>
          <w:spacing w:val="-47"/>
        </w:rPr>
        <w:t> </w:t>
      </w:r>
      <w:r>
        <w:rPr/>
        <w:t>definesc conţinutul dreptului exclusiv la marcă. Astfel potrivit art.36 alin.(2) din lege semnele interzise</w:t>
      </w:r>
      <w:r>
        <w:rPr>
          <w:spacing w:val="1"/>
        </w:rPr>
        <w:t> </w:t>
      </w:r>
      <w:r>
        <w:rPr/>
        <w:t>terţilor</w:t>
      </w:r>
      <w:r>
        <w:rPr>
          <w:spacing w:val="-1"/>
        </w:rPr>
        <w:t> </w:t>
      </w:r>
      <w:r>
        <w:rPr/>
        <w:t>sunt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58"/>
        </w:numPr>
        <w:tabs>
          <w:tab w:pos="1046" w:val="left" w:leader="none"/>
        </w:tabs>
        <w:spacing w:line="240" w:lineRule="auto" w:before="1" w:after="0"/>
        <w:ind w:left="1045" w:right="0" w:hanging="207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semn</w:t>
      </w:r>
      <w:r>
        <w:rPr>
          <w:spacing w:val="-3"/>
          <w:sz w:val="20"/>
        </w:rPr>
        <w:t> </w:t>
      </w:r>
      <w:r>
        <w:rPr>
          <w:sz w:val="20"/>
        </w:rPr>
        <w:t>identic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produse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servicii</w:t>
      </w:r>
      <w:r>
        <w:rPr>
          <w:spacing w:val="-2"/>
          <w:sz w:val="20"/>
        </w:rPr>
        <w:t> </w:t>
      </w:r>
      <w:r>
        <w:rPr>
          <w:sz w:val="20"/>
        </w:rPr>
        <w:t>identice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acela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4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</w:p>
    <w:p>
      <w:pPr>
        <w:pStyle w:val="BodyText"/>
        <w:spacing w:before="116"/>
      </w:pPr>
      <w:r>
        <w:rPr/>
        <w:t>înregistrată;</w:t>
      </w:r>
    </w:p>
    <w:p>
      <w:pPr>
        <w:pStyle w:val="ListParagraph"/>
        <w:numPr>
          <w:ilvl w:val="0"/>
          <w:numId w:val="58"/>
        </w:numPr>
        <w:tabs>
          <w:tab w:pos="1087" w:val="left" w:leader="none"/>
        </w:tabs>
        <w:spacing w:line="360" w:lineRule="auto" w:before="115" w:after="0"/>
        <w:ind w:left="119" w:right="114" w:firstLine="719"/>
        <w:jc w:val="both"/>
        <w:rPr>
          <w:sz w:val="20"/>
        </w:rPr>
      </w:pPr>
      <w:r>
        <w:rPr>
          <w:sz w:val="20"/>
        </w:rPr>
        <w:t>un semn care, dată fiind identitatea sau asemănarea cu marca ori dată fiind identitatea sau</w:t>
      </w:r>
      <w:r>
        <w:rPr>
          <w:spacing w:val="1"/>
          <w:sz w:val="20"/>
        </w:rPr>
        <w:t> </w:t>
      </w:r>
      <w:r>
        <w:rPr>
          <w:sz w:val="20"/>
        </w:rPr>
        <w:t>asemănarea produselor sau serviciilor cărora li se aplică semnul, cu produsele sau serviciile pentru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marca a fost înregistrată, ar produce în percepţia publicului un risc de confuzie, incluzând şi riscul de</w:t>
      </w:r>
      <w:r>
        <w:rPr>
          <w:spacing w:val="1"/>
          <w:sz w:val="20"/>
        </w:rPr>
        <w:t> </w:t>
      </w:r>
      <w:r>
        <w:rPr>
          <w:sz w:val="20"/>
        </w:rPr>
        <w:t>asociere</w:t>
      </w:r>
      <w:r>
        <w:rPr>
          <w:spacing w:val="-1"/>
          <w:sz w:val="20"/>
        </w:rPr>
        <w:t> </w:t>
      </w:r>
      <w:r>
        <w:rPr>
          <w:sz w:val="20"/>
        </w:rPr>
        <w:t>a mărcii cu</w:t>
      </w:r>
      <w:r>
        <w:rPr>
          <w:spacing w:val="-1"/>
          <w:sz w:val="20"/>
        </w:rPr>
        <w:t> </w:t>
      </w:r>
      <w:r>
        <w:rPr>
          <w:sz w:val="20"/>
        </w:rPr>
        <w:t>semnul;</w:t>
      </w:r>
    </w:p>
    <w:p>
      <w:pPr>
        <w:pStyle w:val="ListParagraph"/>
        <w:numPr>
          <w:ilvl w:val="0"/>
          <w:numId w:val="58"/>
        </w:numPr>
        <w:tabs>
          <w:tab w:pos="1039" w:val="left" w:leader="none"/>
        </w:tabs>
        <w:spacing w:line="360" w:lineRule="auto" w:before="0" w:after="0"/>
        <w:ind w:left="119" w:right="115" w:firstLine="719"/>
        <w:jc w:val="both"/>
        <w:rPr>
          <w:sz w:val="20"/>
        </w:rPr>
      </w:pP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semn</w:t>
      </w:r>
      <w:r>
        <w:rPr>
          <w:spacing w:val="-10"/>
          <w:sz w:val="20"/>
        </w:rPr>
        <w:t> </w:t>
      </w:r>
      <w:r>
        <w:rPr>
          <w:sz w:val="20"/>
        </w:rPr>
        <w:t>identic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asemănător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8"/>
          <w:sz w:val="20"/>
        </w:rPr>
        <w:t> </w:t>
      </w:r>
      <w:r>
        <w:rPr>
          <w:sz w:val="20"/>
        </w:rPr>
        <w:t>marca</w:t>
      </w:r>
      <w:r>
        <w:rPr>
          <w:spacing w:val="-9"/>
          <w:sz w:val="20"/>
        </w:rPr>
        <w:t> </w:t>
      </w:r>
      <w:r>
        <w:rPr>
          <w:sz w:val="20"/>
        </w:rPr>
        <w:t>pentru</w:t>
      </w:r>
      <w:r>
        <w:rPr>
          <w:spacing w:val="-10"/>
          <w:sz w:val="20"/>
        </w:rPr>
        <w:t> </w:t>
      </w:r>
      <w:r>
        <w:rPr>
          <w:sz w:val="20"/>
        </w:rPr>
        <w:t>produse</w:t>
      </w:r>
      <w:r>
        <w:rPr>
          <w:spacing w:val="-8"/>
          <w:sz w:val="20"/>
        </w:rPr>
        <w:t> </w:t>
      </w:r>
      <w:r>
        <w:rPr>
          <w:sz w:val="20"/>
        </w:rPr>
        <w:t>sau</w:t>
      </w:r>
      <w:r>
        <w:rPr>
          <w:spacing w:val="-10"/>
          <w:sz w:val="20"/>
        </w:rPr>
        <w:t> </w:t>
      </w:r>
      <w:r>
        <w:rPr>
          <w:sz w:val="20"/>
        </w:rPr>
        <w:t>servicii</w:t>
      </w:r>
      <w:r>
        <w:rPr>
          <w:spacing w:val="-10"/>
          <w:sz w:val="20"/>
        </w:rPr>
        <w:t> </w:t>
      </w:r>
      <w:r>
        <w:rPr>
          <w:sz w:val="20"/>
        </w:rPr>
        <w:t>diferite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cele</w:t>
      </w:r>
      <w:r>
        <w:rPr>
          <w:spacing w:val="-9"/>
          <w:sz w:val="20"/>
        </w:rPr>
        <w:t> </w:t>
      </w:r>
      <w:r>
        <w:rPr>
          <w:sz w:val="20"/>
        </w:rPr>
        <w:t>pentru</w:t>
      </w:r>
      <w:r>
        <w:rPr>
          <w:spacing w:val="-10"/>
          <w:sz w:val="20"/>
        </w:rPr>
        <w:t> </w:t>
      </w:r>
      <w:r>
        <w:rPr>
          <w:sz w:val="20"/>
        </w:rPr>
        <w:t>care</w:t>
      </w:r>
      <w:r>
        <w:rPr>
          <w:spacing w:val="-48"/>
          <w:sz w:val="20"/>
        </w:rPr>
        <w:t> </w:t>
      </w:r>
      <w:r>
        <w:rPr>
          <w:sz w:val="20"/>
        </w:rPr>
        <w:t>marca este înregistrată, când aceasta din urmă a dobândit un renume în România şi dacă, din folosirea fără</w:t>
      </w:r>
      <w:r>
        <w:rPr>
          <w:spacing w:val="-47"/>
          <w:sz w:val="20"/>
        </w:rPr>
        <w:t> </w:t>
      </w:r>
      <w:r>
        <w:rPr>
          <w:sz w:val="20"/>
        </w:rPr>
        <w:t>drept</w:t>
      </w:r>
      <w:r>
        <w:rPr>
          <w:spacing w:val="-2"/>
          <w:sz w:val="20"/>
        </w:rPr>
        <w:t> </w:t>
      </w:r>
      <w:r>
        <w:rPr>
          <w:sz w:val="20"/>
        </w:rPr>
        <w:t>semnului</w:t>
      </w:r>
      <w:r>
        <w:rPr>
          <w:spacing w:val="-2"/>
          <w:sz w:val="20"/>
        </w:rPr>
        <w:t> </w:t>
      </w:r>
      <w:r>
        <w:rPr>
          <w:sz w:val="20"/>
        </w:rPr>
        <w:t>ar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detrimentul</w:t>
      </w:r>
      <w:r>
        <w:rPr>
          <w:spacing w:val="-2"/>
          <w:sz w:val="20"/>
        </w:rPr>
        <w:t> </w:t>
      </w:r>
      <w:r>
        <w:rPr>
          <w:sz w:val="20"/>
        </w:rPr>
        <w:t>caracterului</w:t>
      </w:r>
      <w:r>
        <w:rPr>
          <w:spacing w:val="-3"/>
          <w:sz w:val="20"/>
        </w:rPr>
        <w:t> </w:t>
      </w:r>
      <w:r>
        <w:rPr>
          <w:sz w:val="20"/>
        </w:rPr>
        <w:t>distinctiv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mărcii</w:t>
      </w:r>
      <w:r>
        <w:rPr>
          <w:spacing w:val="-2"/>
          <w:sz w:val="20"/>
        </w:rPr>
        <w:t> </w:t>
      </w:r>
      <w:r>
        <w:rPr>
          <w:sz w:val="20"/>
        </w:rPr>
        <w:t>ori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detrimentul</w:t>
      </w:r>
      <w:r>
        <w:rPr>
          <w:spacing w:val="-3"/>
          <w:sz w:val="20"/>
        </w:rPr>
        <w:t> </w:t>
      </w:r>
      <w:r>
        <w:rPr>
          <w:sz w:val="20"/>
        </w:rPr>
        <w:t>renumelui</w:t>
      </w:r>
      <w:r>
        <w:rPr>
          <w:spacing w:val="-3"/>
          <w:sz w:val="20"/>
        </w:rPr>
        <w:t> </w:t>
      </w:r>
      <w:r>
        <w:rPr>
          <w:sz w:val="20"/>
        </w:rPr>
        <w:t>acesteia.</w:t>
      </w:r>
    </w:p>
    <w:p>
      <w:pPr>
        <w:pStyle w:val="BodyText"/>
        <w:ind w:left="839"/>
        <w:jc w:val="both"/>
      </w:pPr>
      <w:r>
        <w:rPr/>
        <w:t>Legea</w:t>
      </w:r>
      <w:r>
        <w:rPr>
          <w:spacing w:val="-3"/>
        </w:rPr>
        <w:t> </w:t>
      </w:r>
      <w:r>
        <w:rPr/>
        <w:t>indică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continuare (alin.(3)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art.36)</w:t>
      </w:r>
      <w:r>
        <w:rPr>
          <w:spacing w:val="1"/>
        </w:rPr>
        <w:t> </w:t>
      </w:r>
      <w:r>
        <w:rPr/>
        <w:t>şi</w:t>
      </w:r>
      <w:r>
        <w:rPr>
          <w:spacing w:val="-3"/>
        </w:rPr>
        <w:t> </w:t>
      </w:r>
      <w:r>
        <w:rPr/>
        <w:t>actele</w:t>
      </w:r>
      <w:r>
        <w:rPr>
          <w:spacing w:val="-2"/>
        </w:rPr>
        <w:t> </w:t>
      </w:r>
      <w:r>
        <w:rPr/>
        <w:t>interzise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anume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59"/>
        </w:numPr>
        <w:tabs>
          <w:tab w:pos="1046" w:val="left" w:leader="none"/>
        </w:tabs>
        <w:spacing w:line="240" w:lineRule="auto" w:before="116" w:after="0"/>
        <w:ind w:left="1045" w:right="0" w:hanging="207"/>
        <w:jc w:val="both"/>
        <w:rPr>
          <w:sz w:val="20"/>
        </w:rPr>
      </w:pPr>
      <w:r>
        <w:rPr>
          <w:sz w:val="20"/>
        </w:rPr>
        <w:t>aplicarea</w:t>
      </w:r>
      <w:r>
        <w:rPr>
          <w:spacing w:val="-3"/>
          <w:sz w:val="20"/>
        </w:rPr>
        <w:t> </w:t>
      </w:r>
      <w:r>
        <w:rPr>
          <w:sz w:val="20"/>
        </w:rPr>
        <w:t>semnului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produse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ambalaje;</w:t>
      </w:r>
    </w:p>
    <w:p>
      <w:pPr>
        <w:pStyle w:val="ListParagraph"/>
        <w:numPr>
          <w:ilvl w:val="0"/>
          <w:numId w:val="59"/>
        </w:numPr>
        <w:tabs>
          <w:tab w:pos="1070" w:val="left" w:leader="none"/>
        </w:tabs>
        <w:spacing w:line="240" w:lineRule="auto" w:before="113" w:after="0"/>
        <w:ind w:left="1069" w:right="0" w:hanging="231"/>
        <w:jc w:val="both"/>
        <w:rPr>
          <w:sz w:val="20"/>
        </w:rPr>
      </w:pPr>
      <w:r>
        <w:rPr>
          <w:sz w:val="20"/>
        </w:rPr>
        <w:t>oferirea</w:t>
      </w:r>
      <w:r>
        <w:rPr>
          <w:spacing w:val="9"/>
          <w:sz w:val="20"/>
        </w:rPr>
        <w:t> </w:t>
      </w:r>
      <w:r>
        <w:rPr>
          <w:sz w:val="20"/>
        </w:rPr>
        <w:t>produselor</w:t>
      </w:r>
      <w:r>
        <w:rPr>
          <w:spacing w:val="10"/>
          <w:sz w:val="20"/>
        </w:rPr>
        <w:t> </w:t>
      </w:r>
      <w:r>
        <w:rPr>
          <w:sz w:val="20"/>
        </w:rPr>
        <w:t>sau</w:t>
      </w:r>
      <w:r>
        <w:rPr>
          <w:spacing w:val="9"/>
          <w:sz w:val="20"/>
        </w:rPr>
        <w:t> </w:t>
      </w:r>
      <w:r>
        <w:rPr>
          <w:sz w:val="20"/>
        </w:rPr>
        <w:t>comercializarea</w:t>
      </w:r>
      <w:r>
        <w:rPr>
          <w:spacing w:val="10"/>
          <w:sz w:val="20"/>
        </w:rPr>
        <w:t> </w:t>
      </w:r>
      <w:r>
        <w:rPr>
          <w:sz w:val="20"/>
        </w:rPr>
        <w:t>ori</w:t>
      </w:r>
      <w:r>
        <w:rPr>
          <w:spacing w:val="10"/>
          <w:sz w:val="20"/>
        </w:rPr>
        <w:t> </w:t>
      </w:r>
      <w:r>
        <w:rPr>
          <w:sz w:val="20"/>
        </w:rPr>
        <w:t>deţinerea</w:t>
      </w:r>
      <w:r>
        <w:rPr>
          <w:spacing w:val="10"/>
          <w:sz w:val="20"/>
        </w:rPr>
        <w:t> </w:t>
      </w:r>
      <w:r>
        <w:rPr>
          <w:sz w:val="20"/>
        </w:rPr>
        <w:t>lor</w:t>
      </w:r>
      <w:r>
        <w:rPr>
          <w:spacing w:val="10"/>
          <w:sz w:val="20"/>
        </w:rPr>
        <w:t> </w:t>
      </w:r>
      <w:r>
        <w:rPr>
          <w:sz w:val="20"/>
        </w:rPr>
        <w:t>în</w:t>
      </w:r>
      <w:r>
        <w:rPr>
          <w:spacing w:val="8"/>
          <w:sz w:val="20"/>
        </w:rPr>
        <w:t> </w:t>
      </w:r>
      <w:r>
        <w:rPr>
          <w:sz w:val="20"/>
        </w:rPr>
        <w:t>acest</w:t>
      </w:r>
      <w:r>
        <w:rPr>
          <w:spacing w:val="12"/>
          <w:sz w:val="20"/>
        </w:rPr>
        <w:t> </w:t>
      </w:r>
      <w:r>
        <w:rPr>
          <w:sz w:val="20"/>
        </w:rPr>
        <w:t>scop</w:t>
      </w:r>
      <w:r>
        <w:rPr>
          <w:spacing w:val="19"/>
          <w:sz w:val="20"/>
        </w:rPr>
        <w:t> </w:t>
      </w:r>
      <w:r>
        <w:rPr>
          <w:sz w:val="20"/>
        </w:rPr>
        <w:t>sau,</w:t>
      </w:r>
      <w:r>
        <w:rPr>
          <w:spacing w:val="9"/>
          <w:sz w:val="20"/>
        </w:rPr>
        <w:t> </w:t>
      </w:r>
      <w:r>
        <w:rPr>
          <w:sz w:val="20"/>
        </w:rPr>
        <w:t>după</w:t>
      </w:r>
      <w:r>
        <w:rPr>
          <w:spacing w:val="10"/>
          <w:sz w:val="20"/>
        </w:rPr>
        <w:t> </w:t>
      </w:r>
      <w:r>
        <w:rPr>
          <w:sz w:val="20"/>
        </w:rPr>
        <w:t>caz,</w:t>
      </w:r>
      <w:r>
        <w:rPr>
          <w:spacing w:val="10"/>
          <w:sz w:val="20"/>
        </w:rPr>
        <w:t> </w:t>
      </w:r>
      <w:r>
        <w:rPr>
          <w:sz w:val="20"/>
        </w:rPr>
        <w:t>oferirea</w:t>
      </w:r>
    </w:p>
    <w:p>
      <w:pPr>
        <w:pStyle w:val="BodyText"/>
        <w:spacing w:before="116"/>
      </w:pPr>
      <w:r>
        <w:rPr/>
        <w:t>sau</w:t>
      </w:r>
      <w:r>
        <w:rPr>
          <w:spacing w:val="-4"/>
        </w:rPr>
        <w:t> </w:t>
      </w:r>
      <w:r>
        <w:rPr/>
        <w:t>prestarea</w:t>
      </w:r>
      <w:r>
        <w:rPr>
          <w:spacing w:val="-2"/>
        </w:rPr>
        <w:t> </w:t>
      </w:r>
      <w:r>
        <w:rPr/>
        <w:t>serviciilor,</w:t>
      </w:r>
      <w:r>
        <w:rPr>
          <w:spacing w:val="-3"/>
        </w:rPr>
        <w:t> </w:t>
      </w:r>
      <w:r>
        <w:rPr/>
        <w:t>sub</w:t>
      </w:r>
      <w:r>
        <w:rPr>
          <w:spacing w:val="-1"/>
        </w:rPr>
        <w:t> </w:t>
      </w:r>
      <w:r>
        <w:rPr/>
        <w:t>acest</w:t>
      </w:r>
      <w:r>
        <w:rPr>
          <w:spacing w:val="-4"/>
        </w:rPr>
        <w:t> </w:t>
      </w:r>
      <w:r>
        <w:rPr/>
        <w:t>semn;</w:t>
      </w:r>
    </w:p>
    <w:p>
      <w:pPr>
        <w:pStyle w:val="ListParagraph"/>
        <w:numPr>
          <w:ilvl w:val="0"/>
          <w:numId w:val="59"/>
        </w:numPr>
        <w:tabs>
          <w:tab w:pos="1046" w:val="left" w:leader="none"/>
        </w:tabs>
        <w:spacing w:line="240" w:lineRule="auto" w:before="115" w:after="0"/>
        <w:ind w:left="1045" w:right="0" w:hanging="207"/>
        <w:jc w:val="left"/>
        <w:rPr>
          <w:sz w:val="20"/>
        </w:rPr>
      </w:pPr>
      <w:r>
        <w:rPr>
          <w:sz w:val="20"/>
        </w:rPr>
        <w:t>importul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exportul</w:t>
      </w:r>
      <w:r>
        <w:rPr>
          <w:spacing w:val="-4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sub</w:t>
      </w:r>
      <w:r>
        <w:rPr>
          <w:spacing w:val="-2"/>
          <w:sz w:val="20"/>
        </w:rPr>
        <w:t> </w:t>
      </w:r>
      <w:r>
        <w:rPr>
          <w:sz w:val="20"/>
        </w:rPr>
        <w:t>acest</w:t>
      </w:r>
      <w:r>
        <w:rPr>
          <w:spacing w:val="-3"/>
          <w:sz w:val="20"/>
        </w:rPr>
        <w:t> </w:t>
      </w:r>
      <w:r>
        <w:rPr>
          <w:sz w:val="20"/>
        </w:rPr>
        <w:t>semn;</w:t>
      </w:r>
    </w:p>
    <w:p>
      <w:pPr>
        <w:pStyle w:val="ListParagraph"/>
        <w:numPr>
          <w:ilvl w:val="0"/>
          <w:numId w:val="59"/>
        </w:numPr>
        <w:tabs>
          <w:tab w:pos="1058" w:val="left" w:leader="none"/>
        </w:tabs>
        <w:spacing w:line="240" w:lineRule="auto" w:before="114" w:after="0"/>
        <w:ind w:left="1057" w:right="0" w:hanging="219"/>
        <w:jc w:val="left"/>
        <w:rPr>
          <w:sz w:val="20"/>
        </w:rPr>
      </w:pPr>
      <w:r>
        <w:rPr>
          <w:sz w:val="20"/>
        </w:rPr>
        <w:t>utilizarea</w:t>
      </w:r>
      <w:r>
        <w:rPr>
          <w:spacing w:val="-3"/>
          <w:sz w:val="20"/>
        </w:rPr>
        <w:t> </w:t>
      </w:r>
      <w:r>
        <w:rPr>
          <w:sz w:val="20"/>
        </w:rPr>
        <w:t>semnului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documente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publicitate.</w:t>
      </w:r>
    </w:p>
    <w:p>
      <w:pPr>
        <w:pStyle w:val="BodyText"/>
        <w:spacing w:line="360" w:lineRule="auto" w:before="115"/>
        <w:ind w:firstLine="719"/>
      </w:pPr>
      <w:r>
        <w:rPr/>
        <w:t>Solicitantul</w:t>
      </w:r>
      <w:r>
        <w:rPr>
          <w:spacing w:val="14"/>
        </w:rPr>
        <w:t> </w:t>
      </w:r>
      <w:r>
        <w:rPr/>
        <w:t>cererii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înregistrare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mărcii</w:t>
      </w:r>
      <w:r>
        <w:rPr>
          <w:spacing w:val="15"/>
        </w:rPr>
        <w:t> </w:t>
      </w:r>
      <w:r>
        <w:rPr/>
        <w:t>poate</w:t>
      </w:r>
      <w:r>
        <w:rPr>
          <w:spacing w:val="15"/>
        </w:rPr>
        <w:t> </w:t>
      </w:r>
      <w:r>
        <w:rPr/>
        <w:t>cere</w:t>
      </w:r>
      <w:r>
        <w:rPr>
          <w:spacing w:val="15"/>
        </w:rPr>
        <w:t> </w:t>
      </w:r>
      <w:r>
        <w:rPr/>
        <w:t>să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/>
        <w:t>interzică</w:t>
      </w:r>
      <w:r>
        <w:rPr>
          <w:spacing w:val="15"/>
        </w:rPr>
        <w:t> </w:t>
      </w:r>
      <w:r>
        <w:rPr/>
        <w:t>terţilor</w:t>
      </w:r>
      <w:r>
        <w:rPr>
          <w:spacing w:val="15"/>
        </w:rPr>
        <w:t> </w:t>
      </w:r>
      <w:r>
        <w:rPr/>
        <w:t>să</w:t>
      </w:r>
      <w:r>
        <w:rPr>
          <w:spacing w:val="15"/>
        </w:rPr>
        <w:t> </w:t>
      </w:r>
      <w:r>
        <w:rPr/>
        <w:t>efectueze</w:t>
      </w:r>
      <w:r>
        <w:rPr>
          <w:spacing w:val="16"/>
        </w:rPr>
        <w:t> </w:t>
      </w:r>
      <w:r>
        <w:rPr/>
        <w:t>actele</w:t>
      </w:r>
      <w:r>
        <w:rPr>
          <w:spacing w:val="-47"/>
        </w:rPr>
        <w:t> </w:t>
      </w:r>
      <w:r>
        <w:rPr/>
        <w:t>prevăzute</w:t>
      </w:r>
      <w:r>
        <w:rPr>
          <w:spacing w:val="-1"/>
        </w:rPr>
        <w:t> </w:t>
      </w:r>
      <w:r>
        <w:rPr/>
        <w:t>la art.36</w:t>
      </w:r>
      <w:r>
        <w:rPr>
          <w:spacing w:val="1"/>
        </w:rPr>
        <w:t> </w:t>
      </w:r>
      <w:r>
        <w:rPr/>
        <w:t>alin.(2) numai după publicarea</w:t>
      </w:r>
      <w:r>
        <w:rPr>
          <w:spacing w:val="3"/>
        </w:rPr>
        <w:t> </w:t>
      </w:r>
      <w:r>
        <w:rPr/>
        <w:t>mărcii.</w:t>
      </w:r>
    </w:p>
    <w:p>
      <w:pPr>
        <w:spacing w:after="0" w:line="360" w:lineRule="auto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6" w:firstLine="719"/>
        <w:jc w:val="both"/>
      </w:pPr>
      <w:r>
        <w:rPr/>
        <w:t>Pentru actele posterioare publicării mărcii, solicitantul poate cere despăgubiri, potrivit dreptului</w:t>
      </w:r>
      <w:r>
        <w:rPr>
          <w:spacing w:val="1"/>
        </w:rPr>
        <w:t> </w:t>
      </w:r>
      <w:r>
        <w:rPr/>
        <w:t>comun.</w:t>
      </w:r>
      <w:r>
        <w:rPr>
          <w:spacing w:val="-10"/>
        </w:rPr>
        <w:t> </w:t>
      </w:r>
      <w:r>
        <w:rPr/>
        <w:t>Titlul</w:t>
      </w:r>
      <w:r>
        <w:rPr>
          <w:spacing w:val="-10"/>
        </w:rPr>
        <w:t> </w:t>
      </w:r>
      <w:r>
        <w:rPr/>
        <w:t>pentru</w:t>
      </w:r>
      <w:r>
        <w:rPr>
          <w:spacing w:val="-10"/>
        </w:rPr>
        <w:t> </w:t>
      </w:r>
      <w:r>
        <w:rPr/>
        <w:t>plata</w:t>
      </w:r>
      <w:r>
        <w:rPr>
          <w:spacing w:val="-10"/>
        </w:rPr>
        <w:t> </w:t>
      </w:r>
      <w:r>
        <w:rPr/>
        <w:t>despăgubirilor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executoriu</w:t>
      </w:r>
      <w:r>
        <w:rPr>
          <w:spacing w:val="-9"/>
        </w:rPr>
        <w:t> </w:t>
      </w:r>
      <w:r>
        <w:rPr/>
        <w:t>numai</w:t>
      </w:r>
      <w:r>
        <w:rPr>
          <w:spacing w:val="-10"/>
        </w:rPr>
        <w:t> </w:t>
      </w:r>
      <w:r>
        <w:rPr/>
        <w:t>după</w:t>
      </w:r>
      <w:r>
        <w:rPr>
          <w:spacing w:val="-5"/>
        </w:rPr>
        <w:t> </w:t>
      </w:r>
      <w:r>
        <w:rPr/>
        <w:t>data</w:t>
      </w:r>
      <w:r>
        <w:rPr>
          <w:spacing w:val="-9"/>
        </w:rPr>
        <w:t> </w:t>
      </w:r>
      <w:r>
        <w:rPr/>
        <w:t>înregistrării</w:t>
      </w:r>
      <w:r>
        <w:rPr>
          <w:spacing w:val="-8"/>
        </w:rPr>
        <w:t> </w:t>
      </w:r>
      <w:r>
        <w:rPr/>
        <w:t>mărcii.</w:t>
      </w:r>
      <w:r>
        <w:rPr>
          <w:spacing w:val="-10"/>
        </w:rPr>
        <w:t> </w:t>
      </w:r>
      <w:r>
        <w:rPr/>
        <w:t>Dacă</w:t>
      </w:r>
      <w:r>
        <w:rPr>
          <w:spacing w:val="-9"/>
        </w:rPr>
        <w:t> </w:t>
      </w:r>
      <w:r>
        <w:rPr/>
        <w:t>cererea</w:t>
      </w:r>
      <w:r>
        <w:rPr>
          <w:spacing w:val="-48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 a</w:t>
      </w:r>
      <w:r>
        <w:rPr>
          <w:spacing w:val="-1"/>
        </w:rPr>
        <w:t> </w:t>
      </w:r>
      <w:r>
        <w:rPr/>
        <w:t>fost</w:t>
      </w:r>
      <w:r>
        <w:rPr>
          <w:spacing w:val="-1"/>
        </w:rPr>
        <w:t> </w:t>
      </w:r>
      <w:r>
        <w:rPr/>
        <w:t>respinsă,</w:t>
      </w:r>
      <w:r>
        <w:rPr>
          <w:spacing w:val="1"/>
        </w:rPr>
        <w:t> </w:t>
      </w:r>
      <w:r>
        <w:rPr/>
        <w:t>solicitantul</w:t>
      </w:r>
      <w:r>
        <w:rPr>
          <w:spacing w:val="1"/>
        </w:rPr>
        <w:t> </w:t>
      </w:r>
      <w:r>
        <w:rPr/>
        <w:t>nu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dreptul</w:t>
      </w:r>
      <w:r>
        <w:rPr>
          <w:spacing w:val="-1"/>
        </w:rPr>
        <w:t> </w:t>
      </w:r>
      <w:r>
        <w:rPr/>
        <w:t>la despăgubiri.</w:t>
      </w:r>
    </w:p>
    <w:p>
      <w:pPr>
        <w:spacing w:before="0"/>
        <w:ind w:left="839" w:right="0" w:firstLine="0"/>
        <w:jc w:val="both"/>
        <w:rPr>
          <w:sz w:val="20"/>
        </w:rPr>
      </w:pPr>
      <w:r>
        <w:rPr>
          <w:i/>
          <w:sz w:val="20"/>
        </w:rPr>
        <w:t>Caracterele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marcă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60"/>
        </w:numPr>
        <w:tabs>
          <w:tab w:pos="1200" w:val="left" w:leader="none"/>
        </w:tabs>
        <w:spacing w:line="240" w:lineRule="auto" w:before="115" w:after="0"/>
        <w:ind w:left="1199" w:right="0" w:hanging="361"/>
        <w:jc w:val="both"/>
        <w:rPr>
          <w:sz w:val="20"/>
        </w:rPr>
      </w:pPr>
      <w:r>
        <w:rPr>
          <w:i/>
          <w:sz w:val="20"/>
        </w:rPr>
        <w:t>caracterul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absolut</w:t>
      </w:r>
      <w:r>
        <w:rPr>
          <w:i/>
          <w:spacing w:val="25"/>
          <w:sz w:val="20"/>
        </w:rPr>
        <w:t> </w:t>
      </w:r>
      <w:r>
        <w:rPr>
          <w:sz w:val="20"/>
        </w:rPr>
        <w:t>în</w:t>
      </w:r>
      <w:r>
        <w:rPr>
          <w:spacing w:val="21"/>
          <w:sz w:val="20"/>
        </w:rPr>
        <w:t> </w:t>
      </w:r>
      <w:r>
        <w:rPr>
          <w:sz w:val="20"/>
        </w:rPr>
        <w:t>raport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concurenţi,</w:t>
      </w:r>
      <w:r>
        <w:rPr>
          <w:spacing w:val="23"/>
          <w:sz w:val="20"/>
        </w:rPr>
        <w:t> </w:t>
      </w:r>
      <w:r>
        <w:rPr>
          <w:sz w:val="20"/>
        </w:rPr>
        <w:t>adică</w:t>
      </w:r>
      <w:r>
        <w:rPr>
          <w:spacing w:val="23"/>
          <w:sz w:val="20"/>
        </w:rPr>
        <w:t> </w:t>
      </w:r>
      <w:r>
        <w:rPr>
          <w:sz w:val="20"/>
        </w:rPr>
        <w:t>în</w:t>
      </w:r>
      <w:r>
        <w:rPr>
          <w:spacing w:val="21"/>
          <w:sz w:val="20"/>
        </w:rPr>
        <w:t> </w:t>
      </w:r>
      <w:r>
        <w:rPr>
          <w:sz w:val="20"/>
        </w:rPr>
        <w:t>raport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cei</w:t>
      </w:r>
      <w:r>
        <w:rPr>
          <w:spacing w:val="23"/>
          <w:sz w:val="20"/>
        </w:rPr>
        <w:t> </w:t>
      </w:r>
      <w:r>
        <w:rPr>
          <w:sz w:val="20"/>
        </w:rPr>
        <w:t>care</w:t>
      </w:r>
      <w:r>
        <w:rPr>
          <w:spacing w:val="23"/>
          <w:sz w:val="20"/>
        </w:rPr>
        <w:t> </w:t>
      </w:r>
      <w:r>
        <w:rPr>
          <w:sz w:val="20"/>
        </w:rPr>
        <w:t>exercită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industrie</w:t>
      </w:r>
    </w:p>
    <w:p>
      <w:pPr>
        <w:pStyle w:val="BodyText"/>
        <w:spacing w:before="99"/>
        <w:ind w:left="1199"/>
        <w:jc w:val="both"/>
      </w:pPr>
      <w:r>
        <w:rPr/>
        <w:t>identică</w:t>
      </w:r>
      <w:r>
        <w:rPr>
          <w:spacing w:val="-3"/>
        </w:rPr>
        <w:t> </w:t>
      </w:r>
      <w:r>
        <w:rPr/>
        <w:t>sau</w:t>
      </w:r>
      <w:r>
        <w:rPr>
          <w:spacing w:val="-3"/>
        </w:rPr>
        <w:t> </w:t>
      </w:r>
      <w:r>
        <w:rPr/>
        <w:t>similară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temeiul</w:t>
      </w:r>
      <w:r>
        <w:rPr>
          <w:spacing w:val="-3"/>
        </w:rPr>
        <w:t> </w:t>
      </w:r>
      <w:r>
        <w:rPr/>
        <w:t>regulii</w:t>
      </w:r>
      <w:r>
        <w:rPr>
          <w:spacing w:val="-4"/>
        </w:rPr>
        <w:t> </w:t>
      </w:r>
      <w:r>
        <w:rPr/>
        <w:t>specialităţii mărcii;</w:t>
      </w:r>
    </w:p>
    <w:p>
      <w:pPr>
        <w:pStyle w:val="ListParagraph"/>
        <w:numPr>
          <w:ilvl w:val="0"/>
          <w:numId w:val="60"/>
        </w:numPr>
        <w:tabs>
          <w:tab w:pos="1200" w:val="left" w:leader="none"/>
        </w:tabs>
        <w:spacing w:line="336" w:lineRule="auto" w:before="113" w:after="0"/>
        <w:ind w:left="1199" w:right="118" w:hanging="360"/>
        <w:jc w:val="both"/>
        <w:rPr>
          <w:sz w:val="20"/>
        </w:rPr>
      </w:pPr>
      <w:r>
        <w:rPr>
          <w:i/>
          <w:sz w:val="20"/>
        </w:rPr>
        <w:t>caracterul temporar </w:t>
      </w:r>
      <w:r>
        <w:rPr>
          <w:sz w:val="20"/>
        </w:rPr>
        <w:t>limitat la durata de 10 ani de protecţie dacă nu luăm în considerare</w:t>
      </w:r>
      <w:r>
        <w:rPr>
          <w:spacing w:val="1"/>
          <w:sz w:val="20"/>
        </w:rPr>
        <w:t> </w:t>
      </w:r>
      <w:r>
        <w:rPr>
          <w:sz w:val="20"/>
        </w:rPr>
        <w:t>posibilitatea</w:t>
      </w:r>
      <w:r>
        <w:rPr>
          <w:spacing w:val="-1"/>
          <w:sz w:val="20"/>
        </w:rPr>
        <w:t> </w:t>
      </w:r>
      <w:r>
        <w:rPr>
          <w:sz w:val="20"/>
        </w:rPr>
        <w:t>de reînnoire a</w:t>
      </w:r>
      <w:r>
        <w:rPr>
          <w:spacing w:val="3"/>
          <w:sz w:val="20"/>
        </w:rPr>
        <w:t> </w:t>
      </w:r>
      <w:r>
        <w:rPr>
          <w:sz w:val="20"/>
        </w:rPr>
        <w:t>mărcii;</w:t>
      </w:r>
    </w:p>
    <w:p>
      <w:pPr>
        <w:pStyle w:val="ListParagraph"/>
        <w:numPr>
          <w:ilvl w:val="0"/>
          <w:numId w:val="60"/>
        </w:numPr>
        <w:tabs>
          <w:tab w:pos="1200" w:val="left" w:leader="none"/>
        </w:tabs>
        <w:spacing w:line="336" w:lineRule="auto" w:before="31" w:after="0"/>
        <w:ind w:left="1199" w:right="118" w:hanging="360"/>
        <w:jc w:val="both"/>
        <w:rPr>
          <w:sz w:val="20"/>
        </w:rPr>
      </w:pPr>
      <w:r>
        <w:rPr>
          <w:i/>
          <w:sz w:val="20"/>
        </w:rPr>
        <w:t>caracterul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accesoriu</w:t>
      </w:r>
      <w:r>
        <w:rPr>
          <w:i/>
          <w:spacing w:val="-7"/>
          <w:sz w:val="20"/>
        </w:rPr>
        <w:t> </w:t>
      </w:r>
      <w:r>
        <w:rPr>
          <w:sz w:val="20"/>
        </w:rPr>
        <w:t>pentru</w:t>
      </w:r>
      <w:r>
        <w:rPr>
          <w:spacing w:val="-8"/>
          <w:sz w:val="20"/>
        </w:rPr>
        <w:t> </w:t>
      </w:r>
      <w:r>
        <w:rPr>
          <w:sz w:val="20"/>
        </w:rPr>
        <w:t>că</w:t>
      </w:r>
      <w:r>
        <w:rPr>
          <w:spacing w:val="-8"/>
          <w:sz w:val="20"/>
        </w:rPr>
        <w:t> </w:t>
      </w:r>
      <w:r>
        <w:rPr>
          <w:sz w:val="20"/>
        </w:rPr>
        <w:t>legătura</w:t>
      </w:r>
      <w:r>
        <w:rPr>
          <w:spacing w:val="-9"/>
          <w:sz w:val="20"/>
        </w:rPr>
        <w:t> </w:t>
      </w:r>
      <w:r>
        <w:rPr>
          <w:sz w:val="20"/>
        </w:rPr>
        <w:t>sa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9"/>
          <w:sz w:val="20"/>
        </w:rPr>
        <w:t> </w:t>
      </w:r>
      <w:r>
        <w:rPr>
          <w:sz w:val="20"/>
        </w:rPr>
        <w:t>întreprinderea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10"/>
          <w:sz w:val="20"/>
        </w:rPr>
        <w:t> </w:t>
      </w:r>
      <w:r>
        <w:rPr>
          <w:sz w:val="20"/>
        </w:rPr>
        <w:t>cu</w:t>
      </w:r>
      <w:r>
        <w:rPr>
          <w:spacing w:val="-7"/>
          <w:sz w:val="20"/>
        </w:rPr>
        <w:t> </w:t>
      </w:r>
      <w:r>
        <w:rPr>
          <w:sz w:val="20"/>
        </w:rPr>
        <w:t>fondul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comerţ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mult</w:t>
      </w:r>
      <w:r>
        <w:rPr>
          <w:spacing w:val="-48"/>
          <w:sz w:val="20"/>
        </w:rPr>
        <w:t> </w:t>
      </w:r>
      <w:r>
        <w:rPr>
          <w:sz w:val="20"/>
        </w:rPr>
        <w:t>mai</w:t>
      </w:r>
      <w:r>
        <w:rPr>
          <w:spacing w:val="-1"/>
          <w:sz w:val="20"/>
        </w:rPr>
        <w:t> </w:t>
      </w:r>
      <w:r>
        <w:rPr>
          <w:sz w:val="20"/>
        </w:rPr>
        <w:t>puternică decât</w:t>
      </w:r>
      <w:r>
        <w:rPr>
          <w:spacing w:val="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-2"/>
          <w:sz w:val="20"/>
        </w:rPr>
        <w:t> </w:t>
      </w:r>
      <w:r>
        <w:rPr>
          <w:sz w:val="20"/>
        </w:rPr>
        <w:t>brevetelor de invenţie;</w:t>
      </w:r>
    </w:p>
    <w:p>
      <w:pPr>
        <w:pStyle w:val="ListParagraph"/>
        <w:numPr>
          <w:ilvl w:val="0"/>
          <w:numId w:val="60"/>
        </w:numPr>
        <w:tabs>
          <w:tab w:pos="1200" w:val="left" w:leader="none"/>
        </w:tabs>
        <w:spacing w:line="348" w:lineRule="auto" w:before="28" w:after="0"/>
        <w:ind w:left="1199" w:right="115" w:hanging="360"/>
        <w:jc w:val="both"/>
        <w:rPr>
          <w:sz w:val="20"/>
        </w:rPr>
      </w:pPr>
      <w:r>
        <w:rPr>
          <w:i/>
          <w:sz w:val="20"/>
        </w:rPr>
        <w:t>caracterul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teritorial</w:t>
      </w:r>
      <w:r>
        <w:rPr>
          <w:i/>
          <w:spacing w:val="-9"/>
          <w:sz w:val="20"/>
        </w:rPr>
        <w:t> </w:t>
      </w:r>
      <w:r>
        <w:rPr>
          <w:sz w:val="20"/>
        </w:rPr>
        <w:t>propriu</w:t>
      </w:r>
      <w:r>
        <w:rPr>
          <w:spacing w:val="-11"/>
          <w:sz w:val="20"/>
        </w:rPr>
        <w:t> </w:t>
      </w:r>
      <w:r>
        <w:rPr>
          <w:sz w:val="20"/>
        </w:rPr>
        <w:t>şi</w:t>
      </w:r>
      <w:r>
        <w:rPr>
          <w:spacing w:val="-9"/>
          <w:sz w:val="20"/>
        </w:rPr>
        <w:t> </w:t>
      </w:r>
      <w:r>
        <w:rPr>
          <w:sz w:val="20"/>
        </w:rPr>
        <w:t>altor</w:t>
      </w:r>
      <w:r>
        <w:rPr>
          <w:spacing w:val="-10"/>
          <w:sz w:val="20"/>
        </w:rPr>
        <w:t> </w:t>
      </w:r>
      <w:r>
        <w:rPr>
          <w:sz w:val="20"/>
        </w:rPr>
        <w:t>drepturi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proprietate</w:t>
      </w:r>
      <w:r>
        <w:rPr>
          <w:spacing w:val="-9"/>
          <w:sz w:val="20"/>
        </w:rPr>
        <w:t> </w:t>
      </w:r>
      <w:r>
        <w:rPr>
          <w:sz w:val="20"/>
        </w:rPr>
        <w:t>industrială,</w:t>
      </w:r>
      <w:r>
        <w:rPr>
          <w:spacing w:val="-9"/>
          <w:sz w:val="20"/>
        </w:rPr>
        <w:t> </w:t>
      </w:r>
      <w:r>
        <w:rPr>
          <w:sz w:val="20"/>
        </w:rPr>
        <w:t>protecţia</w:t>
      </w:r>
      <w:r>
        <w:rPr>
          <w:spacing w:val="-9"/>
          <w:sz w:val="20"/>
        </w:rPr>
        <w:t> </w:t>
      </w:r>
      <w:r>
        <w:rPr>
          <w:sz w:val="20"/>
        </w:rPr>
        <w:t>acestora</w:t>
      </w:r>
      <w:r>
        <w:rPr>
          <w:spacing w:val="-10"/>
          <w:sz w:val="20"/>
        </w:rPr>
        <w:t> </w:t>
      </w:r>
      <w:r>
        <w:rPr>
          <w:sz w:val="20"/>
        </w:rPr>
        <w:t>fiind</w:t>
      </w:r>
      <w:r>
        <w:rPr>
          <w:spacing w:val="-48"/>
          <w:sz w:val="20"/>
        </w:rPr>
        <w:t> </w:t>
      </w:r>
      <w:r>
        <w:rPr>
          <w:sz w:val="20"/>
        </w:rPr>
        <w:t>recunoscută pe teritoriul statului emitent al titlului de protecție (certificat de înregistrare în</w:t>
      </w:r>
      <w:r>
        <w:rPr>
          <w:spacing w:val="1"/>
          <w:sz w:val="20"/>
        </w:rPr>
        <w:t> </w:t>
      </w:r>
      <w:r>
        <w:rPr>
          <w:sz w:val="20"/>
        </w:rPr>
        <w:t>cazul</w:t>
      </w:r>
      <w:r>
        <w:rPr>
          <w:spacing w:val="1"/>
          <w:sz w:val="20"/>
        </w:rPr>
        <w:t> </w:t>
      </w:r>
      <w:r>
        <w:rPr>
          <w:sz w:val="20"/>
        </w:rPr>
        <w:t>mărcilor).</w:t>
      </w:r>
    </w:p>
    <w:p>
      <w:pPr>
        <w:pStyle w:val="BodyText"/>
        <w:spacing w:before="20"/>
        <w:ind w:left="839"/>
        <w:jc w:val="both"/>
        <w:rPr>
          <w:i/>
        </w:rPr>
      </w:pPr>
      <w:r>
        <w:rPr/>
        <w:t>Dreptul</w:t>
      </w:r>
      <w:r>
        <w:rPr>
          <w:spacing w:val="1"/>
        </w:rPr>
        <w:t> </w:t>
      </w:r>
      <w:r>
        <w:rPr/>
        <w:t>exclusiv</w:t>
      </w:r>
      <w:r>
        <w:rPr>
          <w:spacing w:val="1"/>
        </w:rPr>
        <w:t> </w:t>
      </w:r>
      <w:r>
        <w:rPr/>
        <w:t>asupra</w:t>
      </w:r>
      <w:r>
        <w:rPr>
          <w:spacing w:val="4"/>
        </w:rPr>
        <w:t> </w:t>
      </w:r>
      <w:r>
        <w:rPr/>
        <w:t>mărcii,</w:t>
      </w:r>
      <w:r>
        <w:rPr>
          <w:spacing w:val="3"/>
        </w:rPr>
        <w:t> </w:t>
      </w:r>
      <w:r>
        <w:rPr/>
        <w:t>conferit</w:t>
      </w:r>
      <w:r>
        <w:rPr>
          <w:spacing w:val="2"/>
        </w:rPr>
        <w:t> </w:t>
      </w:r>
      <w:r>
        <w:rPr/>
        <w:t>titularului,</w:t>
      </w:r>
      <w:r>
        <w:rPr>
          <w:spacing w:val="2"/>
        </w:rPr>
        <w:t> </w:t>
      </w:r>
      <w:r>
        <w:rPr/>
        <w:t>trebuie</w:t>
      </w:r>
      <w:r>
        <w:rPr>
          <w:spacing w:val="3"/>
        </w:rPr>
        <w:t> </w:t>
      </w:r>
      <w:r>
        <w:rPr/>
        <w:t>exercitat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acesta</w:t>
      </w:r>
      <w:r>
        <w:rPr>
          <w:spacing w:val="2"/>
        </w:rPr>
        <w:t> </w:t>
      </w:r>
      <w:r>
        <w:rPr/>
        <w:t>în</w:t>
      </w:r>
      <w:r>
        <w:rPr>
          <w:spacing w:val="9"/>
        </w:rPr>
        <w:t> </w:t>
      </w:r>
      <w:r>
        <w:rPr>
          <w:i/>
        </w:rPr>
        <w:t>limitele</w:t>
      </w:r>
      <w:r>
        <w:rPr>
          <w:i/>
          <w:spacing w:val="2"/>
        </w:rPr>
        <w:t> </w:t>
      </w:r>
      <w:r>
        <w:rPr>
          <w:i/>
        </w:rPr>
        <w:t>permise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spacing w:before="113"/>
        <w:ind w:left="119" w:right="0" w:firstLine="0"/>
        <w:jc w:val="left"/>
        <w:rPr>
          <w:sz w:val="20"/>
        </w:rPr>
      </w:pPr>
      <w:r>
        <w:rPr>
          <w:i/>
          <w:spacing w:val="-1"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lege</w:t>
      </w:r>
      <w:r>
        <w:rPr>
          <w:sz w:val="20"/>
        </w:rPr>
        <w:t>.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spacing w:before="0"/>
        <w:ind w:left="56" w:right="0" w:firstLine="0"/>
        <w:jc w:val="left"/>
        <w:rPr>
          <w:sz w:val="20"/>
        </w:rPr>
      </w:pPr>
      <w:r>
        <w:rPr>
          <w:sz w:val="20"/>
        </w:rPr>
        <w:t>În</w:t>
      </w:r>
      <w:r>
        <w:rPr>
          <w:spacing w:val="37"/>
          <w:sz w:val="20"/>
        </w:rPr>
        <w:t> </w:t>
      </w:r>
      <w:r>
        <w:rPr>
          <w:sz w:val="20"/>
        </w:rPr>
        <w:t>afara</w:t>
      </w:r>
      <w:r>
        <w:rPr>
          <w:spacing w:val="40"/>
          <w:sz w:val="20"/>
        </w:rPr>
        <w:t> </w:t>
      </w:r>
      <w:r>
        <w:rPr>
          <w:i/>
          <w:sz w:val="20"/>
        </w:rPr>
        <w:t>limitelor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cu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caracter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42"/>
          <w:sz w:val="20"/>
        </w:rPr>
        <w:t> </w:t>
      </w:r>
      <w:r>
        <w:rPr>
          <w:sz w:val="20"/>
        </w:rPr>
        <w:t>şi</w:t>
      </w:r>
      <w:r>
        <w:rPr>
          <w:spacing w:val="38"/>
          <w:sz w:val="20"/>
        </w:rPr>
        <w:t> </w:t>
      </w:r>
      <w:r>
        <w:rPr>
          <w:sz w:val="20"/>
        </w:rPr>
        <w:t>anume</w:t>
      </w:r>
      <w:r>
        <w:rPr>
          <w:spacing w:val="40"/>
          <w:sz w:val="20"/>
        </w:rPr>
        <w:t> </w:t>
      </w:r>
      <w:r>
        <w:rPr>
          <w:sz w:val="20"/>
        </w:rPr>
        <w:t>limita</w:t>
      </w:r>
      <w:r>
        <w:rPr>
          <w:spacing w:val="40"/>
          <w:sz w:val="20"/>
        </w:rPr>
        <w:t> </w:t>
      </w:r>
      <w:r>
        <w:rPr>
          <w:b/>
          <w:i/>
          <w:sz w:val="20"/>
        </w:rPr>
        <w:t>teritorială</w:t>
      </w:r>
      <w:r>
        <w:rPr>
          <w:b/>
          <w:i/>
          <w:spacing w:val="40"/>
          <w:sz w:val="20"/>
        </w:rPr>
        <w:t> </w:t>
      </w:r>
      <w:r>
        <w:rPr>
          <w:sz w:val="20"/>
        </w:rPr>
        <w:t>şi</w:t>
      </w:r>
      <w:r>
        <w:rPr>
          <w:spacing w:val="39"/>
          <w:sz w:val="20"/>
        </w:rPr>
        <w:t> </w:t>
      </w:r>
      <w:r>
        <w:rPr>
          <w:sz w:val="20"/>
        </w:rPr>
        <w:t>cea</w:t>
      </w:r>
      <w:r>
        <w:rPr>
          <w:spacing w:val="39"/>
          <w:sz w:val="20"/>
        </w:rPr>
        <w:t> </w:t>
      </w:r>
      <w:r>
        <w:rPr>
          <w:b/>
          <w:i/>
          <w:sz w:val="20"/>
        </w:rPr>
        <w:t>temporară</w:t>
      </w:r>
      <w:r>
        <w:rPr>
          <w:b/>
          <w:i/>
          <w:spacing w:val="41"/>
          <w:sz w:val="20"/>
        </w:rPr>
        <w:t> </w:t>
      </w:r>
      <w:r>
        <w:rPr>
          <w:sz w:val="20"/>
        </w:rPr>
        <w:t>în</w:t>
      </w:r>
      <w:r>
        <w:rPr>
          <w:spacing w:val="36"/>
          <w:sz w:val="20"/>
        </w:rPr>
        <w:t> </w:t>
      </w:r>
      <w:r>
        <w:rPr>
          <w:sz w:val="20"/>
        </w:rPr>
        <w:t>cazul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920" w:left="1580" w:right="1580"/>
          <w:cols w:num="2" w:equalWidth="0">
            <w:col w:w="743" w:space="40"/>
            <w:col w:w="7967"/>
          </w:cols>
        </w:sectPr>
      </w:pPr>
    </w:p>
    <w:p>
      <w:pPr>
        <w:pStyle w:val="BodyText"/>
        <w:spacing w:line="360" w:lineRule="auto" w:before="116"/>
        <w:ind w:right="119"/>
        <w:jc w:val="both"/>
      </w:pPr>
      <w:r>
        <w:rPr/>
        <w:t>dreptului</w:t>
      </w:r>
      <w:r>
        <w:rPr>
          <w:spacing w:val="1"/>
        </w:rPr>
        <w:t> </w:t>
      </w:r>
      <w:r>
        <w:rPr/>
        <w:t>exclusiv la marcă s-a extins şi </w:t>
      </w:r>
      <w:r>
        <w:rPr>
          <w:b/>
          <w:i/>
        </w:rPr>
        <w:t>limita epuizării dreptului la marcă </w:t>
      </w:r>
      <w:r>
        <w:rPr/>
        <w:t>consacrată în domeniul</w:t>
      </w:r>
      <w:r>
        <w:rPr>
          <w:spacing w:val="1"/>
        </w:rPr>
        <w:t> </w:t>
      </w:r>
      <w:r>
        <w:rPr/>
        <w:t>brevetelor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invenţie.</w:t>
      </w:r>
      <w:r>
        <w:rPr>
          <w:spacing w:val="-6"/>
        </w:rPr>
        <w:t> </w:t>
      </w:r>
      <w:r>
        <w:rPr/>
        <w:t>În</w:t>
      </w:r>
      <w:r>
        <w:rPr>
          <w:spacing w:val="-9"/>
        </w:rPr>
        <w:t> </w:t>
      </w:r>
      <w:r>
        <w:rPr/>
        <w:t>acest</w:t>
      </w:r>
      <w:r>
        <w:rPr>
          <w:spacing w:val="-7"/>
        </w:rPr>
        <w:t> </w:t>
      </w:r>
      <w:r>
        <w:rPr/>
        <w:t>sens</w:t>
      </w:r>
      <w:r>
        <w:rPr>
          <w:spacing w:val="-9"/>
        </w:rPr>
        <w:t> </w:t>
      </w:r>
      <w:r>
        <w:rPr/>
        <w:t>art.38</w:t>
      </w:r>
      <w:r>
        <w:rPr>
          <w:spacing w:val="-7"/>
        </w:rPr>
        <w:t> </w:t>
      </w:r>
      <w:r>
        <w:rPr/>
        <w:t>din</w:t>
      </w:r>
      <w:r>
        <w:rPr>
          <w:spacing w:val="-11"/>
        </w:rPr>
        <w:t> </w:t>
      </w:r>
      <w:r>
        <w:rPr/>
        <w:t>lege</w:t>
      </w:r>
      <w:r>
        <w:rPr>
          <w:spacing w:val="-8"/>
        </w:rPr>
        <w:t> </w:t>
      </w:r>
      <w:r>
        <w:rPr/>
        <w:t>prevede</w:t>
      </w:r>
      <w:r>
        <w:rPr>
          <w:spacing w:val="-8"/>
        </w:rPr>
        <w:t> </w:t>
      </w:r>
      <w:r>
        <w:rPr/>
        <w:t>că</w:t>
      </w:r>
      <w:r>
        <w:rPr>
          <w:spacing w:val="-9"/>
        </w:rPr>
        <w:t> </w:t>
      </w:r>
      <w:r>
        <w:rPr/>
        <w:t>titularul</w:t>
      </w:r>
      <w:r>
        <w:rPr>
          <w:spacing w:val="-6"/>
        </w:rPr>
        <w:t> </w:t>
      </w:r>
      <w:r>
        <w:rPr/>
        <w:t>unei</w:t>
      </w:r>
      <w:r>
        <w:rPr>
          <w:spacing w:val="-7"/>
        </w:rPr>
        <w:t> </w:t>
      </w:r>
      <w:r>
        <w:rPr/>
        <w:t>mărci</w:t>
      </w:r>
      <w:r>
        <w:rPr>
          <w:spacing w:val="-8"/>
        </w:rPr>
        <w:t> </w:t>
      </w:r>
      <w:r>
        <w:rPr/>
        <w:t>înregistrate</w:t>
      </w:r>
      <w:r>
        <w:rPr>
          <w:spacing w:val="-9"/>
        </w:rPr>
        <w:t> </w:t>
      </w:r>
      <w:r>
        <w:rPr/>
        <w:t>nu</w:t>
      </w:r>
      <w:r>
        <w:rPr>
          <w:spacing w:val="-9"/>
        </w:rPr>
        <w:t> </w:t>
      </w:r>
      <w:r>
        <w:rPr/>
        <w:t>poate</w:t>
      </w:r>
      <w:r>
        <w:rPr>
          <w:spacing w:val="-8"/>
        </w:rPr>
        <w:t> </w:t>
      </w:r>
      <w:r>
        <w:rPr/>
        <w:t>cere</w:t>
      </w:r>
      <w:r>
        <w:rPr>
          <w:spacing w:val="-48"/>
        </w:rPr>
        <w:t> </w:t>
      </w:r>
      <w:r>
        <w:rPr/>
        <w:t>să se interzică altor persoane, folosirea acesteia pentru produse care au fost puse în comerţ în Uniunea</w:t>
      </w:r>
      <w:r>
        <w:rPr>
          <w:spacing w:val="1"/>
        </w:rPr>
        <w:t> </w:t>
      </w:r>
      <w:r>
        <w:rPr/>
        <w:t>Europeană</w:t>
      </w:r>
      <w:r>
        <w:rPr>
          <w:spacing w:val="-2"/>
        </w:rPr>
        <w:t> </w:t>
      </w:r>
      <w:r>
        <w:rPr/>
        <w:t>și</w:t>
      </w:r>
      <w:r>
        <w:rPr>
          <w:spacing w:val="-2"/>
        </w:rPr>
        <w:t> </w:t>
      </w:r>
      <w:r>
        <w:rPr/>
        <w:t>în Spațiul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European,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titularul</w:t>
      </w:r>
      <w:r>
        <w:rPr>
          <w:spacing w:val="-1"/>
        </w:rPr>
        <w:t> </w:t>
      </w:r>
      <w:r>
        <w:rPr/>
        <w:t>însuşi</w:t>
      </w:r>
      <w:r>
        <w:rPr>
          <w:spacing w:val="1"/>
        </w:rPr>
        <w:t> </w:t>
      </w:r>
      <w:r>
        <w:rPr/>
        <w:t>sau</w:t>
      </w:r>
      <w:r>
        <w:rPr>
          <w:spacing w:val="-3"/>
        </w:rPr>
        <w:t> </w:t>
      </w:r>
      <w:r>
        <w:rPr/>
        <w:t>cu</w:t>
      </w:r>
      <w:r>
        <w:rPr>
          <w:spacing w:val="-2"/>
        </w:rPr>
        <w:t> </w:t>
      </w:r>
      <w:r>
        <w:rPr/>
        <w:t>consimţământul</w:t>
      </w:r>
      <w:r>
        <w:rPr>
          <w:spacing w:val="-2"/>
        </w:rPr>
        <w:t> </w:t>
      </w:r>
      <w:r>
        <w:rPr/>
        <w:t>acestuia.</w:t>
      </w:r>
    </w:p>
    <w:p>
      <w:pPr>
        <w:pStyle w:val="BodyText"/>
        <w:spacing w:line="360" w:lineRule="auto"/>
        <w:ind w:right="123" w:firstLine="719"/>
        <w:jc w:val="both"/>
      </w:pPr>
      <w:r>
        <w:rPr/>
        <w:t>Se precizează în continuare că dispoziţiile nu sunt aplicabile, dacă titularul probează motive</w:t>
      </w:r>
      <w:r>
        <w:rPr>
          <w:spacing w:val="1"/>
        </w:rPr>
        <w:t> </w:t>
      </w:r>
      <w:r>
        <w:rPr/>
        <w:t>temeinice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opune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comercializarea</w:t>
      </w:r>
      <w:r>
        <w:rPr>
          <w:spacing w:val="-10"/>
        </w:rPr>
        <w:t> </w:t>
      </w:r>
      <w:r>
        <w:rPr/>
        <w:t>produselor,</w:t>
      </w:r>
      <w:r>
        <w:rPr>
          <w:spacing w:val="-9"/>
        </w:rPr>
        <w:t> </w:t>
      </w:r>
      <w:r>
        <w:rPr/>
        <w:t>în</w:t>
      </w:r>
      <w:r>
        <w:rPr>
          <w:spacing w:val="-12"/>
        </w:rPr>
        <w:t> </w:t>
      </w:r>
      <w:r>
        <w:rPr/>
        <w:t>special</w:t>
      </w:r>
      <w:r>
        <w:rPr>
          <w:spacing w:val="-9"/>
        </w:rPr>
        <w:t> </w:t>
      </w:r>
      <w:r>
        <w:rPr/>
        <w:t>când</w:t>
      </w:r>
      <w:r>
        <w:rPr>
          <w:spacing w:val="-9"/>
        </w:rPr>
        <w:t> </w:t>
      </w:r>
      <w:r>
        <w:rPr/>
        <w:t>starea</w:t>
      </w:r>
      <w:r>
        <w:rPr>
          <w:spacing w:val="-10"/>
        </w:rPr>
        <w:t> </w:t>
      </w:r>
      <w:r>
        <w:rPr/>
        <w:t>produselor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modificată</w:t>
      </w:r>
      <w:r>
        <w:rPr>
          <w:spacing w:val="-10"/>
        </w:rPr>
        <w:t> </w:t>
      </w:r>
      <w:r>
        <w:rPr/>
        <w:t>sau</w:t>
      </w:r>
      <w:r>
        <w:rPr>
          <w:spacing w:val="-47"/>
        </w:rPr>
        <w:t> </w:t>
      </w:r>
      <w:r>
        <w:rPr/>
        <w:t>alterată</w:t>
      </w:r>
      <w:r>
        <w:rPr>
          <w:spacing w:val="-1"/>
        </w:rPr>
        <w:t> </w:t>
      </w:r>
      <w:r>
        <w:rPr/>
        <w:t>după punerea lor în</w:t>
      </w:r>
      <w:r>
        <w:rPr>
          <w:spacing w:val="-2"/>
        </w:rPr>
        <w:t> </w:t>
      </w:r>
      <w:r>
        <w:rPr/>
        <w:t>comerţ.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Dreptul exclusiv al titularului mărcii suferă şi alte limitări rezultând din principiul specialităţii</w:t>
      </w:r>
      <w:r>
        <w:rPr>
          <w:spacing w:val="1"/>
        </w:rPr>
        <w:t> </w:t>
      </w:r>
      <w:r>
        <w:rPr/>
        <w:t>mărcii</w:t>
      </w:r>
      <w:r>
        <w:rPr>
          <w:spacing w:val="-7"/>
        </w:rPr>
        <w:t> </w:t>
      </w:r>
      <w:r>
        <w:rPr/>
        <w:t>ca</w:t>
      </w:r>
      <w:r>
        <w:rPr>
          <w:spacing w:val="-6"/>
        </w:rPr>
        <w:t> </w:t>
      </w:r>
      <w:r>
        <w:rPr/>
        <w:t>şi</w:t>
      </w:r>
      <w:r>
        <w:rPr>
          <w:spacing w:val="-7"/>
        </w:rPr>
        <w:t> </w:t>
      </w:r>
      <w:r>
        <w:rPr/>
        <w:t>limitările</w:t>
      </w:r>
      <w:r>
        <w:rPr>
          <w:spacing w:val="-6"/>
        </w:rPr>
        <w:t> </w:t>
      </w:r>
      <w:r>
        <w:rPr/>
        <w:t>consacrate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art.39</w:t>
      </w:r>
      <w:r>
        <w:rPr>
          <w:spacing w:val="-8"/>
        </w:rPr>
        <w:t> </w:t>
      </w:r>
      <w:r>
        <w:rPr/>
        <w:t>din</w:t>
      </w:r>
      <w:r>
        <w:rPr>
          <w:spacing w:val="-8"/>
        </w:rPr>
        <w:t> </w:t>
      </w:r>
      <w:r>
        <w:rPr/>
        <w:t>Legea</w:t>
      </w:r>
      <w:r>
        <w:rPr>
          <w:spacing w:val="-6"/>
        </w:rPr>
        <w:t> </w:t>
      </w:r>
      <w:r>
        <w:rPr/>
        <w:t>nr.84/1998</w:t>
      </w:r>
      <w:r>
        <w:rPr>
          <w:spacing w:val="-4"/>
        </w:rPr>
        <w:t> </w:t>
      </w:r>
      <w:r>
        <w:rPr/>
        <w:t>care</w:t>
      </w:r>
      <w:r>
        <w:rPr>
          <w:spacing w:val="-9"/>
        </w:rPr>
        <w:t> </w:t>
      </w:r>
      <w:r>
        <w:rPr/>
        <w:t>precizează</w:t>
      </w:r>
      <w:r>
        <w:rPr>
          <w:spacing w:val="-7"/>
        </w:rPr>
        <w:t> </w:t>
      </w:r>
      <w:r>
        <w:rPr/>
        <w:t>că</w:t>
      </w:r>
      <w:r>
        <w:rPr>
          <w:spacing w:val="-6"/>
        </w:rPr>
        <w:t> </w:t>
      </w:r>
      <w:r>
        <w:rPr/>
        <w:t>titularul</w:t>
      </w:r>
      <w:r>
        <w:rPr>
          <w:spacing w:val="-7"/>
        </w:rPr>
        <w:t> </w:t>
      </w:r>
      <w:r>
        <w:rPr/>
        <w:t>mărcii</w:t>
      </w:r>
      <w:r>
        <w:rPr>
          <w:spacing w:val="-7"/>
        </w:rPr>
        <w:t> </w:t>
      </w:r>
      <w:r>
        <w:rPr/>
        <w:t>nu</w:t>
      </w:r>
      <w:r>
        <w:rPr>
          <w:spacing w:val="-8"/>
        </w:rPr>
        <w:t> </w:t>
      </w:r>
      <w:r>
        <w:rPr/>
        <w:t>poate</w:t>
      </w:r>
      <w:r>
        <w:rPr>
          <w:spacing w:val="-48"/>
        </w:rPr>
        <w:t> </w:t>
      </w:r>
      <w:r>
        <w:rPr/>
        <w:t>cere</w:t>
      </w:r>
      <w:r>
        <w:rPr>
          <w:spacing w:val="-1"/>
        </w:rPr>
        <w:t> </w:t>
      </w:r>
      <w:r>
        <w:rPr/>
        <w:t>să se interzică</w:t>
      </w:r>
      <w:r>
        <w:rPr>
          <w:spacing w:val="-1"/>
        </w:rPr>
        <w:t> </w:t>
      </w:r>
      <w:r>
        <w:rPr/>
        <w:t>unui</w:t>
      </w:r>
      <w:r>
        <w:rPr>
          <w:spacing w:val="-1"/>
        </w:rPr>
        <w:t> </w:t>
      </w:r>
      <w:r>
        <w:rPr/>
        <w:t>terţ</w:t>
      </w:r>
      <w:r>
        <w:rPr>
          <w:spacing w:val="-1"/>
        </w:rPr>
        <w:t> </w:t>
      </w:r>
      <w:r>
        <w:rPr/>
        <w:t>să</w:t>
      </w:r>
      <w:r>
        <w:rPr>
          <w:spacing w:val="1"/>
        </w:rPr>
        <w:t> </w:t>
      </w:r>
      <w:r>
        <w:rPr/>
        <w:t>folosească în</w:t>
      </w:r>
      <w:r>
        <w:rPr>
          <w:spacing w:val="-1"/>
        </w:rPr>
        <w:t> </w:t>
      </w:r>
      <w:r>
        <w:rPr/>
        <w:t>activitatea sa</w:t>
      </w:r>
      <w:r>
        <w:rPr>
          <w:spacing w:val="-1"/>
        </w:rPr>
        <w:t> </w:t>
      </w:r>
      <w:r>
        <w:rPr/>
        <w:t>comercial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0"/>
          <w:numId w:val="57"/>
        </w:numPr>
        <w:tabs>
          <w:tab w:pos="840" w:val="left" w:leader="none"/>
        </w:tabs>
        <w:spacing w:line="229" w:lineRule="exact" w:before="0" w:after="0"/>
        <w:ind w:left="839" w:right="0" w:hanging="361"/>
        <w:jc w:val="both"/>
        <w:rPr>
          <w:sz w:val="20"/>
        </w:rPr>
      </w:pPr>
      <w:r>
        <w:rPr>
          <w:sz w:val="20"/>
        </w:rPr>
        <w:t>numele/denumirea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domiciliul/sediul</w:t>
      </w:r>
      <w:r>
        <w:rPr>
          <w:spacing w:val="-5"/>
          <w:sz w:val="20"/>
        </w:rPr>
        <w:t> </w:t>
      </w:r>
      <w:r>
        <w:rPr>
          <w:sz w:val="20"/>
        </w:rPr>
        <w:t>titularului;</w:t>
      </w:r>
    </w:p>
    <w:p>
      <w:pPr>
        <w:pStyle w:val="ListParagraph"/>
        <w:numPr>
          <w:ilvl w:val="0"/>
          <w:numId w:val="57"/>
        </w:numPr>
        <w:tabs>
          <w:tab w:pos="840" w:val="left" w:leader="none"/>
        </w:tabs>
        <w:spacing w:line="360" w:lineRule="auto" w:before="115" w:after="0"/>
        <w:ind w:left="839" w:right="119" w:hanging="360"/>
        <w:jc w:val="both"/>
        <w:rPr>
          <w:sz w:val="20"/>
        </w:rPr>
      </w:pPr>
      <w:r>
        <w:rPr>
          <w:sz w:val="20"/>
        </w:rPr>
        <w:t>indicaţii care se referă la specia, calitatea, destinaţia, valoarea, originea geografică, perioada de</w:t>
      </w:r>
      <w:r>
        <w:rPr>
          <w:spacing w:val="1"/>
          <w:sz w:val="20"/>
        </w:rPr>
        <w:t> </w:t>
      </w:r>
      <w:r>
        <w:rPr>
          <w:sz w:val="20"/>
        </w:rPr>
        <w:t>fabricaţie a produsului sau perioada prestării serviciului sub</w:t>
      </w:r>
      <w:r>
        <w:rPr>
          <w:spacing w:val="1"/>
          <w:sz w:val="20"/>
        </w:rPr>
        <w:t> </w:t>
      </w:r>
      <w:r>
        <w:rPr>
          <w:sz w:val="20"/>
        </w:rPr>
        <w:t>marcă, precum şi la orice alte</w:t>
      </w:r>
      <w:r>
        <w:rPr>
          <w:spacing w:val="1"/>
          <w:sz w:val="20"/>
        </w:rPr>
        <w:t> </w:t>
      </w:r>
      <w:r>
        <w:rPr>
          <w:sz w:val="20"/>
        </w:rPr>
        <w:t>caracteristici</w:t>
      </w:r>
      <w:r>
        <w:rPr>
          <w:spacing w:val="-2"/>
          <w:sz w:val="20"/>
        </w:rPr>
        <w:t> </w:t>
      </w:r>
      <w:r>
        <w:rPr>
          <w:sz w:val="20"/>
        </w:rPr>
        <w:t>ale acestora;</w:t>
      </w:r>
    </w:p>
    <w:p>
      <w:pPr>
        <w:pStyle w:val="ListParagraph"/>
        <w:numPr>
          <w:ilvl w:val="0"/>
          <w:numId w:val="57"/>
        </w:numPr>
        <w:tabs>
          <w:tab w:pos="840" w:val="left" w:leader="none"/>
        </w:tabs>
        <w:spacing w:line="360" w:lineRule="auto" w:before="1" w:after="0"/>
        <w:ind w:left="839" w:right="116" w:hanging="360"/>
        <w:jc w:val="both"/>
        <w:rPr>
          <w:sz w:val="20"/>
        </w:rPr>
      </w:pPr>
      <w:r>
        <w:rPr>
          <w:sz w:val="20"/>
        </w:rPr>
        <w:t>marca,</w:t>
      </w:r>
      <w:r>
        <w:rPr>
          <w:spacing w:val="-7"/>
          <w:sz w:val="20"/>
        </w:rPr>
        <w:t> </w:t>
      </w:r>
      <w:r>
        <w:rPr>
          <w:sz w:val="20"/>
        </w:rPr>
        <w:t>dacă</w:t>
      </w:r>
      <w:r>
        <w:rPr>
          <w:spacing w:val="-6"/>
          <w:sz w:val="20"/>
        </w:rPr>
        <w:t> </w:t>
      </w:r>
      <w:r>
        <w:rPr>
          <w:sz w:val="20"/>
        </w:rPr>
        <w:t>aceasta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necesară</w:t>
      </w:r>
      <w:r>
        <w:rPr>
          <w:spacing w:val="-6"/>
          <w:sz w:val="20"/>
        </w:rPr>
        <w:t> </w:t>
      </w:r>
      <w:r>
        <w:rPr>
          <w:sz w:val="20"/>
        </w:rPr>
        <w:t>pentru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indica</w:t>
      </w:r>
      <w:r>
        <w:rPr>
          <w:spacing w:val="-6"/>
          <w:sz w:val="20"/>
        </w:rPr>
        <w:t> </w:t>
      </w:r>
      <w:r>
        <w:rPr>
          <w:sz w:val="20"/>
        </w:rPr>
        <w:t>destinaţia</w:t>
      </w:r>
      <w:r>
        <w:rPr>
          <w:spacing w:val="-6"/>
          <w:sz w:val="20"/>
        </w:rPr>
        <w:t> </w:t>
      </w:r>
      <w:r>
        <w:rPr>
          <w:sz w:val="20"/>
        </w:rPr>
        <w:t>produsului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serviciului,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special</w:t>
      </w:r>
      <w:r>
        <w:rPr>
          <w:spacing w:val="-47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accesorii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piese</w:t>
      </w:r>
      <w:r>
        <w:rPr>
          <w:spacing w:val="-1"/>
          <w:sz w:val="20"/>
        </w:rPr>
        <w:t> </w:t>
      </w:r>
      <w:r>
        <w:rPr>
          <w:sz w:val="20"/>
        </w:rPr>
        <w:t>detaşabile.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ListParagraph"/>
        <w:numPr>
          <w:ilvl w:val="1"/>
          <w:numId w:val="44"/>
        </w:numPr>
        <w:tabs>
          <w:tab w:pos="3497" w:val="left" w:leader="none"/>
        </w:tabs>
        <w:spacing w:line="240" w:lineRule="auto" w:before="1" w:after="0"/>
        <w:ind w:left="3496" w:right="0" w:hanging="353"/>
        <w:jc w:val="left"/>
        <w:rPr>
          <w:b/>
          <w:i/>
          <w:sz w:val="20"/>
        </w:rPr>
      </w:pPr>
      <w:r>
        <w:rPr>
          <w:b/>
          <w:i/>
          <w:sz w:val="20"/>
        </w:rPr>
        <w:t>Transmisiunea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dreptului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marcă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Heading1"/>
        <w:numPr>
          <w:ilvl w:val="2"/>
          <w:numId w:val="61"/>
        </w:numPr>
        <w:tabs>
          <w:tab w:pos="1341" w:val="left" w:leader="none"/>
        </w:tabs>
        <w:spacing w:line="240" w:lineRule="auto" w:before="0" w:after="0"/>
        <w:ind w:left="1340" w:right="0" w:hanging="502"/>
        <w:jc w:val="left"/>
      </w:pPr>
      <w:r>
        <w:rPr/>
        <w:t>Consideraţii</w:t>
      </w:r>
      <w:r>
        <w:rPr>
          <w:spacing w:val="-6"/>
        </w:rPr>
        <w:t> </w:t>
      </w:r>
      <w:r>
        <w:rPr/>
        <w:t>preliminare</w:t>
      </w:r>
      <w:r>
        <w:rPr>
          <w:spacing w:val="-5"/>
        </w:rPr>
        <w:t> </w:t>
      </w:r>
      <w:r>
        <w:rPr/>
        <w:t>privind</w:t>
      </w:r>
      <w:r>
        <w:rPr>
          <w:spacing w:val="-6"/>
        </w:rPr>
        <w:t> </w:t>
      </w:r>
      <w:r>
        <w:rPr/>
        <w:t>transmisiunea</w:t>
      </w:r>
      <w:r>
        <w:rPr>
          <w:spacing w:val="-4"/>
        </w:rPr>
        <w:t> </w:t>
      </w:r>
      <w:r>
        <w:rPr/>
        <w:t>dreptului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marcă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6" w:firstLine="719"/>
        <w:jc w:val="both"/>
      </w:pPr>
      <w:r>
        <w:rPr/>
        <w:t>În dreptul românesc, marca constituie un bun transmisibil, fie cu titlu oneros, fie cu titlu gratuit,</w:t>
      </w:r>
      <w:r>
        <w:rPr>
          <w:spacing w:val="1"/>
        </w:rPr>
        <w:t> </w:t>
      </w:r>
      <w:r>
        <w:rPr/>
        <w:t>transmisiunea putând opera în tot sau în parte, împreună cu întreprinderea sau fondul de comerţ, dar şi</w:t>
      </w:r>
      <w:r>
        <w:rPr>
          <w:spacing w:val="1"/>
        </w:rPr>
        <w:t> </w:t>
      </w:r>
      <w:r>
        <w:rPr/>
        <w:t>separat</w:t>
      </w:r>
      <w:r>
        <w:rPr>
          <w:spacing w:val="-1"/>
        </w:rPr>
        <w:t> </w:t>
      </w:r>
      <w:r>
        <w:rPr/>
        <w:t>de acestea.</w:t>
      </w:r>
    </w:p>
    <w:p>
      <w:pPr>
        <w:pStyle w:val="BodyText"/>
        <w:ind w:left="839"/>
        <w:jc w:val="both"/>
      </w:pPr>
      <w:r>
        <w:rPr/>
        <w:t>Transmisiunea</w:t>
      </w:r>
      <w:r>
        <w:rPr>
          <w:spacing w:val="-5"/>
        </w:rPr>
        <w:t> </w:t>
      </w:r>
      <w:r>
        <w:rPr/>
        <w:t>drepturilor</w:t>
      </w:r>
      <w:r>
        <w:rPr>
          <w:spacing w:val="-5"/>
        </w:rPr>
        <w:t> </w:t>
      </w:r>
      <w:r>
        <w:rPr/>
        <w:t>asupra</w:t>
      </w:r>
      <w:r>
        <w:rPr>
          <w:spacing w:val="-5"/>
        </w:rPr>
        <w:t> </w:t>
      </w:r>
      <w:r>
        <w:rPr/>
        <w:t>mărcilor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realizează</w:t>
      </w:r>
      <w:r>
        <w:rPr>
          <w:spacing w:val="-5"/>
        </w:rPr>
        <w:t> </w:t>
      </w:r>
      <w:r>
        <w:rPr/>
        <w:t>cu</w:t>
      </w:r>
      <w:r>
        <w:rPr>
          <w:spacing w:val="-6"/>
        </w:rPr>
        <w:t> </w:t>
      </w:r>
      <w:r>
        <w:rPr/>
        <w:t>respectarea</w:t>
      </w:r>
      <w:r>
        <w:rPr>
          <w:spacing w:val="-5"/>
        </w:rPr>
        <w:t> </w:t>
      </w:r>
      <w:r>
        <w:rPr/>
        <w:t>următoarelor</w:t>
      </w:r>
      <w:r>
        <w:rPr>
          <w:spacing w:val="-6"/>
        </w:rPr>
        <w:t> </w:t>
      </w:r>
      <w:r>
        <w:rPr/>
        <w:t>reguli</w:t>
      </w:r>
      <w:r>
        <w:rPr>
          <w:spacing w:val="-4"/>
        </w:rPr>
        <w:t> </w:t>
      </w:r>
      <w:r>
        <w:rPr/>
        <w:t>reguli:</w:t>
      </w:r>
    </w:p>
    <w:p>
      <w:pPr>
        <w:spacing w:after="0"/>
        <w:jc w:val="both"/>
        <w:sectPr>
          <w:type w:val="continuous"/>
          <w:pgSz w:w="11910" w:h="16850"/>
          <w:pgMar w:top="1600" w:bottom="920" w:left="1580" w:right="1580"/>
        </w:sectPr>
      </w:pP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352" w:lineRule="auto" w:before="71" w:after="0"/>
        <w:ind w:left="839" w:right="124" w:hanging="360"/>
        <w:jc w:val="left"/>
        <w:rPr>
          <w:sz w:val="20"/>
        </w:rPr>
      </w:pPr>
      <w:r>
        <w:rPr>
          <w:sz w:val="20"/>
        </w:rPr>
        <w:t>pot</w:t>
      </w:r>
      <w:r>
        <w:rPr>
          <w:spacing w:val="6"/>
          <w:sz w:val="20"/>
        </w:rPr>
        <w:t> </w:t>
      </w:r>
      <w:r>
        <w:rPr>
          <w:sz w:val="20"/>
        </w:rPr>
        <w:t>fi</w:t>
      </w:r>
      <w:r>
        <w:rPr>
          <w:spacing w:val="7"/>
          <w:sz w:val="20"/>
        </w:rPr>
        <w:t> </w:t>
      </w:r>
      <w:r>
        <w:rPr>
          <w:sz w:val="20"/>
        </w:rPr>
        <w:t>transmise</w:t>
      </w:r>
      <w:r>
        <w:rPr>
          <w:spacing w:val="7"/>
          <w:sz w:val="20"/>
        </w:rPr>
        <w:t> </w:t>
      </w:r>
      <w:r>
        <w:rPr>
          <w:sz w:val="20"/>
        </w:rPr>
        <w:t>fără</w:t>
      </w:r>
      <w:r>
        <w:rPr>
          <w:spacing w:val="8"/>
          <w:sz w:val="20"/>
        </w:rPr>
        <w:t> </w:t>
      </w:r>
      <w:r>
        <w:rPr>
          <w:sz w:val="20"/>
        </w:rPr>
        <w:t>restricţie</w:t>
      </w:r>
      <w:r>
        <w:rPr>
          <w:spacing w:val="9"/>
          <w:sz w:val="20"/>
        </w:rPr>
        <w:t> </w:t>
      </w:r>
      <w:r>
        <w:rPr>
          <w:sz w:val="20"/>
        </w:rPr>
        <w:t>numai</w:t>
      </w:r>
      <w:r>
        <w:rPr>
          <w:spacing w:val="8"/>
          <w:sz w:val="20"/>
        </w:rPr>
        <w:t> </w:t>
      </w:r>
      <w:r>
        <w:rPr>
          <w:sz w:val="20"/>
        </w:rPr>
        <w:t>drepturile</w:t>
      </w:r>
      <w:r>
        <w:rPr>
          <w:spacing w:val="7"/>
          <w:sz w:val="20"/>
        </w:rPr>
        <w:t> </w:t>
      </w:r>
      <w:r>
        <w:rPr>
          <w:sz w:val="20"/>
        </w:rPr>
        <w:t>cu</w:t>
      </w:r>
      <w:r>
        <w:rPr>
          <w:spacing w:val="5"/>
          <w:sz w:val="20"/>
        </w:rPr>
        <w:t> </w:t>
      </w:r>
      <w:r>
        <w:rPr>
          <w:sz w:val="20"/>
        </w:rPr>
        <w:t>privire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marcă</w:t>
      </w:r>
      <w:r>
        <w:rPr>
          <w:spacing w:val="8"/>
          <w:sz w:val="20"/>
        </w:rPr>
        <w:t> </w:t>
      </w:r>
      <w:r>
        <w:rPr>
          <w:sz w:val="20"/>
        </w:rPr>
        <w:t>individuală</w:t>
      </w:r>
      <w:r>
        <w:rPr>
          <w:spacing w:val="7"/>
          <w:sz w:val="20"/>
        </w:rPr>
        <w:t> </w:t>
      </w:r>
      <w:r>
        <w:rPr>
          <w:sz w:val="20"/>
        </w:rPr>
        <w:t>înregistrată</w:t>
      </w:r>
      <w:r>
        <w:rPr>
          <w:spacing w:val="8"/>
          <w:sz w:val="20"/>
        </w:rPr>
        <w:t> </w:t>
      </w:r>
      <w:r>
        <w:rPr>
          <w:sz w:val="20"/>
        </w:rPr>
        <w:t>sau</w:t>
      </w:r>
      <w:r>
        <w:rPr>
          <w:spacing w:val="-47"/>
          <w:sz w:val="20"/>
        </w:rPr>
        <w:t> </w:t>
      </w:r>
      <w:r>
        <w:rPr>
          <w:sz w:val="20"/>
        </w:rPr>
        <w:t>reânoită.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5" w:after="0"/>
        <w:ind w:left="839" w:right="0" w:hanging="361"/>
        <w:jc w:val="left"/>
        <w:rPr>
          <w:sz w:val="20"/>
        </w:rPr>
      </w:pPr>
      <w:r>
        <w:rPr>
          <w:sz w:val="20"/>
        </w:rPr>
        <w:t>transmisiunea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totală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părţială,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titlu</w:t>
      </w:r>
      <w:r>
        <w:rPr>
          <w:spacing w:val="-3"/>
          <w:sz w:val="20"/>
        </w:rPr>
        <w:t> </w:t>
      </w:r>
      <w:r>
        <w:rPr>
          <w:sz w:val="20"/>
        </w:rPr>
        <w:t>oneros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titlu</w:t>
      </w:r>
      <w:r>
        <w:rPr>
          <w:spacing w:val="-2"/>
          <w:sz w:val="20"/>
        </w:rPr>
        <w:t> </w:t>
      </w:r>
      <w:r>
        <w:rPr>
          <w:sz w:val="20"/>
        </w:rPr>
        <w:t>gratuit;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352" w:lineRule="auto" w:before="115" w:after="0"/>
        <w:ind w:left="839" w:right="116" w:hanging="360"/>
        <w:jc w:val="left"/>
        <w:rPr>
          <w:sz w:val="20"/>
        </w:rPr>
      </w:pPr>
      <w:r>
        <w:rPr>
          <w:sz w:val="20"/>
        </w:rPr>
        <w:t>transmiterea drepturilor cu</w:t>
      </w:r>
      <w:r>
        <w:rPr>
          <w:spacing w:val="-1"/>
          <w:sz w:val="20"/>
        </w:rPr>
        <w:t> </w:t>
      </w:r>
      <w:r>
        <w:rPr>
          <w:sz w:val="20"/>
        </w:rPr>
        <w:t>privire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marcă se</w:t>
      </w:r>
      <w:r>
        <w:rPr>
          <w:spacing w:val="1"/>
          <w:sz w:val="20"/>
        </w:rPr>
        <w:t> </w:t>
      </w:r>
      <w:r>
        <w:rPr>
          <w:sz w:val="20"/>
        </w:rPr>
        <w:t>publică în</w:t>
      </w:r>
      <w:r>
        <w:rPr>
          <w:spacing w:val="-1"/>
          <w:sz w:val="20"/>
        </w:rPr>
        <w:t> </w:t>
      </w:r>
      <w:r>
        <w:rPr>
          <w:sz w:val="20"/>
        </w:rPr>
        <w:t>BOPI şi se înscrie în</w:t>
      </w:r>
      <w:r>
        <w:rPr>
          <w:spacing w:val="-2"/>
          <w:sz w:val="20"/>
        </w:rPr>
        <w:t> </w:t>
      </w:r>
      <w:r>
        <w:rPr>
          <w:sz w:val="20"/>
        </w:rPr>
        <w:t>Registrul</w:t>
      </w:r>
      <w:r>
        <w:rPr>
          <w:spacing w:val="2"/>
          <w:sz w:val="20"/>
        </w:rPr>
        <w:t> </w:t>
      </w:r>
      <w:r>
        <w:rPr>
          <w:sz w:val="20"/>
        </w:rPr>
        <w:t>mărcilor,</w:t>
      </w:r>
      <w:r>
        <w:rPr>
          <w:spacing w:val="-47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asigurarea opozabilităţii</w:t>
      </w:r>
      <w:r>
        <w:rPr>
          <w:spacing w:val="-1"/>
          <w:sz w:val="20"/>
        </w:rPr>
        <w:t> </w:t>
      </w:r>
      <w:r>
        <w:rPr>
          <w:sz w:val="20"/>
        </w:rPr>
        <w:t>transmiterii</w:t>
      </w:r>
      <w:r>
        <w:rPr>
          <w:spacing w:val="2"/>
          <w:sz w:val="20"/>
        </w:rPr>
        <w:t> </w:t>
      </w:r>
      <w:r>
        <w:rPr>
          <w:sz w:val="20"/>
        </w:rPr>
        <w:t>faţă</w:t>
      </w:r>
      <w:r>
        <w:rPr>
          <w:spacing w:val="-1"/>
          <w:sz w:val="20"/>
        </w:rPr>
        <w:t> </w:t>
      </w:r>
      <w:r>
        <w:rPr>
          <w:sz w:val="20"/>
        </w:rPr>
        <w:t>de terţi;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350" w:lineRule="auto" w:before="7" w:after="0"/>
        <w:ind w:left="839" w:right="123" w:hanging="360"/>
        <w:jc w:val="left"/>
        <w:rPr>
          <w:sz w:val="20"/>
        </w:rPr>
      </w:pPr>
      <w:r>
        <w:rPr>
          <w:sz w:val="20"/>
        </w:rPr>
        <w:t>dobânditorul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obligat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4"/>
          <w:sz w:val="20"/>
        </w:rPr>
        <w:t> </w:t>
      </w:r>
      <w:r>
        <w:rPr>
          <w:sz w:val="20"/>
        </w:rPr>
        <w:t>asigure</w:t>
      </w:r>
      <w:r>
        <w:rPr>
          <w:spacing w:val="-3"/>
          <w:sz w:val="20"/>
        </w:rPr>
        <w:t> </w:t>
      </w:r>
      <w:r>
        <w:rPr>
          <w:sz w:val="20"/>
        </w:rPr>
        <w:t>menţinerea</w:t>
      </w:r>
      <w:r>
        <w:rPr>
          <w:spacing w:val="-4"/>
          <w:sz w:val="20"/>
        </w:rPr>
        <w:t> </w:t>
      </w:r>
      <w:r>
        <w:rPr>
          <w:sz w:val="20"/>
        </w:rPr>
        <w:t>calităţii</w:t>
      </w:r>
      <w:r>
        <w:rPr>
          <w:spacing w:val="-6"/>
          <w:sz w:val="20"/>
        </w:rPr>
        <w:t> </w:t>
      </w:r>
      <w:r>
        <w:rPr>
          <w:sz w:val="20"/>
        </w:rPr>
        <w:t>produselor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7"/>
          <w:sz w:val="20"/>
        </w:rPr>
        <w:t> </w:t>
      </w:r>
      <w:r>
        <w:rPr>
          <w:sz w:val="20"/>
        </w:rPr>
        <w:t>serviciilor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referă</w:t>
      </w:r>
      <w:r>
        <w:rPr>
          <w:spacing w:val="-47"/>
          <w:sz w:val="20"/>
        </w:rPr>
        <w:t> </w:t>
      </w:r>
      <w:r>
        <w:rPr>
          <w:sz w:val="20"/>
        </w:rPr>
        <w:t>marca</w:t>
      </w:r>
      <w:r>
        <w:rPr>
          <w:spacing w:val="-1"/>
          <w:sz w:val="20"/>
        </w:rPr>
        <w:t> </w:t>
      </w:r>
      <w:r>
        <w:rPr>
          <w:sz w:val="20"/>
        </w:rPr>
        <w:t>respectivă;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10" w:after="0"/>
        <w:ind w:left="839" w:right="0" w:hanging="361"/>
        <w:jc w:val="left"/>
        <w:rPr>
          <w:sz w:val="20"/>
        </w:rPr>
      </w:pPr>
      <w:r>
        <w:rPr>
          <w:sz w:val="20"/>
        </w:rPr>
        <w:t>marca</w:t>
      </w:r>
      <w:r>
        <w:rPr>
          <w:spacing w:val="-4"/>
          <w:sz w:val="20"/>
        </w:rPr>
        <w:t> </w:t>
      </w: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5"/>
          <w:sz w:val="20"/>
        </w:rPr>
        <w:t> </w:t>
      </w:r>
      <w:r>
        <w:rPr>
          <w:sz w:val="20"/>
        </w:rPr>
        <w:t>transmisă</w:t>
      </w:r>
      <w:r>
        <w:rPr>
          <w:spacing w:val="-4"/>
          <w:sz w:val="20"/>
        </w:rPr>
        <w:t> </w:t>
      </w:r>
      <w:r>
        <w:rPr>
          <w:sz w:val="20"/>
        </w:rPr>
        <w:t>separate</w:t>
      </w:r>
      <w:r>
        <w:rPr>
          <w:spacing w:val="44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împreună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întreprinderea</w:t>
      </w:r>
      <w:r>
        <w:rPr>
          <w:spacing w:val="-4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cărei</w:t>
      </w:r>
      <w:r>
        <w:rPr>
          <w:spacing w:val="-4"/>
          <w:sz w:val="20"/>
        </w:rPr>
        <w:t> </w:t>
      </w:r>
      <w:r>
        <w:rPr>
          <w:sz w:val="20"/>
        </w:rPr>
        <w:t>produse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menită</w:t>
      </w:r>
      <w:r>
        <w:rPr>
          <w:spacing w:val="-4"/>
          <w:sz w:val="20"/>
        </w:rPr>
        <w:t> </w:t>
      </w:r>
      <w:r>
        <w:rPr>
          <w:sz w:val="20"/>
        </w:rPr>
        <w:t>să</w:t>
      </w:r>
    </w:p>
    <w:p>
      <w:pPr>
        <w:pStyle w:val="BodyText"/>
        <w:spacing w:before="115"/>
        <w:ind w:left="839"/>
      </w:pPr>
      <w:r>
        <w:rPr/>
        <w:t>le</w:t>
      </w:r>
      <w:r>
        <w:rPr>
          <w:spacing w:val="-3"/>
        </w:rPr>
        <w:t> </w:t>
      </w:r>
      <w:r>
        <w:rPr/>
        <w:t>identifice.</w:t>
      </w:r>
    </w:p>
    <w:p>
      <w:pPr>
        <w:pStyle w:val="BodyText"/>
        <w:spacing w:before="113"/>
        <w:ind w:left="479"/>
      </w:pPr>
      <w:r>
        <w:rPr/>
        <w:t>Modalităţiile</w:t>
      </w:r>
      <w:r>
        <w:rPr>
          <w:spacing w:val="-4"/>
        </w:rPr>
        <w:t> </w:t>
      </w:r>
      <w:r>
        <w:rPr/>
        <w:t>prin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pot</w:t>
      </w:r>
      <w:r>
        <w:rPr>
          <w:spacing w:val="-3"/>
        </w:rPr>
        <w:t> </w:t>
      </w:r>
      <w:r>
        <w:rPr/>
        <w:t>fi</w:t>
      </w:r>
      <w:r>
        <w:rPr>
          <w:spacing w:val="-4"/>
        </w:rPr>
        <w:t> </w:t>
      </w:r>
      <w:r>
        <w:rPr/>
        <w:t>transmise</w:t>
      </w:r>
      <w:r>
        <w:rPr>
          <w:spacing w:val="-2"/>
        </w:rPr>
        <w:t> </w:t>
      </w:r>
      <w:r>
        <w:rPr/>
        <w:t>drepturile</w:t>
      </w:r>
      <w:r>
        <w:rPr>
          <w:spacing w:val="-3"/>
        </w:rPr>
        <w:t> </w:t>
      </w:r>
      <w:r>
        <w:rPr/>
        <w:t>asupra</w:t>
      </w:r>
      <w:r>
        <w:rPr>
          <w:spacing w:val="1"/>
        </w:rPr>
        <w:t> </w:t>
      </w:r>
      <w:r>
        <w:rPr/>
        <w:t>mărcii</w:t>
      </w:r>
      <w:r>
        <w:rPr>
          <w:spacing w:val="-3"/>
        </w:rPr>
        <w:t> </w:t>
      </w:r>
      <w:r>
        <w:rPr/>
        <w:t>sunt următoarele:</w:t>
      </w:r>
    </w:p>
    <w:p>
      <w:pPr>
        <w:pStyle w:val="ListParagraph"/>
        <w:numPr>
          <w:ilvl w:val="0"/>
          <w:numId w:val="6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cesiunea;</w:t>
      </w:r>
    </w:p>
    <w:p>
      <w:pPr>
        <w:pStyle w:val="ListParagraph"/>
        <w:numPr>
          <w:ilvl w:val="0"/>
          <w:numId w:val="6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licenţă;</w:t>
      </w:r>
    </w:p>
    <w:p>
      <w:pPr>
        <w:pStyle w:val="ListParagraph"/>
        <w:numPr>
          <w:ilvl w:val="0"/>
          <w:numId w:val="6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gaj;</w:t>
      </w:r>
    </w:p>
    <w:p>
      <w:pPr>
        <w:pStyle w:val="ListParagraph"/>
        <w:numPr>
          <w:ilvl w:val="0"/>
          <w:numId w:val="62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aportul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constituirea</w:t>
      </w:r>
      <w:r>
        <w:rPr>
          <w:spacing w:val="-2"/>
          <w:sz w:val="20"/>
        </w:rPr>
        <w:t> </w:t>
      </w:r>
      <w:r>
        <w:rPr>
          <w:sz w:val="20"/>
        </w:rPr>
        <w:t>capitalului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societăţilor</w:t>
      </w:r>
      <w:r>
        <w:rPr>
          <w:spacing w:val="-2"/>
          <w:sz w:val="20"/>
        </w:rPr>
        <w:t> </w:t>
      </w:r>
      <w:r>
        <w:rPr>
          <w:sz w:val="20"/>
        </w:rPr>
        <w:t>comerciale;</w:t>
      </w:r>
    </w:p>
    <w:p>
      <w:pPr>
        <w:pStyle w:val="ListParagraph"/>
        <w:numPr>
          <w:ilvl w:val="0"/>
          <w:numId w:val="62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franciză.</w:t>
      </w:r>
    </w:p>
    <w:p>
      <w:pPr>
        <w:pStyle w:val="ListParagraph"/>
        <w:numPr>
          <w:ilvl w:val="0"/>
          <w:numId w:val="62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succesiune.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  <w:numPr>
          <w:ilvl w:val="2"/>
          <w:numId w:val="61"/>
        </w:numPr>
        <w:tabs>
          <w:tab w:pos="3934" w:val="left" w:leader="none"/>
        </w:tabs>
        <w:spacing w:line="240" w:lineRule="auto" w:before="0" w:after="0"/>
        <w:ind w:left="3933" w:right="0" w:hanging="502"/>
        <w:jc w:val="left"/>
      </w:pPr>
      <w:r>
        <w:rPr/>
        <w:t>Cesiunea</w:t>
      </w:r>
      <w:r>
        <w:rPr>
          <w:spacing w:val="-4"/>
        </w:rPr>
        <w:t> </w:t>
      </w:r>
      <w:r>
        <w:rPr/>
        <w:t>mărcii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360" w:lineRule="auto"/>
        <w:ind w:right="119" w:firstLine="719"/>
        <w:jc w:val="both"/>
      </w:pPr>
      <w:r>
        <w:rPr/>
        <w:t>Contractul de cesiune a drepturilor asupra mărcii este convenţia prin care titularul unei mărci,</w:t>
      </w:r>
      <w:r>
        <w:rPr>
          <w:spacing w:val="1"/>
        </w:rPr>
        <w:t> </w:t>
      </w:r>
      <w:r>
        <w:rPr/>
        <w:t>numit cedent,</w:t>
      </w:r>
      <w:r>
        <w:rPr>
          <w:spacing w:val="1"/>
        </w:rPr>
        <w:t> </w:t>
      </w:r>
      <w:r>
        <w:rPr/>
        <w:t>transmite drepturile sale asupra mărcii către o altă persoană, numită cesionar, în schimbul</w:t>
      </w:r>
      <w:r>
        <w:rPr>
          <w:spacing w:val="1"/>
        </w:rPr>
        <w:t> </w:t>
      </w:r>
      <w:r>
        <w:rPr/>
        <w:t>unui</w:t>
      </w:r>
      <w:r>
        <w:rPr>
          <w:spacing w:val="-2"/>
        </w:rPr>
        <w:t> </w:t>
      </w:r>
      <w:r>
        <w:rPr/>
        <w:t>preţ sau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titlu</w:t>
      </w:r>
      <w:r>
        <w:rPr>
          <w:spacing w:val="1"/>
        </w:rPr>
        <w:t> </w:t>
      </w:r>
      <w:r>
        <w:rPr/>
        <w:t>gratuit.</w:t>
      </w:r>
    </w:p>
    <w:p>
      <w:pPr>
        <w:spacing w:before="0"/>
        <w:ind w:left="839" w:right="0" w:firstLine="0"/>
        <w:jc w:val="both"/>
        <w:rPr>
          <w:i/>
          <w:sz w:val="20"/>
        </w:rPr>
      </w:pPr>
      <w:r>
        <w:rPr>
          <w:sz w:val="20"/>
        </w:rPr>
        <w:t>Cesiunea</w:t>
      </w:r>
      <w:r>
        <w:rPr>
          <w:spacing w:val="-3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 </w:t>
      </w:r>
      <w:r>
        <w:rPr>
          <w:i/>
          <w:sz w:val="20"/>
        </w:rPr>
        <w:t>voluntară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i/>
          <w:sz w:val="20"/>
        </w:rPr>
        <w:t>forţată.</w:t>
      </w:r>
    </w:p>
    <w:p>
      <w:pPr>
        <w:pStyle w:val="BodyText"/>
        <w:spacing w:before="115"/>
        <w:ind w:left="839"/>
      </w:pPr>
      <w:r>
        <w:rPr/>
        <w:t>Condiţiile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transmitere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mărcii</w:t>
      </w:r>
      <w:r>
        <w:rPr>
          <w:spacing w:val="-3"/>
        </w:rPr>
        <w:t> </w:t>
      </w:r>
      <w:r>
        <w:rPr/>
        <w:t>prin</w:t>
      </w:r>
      <w:r>
        <w:rPr>
          <w:spacing w:val="-4"/>
        </w:rPr>
        <w:t> </w:t>
      </w:r>
      <w:r>
        <w:rPr/>
        <w:t>cesiune</w:t>
      </w:r>
      <w:r>
        <w:rPr>
          <w:spacing w:val="-2"/>
        </w:rPr>
        <w:t> </w:t>
      </w:r>
      <w:r>
        <w:rPr/>
        <w:t>sunt:</w:t>
      </w:r>
    </w:p>
    <w:p>
      <w:pPr>
        <w:pStyle w:val="ListParagraph"/>
        <w:numPr>
          <w:ilvl w:val="0"/>
          <w:numId w:val="63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2"/>
          <w:sz w:val="20"/>
        </w:rPr>
        <w:t> </w:t>
      </w:r>
      <w:r>
        <w:rPr>
          <w:sz w:val="20"/>
        </w:rPr>
        <w:t>să fie</w:t>
      </w:r>
      <w:r>
        <w:rPr>
          <w:spacing w:val="-2"/>
          <w:sz w:val="20"/>
        </w:rPr>
        <w:t> </w:t>
      </w:r>
      <w:r>
        <w:rPr>
          <w:sz w:val="20"/>
        </w:rPr>
        <w:t>protejată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înregistrare.</w:t>
      </w:r>
    </w:p>
    <w:p>
      <w:pPr>
        <w:pStyle w:val="ListParagraph"/>
        <w:numPr>
          <w:ilvl w:val="0"/>
          <w:numId w:val="63"/>
        </w:numPr>
        <w:tabs>
          <w:tab w:pos="1199" w:val="left" w:leader="none"/>
          <w:tab w:pos="1200" w:val="left" w:leader="none"/>
        </w:tabs>
        <w:spacing w:line="240" w:lineRule="auto" w:before="112" w:after="0"/>
        <w:ind w:left="1199" w:right="0" w:hanging="361"/>
        <w:jc w:val="left"/>
        <w:rPr>
          <w:sz w:val="20"/>
        </w:rPr>
      </w:pPr>
      <w:r>
        <w:rPr>
          <w:sz w:val="20"/>
        </w:rPr>
        <w:t>cesiunea</w:t>
      </w:r>
      <w:r>
        <w:rPr>
          <w:spacing w:val="13"/>
          <w:sz w:val="20"/>
        </w:rPr>
        <w:t> </w:t>
      </w:r>
      <w:r>
        <w:rPr>
          <w:sz w:val="20"/>
        </w:rPr>
        <w:t>nu</w:t>
      </w:r>
      <w:r>
        <w:rPr>
          <w:spacing w:val="8"/>
          <w:sz w:val="20"/>
        </w:rPr>
        <w:t> </w:t>
      </w:r>
      <w:r>
        <w:rPr>
          <w:sz w:val="20"/>
        </w:rPr>
        <w:t>poate</w:t>
      </w:r>
      <w:r>
        <w:rPr>
          <w:spacing w:val="10"/>
          <w:sz w:val="20"/>
        </w:rPr>
        <w:t> </w:t>
      </w:r>
      <w:r>
        <w:rPr>
          <w:sz w:val="20"/>
        </w:rPr>
        <w:t>limita</w:t>
      </w:r>
      <w:r>
        <w:rPr>
          <w:spacing w:val="10"/>
          <w:sz w:val="20"/>
        </w:rPr>
        <w:t> </w:t>
      </w:r>
      <w:r>
        <w:rPr>
          <w:sz w:val="20"/>
        </w:rPr>
        <w:t>teritorial</w:t>
      </w:r>
      <w:r>
        <w:rPr>
          <w:spacing w:val="10"/>
          <w:sz w:val="20"/>
        </w:rPr>
        <w:t> </w:t>
      </w:r>
      <w:r>
        <w:rPr>
          <w:sz w:val="20"/>
        </w:rPr>
        <w:t>folosirea</w:t>
      </w:r>
      <w:r>
        <w:rPr>
          <w:spacing w:val="13"/>
          <w:sz w:val="20"/>
        </w:rPr>
        <w:t> </w:t>
      </w:r>
      <w:r>
        <w:rPr>
          <w:sz w:val="20"/>
        </w:rPr>
        <w:t>mărcii</w:t>
      </w:r>
      <w:r>
        <w:rPr>
          <w:spacing w:val="10"/>
          <w:sz w:val="20"/>
        </w:rPr>
        <w:t> </w:t>
      </w:r>
      <w:r>
        <w:rPr>
          <w:sz w:val="20"/>
        </w:rPr>
        <w:t>pentru</w:t>
      </w:r>
      <w:r>
        <w:rPr>
          <w:spacing w:val="8"/>
          <w:sz w:val="20"/>
        </w:rPr>
        <w:t> </w:t>
      </w:r>
      <w:r>
        <w:rPr>
          <w:sz w:val="20"/>
        </w:rPr>
        <w:t>produsele</w:t>
      </w:r>
      <w:r>
        <w:rPr>
          <w:spacing w:val="10"/>
          <w:sz w:val="20"/>
        </w:rPr>
        <w:t> </w:t>
      </w:r>
      <w:r>
        <w:rPr>
          <w:sz w:val="20"/>
        </w:rPr>
        <w:t>sau</w:t>
      </w:r>
      <w:r>
        <w:rPr>
          <w:spacing w:val="11"/>
          <w:sz w:val="20"/>
        </w:rPr>
        <w:t> </w:t>
      </w:r>
      <w:r>
        <w:rPr>
          <w:sz w:val="20"/>
        </w:rPr>
        <w:t>serviciile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care</w:t>
      </w:r>
      <w:r>
        <w:rPr>
          <w:spacing w:val="13"/>
          <w:sz w:val="20"/>
        </w:rPr>
        <w:t> </w:t>
      </w:r>
      <w:r>
        <w:rPr>
          <w:sz w:val="20"/>
        </w:rPr>
        <w:t>se</w:t>
      </w:r>
    </w:p>
    <w:p>
      <w:pPr>
        <w:pStyle w:val="BodyText"/>
        <w:spacing w:before="115"/>
        <w:ind w:left="1199"/>
      </w:pPr>
      <w:r>
        <w:rPr/>
        <w:t>referă;</w:t>
      </w:r>
    </w:p>
    <w:p>
      <w:pPr>
        <w:pStyle w:val="ListParagraph"/>
        <w:numPr>
          <w:ilvl w:val="0"/>
          <w:numId w:val="63"/>
        </w:numPr>
        <w:tabs>
          <w:tab w:pos="1200" w:val="left" w:leader="none"/>
        </w:tabs>
        <w:spacing w:line="355" w:lineRule="auto" w:before="116" w:after="0"/>
        <w:ind w:left="1199" w:right="121" w:hanging="360"/>
        <w:jc w:val="both"/>
        <w:rPr>
          <w:sz w:val="20"/>
        </w:rPr>
      </w:pPr>
      <w:r>
        <w:rPr>
          <w:sz w:val="20"/>
        </w:rPr>
        <w:t>mărcile</w:t>
      </w:r>
      <w:r>
        <w:rPr>
          <w:spacing w:val="-3"/>
          <w:sz w:val="20"/>
        </w:rPr>
        <w:t> </w:t>
      </w:r>
      <w:r>
        <w:rPr>
          <w:sz w:val="20"/>
        </w:rPr>
        <w:t>identice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similare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aceluiaşi</w:t>
      </w:r>
      <w:r>
        <w:rPr>
          <w:spacing w:val="-3"/>
          <w:sz w:val="20"/>
        </w:rPr>
        <w:t> </w:t>
      </w:r>
      <w:r>
        <w:rPr>
          <w:sz w:val="20"/>
        </w:rPr>
        <w:t>titular,</w:t>
      </w:r>
      <w:r>
        <w:rPr>
          <w:spacing w:val="-2"/>
          <w:sz w:val="20"/>
        </w:rPr>
        <w:t> </w:t>
      </w:r>
      <w:r>
        <w:rPr>
          <w:sz w:val="20"/>
        </w:rPr>
        <w:t>folosite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produse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servicii</w:t>
      </w:r>
      <w:r>
        <w:rPr>
          <w:spacing w:val="-3"/>
          <w:sz w:val="20"/>
        </w:rPr>
        <w:t> </w:t>
      </w:r>
      <w:r>
        <w:rPr>
          <w:sz w:val="20"/>
        </w:rPr>
        <w:t>identice</w:t>
      </w:r>
      <w:r>
        <w:rPr>
          <w:spacing w:val="-48"/>
          <w:sz w:val="20"/>
        </w:rPr>
        <w:t> </w:t>
      </w:r>
      <w:r>
        <w:rPr>
          <w:sz w:val="20"/>
        </w:rPr>
        <w:t>sau similare, nu pot fi transmise prin cesiune decât în totalitate şi către o singură persoană.</w:t>
      </w:r>
      <w:r>
        <w:rPr>
          <w:spacing w:val="1"/>
          <w:sz w:val="20"/>
        </w:rPr>
        <w:t> </w:t>
      </w:r>
      <w:r>
        <w:rPr>
          <w:sz w:val="20"/>
        </w:rPr>
        <w:t>Nerespectarea</w:t>
      </w:r>
      <w:r>
        <w:rPr>
          <w:spacing w:val="-1"/>
          <w:sz w:val="20"/>
        </w:rPr>
        <w:t> </w:t>
      </w:r>
      <w:r>
        <w:rPr>
          <w:sz w:val="20"/>
        </w:rPr>
        <w:t>acestei</w:t>
      </w:r>
      <w:r>
        <w:rPr>
          <w:spacing w:val="-1"/>
          <w:sz w:val="20"/>
        </w:rPr>
        <w:t> </w:t>
      </w:r>
      <w:r>
        <w:rPr>
          <w:sz w:val="20"/>
        </w:rPr>
        <w:t>condiţii</w:t>
      </w:r>
      <w:r>
        <w:rPr>
          <w:spacing w:val="1"/>
          <w:sz w:val="20"/>
        </w:rPr>
        <w:t> </w:t>
      </w:r>
      <w:r>
        <w:rPr>
          <w:sz w:val="20"/>
        </w:rPr>
        <w:t>conduce</w:t>
      </w:r>
      <w:r>
        <w:rPr>
          <w:spacing w:val="-1"/>
          <w:sz w:val="20"/>
        </w:rPr>
        <w:t> </w:t>
      </w:r>
      <w:r>
        <w:rPr>
          <w:sz w:val="20"/>
        </w:rPr>
        <w:t>la nulitatea cesiunii;</w:t>
      </w:r>
    </w:p>
    <w:p>
      <w:pPr>
        <w:pStyle w:val="ListParagraph"/>
        <w:numPr>
          <w:ilvl w:val="0"/>
          <w:numId w:val="63"/>
        </w:numPr>
        <w:tabs>
          <w:tab w:pos="1200" w:val="left" w:leader="none"/>
        </w:tabs>
        <w:spacing w:line="352" w:lineRule="auto" w:before="6" w:after="0"/>
        <w:ind w:left="1199" w:right="119" w:hanging="360"/>
        <w:jc w:val="both"/>
        <w:rPr>
          <w:sz w:val="20"/>
        </w:rPr>
      </w:pPr>
      <w:r>
        <w:rPr>
          <w:sz w:val="20"/>
        </w:rPr>
        <w:t>capacitatea</w:t>
      </w:r>
      <w:r>
        <w:rPr>
          <w:spacing w:val="-9"/>
          <w:sz w:val="20"/>
        </w:rPr>
        <w:t> </w:t>
      </w:r>
      <w:r>
        <w:rPr>
          <w:sz w:val="20"/>
        </w:rPr>
        <w:t>părţilor.</w:t>
      </w:r>
      <w:r>
        <w:rPr>
          <w:spacing w:val="-9"/>
          <w:sz w:val="20"/>
        </w:rPr>
        <w:t> </w:t>
      </w:r>
      <w:r>
        <w:rPr>
          <w:sz w:val="20"/>
        </w:rPr>
        <w:t>Cedentul</w:t>
      </w:r>
      <w:r>
        <w:rPr>
          <w:spacing w:val="-9"/>
          <w:sz w:val="20"/>
        </w:rPr>
        <w:t> </w:t>
      </w:r>
      <w:r>
        <w:rPr>
          <w:sz w:val="20"/>
        </w:rPr>
        <w:t>trebuie</w:t>
      </w:r>
      <w:r>
        <w:rPr>
          <w:spacing w:val="-9"/>
          <w:sz w:val="20"/>
        </w:rPr>
        <w:t> </w:t>
      </w:r>
      <w:r>
        <w:rPr>
          <w:sz w:val="20"/>
        </w:rPr>
        <w:t>să</w:t>
      </w:r>
      <w:r>
        <w:rPr>
          <w:spacing w:val="-6"/>
          <w:sz w:val="20"/>
        </w:rPr>
        <w:t> </w:t>
      </w:r>
      <w:r>
        <w:rPr>
          <w:sz w:val="20"/>
        </w:rPr>
        <w:t>fie</w:t>
      </w:r>
      <w:r>
        <w:rPr>
          <w:spacing w:val="-9"/>
          <w:sz w:val="20"/>
        </w:rPr>
        <w:t> </w:t>
      </w:r>
      <w:r>
        <w:rPr>
          <w:sz w:val="20"/>
        </w:rPr>
        <w:t>titularul</w:t>
      </w:r>
      <w:r>
        <w:rPr>
          <w:spacing w:val="-7"/>
          <w:sz w:val="20"/>
        </w:rPr>
        <w:t> </w:t>
      </w:r>
      <w:r>
        <w:rPr>
          <w:sz w:val="20"/>
        </w:rPr>
        <w:t>mărcii</w:t>
      </w:r>
      <w:r>
        <w:rPr>
          <w:spacing w:val="-7"/>
          <w:sz w:val="20"/>
        </w:rPr>
        <w:t> </w:t>
      </w:r>
      <w:r>
        <w:rPr>
          <w:sz w:val="20"/>
        </w:rPr>
        <w:t>şi</w:t>
      </w:r>
      <w:r>
        <w:rPr>
          <w:spacing w:val="-7"/>
          <w:sz w:val="20"/>
        </w:rPr>
        <w:t> </w:t>
      </w:r>
      <w:r>
        <w:rPr>
          <w:sz w:val="20"/>
        </w:rPr>
        <w:t>să</w:t>
      </w:r>
      <w:r>
        <w:rPr>
          <w:spacing w:val="-9"/>
          <w:sz w:val="20"/>
        </w:rPr>
        <w:t> </w:t>
      </w:r>
      <w:r>
        <w:rPr>
          <w:sz w:val="20"/>
        </w:rPr>
        <w:t>aibă</w:t>
      </w:r>
      <w:r>
        <w:rPr>
          <w:spacing w:val="-9"/>
          <w:sz w:val="20"/>
        </w:rPr>
        <w:t> </w:t>
      </w:r>
      <w:r>
        <w:rPr>
          <w:sz w:val="20"/>
        </w:rPr>
        <w:t>capacitatea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face</w:t>
      </w:r>
      <w:r>
        <w:rPr>
          <w:spacing w:val="-9"/>
          <w:sz w:val="20"/>
        </w:rPr>
        <w:t> </w:t>
      </w:r>
      <w:r>
        <w:rPr>
          <w:sz w:val="20"/>
        </w:rPr>
        <w:t>acte</w:t>
      </w:r>
      <w:r>
        <w:rPr>
          <w:spacing w:val="-48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dispoziţie</w:t>
      </w:r>
      <w:r>
        <w:rPr>
          <w:spacing w:val="-1"/>
          <w:sz w:val="20"/>
        </w:rPr>
        <w:t> </w:t>
      </w:r>
      <w:r>
        <w:rPr>
          <w:sz w:val="20"/>
        </w:rPr>
        <w:t>iar</w:t>
      </w:r>
      <w:r>
        <w:rPr>
          <w:spacing w:val="1"/>
          <w:sz w:val="20"/>
        </w:rPr>
        <w:t> </w:t>
      </w:r>
      <w:r>
        <w:rPr>
          <w:sz w:val="20"/>
        </w:rPr>
        <w:t>cesionarul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1"/>
          <w:sz w:val="20"/>
        </w:rPr>
        <w:t> </w:t>
      </w:r>
      <w:r>
        <w:rPr>
          <w:sz w:val="20"/>
        </w:rPr>
        <w:t>să aibă</w:t>
      </w:r>
      <w:r>
        <w:rPr>
          <w:spacing w:val="-1"/>
          <w:sz w:val="20"/>
        </w:rPr>
        <w:t> </w:t>
      </w:r>
      <w:r>
        <w:rPr>
          <w:sz w:val="20"/>
        </w:rPr>
        <w:t>capacitatea</w:t>
      </w:r>
      <w:r>
        <w:rPr>
          <w:spacing w:val="-1"/>
          <w:sz w:val="20"/>
        </w:rPr>
        <w:t> </w:t>
      </w:r>
      <w:r>
        <w:rPr>
          <w:sz w:val="20"/>
        </w:rPr>
        <w:t>de a</w:t>
      </w:r>
      <w:r>
        <w:rPr>
          <w:spacing w:val="-1"/>
          <w:sz w:val="20"/>
        </w:rPr>
        <w:t> </w:t>
      </w:r>
      <w:r>
        <w:rPr>
          <w:sz w:val="20"/>
        </w:rPr>
        <w:t>dobândi</w:t>
      </w:r>
      <w:r>
        <w:rPr>
          <w:spacing w:val="-2"/>
          <w:sz w:val="20"/>
        </w:rPr>
        <w:t> </w:t>
      </w:r>
      <w:r>
        <w:rPr>
          <w:sz w:val="20"/>
        </w:rPr>
        <w:t>bunuri;</w:t>
      </w:r>
    </w:p>
    <w:p>
      <w:pPr>
        <w:pStyle w:val="ListParagraph"/>
        <w:numPr>
          <w:ilvl w:val="0"/>
          <w:numId w:val="63"/>
        </w:numPr>
        <w:tabs>
          <w:tab w:pos="1200" w:val="left" w:leader="none"/>
        </w:tabs>
        <w:spacing w:line="352" w:lineRule="auto" w:before="5" w:after="0"/>
        <w:ind w:left="1199" w:right="118" w:hanging="360"/>
        <w:jc w:val="both"/>
        <w:rPr>
          <w:sz w:val="20"/>
        </w:rPr>
      </w:pPr>
      <w:r>
        <w:rPr>
          <w:sz w:val="20"/>
        </w:rPr>
        <w:t>cesiunea</w:t>
      </w:r>
      <w:r>
        <w:rPr>
          <w:spacing w:val="-5"/>
          <w:sz w:val="20"/>
        </w:rPr>
        <w:t> </w:t>
      </w:r>
      <w:r>
        <w:rPr>
          <w:sz w:val="20"/>
        </w:rPr>
        <w:t>trebuie</w:t>
      </w:r>
      <w:r>
        <w:rPr>
          <w:spacing w:val="-5"/>
          <w:sz w:val="20"/>
        </w:rPr>
        <w:t> </w:t>
      </w:r>
      <w:r>
        <w:rPr>
          <w:sz w:val="20"/>
        </w:rPr>
        <w:t>să</w:t>
      </w:r>
      <w:r>
        <w:rPr>
          <w:spacing w:val="-5"/>
          <w:sz w:val="20"/>
        </w:rPr>
        <w:t> </w:t>
      </w:r>
      <w:r>
        <w:rPr>
          <w:sz w:val="20"/>
        </w:rPr>
        <w:t>îmbrace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5"/>
          <w:sz w:val="20"/>
        </w:rPr>
        <w:t> </w:t>
      </w:r>
      <w:r>
        <w:rPr>
          <w:sz w:val="20"/>
        </w:rPr>
        <w:t>scrisă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6"/>
          <w:sz w:val="20"/>
        </w:rPr>
        <w:t> </w:t>
      </w: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fie</w:t>
      </w:r>
      <w:r>
        <w:rPr>
          <w:spacing w:val="-5"/>
          <w:sz w:val="20"/>
        </w:rPr>
        <w:t> </w:t>
      </w:r>
      <w:r>
        <w:rPr>
          <w:sz w:val="20"/>
        </w:rPr>
        <w:t>semnată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părţi,</w:t>
      </w:r>
      <w:r>
        <w:rPr>
          <w:spacing w:val="-5"/>
          <w:sz w:val="20"/>
        </w:rPr>
        <w:t> </w:t>
      </w:r>
      <w:r>
        <w:rPr>
          <w:sz w:val="20"/>
        </w:rPr>
        <w:t>sub</w:t>
      </w:r>
      <w:r>
        <w:rPr>
          <w:spacing w:val="-4"/>
          <w:sz w:val="20"/>
        </w:rPr>
        <w:t> </w:t>
      </w:r>
      <w:r>
        <w:rPr>
          <w:sz w:val="20"/>
        </w:rPr>
        <w:t>sancţiunea</w:t>
      </w:r>
      <w:r>
        <w:rPr>
          <w:spacing w:val="-3"/>
          <w:sz w:val="20"/>
        </w:rPr>
        <w:t> </w:t>
      </w:r>
      <w:r>
        <w:rPr>
          <w:sz w:val="20"/>
        </w:rPr>
        <w:t>nulităţii.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8"/>
          <w:sz w:val="20"/>
        </w:rPr>
        <w:t> </w:t>
      </w:r>
      <w:r>
        <w:rPr>
          <w:sz w:val="20"/>
        </w:rPr>
        <w:t>cazul</w:t>
      </w:r>
      <w:r>
        <w:rPr>
          <w:spacing w:val="-2"/>
          <w:sz w:val="20"/>
        </w:rPr>
        <w:t> </w:t>
      </w:r>
      <w:r>
        <w:rPr>
          <w:sz w:val="20"/>
        </w:rPr>
        <w:t>donaţiei se</w:t>
      </w:r>
      <w:r>
        <w:rPr>
          <w:spacing w:val="2"/>
          <w:sz w:val="20"/>
        </w:rPr>
        <w:t> </w:t>
      </w:r>
      <w:r>
        <w:rPr>
          <w:sz w:val="20"/>
        </w:rPr>
        <w:t>va</w:t>
      </w:r>
      <w:r>
        <w:rPr>
          <w:spacing w:val="-1"/>
          <w:sz w:val="20"/>
        </w:rPr>
        <w:t> </w:t>
      </w:r>
      <w:r>
        <w:rPr>
          <w:sz w:val="20"/>
        </w:rPr>
        <w:t>respecta forma</w:t>
      </w:r>
      <w:r>
        <w:rPr>
          <w:spacing w:val="-1"/>
          <w:sz w:val="20"/>
        </w:rPr>
        <w:t> </w:t>
      </w:r>
      <w:r>
        <w:rPr>
          <w:sz w:val="20"/>
        </w:rPr>
        <w:t>autentică cerută</w:t>
      </w:r>
      <w:r>
        <w:rPr>
          <w:spacing w:val="3"/>
          <w:sz w:val="20"/>
        </w:rPr>
        <w:t> </w:t>
      </w:r>
      <w:r>
        <w:rPr>
          <w:i/>
          <w:sz w:val="20"/>
        </w:rPr>
        <w:t>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validitatem</w:t>
      </w:r>
      <w:r>
        <w:rPr>
          <w:sz w:val="20"/>
        </w:rPr>
        <w:t>;</w:t>
      </w:r>
    </w:p>
    <w:p>
      <w:pPr>
        <w:pStyle w:val="ListParagraph"/>
        <w:numPr>
          <w:ilvl w:val="0"/>
          <w:numId w:val="63"/>
        </w:numPr>
        <w:tabs>
          <w:tab w:pos="1200" w:val="left" w:leader="none"/>
        </w:tabs>
        <w:spacing w:line="352" w:lineRule="auto" w:before="7" w:after="0"/>
        <w:ind w:left="1199" w:right="124" w:hanging="360"/>
        <w:jc w:val="both"/>
        <w:rPr>
          <w:sz w:val="20"/>
        </w:rPr>
      </w:pPr>
      <w:r>
        <w:rPr>
          <w:sz w:val="20"/>
        </w:rPr>
        <w:t>pentru a deveni opozabilă terţilor, cesiunea mărcii trebuie înscrisă în Registrul mărcilor şi</w:t>
      </w:r>
      <w:r>
        <w:rPr>
          <w:spacing w:val="1"/>
          <w:sz w:val="20"/>
        </w:rPr>
        <w:t> </w:t>
      </w:r>
      <w:r>
        <w:rPr>
          <w:sz w:val="20"/>
        </w:rPr>
        <w:t>publicată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BOPI. Cesiunea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opozabilă terţilor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publicării</w:t>
      </w:r>
      <w:r>
        <w:rPr>
          <w:spacing w:val="-1"/>
          <w:sz w:val="20"/>
        </w:rPr>
        <w:t> </w:t>
      </w:r>
      <w:r>
        <w:rPr>
          <w:sz w:val="20"/>
        </w:rPr>
        <w:t>acesteia.</w:t>
      </w:r>
    </w:p>
    <w:p>
      <w:pPr>
        <w:pStyle w:val="BodyText"/>
        <w:spacing w:line="360" w:lineRule="auto" w:before="5"/>
        <w:ind w:right="115" w:firstLine="719"/>
        <w:jc w:val="both"/>
      </w:pPr>
      <w:r>
        <w:rPr/>
        <w:t>Cesiunea voluntară poate fi </w:t>
      </w:r>
      <w:r>
        <w:rPr>
          <w:b/>
        </w:rPr>
        <w:t>totală</w:t>
      </w:r>
      <w:r>
        <w:rPr/>
        <w:t>, când se transmit toate atributele dreptului asupra mărcii şi</w:t>
      </w:r>
      <w:r>
        <w:rPr>
          <w:spacing w:val="1"/>
        </w:rPr>
        <w:t> </w:t>
      </w:r>
      <w:r>
        <w:rPr/>
        <w:t>poartă asupra tuturor produselor sau serviciilor pentru care s-a făcut înregistrarea sau </w:t>
      </w:r>
      <w:r>
        <w:rPr>
          <w:b/>
        </w:rPr>
        <w:t>parţială</w:t>
      </w:r>
      <w:r>
        <w:rPr/>
        <w:t>, când se</w:t>
      </w:r>
      <w:r>
        <w:rPr>
          <w:spacing w:val="1"/>
        </w:rPr>
        <w:t> </w:t>
      </w:r>
      <w:r>
        <w:rPr/>
        <w:t>transmit doar unele atribute ale dreptului ori poartă asupra unuia sau unora din produsele sau serviciile</w:t>
      </w:r>
      <w:r>
        <w:rPr>
          <w:spacing w:val="1"/>
        </w:rPr>
        <w:t> </w:t>
      </w:r>
      <w:r>
        <w:rPr/>
        <w:t>pentru</w:t>
      </w:r>
      <w:r>
        <w:rPr>
          <w:spacing w:val="-2"/>
        </w:rPr>
        <w:t> </w:t>
      </w:r>
      <w:r>
        <w:rPr/>
        <w:t>care</w:t>
      </w:r>
      <w:r>
        <w:rPr>
          <w:spacing w:val="3"/>
        </w:rPr>
        <w:t> </w:t>
      </w:r>
      <w:r>
        <w:rPr/>
        <w:t>marca a fost</w:t>
      </w:r>
      <w:r>
        <w:rPr>
          <w:spacing w:val="-1"/>
        </w:rPr>
        <w:t> </w:t>
      </w:r>
      <w:r>
        <w:rPr/>
        <w:t>înregistrată.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spacing w:before="71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Obligaţiile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părţilor.</w:t>
      </w:r>
    </w:p>
    <w:p>
      <w:pPr>
        <w:spacing w:before="116"/>
        <w:ind w:left="839" w:right="0" w:firstLine="0"/>
        <w:jc w:val="left"/>
        <w:rPr>
          <w:sz w:val="20"/>
        </w:rPr>
      </w:pPr>
      <w:r>
        <w:rPr>
          <w:i/>
          <w:sz w:val="20"/>
        </w:rPr>
        <w:t>Cedentul</w:t>
      </w:r>
      <w:r>
        <w:rPr>
          <w:i/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următoarele</w:t>
      </w:r>
      <w:r>
        <w:rPr>
          <w:spacing w:val="-3"/>
          <w:sz w:val="20"/>
        </w:rPr>
        <w:t> </w:t>
      </w:r>
      <w:r>
        <w:rPr>
          <w:sz w:val="20"/>
        </w:rPr>
        <w:t>obligaţii: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predea</w:t>
      </w:r>
      <w:r>
        <w:rPr>
          <w:spacing w:val="-3"/>
          <w:sz w:val="20"/>
        </w:rPr>
        <w:t> </w:t>
      </w:r>
      <w:r>
        <w:rPr>
          <w:sz w:val="20"/>
        </w:rPr>
        <w:t>cesionarului marca</w:t>
      </w:r>
      <w:r>
        <w:rPr>
          <w:spacing w:val="-3"/>
          <w:sz w:val="20"/>
        </w:rPr>
        <w:t> </w:t>
      </w:r>
      <w:r>
        <w:rPr>
          <w:sz w:val="20"/>
        </w:rPr>
        <w:t>cedată;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să</w:t>
      </w:r>
      <w:r>
        <w:rPr>
          <w:spacing w:val="-4"/>
          <w:sz w:val="20"/>
        </w:rPr>
        <w:t> </w:t>
      </w:r>
      <w:r>
        <w:rPr>
          <w:sz w:val="20"/>
        </w:rPr>
        <w:t>garanteze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vicii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4"/>
          <w:sz w:val="20"/>
        </w:rPr>
        <w:t> </w:t>
      </w:r>
      <w:r>
        <w:rPr>
          <w:sz w:val="20"/>
        </w:rPr>
        <w:t>transmisă;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să</w:t>
      </w:r>
      <w:r>
        <w:rPr>
          <w:spacing w:val="-4"/>
          <w:sz w:val="20"/>
        </w:rPr>
        <w:t> </w:t>
      </w:r>
      <w:r>
        <w:rPr>
          <w:sz w:val="20"/>
        </w:rPr>
        <w:t>garanteze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5"/>
          <w:sz w:val="20"/>
        </w:rPr>
        <w:t> </w:t>
      </w:r>
      <w:r>
        <w:rPr>
          <w:sz w:val="20"/>
        </w:rPr>
        <w:t>evicţiune pe</w:t>
      </w:r>
      <w:r>
        <w:rPr>
          <w:spacing w:val="-4"/>
          <w:sz w:val="20"/>
        </w:rPr>
        <w:t> </w:t>
      </w:r>
      <w:r>
        <w:rPr>
          <w:sz w:val="20"/>
        </w:rPr>
        <w:t>cesionar.</w:t>
      </w:r>
    </w:p>
    <w:p>
      <w:pPr>
        <w:spacing w:before="116"/>
        <w:ind w:left="839" w:right="0" w:firstLine="0"/>
        <w:jc w:val="left"/>
        <w:rPr>
          <w:sz w:val="20"/>
        </w:rPr>
      </w:pPr>
      <w:r>
        <w:rPr>
          <w:i/>
          <w:sz w:val="20"/>
        </w:rPr>
        <w:t>Cesionarul</w:t>
      </w:r>
      <w:r>
        <w:rPr>
          <w:i/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următoarele</w:t>
      </w:r>
      <w:r>
        <w:rPr>
          <w:spacing w:val="-2"/>
          <w:sz w:val="20"/>
        </w:rPr>
        <w:t> </w:t>
      </w:r>
      <w:r>
        <w:rPr>
          <w:sz w:val="20"/>
        </w:rPr>
        <w:t>obligaţii: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360" w:lineRule="auto" w:before="113" w:after="0"/>
        <w:ind w:left="1199" w:right="120" w:hanging="360"/>
        <w:jc w:val="left"/>
        <w:rPr>
          <w:sz w:val="20"/>
        </w:rPr>
      </w:pPr>
      <w:r>
        <w:rPr>
          <w:sz w:val="20"/>
        </w:rPr>
        <w:t>să</w:t>
      </w:r>
      <w:r>
        <w:rPr>
          <w:spacing w:val="27"/>
          <w:sz w:val="20"/>
        </w:rPr>
        <w:t> </w:t>
      </w:r>
      <w:r>
        <w:rPr>
          <w:sz w:val="20"/>
        </w:rPr>
        <w:t>plătescă</w:t>
      </w:r>
      <w:r>
        <w:rPr>
          <w:spacing w:val="27"/>
          <w:sz w:val="20"/>
        </w:rPr>
        <w:t> </w:t>
      </w:r>
      <w:r>
        <w:rPr>
          <w:sz w:val="20"/>
        </w:rPr>
        <w:t>preţul</w:t>
      </w:r>
      <w:r>
        <w:rPr>
          <w:spacing w:val="29"/>
          <w:sz w:val="20"/>
        </w:rPr>
        <w:t> </w:t>
      </w:r>
      <w:r>
        <w:rPr>
          <w:sz w:val="20"/>
        </w:rPr>
        <w:t>care</w:t>
      </w:r>
      <w:r>
        <w:rPr>
          <w:spacing w:val="27"/>
          <w:sz w:val="20"/>
        </w:rPr>
        <w:t> </w:t>
      </w:r>
      <w:r>
        <w:rPr>
          <w:sz w:val="20"/>
        </w:rPr>
        <w:t>poate</w:t>
      </w:r>
      <w:r>
        <w:rPr>
          <w:spacing w:val="28"/>
          <w:sz w:val="20"/>
        </w:rPr>
        <w:t> </w:t>
      </w:r>
      <w:r>
        <w:rPr>
          <w:sz w:val="20"/>
        </w:rPr>
        <w:t>consta</w:t>
      </w:r>
      <w:r>
        <w:rPr>
          <w:spacing w:val="27"/>
          <w:sz w:val="20"/>
        </w:rPr>
        <w:t> </w:t>
      </w:r>
      <w:r>
        <w:rPr>
          <w:sz w:val="20"/>
        </w:rPr>
        <w:t>într-o</w:t>
      </w:r>
      <w:r>
        <w:rPr>
          <w:spacing w:val="28"/>
          <w:sz w:val="20"/>
        </w:rPr>
        <w:t> </w:t>
      </w:r>
      <w:r>
        <w:rPr>
          <w:sz w:val="20"/>
        </w:rPr>
        <w:t>sumă</w:t>
      </w:r>
      <w:r>
        <w:rPr>
          <w:spacing w:val="29"/>
          <w:sz w:val="20"/>
        </w:rPr>
        <w:t> </w:t>
      </w:r>
      <w:r>
        <w:rPr>
          <w:sz w:val="20"/>
        </w:rPr>
        <w:t>forfetară</w:t>
      </w:r>
      <w:r>
        <w:rPr>
          <w:spacing w:val="29"/>
          <w:sz w:val="20"/>
        </w:rPr>
        <w:t> </w:t>
      </w:r>
      <w:r>
        <w:rPr>
          <w:sz w:val="20"/>
        </w:rPr>
        <w:t>sau</w:t>
      </w:r>
      <w:r>
        <w:rPr>
          <w:spacing w:val="27"/>
          <w:sz w:val="20"/>
        </w:rPr>
        <w:t> </w:t>
      </w:r>
      <w:r>
        <w:rPr>
          <w:sz w:val="20"/>
        </w:rPr>
        <w:t>proporţională</w:t>
      </w:r>
      <w:r>
        <w:rPr>
          <w:spacing w:val="27"/>
          <w:sz w:val="20"/>
        </w:rPr>
        <w:t> </w:t>
      </w:r>
      <w:r>
        <w:rPr>
          <w:sz w:val="20"/>
        </w:rPr>
        <w:t>cu</w:t>
      </w:r>
      <w:r>
        <w:rPr>
          <w:spacing w:val="26"/>
          <w:sz w:val="20"/>
        </w:rPr>
        <w:t> </w:t>
      </w:r>
      <w:r>
        <w:rPr>
          <w:sz w:val="20"/>
        </w:rPr>
        <w:t>rezultatele</w:t>
      </w:r>
      <w:r>
        <w:rPr>
          <w:spacing w:val="-47"/>
          <w:sz w:val="20"/>
        </w:rPr>
        <w:t> </w:t>
      </w:r>
      <w:r>
        <w:rPr>
          <w:sz w:val="20"/>
        </w:rPr>
        <w:t>folosirii</w:t>
      </w:r>
      <w:r>
        <w:rPr>
          <w:spacing w:val="1"/>
          <w:sz w:val="20"/>
        </w:rPr>
        <w:t> </w:t>
      </w:r>
      <w:r>
        <w:rPr>
          <w:sz w:val="20"/>
        </w:rPr>
        <w:t>mărcii cedate;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361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asigure menţinerea</w:t>
      </w:r>
      <w:r>
        <w:rPr>
          <w:spacing w:val="-3"/>
          <w:sz w:val="20"/>
        </w:rPr>
        <w:t> </w:t>
      </w:r>
      <w:r>
        <w:rPr>
          <w:sz w:val="20"/>
        </w:rPr>
        <w:t>calităţii produselor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serviciilor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reprezintă.</w:t>
      </w:r>
    </w:p>
    <w:p>
      <w:pPr>
        <w:pStyle w:val="BodyText"/>
        <w:spacing w:line="357" w:lineRule="auto" w:before="116"/>
        <w:ind w:right="1654" w:firstLine="719"/>
      </w:pPr>
      <w:r>
        <w:rPr>
          <w:b/>
          <w:i/>
        </w:rPr>
        <w:t>Cesiunea forţată </w:t>
      </w:r>
      <w:r>
        <w:rPr/>
        <w:t>a mărcii are loc în două situaţii şi anume: în cazul executării</w:t>
      </w:r>
      <w:r>
        <w:rPr>
          <w:spacing w:val="-47"/>
        </w:rPr>
        <w:t> </w:t>
      </w:r>
      <w:r>
        <w:rPr/>
        <w:t>silite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cazul</w:t>
      </w:r>
      <w:r>
        <w:rPr>
          <w:spacing w:val="-1"/>
        </w:rPr>
        <w:t> </w:t>
      </w:r>
      <w:r>
        <w:rPr/>
        <w:t>exproprierii.</w:t>
      </w:r>
    </w:p>
    <w:p>
      <w:pPr>
        <w:pStyle w:val="Heading1"/>
        <w:numPr>
          <w:ilvl w:val="2"/>
          <w:numId w:val="61"/>
        </w:numPr>
        <w:tabs>
          <w:tab w:pos="4001" w:val="left" w:leader="none"/>
        </w:tabs>
        <w:spacing w:line="240" w:lineRule="auto" w:before="4" w:after="0"/>
        <w:ind w:left="4000" w:right="0" w:hanging="502"/>
        <w:jc w:val="left"/>
      </w:pPr>
      <w:r>
        <w:rPr/>
        <w:t>Licenţa</w:t>
      </w:r>
      <w:r>
        <w:rPr>
          <w:spacing w:val="-2"/>
        </w:rPr>
        <w:t> </w:t>
      </w:r>
      <w:r>
        <w:rPr/>
        <w:t>mărcii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360" w:lineRule="auto"/>
        <w:ind w:right="117" w:firstLine="719"/>
        <w:jc w:val="both"/>
      </w:pPr>
      <w:r>
        <w:rPr/>
        <w:t>Contractul de licenţă este autorizarea dată de titularul dreptului la marcă, numit </w:t>
      </w:r>
      <w:r>
        <w:rPr>
          <w:b/>
        </w:rPr>
        <w:t>licenţiator </w:t>
      </w:r>
      <w:r>
        <w:rPr/>
        <w:t>unei</w:t>
      </w:r>
      <w:r>
        <w:rPr>
          <w:spacing w:val="1"/>
        </w:rPr>
        <w:t> </w:t>
      </w:r>
      <w:r>
        <w:rPr/>
        <w:t>alte</w:t>
      </w:r>
      <w:r>
        <w:rPr>
          <w:spacing w:val="-6"/>
        </w:rPr>
        <w:t> </w:t>
      </w:r>
      <w:r>
        <w:rPr/>
        <w:t>persoane,</w:t>
      </w:r>
      <w:r>
        <w:rPr>
          <w:spacing w:val="-6"/>
        </w:rPr>
        <w:t> </w:t>
      </w:r>
      <w:r>
        <w:rPr/>
        <w:t>numită</w:t>
      </w:r>
      <w:r>
        <w:rPr>
          <w:spacing w:val="-6"/>
        </w:rPr>
        <w:t> </w:t>
      </w:r>
      <w:r>
        <w:rPr>
          <w:b/>
        </w:rPr>
        <w:t>licenţiat</w:t>
      </w:r>
      <w:r>
        <w:rPr/>
        <w:t>,</w:t>
      </w:r>
      <w:r>
        <w:rPr>
          <w:spacing w:val="-6"/>
        </w:rPr>
        <w:t> </w:t>
      </w:r>
      <w:r>
        <w:rPr/>
        <w:t>pentru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folosi</w:t>
      </w:r>
      <w:r>
        <w:rPr>
          <w:spacing w:val="-7"/>
        </w:rPr>
        <w:t> </w:t>
      </w:r>
      <w:r>
        <w:rPr/>
        <w:t>acea</w:t>
      </w:r>
      <w:r>
        <w:rPr>
          <w:spacing w:val="-4"/>
        </w:rPr>
        <w:t> </w:t>
      </w:r>
      <w:r>
        <w:rPr/>
        <w:t>marcă,</w:t>
      </w:r>
      <w:r>
        <w:rPr>
          <w:spacing w:val="-6"/>
        </w:rPr>
        <w:t> </w:t>
      </w:r>
      <w:r>
        <w:rPr/>
        <w:t>în</w:t>
      </w:r>
      <w:r>
        <w:rPr>
          <w:spacing w:val="-6"/>
        </w:rPr>
        <w:t> </w:t>
      </w:r>
      <w:r>
        <w:rPr/>
        <w:t>anumite</w:t>
      </w:r>
      <w:r>
        <w:rPr>
          <w:spacing w:val="-7"/>
        </w:rPr>
        <w:t> </w:t>
      </w:r>
      <w:r>
        <w:rPr/>
        <w:t>condiţii,</w:t>
      </w:r>
      <w:r>
        <w:rPr>
          <w:spacing w:val="-6"/>
        </w:rPr>
        <w:t> </w:t>
      </w:r>
      <w:r>
        <w:rPr/>
        <w:t>stabilite</w:t>
      </w:r>
      <w:r>
        <w:rPr>
          <w:spacing w:val="-6"/>
        </w:rPr>
        <w:t> </w:t>
      </w:r>
      <w:r>
        <w:rPr/>
        <w:t>pe</w:t>
      </w:r>
      <w:r>
        <w:rPr>
          <w:spacing w:val="-6"/>
        </w:rPr>
        <w:t> </w:t>
      </w:r>
      <w:r>
        <w:rPr/>
        <w:t>baza</w:t>
      </w:r>
      <w:r>
        <w:rPr>
          <w:spacing w:val="-6"/>
        </w:rPr>
        <w:t> </w:t>
      </w:r>
      <w:r>
        <w:rPr/>
        <w:t>convenţiei.</w:t>
      </w:r>
      <w:r>
        <w:rPr>
          <w:spacing w:val="-48"/>
        </w:rPr>
        <w:t> </w:t>
      </w:r>
      <w:r>
        <w:rPr/>
        <w:t>Astfel prin licenţă, titularul mărcii poate să autorizeze terţii să folosească marca</w:t>
      </w:r>
      <w:r>
        <w:rPr>
          <w:spacing w:val="1"/>
        </w:rPr>
        <w:t> </w:t>
      </w:r>
      <w:r>
        <w:rPr/>
        <w:t>pe întreg teritoriul</w:t>
      </w:r>
      <w:r>
        <w:rPr>
          <w:spacing w:val="1"/>
        </w:rPr>
        <w:t> </w:t>
      </w:r>
      <w:r>
        <w:rPr/>
        <w:t>României sau pe o parte a acestuia, pentru toate sau numai pentru o parte dintre produsele sau serviciile</w:t>
      </w:r>
      <w:r>
        <w:rPr>
          <w:spacing w:val="1"/>
        </w:rPr>
        <w:t> </w:t>
      </w:r>
      <w:r>
        <w:rPr/>
        <w:t>pentru</w:t>
      </w:r>
      <w:r>
        <w:rPr>
          <w:spacing w:val="-2"/>
        </w:rPr>
        <w:t> </w:t>
      </w:r>
      <w:r>
        <w:rPr/>
        <w:t>care</w:t>
      </w:r>
      <w:r>
        <w:rPr>
          <w:spacing w:val="3"/>
        </w:rPr>
        <w:t> </w:t>
      </w:r>
      <w:r>
        <w:rPr/>
        <w:t>marca a fost</w:t>
      </w:r>
      <w:r>
        <w:rPr>
          <w:spacing w:val="-1"/>
        </w:rPr>
        <w:t> </w:t>
      </w:r>
      <w:r>
        <w:rPr/>
        <w:t>înregistrată.</w:t>
      </w:r>
    </w:p>
    <w:p>
      <w:pPr>
        <w:pStyle w:val="BodyText"/>
        <w:spacing w:line="228" w:lineRule="exact"/>
        <w:ind w:left="839"/>
        <w:jc w:val="both"/>
      </w:pPr>
      <w:r>
        <w:rPr/>
        <w:t>Licenta</w:t>
      </w:r>
      <w:r>
        <w:rPr>
          <w:spacing w:val="-2"/>
        </w:rPr>
        <w:t> </w:t>
      </w:r>
      <w:r>
        <w:rPr/>
        <w:t>poate</w:t>
      </w:r>
      <w:r>
        <w:rPr>
          <w:spacing w:val="-2"/>
        </w:rPr>
        <w:t> </w:t>
      </w:r>
      <w:r>
        <w:rPr/>
        <w:t>fi:</w:t>
      </w:r>
    </w:p>
    <w:p>
      <w:pPr>
        <w:pStyle w:val="ListParagraph"/>
        <w:numPr>
          <w:ilvl w:val="0"/>
          <w:numId w:val="56"/>
        </w:numPr>
        <w:tabs>
          <w:tab w:pos="840" w:val="left" w:leader="none"/>
        </w:tabs>
        <w:spacing w:line="240" w:lineRule="auto" w:before="116" w:after="0"/>
        <w:ind w:left="839" w:right="0" w:hanging="361"/>
        <w:jc w:val="both"/>
        <w:rPr>
          <w:sz w:val="20"/>
        </w:rPr>
      </w:pPr>
      <w:r>
        <w:rPr>
          <w:i/>
          <w:sz w:val="20"/>
        </w:rPr>
        <w:t>exclusiv</w:t>
      </w:r>
      <w:r>
        <w:rPr>
          <w:sz w:val="20"/>
        </w:rPr>
        <w:t>ă</w:t>
      </w:r>
      <w:r>
        <w:rPr>
          <w:spacing w:val="-2"/>
          <w:sz w:val="20"/>
        </w:rPr>
        <w:t> </w:t>
      </w:r>
      <w:r>
        <w:rPr>
          <w:sz w:val="20"/>
        </w:rPr>
        <w:t>caz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licenţiatorul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obligă</w:t>
      </w:r>
      <w:r>
        <w:rPr>
          <w:spacing w:val="-1"/>
          <w:sz w:val="20"/>
        </w:rPr>
        <w:t> </w:t>
      </w:r>
      <w:r>
        <w:rPr>
          <w:sz w:val="20"/>
        </w:rPr>
        <w:t>să</w:t>
      </w:r>
      <w:r>
        <w:rPr>
          <w:spacing w:val="1"/>
          <w:sz w:val="20"/>
        </w:rPr>
        <w:t> </w:t>
      </w:r>
      <w:r>
        <w:rPr>
          <w:sz w:val="20"/>
        </w:rPr>
        <w:t>nu mai</w:t>
      </w:r>
      <w:r>
        <w:rPr>
          <w:spacing w:val="-2"/>
          <w:sz w:val="20"/>
        </w:rPr>
        <w:t> </w:t>
      </w:r>
      <w:r>
        <w:rPr>
          <w:sz w:val="20"/>
        </w:rPr>
        <w:t>acorde</w:t>
      </w:r>
      <w:r>
        <w:rPr>
          <w:spacing w:val="-2"/>
          <w:sz w:val="20"/>
        </w:rPr>
        <w:t> </w:t>
      </w:r>
      <w:r>
        <w:rPr>
          <w:sz w:val="20"/>
        </w:rPr>
        <w:t>altor</w:t>
      </w:r>
      <w:r>
        <w:rPr>
          <w:spacing w:val="-1"/>
          <w:sz w:val="20"/>
        </w:rPr>
        <w:t> </w:t>
      </w:r>
      <w:r>
        <w:rPr>
          <w:sz w:val="20"/>
        </w:rPr>
        <w:t>personae</w:t>
      </w:r>
      <w:r>
        <w:rPr>
          <w:spacing w:val="-2"/>
          <w:sz w:val="20"/>
        </w:rPr>
        <w:t> </w:t>
      </w:r>
      <w:r>
        <w:rPr>
          <w:sz w:val="20"/>
        </w:rPr>
        <w:t>astfel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licenţe;</w:t>
      </w:r>
    </w:p>
    <w:p>
      <w:pPr>
        <w:pStyle w:val="ListParagraph"/>
        <w:numPr>
          <w:ilvl w:val="0"/>
          <w:numId w:val="56"/>
        </w:numPr>
        <w:tabs>
          <w:tab w:pos="840" w:val="left" w:leader="none"/>
        </w:tabs>
        <w:spacing w:line="240" w:lineRule="auto" w:before="115" w:after="0"/>
        <w:ind w:left="839" w:right="0" w:hanging="361"/>
        <w:jc w:val="both"/>
        <w:rPr>
          <w:sz w:val="20"/>
        </w:rPr>
      </w:pPr>
      <w:r>
        <w:rPr>
          <w:i/>
          <w:sz w:val="20"/>
        </w:rPr>
        <w:t>neexclusivă</w:t>
      </w:r>
      <w:r>
        <w:rPr>
          <w:i/>
          <w:spacing w:val="9"/>
          <w:sz w:val="20"/>
        </w:rPr>
        <w:t> </w:t>
      </w:r>
      <w:r>
        <w:rPr>
          <w:sz w:val="20"/>
        </w:rPr>
        <w:t>sau</w:t>
      </w:r>
      <w:r>
        <w:rPr>
          <w:spacing w:val="10"/>
          <w:sz w:val="20"/>
        </w:rPr>
        <w:t> </w:t>
      </w:r>
      <w:r>
        <w:rPr>
          <w:i/>
          <w:sz w:val="20"/>
        </w:rPr>
        <w:t>simplă,</w:t>
      </w:r>
      <w:r>
        <w:rPr>
          <w:i/>
          <w:spacing w:val="10"/>
          <w:sz w:val="20"/>
        </w:rPr>
        <w:t> </w:t>
      </w:r>
      <w:r>
        <w:rPr>
          <w:sz w:val="20"/>
        </w:rPr>
        <w:t>caz</w:t>
      </w:r>
      <w:r>
        <w:rPr>
          <w:spacing w:val="8"/>
          <w:sz w:val="20"/>
        </w:rPr>
        <w:t> </w:t>
      </w:r>
      <w:r>
        <w:rPr>
          <w:sz w:val="20"/>
        </w:rPr>
        <w:t>în</w:t>
      </w:r>
      <w:r>
        <w:rPr>
          <w:spacing w:val="9"/>
          <w:sz w:val="20"/>
        </w:rPr>
        <w:t> </w:t>
      </w:r>
      <w:r>
        <w:rPr>
          <w:sz w:val="20"/>
        </w:rPr>
        <w:t>care</w:t>
      </w:r>
      <w:r>
        <w:rPr>
          <w:spacing w:val="9"/>
          <w:sz w:val="20"/>
        </w:rPr>
        <w:t> </w:t>
      </w:r>
      <w:r>
        <w:rPr>
          <w:sz w:val="20"/>
        </w:rPr>
        <w:t>licenţiatorul</w:t>
      </w:r>
      <w:r>
        <w:rPr>
          <w:spacing w:val="8"/>
          <w:sz w:val="20"/>
        </w:rPr>
        <w:t> </w:t>
      </w:r>
      <w:r>
        <w:rPr>
          <w:sz w:val="20"/>
        </w:rPr>
        <w:t>îşi</w:t>
      </w:r>
      <w:r>
        <w:rPr>
          <w:spacing w:val="7"/>
          <w:sz w:val="20"/>
        </w:rPr>
        <w:t> </w:t>
      </w:r>
      <w:r>
        <w:rPr>
          <w:sz w:val="20"/>
        </w:rPr>
        <w:t>păstrează</w:t>
      </w:r>
      <w:r>
        <w:rPr>
          <w:spacing w:val="9"/>
          <w:sz w:val="20"/>
        </w:rPr>
        <w:t> </w:t>
      </w:r>
      <w:r>
        <w:rPr>
          <w:sz w:val="20"/>
        </w:rPr>
        <w:t>dreptul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conferi</w:t>
      </w:r>
      <w:r>
        <w:rPr>
          <w:spacing w:val="8"/>
          <w:sz w:val="20"/>
        </w:rPr>
        <w:t> </w:t>
      </w:r>
      <w:r>
        <w:rPr>
          <w:sz w:val="20"/>
        </w:rPr>
        <w:t>licenţă</w:t>
      </w:r>
      <w:r>
        <w:rPr>
          <w:spacing w:val="11"/>
          <w:sz w:val="20"/>
        </w:rPr>
        <w:t> </w:t>
      </w:r>
      <w:r>
        <w:rPr>
          <w:sz w:val="20"/>
        </w:rPr>
        <w:t>şi</w:t>
      </w:r>
      <w:r>
        <w:rPr>
          <w:spacing w:val="7"/>
          <w:sz w:val="20"/>
        </w:rPr>
        <w:t> </w:t>
      </w:r>
      <w:r>
        <w:rPr>
          <w:sz w:val="20"/>
        </w:rPr>
        <w:t>altor</w:t>
      </w:r>
    </w:p>
    <w:p>
      <w:pPr>
        <w:pStyle w:val="BodyText"/>
        <w:spacing w:before="113"/>
        <w:ind w:left="839"/>
        <w:jc w:val="both"/>
      </w:pPr>
      <w:r>
        <w:rPr/>
        <w:t>persoane</w:t>
      </w:r>
      <w:r>
        <w:rPr>
          <w:spacing w:val="-2"/>
        </w:rPr>
        <w:t> </w:t>
      </w:r>
      <w:r>
        <w:rPr/>
        <w:t>sau</w:t>
      </w:r>
      <w:r>
        <w:rPr>
          <w:spacing w:val="-3"/>
        </w:rPr>
        <w:t> </w:t>
      </w:r>
      <w:r>
        <w:rPr/>
        <w:t>îşi</w:t>
      </w:r>
      <w:r>
        <w:rPr>
          <w:spacing w:val="-3"/>
        </w:rPr>
        <w:t> </w:t>
      </w:r>
      <w:r>
        <w:rPr/>
        <w:t>rezervă</w:t>
      </w:r>
      <w:r>
        <w:rPr>
          <w:spacing w:val="-2"/>
        </w:rPr>
        <w:t> </w:t>
      </w:r>
      <w:r>
        <w:rPr/>
        <w:t>dreptul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folosi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însuși marca;</w:t>
      </w:r>
    </w:p>
    <w:p>
      <w:pPr>
        <w:pStyle w:val="ListParagraph"/>
        <w:numPr>
          <w:ilvl w:val="0"/>
          <w:numId w:val="56"/>
        </w:numPr>
        <w:tabs>
          <w:tab w:pos="840" w:val="left" w:leader="none"/>
        </w:tabs>
        <w:spacing w:line="357" w:lineRule="auto" w:before="115" w:after="0"/>
        <w:ind w:left="839" w:right="115" w:hanging="360"/>
        <w:jc w:val="both"/>
        <w:rPr>
          <w:sz w:val="20"/>
        </w:rPr>
      </w:pPr>
      <w:r>
        <w:rPr>
          <w:i/>
          <w:sz w:val="20"/>
        </w:rPr>
        <w:t>reciprocă</w:t>
      </w:r>
      <w:r>
        <w:rPr>
          <w:i/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i/>
          <w:sz w:val="20"/>
        </w:rPr>
        <w:t>încrucişată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caz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părţile</w:t>
      </w:r>
      <w:r>
        <w:rPr>
          <w:spacing w:val="-5"/>
          <w:sz w:val="20"/>
        </w:rPr>
        <w:t> </w:t>
      </w:r>
      <w:r>
        <w:rPr>
          <w:sz w:val="20"/>
        </w:rPr>
        <w:t>îşi</w:t>
      </w:r>
      <w:r>
        <w:rPr>
          <w:spacing w:val="-5"/>
          <w:sz w:val="20"/>
        </w:rPr>
        <w:t> </w:t>
      </w:r>
      <w:r>
        <w:rPr>
          <w:sz w:val="20"/>
        </w:rPr>
        <w:t>conced</w:t>
      </w:r>
      <w:r>
        <w:rPr>
          <w:spacing w:val="-3"/>
          <w:sz w:val="20"/>
        </w:rPr>
        <w:t> </w:t>
      </w:r>
      <w:r>
        <w:rPr>
          <w:sz w:val="20"/>
        </w:rPr>
        <w:t>reciproc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fabrica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produs</w:t>
      </w:r>
      <w:r>
        <w:rPr>
          <w:spacing w:val="-5"/>
          <w:sz w:val="20"/>
        </w:rPr>
        <w:t> </w:t>
      </w:r>
      <w:r>
        <w:rPr>
          <w:sz w:val="20"/>
        </w:rPr>
        <w:t>ori</w:t>
      </w:r>
      <w:r>
        <w:rPr>
          <w:spacing w:val="-48"/>
          <w:sz w:val="20"/>
        </w:rPr>
        <w:t> </w:t>
      </w:r>
      <w:r>
        <w:rPr>
          <w:sz w:val="20"/>
        </w:rPr>
        <w:t>de a presta un serviciu, punându-l în circulaţie sub aceeaşi denumire, fiecare parte păstrându-şi</w:t>
      </w:r>
      <w:r>
        <w:rPr>
          <w:spacing w:val="1"/>
          <w:sz w:val="20"/>
        </w:rPr>
        <w:t> </w:t>
      </w:r>
      <w:r>
        <w:rPr>
          <w:sz w:val="20"/>
        </w:rPr>
        <w:t>dreptul</w:t>
      </w:r>
      <w:r>
        <w:rPr>
          <w:spacing w:val="-2"/>
          <w:sz w:val="20"/>
        </w:rPr>
        <w:t> </w:t>
      </w:r>
      <w:r>
        <w:rPr>
          <w:sz w:val="20"/>
        </w:rPr>
        <w:t>asupra propriei sale mărci.</w:t>
      </w:r>
    </w:p>
    <w:p>
      <w:pPr>
        <w:pStyle w:val="BodyText"/>
        <w:spacing w:line="228" w:lineRule="exact"/>
        <w:ind w:left="839"/>
        <w:jc w:val="both"/>
      </w:pPr>
      <w:r>
        <w:rPr/>
        <w:t>Ca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cazul</w:t>
      </w:r>
      <w:r>
        <w:rPr>
          <w:spacing w:val="-3"/>
        </w:rPr>
        <w:t> </w:t>
      </w:r>
      <w:r>
        <w:rPr/>
        <w:t>cesiunii,</w:t>
      </w:r>
      <w:r>
        <w:rPr>
          <w:spacing w:val="-2"/>
        </w:rPr>
        <w:t> </w:t>
      </w:r>
      <w:r>
        <w:rPr/>
        <w:t>contractul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licenţă</w:t>
      </w:r>
      <w:r>
        <w:rPr>
          <w:spacing w:val="-2"/>
        </w:rPr>
        <w:t> </w:t>
      </w:r>
      <w:r>
        <w:rPr/>
        <w:t>trebuie</w:t>
      </w:r>
      <w:r>
        <w:rPr>
          <w:spacing w:val="-2"/>
        </w:rPr>
        <w:t> </w:t>
      </w:r>
      <w:r>
        <w:rPr/>
        <w:t>încheiat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formă scrisă,</w:t>
      </w:r>
      <w:r>
        <w:rPr>
          <w:spacing w:val="-1"/>
        </w:rPr>
        <w:t> </w:t>
      </w:r>
      <w:r>
        <w:rPr/>
        <w:t>cerinţă</w:t>
      </w:r>
    </w:p>
    <w:p>
      <w:pPr>
        <w:pStyle w:val="BodyText"/>
        <w:spacing w:line="360" w:lineRule="auto" w:before="116"/>
        <w:ind w:right="124"/>
        <w:jc w:val="both"/>
      </w:pPr>
      <w:r>
        <w:rPr>
          <w:spacing w:val="-1"/>
        </w:rPr>
        <w:t>ce</w:t>
      </w:r>
      <w:r>
        <w:rPr>
          <w:spacing w:val="-11"/>
        </w:rPr>
        <w:t> </w:t>
      </w:r>
      <w:r>
        <w:rPr>
          <w:spacing w:val="-1"/>
        </w:rPr>
        <w:t>rezultă</w:t>
      </w:r>
      <w:r>
        <w:rPr>
          <w:spacing w:val="-11"/>
        </w:rPr>
        <w:t> </w:t>
      </w:r>
      <w:r>
        <w:rPr/>
        <w:t>implicit</w:t>
      </w:r>
      <w:r>
        <w:rPr>
          <w:spacing w:val="-12"/>
        </w:rPr>
        <w:t> </w:t>
      </w:r>
      <w:r>
        <w:rPr/>
        <w:t>din</w:t>
      </w:r>
      <w:r>
        <w:rPr>
          <w:spacing w:val="-12"/>
        </w:rPr>
        <w:t> </w:t>
      </w:r>
      <w:r>
        <w:rPr/>
        <w:t>prevederea</w:t>
      </w:r>
      <w:r>
        <w:rPr>
          <w:spacing w:val="-10"/>
        </w:rPr>
        <w:t> </w:t>
      </w:r>
      <w:r>
        <w:rPr/>
        <w:t>legală</w:t>
      </w:r>
      <w:r>
        <w:rPr>
          <w:spacing w:val="-11"/>
        </w:rPr>
        <w:t> </w:t>
      </w:r>
      <w:r>
        <w:rPr/>
        <w:t>potrivit</w:t>
      </w:r>
      <w:r>
        <w:rPr>
          <w:spacing w:val="-11"/>
        </w:rPr>
        <w:t> </w:t>
      </w:r>
      <w:r>
        <w:rPr/>
        <w:t>căreia</w:t>
      </w:r>
      <w:r>
        <w:rPr>
          <w:spacing w:val="-11"/>
        </w:rPr>
        <w:t> </w:t>
      </w:r>
      <w:r>
        <w:rPr/>
        <w:t>licenţele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înscriu</w:t>
      </w:r>
      <w:r>
        <w:rPr>
          <w:spacing w:val="-12"/>
        </w:rPr>
        <w:t> </w:t>
      </w:r>
      <w:r>
        <w:rPr/>
        <w:t>în</w:t>
      </w:r>
      <w:r>
        <w:rPr>
          <w:spacing w:val="-12"/>
        </w:rPr>
        <w:t> </w:t>
      </w:r>
      <w:r>
        <w:rPr/>
        <w:t>Registrul</w:t>
      </w:r>
      <w:r>
        <w:rPr>
          <w:spacing w:val="-9"/>
        </w:rPr>
        <w:t> </w:t>
      </w:r>
      <w:r>
        <w:rPr/>
        <w:t>mărcilor</w:t>
      </w:r>
      <w:r>
        <w:rPr>
          <w:spacing w:val="-10"/>
        </w:rPr>
        <w:t> </w:t>
      </w:r>
      <w:r>
        <w:rPr/>
        <w:t>şi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publică</w:t>
      </w:r>
      <w:r>
        <w:rPr>
          <w:spacing w:val="-48"/>
        </w:rPr>
        <w:t> </w:t>
      </w:r>
      <w:r>
        <w:rPr/>
        <w:t>în</w:t>
      </w:r>
      <w:r>
        <w:rPr>
          <w:spacing w:val="-3"/>
        </w:rPr>
        <w:t> </w:t>
      </w:r>
      <w:r>
        <w:rPr/>
        <w:t>BOPI.</w:t>
      </w:r>
    </w:p>
    <w:p>
      <w:pPr>
        <w:pStyle w:val="BodyText"/>
        <w:spacing w:line="360" w:lineRule="auto" w:before="1"/>
        <w:ind w:right="116" w:firstLine="719"/>
        <w:jc w:val="both"/>
      </w:pPr>
      <w:r>
        <w:rPr>
          <w:b/>
          <w:i/>
        </w:rPr>
        <w:t>Licenţiatorul </w:t>
      </w:r>
      <w:r>
        <w:rPr/>
        <w:t>care trebuie să aibă capacitatea de a face acte de administrare, poate fi titularul</w:t>
      </w:r>
      <w:r>
        <w:rPr>
          <w:spacing w:val="1"/>
        </w:rPr>
        <w:t> </w:t>
      </w:r>
      <w:r>
        <w:rPr/>
        <w:t>mărcii, titularul unui drept de uzufruct asupra mărcii sau licenţiatul care poate deveni licenţiator într-un</w:t>
      </w:r>
      <w:r>
        <w:rPr>
          <w:spacing w:val="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sublicenţă, dacă</w:t>
      </w:r>
      <w:r>
        <w:rPr>
          <w:spacing w:val="-1"/>
        </w:rPr>
        <w:t> </w:t>
      </w:r>
      <w:r>
        <w:rPr/>
        <w:t>se prevede</w:t>
      </w:r>
      <w:r>
        <w:rPr>
          <w:spacing w:val="-1"/>
        </w:rPr>
        <w:t> </w:t>
      </w:r>
      <w:r>
        <w:rPr/>
        <w:t>această posibilitate</w:t>
      </w:r>
      <w:r>
        <w:rPr>
          <w:spacing w:val="-1"/>
        </w:rPr>
        <w:t> </w:t>
      </w:r>
      <w:r>
        <w:rPr/>
        <w:t>în contractul</w:t>
      </w:r>
      <w:r>
        <w:rPr>
          <w:spacing w:val="-1"/>
        </w:rPr>
        <w:t> </w:t>
      </w:r>
      <w:r>
        <w:rPr/>
        <w:t>principal.</w:t>
      </w:r>
    </w:p>
    <w:p>
      <w:pPr>
        <w:spacing w:line="360" w:lineRule="auto" w:before="0"/>
        <w:ind w:left="119" w:right="114" w:firstLine="719"/>
        <w:jc w:val="both"/>
        <w:rPr>
          <w:sz w:val="20"/>
        </w:rPr>
      </w:pPr>
      <w:r>
        <w:rPr>
          <w:b/>
          <w:i/>
          <w:sz w:val="20"/>
        </w:rPr>
        <w:t>Licenţiatul</w:t>
      </w:r>
      <w:r>
        <w:rPr>
          <w:sz w:val="20"/>
        </w:rPr>
        <w:t>, denumit şi </w:t>
      </w:r>
      <w:r>
        <w:rPr>
          <w:b/>
          <w:i/>
          <w:sz w:val="20"/>
        </w:rPr>
        <w:t>beneficiar</w:t>
      </w:r>
      <w:r>
        <w:rPr>
          <w:sz w:val="20"/>
        </w:rPr>
        <w:t>, poate fi orice persoană care are capacitatea de a contracta.</w:t>
      </w:r>
      <w:r>
        <w:rPr>
          <w:spacing w:val="1"/>
          <w:sz w:val="20"/>
        </w:rPr>
        <w:t> </w:t>
      </w:r>
      <w:r>
        <w:rPr>
          <w:sz w:val="20"/>
        </w:rPr>
        <w:t>Licenţiatul</w:t>
      </w:r>
      <w:r>
        <w:rPr>
          <w:spacing w:val="-6"/>
          <w:sz w:val="20"/>
        </w:rPr>
        <w:t> </w:t>
      </w:r>
      <w:r>
        <w:rPr>
          <w:sz w:val="20"/>
        </w:rPr>
        <w:t>persoană</w:t>
      </w:r>
      <w:r>
        <w:rPr>
          <w:spacing w:val="-5"/>
          <w:sz w:val="20"/>
        </w:rPr>
        <w:t> </w:t>
      </w:r>
      <w:r>
        <w:rPr>
          <w:sz w:val="20"/>
        </w:rPr>
        <w:t>juridică</w:t>
      </w:r>
      <w:r>
        <w:rPr>
          <w:spacing w:val="-3"/>
          <w:sz w:val="20"/>
        </w:rPr>
        <w:t> </w:t>
      </w:r>
      <w:r>
        <w:rPr>
          <w:sz w:val="20"/>
        </w:rPr>
        <w:t>fără</w:t>
      </w:r>
      <w:r>
        <w:rPr>
          <w:spacing w:val="-5"/>
          <w:sz w:val="20"/>
        </w:rPr>
        <w:t> </w:t>
      </w:r>
      <w:r>
        <w:rPr>
          <w:sz w:val="20"/>
        </w:rPr>
        <w:t>scop</w:t>
      </w:r>
      <w:r>
        <w:rPr>
          <w:spacing w:val="-7"/>
          <w:sz w:val="20"/>
        </w:rPr>
        <w:t> </w:t>
      </w:r>
      <w:r>
        <w:rPr>
          <w:sz w:val="20"/>
        </w:rPr>
        <w:t>patrimonial,</w:t>
      </w:r>
      <w:r>
        <w:rPr>
          <w:spacing w:val="-5"/>
          <w:sz w:val="20"/>
        </w:rPr>
        <w:t> </w:t>
      </w:r>
      <w:r>
        <w:rPr>
          <w:sz w:val="20"/>
        </w:rPr>
        <w:t>trebuie</w:t>
      </w:r>
      <w:r>
        <w:rPr>
          <w:spacing w:val="-5"/>
          <w:sz w:val="20"/>
        </w:rPr>
        <w:t> </w:t>
      </w:r>
      <w:r>
        <w:rPr>
          <w:sz w:val="20"/>
        </w:rPr>
        <w:t>să</w:t>
      </w:r>
      <w:r>
        <w:rPr>
          <w:spacing w:val="-5"/>
          <w:sz w:val="20"/>
        </w:rPr>
        <w:t> </w:t>
      </w:r>
      <w:r>
        <w:rPr>
          <w:sz w:val="20"/>
        </w:rPr>
        <w:t>îndeplinească</w:t>
      </w:r>
      <w:r>
        <w:rPr>
          <w:spacing w:val="-5"/>
          <w:sz w:val="20"/>
        </w:rPr>
        <w:t> </w:t>
      </w:r>
      <w:r>
        <w:rPr>
          <w:sz w:val="20"/>
        </w:rPr>
        <w:t>cerinţa</w:t>
      </w:r>
      <w:r>
        <w:rPr>
          <w:spacing w:val="-4"/>
          <w:sz w:val="20"/>
        </w:rPr>
        <w:t> </w:t>
      </w:r>
      <w:r>
        <w:rPr>
          <w:i/>
          <w:sz w:val="20"/>
        </w:rPr>
        <w:t>specialităţii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capacităţii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folosinţă</w:t>
      </w:r>
      <w:r>
        <w:rPr>
          <w:sz w:val="20"/>
        </w:rPr>
        <w:t>.</w:t>
      </w:r>
    </w:p>
    <w:p>
      <w:pPr>
        <w:pStyle w:val="BodyText"/>
        <w:spacing w:line="360" w:lineRule="auto"/>
        <w:ind w:right="122" w:firstLine="719"/>
        <w:jc w:val="both"/>
      </w:pPr>
      <w:r>
        <w:rPr>
          <w:b/>
          <w:i/>
        </w:rPr>
        <w:t>Obiectul </w:t>
      </w:r>
      <w:r>
        <w:rPr/>
        <w:t>contratului de licenţă constă într-o marcă valabilă şi în vigoare. De asemenea contractul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licenţă</w:t>
      </w:r>
      <w:r>
        <w:rPr>
          <w:spacing w:val="-2"/>
        </w:rPr>
        <w:t> </w:t>
      </w:r>
      <w:r>
        <w:rPr/>
        <w:t>trebuie</w:t>
      </w:r>
      <w:r>
        <w:rPr>
          <w:spacing w:val="-1"/>
        </w:rPr>
        <w:t> </w:t>
      </w:r>
      <w:r>
        <w:rPr/>
        <w:t>să</w:t>
      </w:r>
      <w:r>
        <w:rPr>
          <w:spacing w:val="-2"/>
        </w:rPr>
        <w:t> </w:t>
      </w:r>
      <w:r>
        <w:rPr/>
        <w:t>aibă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vedere</w:t>
      </w:r>
      <w:r>
        <w:rPr>
          <w:spacing w:val="-2"/>
        </w:rPr>
        <w:t> </w:t>
      </w:r>
      <w:r>
        <w:rPr/>
        <w:t>numai</w:t>
      </w:r>
      <w:r>
        <w:rPr>
          <w:spacing w:val="-2"/>
        </w:rPr>
        <w:t> </w:t>
      </w:r>
      <w:r>
        <w:rPr/>
        <w:t>produsele</w:t>
      </w:r>
      <w:r>
        <w:rPr>
          <w:spacing w:val="-2"/>
        </w:rPr>
        <w:t> </w:t>
      </w:r>
      <w:r>
        <w:rPr/>
        <w:t>sau serviciile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care</w:t>
      </w:r>
      <w:r>
        <w:rPr>
          <w:spacing w:val="1"/>
        </w:rPr>
        <w:t> </w:t>
      </w:r>
      <w:r>
        <w:rPr/>
        <w:t>marca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fost înregistrată.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Durata</w:t>
      </w:r>
      <w:r>
        <w:rPr>
          <w:spacing w:val="-3"/>
        </w:rPr>
        <w:t> </w:t>
      </w:r>
      <w:r>
        <w:rPr/>
        <w:t>licenţei nu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depăşi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expirării</w:t>
      </w:r>
      <w:r>
        <w:rPr>
          <w:spacing w:val="-3"/>
        </w:rPr>
        <w:t> </w:t>
      </w:r>
      <w:r>
        <w:rPr/>
        <w:t>unei</w:t>
      </w:r>
      <w:r>
        <w:rPr>
          <w:spacing w:val="-3"/>
        </w:rPr>
        <w:t> </w:t>
      </w:r>
      <w:r>
        <w:rPr/>
        <w:t>înregistrări.</w:t>
      </w:r>
      <w:r>
        <w:rPr>
          <w:spacing w:val="-2"/>
        </w:rPr>
        <w:t> </w:t>
      </w:r>
      <w:r>
        <w:rPr/>
        <w:t>Pe</w:t>
      </w:r>
      <w:r>
        <w:rPr>
          <w:spacing w:val="-4"/>
        </w:rPr>
        <w:t> </w:t>
      </w:r>
      <w:r>
        <w:rPr/>
        <w:t>cale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excepţie,</w:t>
      </w:r>
      <w:r>
        <w:rPr>
          <w:spacing w:val="-3"/>
        </w:rPr>
        <w:t> </w:t>
      </w:r>
      <w:r>
        <w:rPr/>
        <w:t>dacă</w:t>
      </w:r>
      <w:r>
        <w:rPr>
          <w:spacing w:val="-4"/>
        </w:rPr>
        <w:t> </w:t>
      </w:r>
      <w:r>
        <w:rPr/>
        <w:t>părţile</w:t>
      </w:r>
      <w:r>
        <w:rPr>
          <w:spacing w:val="-3"/>
        </w:rPr>
        <w:t> </w:t>
      </w:r>
      <w:r>
        <w:rPr/>
        <w:t>au</w:t>
      </w:r>
      <w:r>
        <w:rPr>
          <w:spacing w:val="-48"/>
        </w:rPr>
        <w:t> </w:t>
      </w:r>
      <w:r>
        <w:rPr/>
        <w:t>convenit ca licenţa să depăşească această limită, licenţiatorul are obligaţia de a reânoi înregistrarea mărcii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face obiectul</w:t>
      </w:r>
      <w:r>
        <w:rPr>
          <w:spacing w:val="1"/>
        </w:rPr>
        <w:t> </w:t>
      </w:r>
      <w:r>
        <w:rPr/>
        <w:t>contractului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licenţei.</w:t>
      </w:r>
    </w:p>
    <w:p>
      <w:pPr>
        <w:spacing w:before="0"/>
        <w:ind w:left="839" w:right="0" w:firstLine="0"/>
        <w:jc w:val="both"/>
        <w:rPr>
          <w:i/>
          <w:sz w:val="20"/>
        </w:rPr>
      </w:pPr>
      <w:r>
        <w:rPr>
          <w:i/>
          <w:sz w:val="20"/>
        </w:rPr>
        <w:t>Efectele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contractului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licenţă.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  <w:ind w:left="839"/>
        <w:jc w:val="both"/>
      </w:pPr>
      <w:r>
        <w:rPr/>
        <w:t>Între</w:t>
      </w:r>
      <w:r>
        <w:rPr>
          <w:spacing w:val="2"/>
        </w:rPr>
        <w:t> </w:t>
      </w:r>
      <w:r>
        <w:rPr/>
        <w:t>părţi</w:t>
      </w:r>
      <w:r>
        <w:rPr>
          <w:spacing w:val="2"/>
        </w:rPr>
        <w:t> </w:t>
      </w:r>
      <w:r>
        <w:rPr/>
        <w:t>contractul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licenţă</w:t>
      </w:r>
      <w:r>
        <w:rPr>
          <w:spacing w:val="2"/>
        </w:rPr>
        <w:t> </w:t>
      </w:r>
      <w:r>
        <w:rPr/>
        <w:t>produce</w:t>
      </w:r>
      <w:r>
        <w:rPr>
          <w:spacing w:val="3"/>
        </w:rPr>
        <w:t> </w:t>
      </w:r>
      <w:r>
        <w:rPr/>
        <w:t>efecte</w:t>
      </w:r>
      <w:r>
        <w:rPr>
          <w:spacing w:val="2"/>
        </w:rPr>
        <w:t> </w:t>
      </w:r>
      <w:r>
        <w:rPr/>
        <w:t>din</w:t>
      </w:r>
      <w:r>
        <w:rPr>
          <w:spacing w:val="1"/>
        </w:rPr>
        <w:t> </w:t>
      </w:r>
      <w:r>
        <w:rPr/>
        <w:t>momentul</w:t>
      </w:r>
      <w:r>
        <w:rPr>
          <w:spacing w:val="2"/>
        </w:rPr>
        <w:t> </w:t>
      </w:r>
      <w:r>
        <w:rPr/>
        <w:t>încheierii</w:t>
      </w:r>
      <w:r>
        <w:rPr>
          <w:spacing w:val="1"/>
        </w:rPr>
        <w:t> </w:t>
      </w:r>
      <w:r>
        <w:rPr/>
        <w:t>lui</w:t>
      </w:r>
      <w:r>
        <w:rPr>
          <w:spacing w:val="2"/>
        </w:rPr>
        <w:t> </w:t>
      </w:r>
      <w:r>
        <w:rPr/>
        <w:t>în</w:t>
      </w:r>
      <w:r>
        <w:rPr>
          <w:spacing w:val="1"/>
        </w:rPr>
        <w:t> </w:t>
      </w:r>
      <w:r>
        <w:rPr/>
        <w:t>timp</w:t>
      </w:r>
      <w:r>
        <w:rPr>
          <w:spacing w:val="2"/>
        </w:rPr>
        <w:t> </w:t>
      </w:r>
      <w:r>
        <w:rPr/>
        <w:t>ce</w:t>
      </w:r>
      <w:r>
        <w:rPr>
          <w:spacing w:val="2"/>
        </w:rPr>
        <w:t> </w:t>
      </w:r>
      <w:r>
        <w:rPr/>
        <w:t>faţă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terţi</w:t>
      </w:r>
    </w:p>
    <w:p>
      <w:pPr>
        <w:pStyle w:val="BodyText"/>
        <w:spacing w:before="116"/>
        <w:jc w:val="both"/>
      </w:pPr>
      <w:r>
        <w:rPr/>
        <w:t>efectele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produc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înscrierii</w:t>
      </w:r>
      <w:r>
        <w:rPr>
          <w:spacing w:val="-3"/>
        </w:rPr>
        <w:t> </w:t>
      </w:r>
      <w:r>
        <w:rPr/>
        <w:t>acestuia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Registrul mărcilor.</w:t>
      </w:r>
    </w:p>
    <w:p>
      <w:pPr>
        <w:spacing w:before="113"/>
        <w:ind w:left="839" w:right="0" w:firstLine="0"/>
        <w:jc w:val="both"/>
        <w:rPr>
          <w:i/>
          <w:sz w:val="20"/>
        </w:rPr>
      </w:pPr>
      <w:r>
        <w:rPr>
          <w:i/>
          <w:sz w:val="20"/>
        </w:rPr>
        <w:t>Licenţiatorul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următoarele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obligaţii: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permită</w:t>
      </w:r>
      <w:r>
        <w:rPr>
          <w:spacing w:val="-3"/>
          <w:sz w:val="20"/>
        </w:rPr>
        <w:t> </w:t>
      </w:r>
      <w:r>
        <w:rPr>
          <w:sz w:val="20"/>
        </w:rPr>
        <w:t>folosirea mărcii,</w:t>
      </w:r>
      <w:r>
        <w:rPr>
          <w:spacing w:val="-3"/>
          <w:sz w:val="20"/>
        </w:rPr>
        <w:t> </w:t>
      </w:r>
      <w:r>
        <w:rPr>
          <w:sz w:val="20"/>
        </w:rPr>
        <w:t>potrivit</w:t>
      </w:r>
      <w:r>
        <w:rPr>
          <w:spacing w:val="-4"/>
          <w:sz w:val="20"/>
        </w:rPr>
        <w:t> </w:t>
      </w:r>
      <w:r>
        <w:rPr>
          <w:sz w:val="20"/>
        </w:rPr>
        <w:t>clauzelor</w:t>
      </w:r>
      <w:r>
        <w:rPr>
          <w:spacing w:val="-3"/>
          <w:sz w:val="20"/>
        </w:rPr>
        <w:t> </w:t>
      </w:r>
      <w:r>
        <w:rPr>
          <w:sz w:val="20"/>
        </w:rPr>
        <w:t>contractului,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3"/>
          <w:sz w:val="20"/>
        </w:rPr>
        <w:t> </w:t>
      </w:r>
      <w:r>
        <w:rPr>
          <w:sz w:val="20"/>
        </w:rPr>
        <w:t>licenţiat;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360" w:lineRule="auto" w:before="116" w:after="0"/>
        <w:ind w:left="1199" w:right="115" w:hanging="360"/>
        <w:jc w:val="left"/>
        <w:rPr>
          <w:sz w:val="20"/>
        </w:rPr>
      </w:pPr>
      <w:r>
        <w:rPr>
          <w:sz w:val="20"/>
        </w:rPr>
        <w:t>să</w:t>
      </w:r>
      <w:r>
        <w:rPr>
          <w:spacing w:val="4"/>
          <w:sz w:val="20"/>
        </w:rPr>
        <w:t> </w:t>
      </w:r>
      <w:r>
        <w:rPr>
          <w:sz w:val="20"/>
        </w:rPr>
        <w:t>garanteze</w:t>
      </w:r>
      <w:r>
        <w:rPr>
          <w:spacing w:val="4"/>
          <w:sz w:val="20"/>
        </w:rPr>
        <w:t> </w:t>
      </w:r>
      <w:r>
        <w:rPr>
          <w:sz w:val="20"/>
        </w:rPr>
        <w:t>licenţiatul</w:t>
      </w:r>
      <w:r>
        <w:rPr>
          <w:spacing w:val="6"/>
          <w:sz w:val="20"/>
        </w:rPr>
        <w:t> </w:t>
      </w:r>
      <w:r>
        <w:rPr>
          <w:sz w:val="20"/>
        </w:rPr>
        <w:t>pentru</w:t>
      </w:r>
      <w:r>
        <w:rPr>
          <w:spacing w:val="4"/>
          <w:sz w:val="20"/>
        </w:rPr>
        <w:t> </w:t>
      </w:r>
      <w:r>
        <w:rPr>
          <w:sz w:val="20"/>
        </w:rPr>
        <w:t>viciile</w:t>
      </w:r>
      <w:r>
        <w:rPr>
          <w:spacing w:val="4"/>
          <w:sz w:val="20"/>
        </w:rPr>
        <w:t> </w:t>
      </w:r>
      <w:r>
        <w:rPr>
          <w:sz w:val="20"/>
        </w:rPr>
        <w:t>ascunse</w:t>
      </w:r>
      <w:r>
        <w:rPr>
          <w:spacing w:val="4"/>
          <w:sz w:val="20"/>
        </w:rPr>
        <w:t> </w:t>
      </w:r>
      <w:r>
        <w:rPr>
          <w:sz w:val="20"/>
        </w:rPr>
        <w:t>ale</w:t>
      </w:r>
      <w:r>
        <w:rPr>
          <w:spacing w:val="9"/>
          <w:sz w:val="20"/>
        </w:rPr>
        <w:t> </w:t>
      </w:r>
      <w:r>
        <w:rPr>
          <w:sz w:val="20"/>
        </w:rPr>
        <w:t>mărcii</w:t>
      </w:r>
      <w:r>
        <w:rPr>
          <w:spacing w:val="4"/>
          <w:sz w:val="20"/>
        </w:rPr>
        <w:t> </w:t>
      </w:r>
      <w:r>
        <w:rPr>
          <w:sz w:val="20"/>
        </w:rPr>
        <w:t>şi</w:t>
      </w:r>
      <w:r>
        <w:rPr>
          <w:spacing w:val="3"/>
          <w:sz w:val="20"/>
        </w:rPr>
        <w:t> </w:t>
      </w:r>
      <w:r>
        <w:rPr>
          <w:sz w:val="20"/>
        </w:rPr>
        <w:t>pentru</w:t>
      </w:r>
      <w:r>
        <w:rPr>
          <w:spacing w:val="4"/>
          <w:sz w:val="20"/>
        </w:rPr>
        <w:t> </w:t>
      </w:r>
      <w:r>
        <w:rPr>
          <w:sz w:val="20"/>
        </w:rPr>
        <w:t>evicţiune,</w:t>
      </w:r>
      <w:r>
        <w:rPr>
          <w:spacing w:val="4"/>
          <w:sz w:val="20"/>
        </w:rPr>
        <w:t> </w:t>
      </w:r>
      <w:r>
        <w:rPr>
          <w:sz w:val="20"/>
        </w:rPr>
        <w:t>dacă</w:t>
      </w:r>
      <w:r>
        <w:rPr>
          <w:spacing w:val="4"/>
          <w:sz w:val="20"/>
        </w:rPr>
        <w:t> </w:t>
      </w:r>
      <w:r>
        <w:rPr>
          <w:sz w:val="20"/>
        </w:rPr>
        <w:t>în</w:t>
      </w:r>
      <w:r>
        <w:rPr>
          <w:spacing w:val="2"/>
          <w:sz w:val="20"/>
        </w:rPr>
        <w:t> </w:t>
      </w:r>
      <w:r>
        <w:rPr>
          <w:sz w:val="20"/>
        </w:rPr>
        <w:t>contract</w:t>
      </w:r>
      <w:r>
        <w:rPr>
          <w:spacing w:val="-47"/>
          <w:sz w:val="20"/>
        </w:rPr>
        <w:t> </w:t>
      </w:r>
      <w:r>
        <w:rPr>
          <w:sz w:val="20"/>
        </w:rPr>
        <w:t>nu s-a</w:t>
      </w:r>
      <w:r>
        <w:rPr>
          <w:spacing w:val="3"/>
          <w:sz w:val="20"/>
        </w:rPr>
        <w:t> </w:t>
      </w:r>
      <w:r>
        <w:rPr>
          <w:sz w:val="20"/>
        </w:rPr>
        <w:t>stipulate o</w:t>
      </w:r>
      <w:r>
        <w:rPr>
          <w:spacing w:val="1"/>
          <w:sz w:val="20"/>
        </w:rPr>
        <w:t> </w:t>
      </w:r>
      <w:r>
        <w:rPr>
          <w:sz w:val="20"/>
        </w:rPr>
        <w:t>clauză de</w:t>
      </w:r>
      <w:r>
        <w:rPr>
          <w:spacing w:val="-1"/>
          <w:sz w:val="20"/>
        </w:rPr>
        <w:t> </w:t>
      </w:r>
      <w:r>
        <w:rPr>
          <w:sz w:val="20"/>
        </w:rPr>
        <w:t>negaranţie;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229" w:lineRule="exact" w:before="0" w:after="0"/>
        <w:ind w:left="1199" w:right="0" w:hanging="361"/>
        <w:jc w:val="left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acorde</w:t>
      </w:r>
      <w:r>
        <w:rPr>
          <w:spacing w:val="-2"/>
          <w:sz w:val="20"/>
        </w:rPr>
        <w:t> </w:t>
      </w:r>
      <w:r>
        <w:rPr>
          <w:sz w:val="20"/>
        </w:rPr>
        <w:t>licențiatului</w:t>
      </w:r>
      <w:r>
        <w:rPr>
          <w:spacing w:val="-4"/>
          <w:sz w:val="20"/>
        </w:rPr>
        <w:t> </w:t>
      </w:r>
      <w:r>
        <w:rPr>
          <w:sz w:val="20"/>
        </w:rPr>
        <w:t>asistenţă</w:t>
      </w:r>
      <w:r>
        <w:rPr>
          <w:spacing w:val="-2"/>
          <w:sz w:val="20"/>
        </w:rPr>
        <w:t> </w:t>
      </w:r>
      <w:r>
        <w:rPr>
          <w:sz w:val="20"/>
        </w:rPr>
        <w:t>tehnică;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depună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termen,</w:t>
      </w:r>
      <w:r>
        <w:rPr>
          <w:spacing w:val="-2"/>
          <w:sz w:val="20"/>
        </w:rPr>
        <w:t> </w:t>
      </w:r>
      <w:r>
        <w:rPr>
          <w:sz w:val="20"/>
        </w:rPr>
        <w:t>cererile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reînoire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protecţiei</w:t>
      </w:r>
      <w:r>
        <w:rPr>
          <w:spacing w:val="-1"/>
          <w:sz w:val="20"/>
        </w:rPr>
        <w:t> </w:t>
      </w:r>
      <w:r>
        <w:rPr>
          <w:sz w:val="20"/>
        </w:rPr>
        <w:t>mărcii;</w:t>
      </w:r>
    </w:p>
    <w:p>
      <w:pPr>
        <w:pStyle w:val="ListParagraph"/>
        <w:numPr>
          <w:ilvl w:val="1"/>
          <w:numId w:val="56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solicite</w:t>
      </w:r>
      <w:r>
        <w:rPr>
          <w:spacing w:val="-2"/>
          <w:sz w:val="20"/>
        </w:rPr>
        <w:t> </w:t>
      </w:r>
      <w:r>
        <w:rPr>
          <w:sz w:val="20"/>
        </w:rPr>
        <w:t>înscrierea</w:t>
      </w:r>
      <w:r>
        <w:rPr>
          <w:spacing w:val="-1"/>
          <w:sz w:val="20"/>
        </w:rPr>
        <w:t> </w:t>
      </w:r>
      <w:r>
        <w:rPr>
          <w:sz w:val="20"/>
        </w:rPr>
        <w:t>licenţei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Registrul</w:t>
      </w:r>
      <w:r>
        <w:rPr>
          <w:spacing w:val="1"/>
          <w:sz w:val="20"/>
        </w:rPr>
        <w:t> </w:t>
      </w:r>
      <w:r>
        <w:rPr>
          <w:sz w:val="20"/>
        </w:rPr>
        <w:t>mărcilor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publicarea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BOPI.</w:t>
      </w:r>
    </w:p>
    <w:p>
      <w:pPr>
        <w:spacing w:before="116"/>
        <w:ind w:left="839" w:right="0" w:firstLine="0"/>
        <w:jc w:val="both"/>
        <w:rPr>
          <w:i/>
          <w:sz w:val="20"/>
        </w:rPr>
      </w:pPr>
      <w:r>
        <w:rPr>
          <w:i/>
          <w:sz w:val="20"/>
        </w:rPr>
        <w:t>Licenţiatul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următoarele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obligaţii:</w:t>
      </w:r>
    </w:p>
    <w:p>
      <w:pPr>
        <w:pStyle w:val="ListParagraph"/>
        <w:numPr>
          <w:ilvl w:val="1"/>
          <w:numId w:val="56"/>
        </w:numPr>
        <w:tabs>
          <w:tab w:pos="1200" w:val="left" w:leader="none"/>
        </w:tabs>
        <w:spacing w:line="360" w:lineRule="auto" w:before="113" w:after="0"/>
        <w:ind w:left="1199" w:right="115" w:hanging="360"/>
        <w:jc w:val="both"/>
        <w:rPr>
          <w:sz w:val="20"/>
        </w:rPr>
      </w:pPr>
      <w:r>
        <w:rPr>
          <w:sz w:val="20"/>
        </w:rPr>
        <w:t>să</w:t>
      </w:r>
      <w:r>
        <w:rPr>
          <w:spacing w:val="-6"/>
          <w:sz w:val="20"/>
        </w:rPr>
        <w:t> </w:t>
      </w:r>
      <w:r>
        <w:rPr>
          <w:sz w:val="20"/>
        </w:rPr>
        <w:t>folosescă</w:t>
      </w:r>
      <w:r>
        <w:rPr>
          <w:spacing w:val="-5"/>
          <w:sz w:val="20"/>
        </w:rPr>
        <w:t> </w:t>
      </w:r>
      <w:r>
        <w:rPr>
          <w:sz w:val="20"/>
        </w:rPr>
        <w:t>numai</w:t>
      </w:r>
      <w:r>
        <w:rPr>
          <w:spacing w:val="-4"/>
          <w:sz w:val="20"/>
        </w:rPr>
        <w:t> </w:t>
      </w:r>
      <w:r>
        <w:rPr>
          <w:sz w:val="20"/>
        </w:rPr>
        <w:t>marca</w:t>
      </w:r>
      <w:r>
        <w:rPr>
          <w:spacing w:val="-5"/>
          <w:sz w:val="20"/>
        </w:rPr>
        <w:t> </w:t>
      </w:r>
      <w:r>
        <w:rPr>
          <w:sz w:val="20"/>
        </w:rPr>
        <w:t>pentru</w:t>
      </w:r>
      <w:r>
        <w:rPr>
          <w:spacing w:val="-8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s-a</w:t>
      </w:r>
      <w:r>
        <w:rPr>
          <w:spacing w:val="-6"/>
          <w:sz w:val="20"/>
        </w:rPr>
        <w:t> </w:t>
      </w:r>
      <w:r>
        <w:rPr>
          <w:sz w:val="20"/>
        </w:rPr>
        <w:t>încheiat</w:t>
      </w:r>
      <w:r>
        <w:rPr>
          <w:spacing w:val="-6"/>
          <w:sz w:val="20"/>
        </w:rPr>
        <w:t> </w:t>
      </w:r>
      <w:r>
        <w:rPr>
          <w:sz w:val="20"/>
        </w:rPr>
        <w:t>licenţa</w:t>
      </w:r>
      <w:r>
        <w:rPr>
          <w:spacing w:val="-6"/>
          <w:sz w:val="20"/>
        </w:rPr>
        <w:t> </w:t>
      </w:r>
      <w:r>
        <w:rPr>
          <w:sz w:val="20"/>
        </w:rPr>
        <w:t>cu</w:t>
      </w:r>
      <w:r>
        <w:rPr>
          <w:spacing w:val="-6"/>
          <w:sz w:val="20"/>
        </w:rPr>
        <w:t> </w:t>
      </w:r>
      <w:r>
        <w:rPr>
          <w:sz w:val="20"/>
        </w:rPr>
        <w:t>privire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produsele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serviciile</w:t>
      </w:r>
      <w:r>
        <w:rPr>
          <w:spacing w:val="-47"/>
          <w:sz w:val="20"/>
        </w:rPr>
        <w:t> </w:t>
      </w:r>
      <w:r>
        <w:rPr>
          <w:sz w:val="20"/>
        </w:rPr>
        <w:t>cărora</w:t>
      </w:r>
      <w:r>
        <w:rPr>
          <w:spacing w:val="-6"/>
          <w:sz w:val="20"/>
        </w:rPr>
        <w:t> </w:t>
      </w:r>
      <w:r>
        <w:rPr>
          <w:sz w:val="20"/>
        </w:rPr>
        <w:t>li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aplică,</w:t>
      </w:r>
      <w:r>
        <w:rPr>
          <w:spacing w:val="-5"/>
          <w:sz w:val="20"/>
        </w:rPr>
        <w:t> </w:t>
      </w:r>
      <w:r>
        <w:rPr>
          <w:sz w:val="20"/>
        </w:rPr>
        <w:t>având</w:t>
      </w:r>
      <w:r>
        <w:rPr>
          <w:spacing w:val="-5"/>
          <w:sz w:val="20"/>
        </w:rPr>
        <w:t> </w:t>
      </w:r>
      <w:r>
        <w:rPr>
          <w:sz w:val="20"/>
        </w:rPr>
        <w:t>posibilitatea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aplica</w:t>
      </w:r>
      <w:r>
        <w:rPr>
          <w:spacing w:val="-5"/>
          <w:sz w:val="20"/>
        </w:rPr>
        <w:t> </w:t>
      </w:r>
      <w:r>
        <w:rPr>
          <w:sz w:val="20"/>
        </w:rPr>
        <w:t>semne</w:t>
      </w:r>
      <w:r>
        <w:rPr>
          <w:spacing w:val="-5"/>
          <w:sz w:val="20"/>
        </w:rPr>
        <w:t> </w:t>
      </w:r>
      <w:r>
        <w:rPr>
          <w:sz w:val="20"/>
        </w:rPr>
        <w:t>pe</w:t>
      </w:r>
      <w:r>
        <w:rPr>
          <w:spacing w:val="-5"/>
          <w:sz w:val="20"/>
        </w:rPr>
        <w:t> </w:t>
      </w:r>
      <w:r>
        <w:rPr>
          <w:sz w:val="20"/>
        </w:rPr>
        <w:t>aceste</w:t>
      </w:r>
      <w:r>
        <w:rPr>
          <w:spacing w:val="-6"/>
          <w:sz w:val="20"/>
        </w:rPr>
        <w:t> </w:t>
      </w:r>
      <w:r>
        <w:rPr>
          <w:sz w:val="20"/>
        </w:rPr>
        <w:t>produse</w:t>
      </w:r>
      <w:r>
        <w:rPr>
          <w:spacing w:val="-5"/>
          <w:sz w:val="20"/>
        </w:rPr>
        <w:t> </w:t>
      </w:r>
      <w:r>
        <w:rPr>
          <w:sz w:val="20"/>
        </w:rPr>
        <w:t>ori</w:t>
      </w:r>
      <w:r>
        <w:rPr>
          <w:spacing w:val="-6"/>
          <w:sz w:val="20"/>
        </w:rPr>
        <w:t> </w:t>
      </w:r>
      <w:r>
        <w:rPr>
          <w:sz w:val="20"/>
        </w:rPr>
        <w:t>servicii,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să</w:t>
      </w:r>
      <w:r>
        <w:rPr>
          <w:spacing w:val="-47"/>
          <w:sz w:val="20"/>
        </w:rPr>
        <w:t> </w:t>
      </w:r>
      <w:r>
        <w:rPr>
          <w:sz w:val="20"/>
        </w:rPr>
        <w:t>indice</w:t>
      </w:r>
      <w:r>
        <w:rPr>
          <w:spacing w:val="-1"/>
          <w:sz w:val="20"/>
        </w:rPr>
        <w:t> </w:t>
      </w:r>
      <w:r>
        <w:rPr>
          <w:sz w:val="20"/>
        </w:rPr>
        <w:t>faptul</w:t>
      </w:r>
      <w:r>
        <w:rPr>
          <w:spacing w:val="-1"/>
          <w:sz w:val="20"/>
        </w:rPr>
        <w:t> </w:t>
      </w:r>
      <w:r>
        <w:rPr>
          <w:sz w:val="20"/>
        </w:rPr>
        <w:t>că licenţiatul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fabricantul</w:t>
      </w:r>
      <w:r>
        <w:rPr>
          <w:spacing w:val="3"/>
          <w:sz w:val="20"/>
        </w:rPr>
        <w:t> </w:t>
      </w:r>
      <w:r>
        <w:rPr>
          <w:sz w:val="20"/>
        </w:rPr>
        <w:t>lor;</w:t>
      </w:r>
    </w:p>
    <w:p>
      <w:pPr>
        <w:pStyle w:val="ListParagraph"/>
        <w:numPr>
          <w:ilvl w:val="1"/>
          <w:numId w:val="56"/>
        </w:numPr>
        <w:tabs>
          <w:tab w:pos="1200" w:val="left" w:leader="none"/>
        </w:tabs>
        <w:spacing w:line="240" w:lineRule="auto" w:before="3" w:after="0"/>
        <w:ind w:left="119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36"/>
          <w:sz w:val="20"/>
        </w:rPr>
        <w:t> </w:t>
      </w:r>
      <w:r>
        <w:rPr>
          <w:sz w:val="20"/>
        </w:rPr>
        <w:t>aplice</w:t>
      </w:r>
      <w:r>
        <w:rPr>
          <w:spacing w:val="36"/>
          <w:sz w:val="20"/>
        </w:rPr>
        <w:t> </w:t>
      </w:r>
      <w:r>
        <w:rPr>
          <w:sz w:val="20"/>
        </w:rPr>
        <w:t>pe</w:t>
      </w:r>
      <w:r>
        <w:rPr>
          <w:spacing w:val="34"/>
          <w:sz w:val="20"/>
        </w:rPr>
        <w:t> </w:t>
      </w:r>
      <w:r>
        <w:rPr>
          <w:sz w:val="20"/>
        </w:rPr>
        <w:t>produse</w:t>
      </w:r>
      <w:r>
        <w:rPr>
          <w:spacing w:val="36"/>
          <w:sz w:val="20"/>
        </w:rPr>
        <w:t> </w:t>
      </w:r>
      <w:r>
        <w:rPr>
          <w:sz w:val="20"/>
        </w:rPr>
        <w:t>sau</w:t>
      </w:r>
      <w:r>
        <w:rPr>
          <w:spacing w:val="35"/>
          <w:sz w:val="20"/>
        </w:rPr>
        <w:t> </w:t>
      </w:r>
      <w:r>
        <w:rPr>
          <w:sz w:val="20"/>
        </w:rPr>
        <w:t>servicii</w:t>
      </w:r>
      <w:r>
        <w:rPr>
          <w:spacing w:val="37"/>
          <w:sz w:val="20"/>
        </w:rPr>
        <w:t> </w:t>
      </w:r>
      <w:r>
        <w:rPr>
          <w:sz w:val="20"/>
        </w:rPr>
        <w:t>menţiunea</w:t>
      </w:r>
      <w:r>
        <w:rPr>
          <w:spacing w:val="39"/>
          <w:sz w:val="20"/>
        </w:rPr>
        <w:t> </w:t>
      </w:r>
      <w:r>
        <w:rPr>
          <w:i/>
          <w:sz w:val="20"/>
        </w:rPr>
        <w:t>sub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licenţă,</w:t>
      </w:r>
      <w:r>
        <w:rPr>
          <w:i/>
          <w:spacing w:val="34"/>
          <w:sz w:val="20"/>
        </w:rPr>
        <w:t> </w:t>
      </w:r>
      <w:r>
        <w:rPr>
          <w:sz w:val="20"/>
        </w:rPr>
        <w:t>alături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marca</w:t>
      </w:r>
      <w:r>
        <w:rPr>
          <w:spacing w:val="37"/>
          <w:sz w:val="20"/>
        </w:rPr>
        <w:t> </w:t>
      </w:r>
      <w:r>
        <w:rPr>
          <w:sz w:val="20"/>
        </w:rPr>
        <w:t>prin</w:t>
      </w:r>
      <w:r>
        <w:rPr>
          <w:spacing w:val="34"/>
          <w:sz w:val="20"/>
        </w:rPr>
        <w:t> </w:t>
      </w:r>
      <w:r>
        <w:rPr>
          <w:sz w:val="20"/>
        </w:rPr>
        <w:t>care</w:t>
      </w:r>
      <w:r>
        <w:rPr>
          <w:spacing w:val="37"/>
          <w:sz w:val="20"/>
        </w:rPr>
        <w:t> </w:t>
      </w:r>
      <w:r>
        <w:rPr>
          <w:sz w:val="20"/>
        </w:rPr>
        <w:t>sunt</w:t>
      </w:r>
    </w:p>
    <w:p>
      <w:pPr>
        <w:pStyle w:val="BodyText"/>
        <w:spacing w:before="113"/>
        <w:ind w:left="1199"/>
      </w:pPr>
      <w:r>
        <w:rPr/>
        <w:t>identificate;</w:t>
      </w:r>
    </w:p>
    <w:p>
      <w:pPr>
        <w:pStyle w:val="ListParagraph"/>
        <w:numPr>
          <w:ilvl w:val="1"/>
          <w:numId w:val="56"/>
        </w:numPr>
        <w:tabs>
          <w:tab w:pos="1200" w:val="left" w:leader="none"/>
        </w:tabs>
        <w:spacing w:line="240" w:lineRule="auto" w:before="115" w:after="0"/>
        <w:ind w:left="119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-4"/>
          <w:sz w:val="20"/>
        </w:rPr>
        <w:t> </w:t>
      </w:r>
      <w:r>
        <w:rPr>
          <w:sz w:val="20"/>
        </w:rPr>
        <w:t>menţină</w:t>
      </w:r>
      <w:r>
        <w:rPr>
          <w:spacing w:val="-5"/>
          <w:sz w:val="20"/>
        </w:rPr>
        <w:t> </w:t>
      </w:r>
      <w:r>
        <w:rPr>
          <w:sz w:val="20"/>
        </w:rPr>
        <w:t>aspectul</w:t>
      </w:r>
      <w:r>
        <w:rPr>
          <w:spacing w:val="-4"/>
          <w:sz w:val="20"/>
        </w:rPr>
        <w:t> </w:t>
      </w:r>
      <w:r>
        <w:rPr>
          <w:sz w:val="20"/>
        </w:rPr>
        <w:t>mărcii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6"/>
          <w:sz w:val="20"/>
        </w:rPr>
        <w:t> </w:t>
      </w:r>
      <w:r>
        <w:rPr>
          <w:sz w:val="20"/>
        </w:rPr>
        <w:t>calitatea</w:t>
      </w:r>
      <w:r>
        <w:rPr>
          <w:spacing w:val="-5"/>
          <w:sz w:val="20"/>
        </w:rPr>
        <w:t> </w:t>
      </w:r>
      <w:r>
        <w:rPr>
          <w:sz w:val="20"/>
        </w:rPr>
        <w:t>produselor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serviciilor</w:t>
      </w:r>
      <w:r>
        <w:rPr>
          <w:spacing w:val="-5"/>
          <w:sz w:val="20"/>
        </w:rPr>
        <w:t> </w:t>
      </w:r>
      <w:r>
        <w:rPr>
          <w:sz w:val="20"/>
        </w:rPr>
        <w:t>pentru</w:t>
      </w:r>
      <w:r>
        <w:rPr>
          <w:spacing w:val="-7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utilizează</w:t>
      </w:r>
      <w:r>
        <w:rPr>
          <w:spacing w:val="-3"/>
          <w:sz w:val="20"/>
        </w:rPr>
        <w:t> </w:t>
      </w:r>
      <w:r>
        <w:rPr>
          <w:sz w:val="20"/>
        </w:rPr>
        <w:t>marca;</w:t>
      </w:r>
    </w:p>
    <w:p>
      <w:pPr>
        <w:pStyle w:val="ListParagraph"/>
        <w:numPr>
          <w:ilvl w:val="1"/>
          <w:numId w:val="56"/>
        </w:numPr>
        <w:tabs>
          <w:tab w:pos="1200" w:val="left" w:leader="none"/>
        </w:tabs>
        <w:spacing w:line="240" w:lineRule="auto" w:before="116" w:after="0"/>
        <w:ind w:left="119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plătească</w:t>
      </w:r>
      <w:r>
        <w:rPr>
          <w:spacing w:val="-2"/>
          <w:sz w:val="20"/>
        </w:rPr>
        <w:t> </w:t>
      </w:r>
      <w:r>
        <w:rPr>
          <w:sz w:val="20"/>
        </w:rPr>
        <w:t>preţul</w:t>
      </w:r>
      <w:r>
        <w:rPr>
          <w:spacing w:val="-3"/>
          <w:sz w:val="20"/>
        </w:rPr>
        <w:t> </w:t>
      </w:r>
      <w:r>
        <w:rPr>
          <w:sz w:val="20"/>
        </w:rPr>
        <w:t>convenit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contract.</w:t>
      </w:r>
    </w:p>
    <w:p>
      <w:pPr>
        <w:spacing w:before="113"/>
        <w:ind w:left="839" w:right="0" w:firstLine="0"/>
        <w:jc w:val="both"/>
        <w:rPr>
          <w:sz w:val="20"/>
        </w:rPr>
      </w:pPr>
      <w:r>
        <w:rPr>
          <w:b/>
          <w:i/>
          <w:sz w:val="20"/>
        </w:rPr>
        <w:t>Acţiune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în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contrafacere</w:t>
      </w:r>
      <w:r>
        <w:rPr>
          <w:b/>
          <w:i/>
          <w:spacing w:val="-1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introdusă,</w:t>
      </w:r>
      <w:r>
        <w:rPr>
          <w:spacing w:val="-2"/>
          <w:sz w:val="20"/>
        </w:rPr>
        <w:t> </w:t>
      </w:r>
      <w:r>
        <w:rPr>
          <w:sz w:val="20"/>
        </w:rPr>
        <w:t>potrivit</w:t>
      </w:r>
      <w:r>
        <w:rPr>
          <w:spacing w:val="-3"/>
          <w:sz w:val="20"/>
        </w:rPr>
        <w:t> </w:t>
      </w:r>
      <w:r>
        <w:rPr>
          <w:sz w:val="20"/>
        </w:rPr>
        <w:t>legii,</w:t>
      </w:r>
      <w:r>
        <w:rPr>
          <w:spacing w:val="-2"/>
          <w:sz w:val="20"/>
        </w:rPr>
        <w:t> </w:t>
      </w:r>
      <w:r>
        <w:rPr>
          <w:sz w:val="20"/>
        </w:rPr>
        <w:t>atât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titularul</w:t>
      </w:r>
      <w:r>
        <w:rPr>
          <w:spacing w:val="-1"/>
          <w:sz w:val="20"/>
        </w:rPr>
        <w:t> </w:t>
      </w:r>
      <w:r>
        <w:rPr>
          <w:sz w:val="20"/>
        </w:rPr>
        <w:t>mărcii,</w:t>
      </w:r>
    </w:p>
    <w:p>
      <w:pPr>
        <w:pStyle w:val="BodyText"/>
        <w:spacing w:before="116"/>
        <w:jc w:val="both"/>
      </w:pPr>
      <w:r>
        <w:rPr/>
        <w:t>după</w:t>
      </w:r>
      <w:r>
        <w:rPr>
          <w:spacing w:val="-2"/>
        </w:rPr>
        <w:t> </w:t>
      </w:r>
      <w:r>
        <w:rPr/>
        <w:t>înregistrarea</w:t>
      </w:r>
      <w:r>
        <w:rPr>
          <w:spacing w:val="-2"/>
        </w:rPr>
        <w:t> </w:t>
      </w:r>
      <w:r>
        <w:rPr/>
        <w:t>ei,</w:t>
      </w:r>
      <w:r>
        <w:rPr>
          <w:spacing w:val="-2"/>
        </w:rPr>
        <w:t> </w:t>
      </w:r>
      <w:r>
        <w:rPr/>
        <w:t>cât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licenţiat,</w:t>
      </w:r>
      <w:r>
        <w:rPr>
          <w:spacing w:val="-2"/>
        </w:rPr>
        <w:t> </w:t>
      </w:r>
      <w:r>
        <w:rPr/>
        <w:t>cu</w:t>
      </w:r>
      <w:r>
        <w:rPr>
          <w:spacing w:val="-3"/>
        </w:rPr>
        <w:t> </w:t>
      </w:r>
      <w:r>
        <w:rPr/>
        <w:t>consimţământul</w:t>
      </w:r>
      <w:r>
        <w:rPr>
          <w:spacing w:val="-3"/>
        </w:rPr>
        <w:t> </w:t>
      </w:r>
      <w:r>
        <w:rPr/>
        <w:t>titularului mărcii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anumite</w:t>
      </w:r>
      <w:r>
        <w:rPr>
          <w:spacing w:val="-2"/>
        </w:rPr>
        <w:t> </w:t>
      </w:r>
      <w:r>
        <w:rPr/>
        <w:t>condiţii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anume:</w:t>
      </w:r>
    </w:p>
    <w:p>
      <w:pPr>
        <w:pStyle w:val="ListParagraph"/>
        <w:numPr>
          <w:ilvl w:val="2"/>
          <w:numId w:val="56"/>
        </w:numPr>
        <w:tabs>
          <w:tab w:pos="1920" w:val="left" w:leader="none"/>
        </w:tabs>
        <w:spacing w:line="360" w:lineRule="auto" w:before="116" w:after="0"/>
        <w:ind w:left="1919" w:right="115" w:hanging="360"/>
        <w:jc w:val="both"/>
        <w:rPr>
          <w:sz w:val="20"/>
        </w:rPr>
      </w:pPr>
      <w:r>
        <w:rPr>
          <w:sz w:val="20"/>
        </w:rPr>
        <w:t>licenţiatul unei licenţe exclusive poate intenta acţiunea în contrafacere, după ce a</w:t>
      </w:r>
      <w:r>
        <w:rPr>
          <w:spacing w:val="1"/>
          <w:sz w:val="20"/>
        </w:rPr>
        <w:t> </w:t>
      </w:r>
      <w:r>
        <w:rPr>
          <w:sz w:val="20"/>
        </w:rPr>
        <w:t>notificat titularului mărcii actele de contrafacere de care a luat cunoştinţă, iar acesta</w:t>
      </w:r>
      <w:r>
        <w:rPr>
          <w:spacing w:val="-47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a acţionat în</w:t>
      </w:r>
      <w:r>
        <w:rPr>
          <w:spacing w:val="-2"/>
          <w:sz w:val="20"/>
        </w:rPr>
        <w:t> </w:t>
      </w:r>
      <w:r>
        <w:rPr>
          <w:sz w:val="20"/>
        </w:rPr>
        <w:t>termenul</w:t>
      </w:r>
      <w:r>
        <w:rPr>
          <w:spacing w:val="2"/>
          <w:sz w:val="20"/>
        </w:rPr>
        <w:t> </w:t>
      </w:r>
      <w:r>
        <w:rPr>
          <w:sz w:val="20"/>
        </w:rPr>
        <w:t>solicitat</w:t>
      </w:r>
      <w:r>
        <w:rPr>
          <w:spacing w:val="-2"/>
          <w:sz w:val="20"/>
        </w:rPr>
        <w:t> </w:t>
      </w:r>
      <w:r>
        <w:rPr>
          <w:sz w:val="20"/>
        </w:rPr>
        <w:t>de licenţiat.</w:t>
      </w:r>
    </w:p>
    <w:p>
      <w:pPr>
        <w:pStyle w:val="ListParagraph"/>
        <w:numPr>
          <w:ilvl w:val="2"/>
          <w:numId w:val="56"/>
        </w:numPr>
        <w:tabs>
          <w:tab w:pos="1920" w:val="left" w:leader="none"/>
        </w:tabs>
        <w:spacing w:line="360" w:lineRule="auto" w:before="0" w:after="0"/>
        <w:ind w:left="1919" w:right="118" w:hanging="360"/>
        <w:jc w:val="both"/>
        <w:rPr>
          <w:sz w:val="20"/>
        </w:rPr>
      </w:pPr>
      <w:r>
        <w:rPr>
          <w:sz w:val="20"/>
        </w:rPr>
        <w:t>licenţiatorul</w:t>
      </w:r>
      <w:r>
        <w:rPr>
          <w:spacing w:val="1"/>
          <w:sz w:val="20"/>
        </w:rPr>
        <w:t> </w:t>
      </w:r>
      <w:r>
        <w:rPr>
          <w:sz w:val="20"/>
        </w:rPr>
        <w:t>poate</w:t>
      </w:r>
      <w:r>
        <w:rPr>
          <w:spacing w:val="1"/>
          <w:sz w:val="20"/>
        </w:rPr>
        <w:t> </w:t>
      </w:r>
      <w:r>
        <w:rPr>
          <w:sz w:val="20"/>
        </w:rPr>
        <w:t>exercita</w:t>
      </w:r>
      <w:r>
        <w:rPr>
          <w:spacing w:val="1"/>
          <w:sz w:val="20"/>
        </w:rPr>
        <w:t> </w:t>
      </w:r>
      <w:r>
        <w:rPr>
          <w:sz w:val="20"/>
        </w:rPr>
        <w:t>acţiunea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contrafacere</w:t>
      </w:r>
      <w:r>
        <w:rPr>
          <w:spacing w:val="1"/>
          <w:sz w:val="20"/>
        </w:rPr>
        <w:t> </w:t>
      </w:r>
      <w:r>
        <w:rPr>
          <w:sz w:val="20"/>
        </w:rPr>
        <w:t>împotriva</w:t>
      </w:r>
      <w:r>
        <w:rPr>
          <w:spacing w:val="1"/>
          <w:sz w:val="20"/>
        </w:rPr>
        <w:t> </w:t>
      </w:r>
      <w:r>
        <w:rPr>
          <w:sz w:val="20"/>
        </w:rPr>
        <w:t>persoanelor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47"/>
          <w:sz w:val="20"/>
        </w:rPr>
        <w:t> </w:t>
      </w:r>
      <w:r>
        <w:rPr>
          <w:sz w:val="20"/>
        </w:rPr>
        <w:t>tulbură folosirea</w:t>
      </w:r>
      <w:r>
        <w:rPr>
          <w:spacing w:val="1"/>
          <w:sz w:val="20"/>
        </w:rPr>
        <w:t> </w:t>
      </w:r>
      <w:r>
        <w:rPr>
          <w:sz w:val="20"/>
        </w:rPr>
        <w:t>mărcii de către beneficiar. Dacă acţiunea în contrafacere este</w:t>
      </w:r>
      <w:r>
        <w:rPr>
          <w:spacing w:val="1"/>
          <w:sz w:val="20"/>
        </w:rPr>
        <w:t> </w:t>
      </w:r>
      <w:r>
        <w:rPr>
          <w:sz w:val="20"/>
        </w:rPr>
        <w:t>pornită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către</w:t>
      </w:r>
      <w:r>
        <w:rPr>
          <w:spacing w:val="-9"/>
          <w:sz w:val="20"/>
        </w:rPr>
        <w:t> </w:t>
      </w:r>
      <w:r>
        <w:rPr>
          <w:sz w:val="20"/>
        </w:rPr>
        <w:t>titular,</w:t>
      </w:r>
      <w:r>
        <w:rPr>
          <w:spacing w:val="-10"/>
          <w:sz w:val="20"/>
        </w:rPr>
        <w:t> </w:t>
      </w:r>
      <w:r>
        <w:rPr>
          <w:sz w:val="20"/>
        </w:rPr>
        <w:t>oricare</w:t>
      </w:r>
      <w:r>
        <w:rPr>
          <w:spacing w:val="-11"/>
          <w:sz w:val="20"/>
        </w:rPr>
        <w:t> </w:t>
      </w:r>
      <w:r>
        <w:rPr>
          <w:sz w:val="20"/>
        </w:rPr>
        <w:t>dintre</w:t>
      </w:r>
      <w:r>
        <w:rPr>
          <w:spacing w:val="-10"/>
          <w:sz w:val="20"/>
        </w:rPr>
        <w:t> </w:t>
      </w:r>
      <w:r>
        <w:rPr>
          <w:sz w:val="20"/>
        </w:rPr>
        <w:t>licenţiaţi</w:t>
      </w:r>
      <w:r>
        <w:rPr>
          <w:spacing w:val="-11"/>
          <w:sz w:val="20"/>
        </w:rPr>
        <w:t> </w:t>
      </w:r>
      <w:r>
        <w:rPr>
          <w:sz w:val="20"/>
        </w:rPr>
        <w:t>poate</w:t>
      </w:r>
      <w:r>
        <w:rPr>
          <w:spacing w:val="-9"/>
          <w:sz w:val="20"/>
        </w:rPr>
        <w:t> </w:t>
      </w:r>
      <w:r>
        <w:rPr>
          <w:sz w:val="20"/>
        </w:rPr>
        <w:t>să</w:t>
      </w:r>
      <w:r>
        <w:rPr>
          <w:spacing w:val="-10"/>
          <w:sz w:val="20"/>
        </w:rPr>
        <w:t> </w:t>
      </w:r>
      <w:r>
        <w:rPr>
          <w:sz w:val="20"/>
        </w:rPr>
        <w:t>intervină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z w:val="20"/>
        </w:rPr>
        <w:t>proces,</w:t>
      </w:r>
      <w:r>
        <w:rPr>
          <w:spacing w:val="-10"/>
          <w:sz w:val="20"/>
        </w:rPr>
        <w:t> </w:t>
      </w:r>
      <w:r>
        <w:rPr>
          <w:sz w:val="20"/>
        </w:rPr>
        <w:t>solicitând</w:t>
      </w:r>
      <w:r>
        <w:rPr>
          <w:spacing w:val="-47"/>
          <w:sz w:val="20"/>
        </w:rPr>
        <w:t> </w:t>
      </w:r>
      <w:r>
        <w:rPr>
          <w:sz w:val="20"/>
        </w:rPr>
        <w:t>repararea</w:t>
      </w:r>
      <w:r>
        <w:rPr>
          <w:spacing w:val="-3"/>
          <w:sz w:val="20"/>
        </w:rPr>
        <w:t> </w:t>
      </w:r>
      <w:r>
        <w:rPr>
          <w:sz w:val="20"/>
        </w:rPr>
        <w:t>prejudiciului</w:t>
      </w:r>
      <w:r>
        <w:rPr>
          <w:spacing w:val="-1"/>
          <w:sz w:val="20"/>
        </w:rPr>
        <w:t> </w:t>
      </w:r>
      <w:r>
        <w:rPr>
          <w:sz w:val="20"/>
        </w:rPr>
        <w:t>cauzat</w:t>
      </w:r>
      <w:r>
        <w:rPr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contrafacerea</w:t>
      </w:r>
      <w:r>
        <w:rPr>
          <w:spacing w:val="2"/>
          <w:sz w:val="20"/>
        </w:rPr>
        <w:t> </w:t>
      </w:r>
      <w:r>
        <w:rPr>
          <w:sz w:val="20"/>
        </w:rPr>
        <w:t>mărcii.</w:t>
      </w:r>
    </w:p>
    <w:p>
      <w:pPr>
        <w:pStyle w:val="Heading1"/>
        <w:numPr>
          <w:ilvl w:val="2"/>
          <w:numId w:val="61"/>
        </w:numPr>
        <w:tabs>
          <w:tab w:pos="3877" w:val="left" w:leader="none"/>
        </w:tabs>
        <w:spacing w:line="240" w:lineRule="auto" w:before="0" w:after="0"/>
        <w:ind w:left="3876" w:right="0" w:hanging="503"/>
        <w:jc w:val="both"/>
      </w:pPr>
      <w:r>
        <w:rPr/>
        <w:t>Contractul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gaj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360" w:lineRule="auto"/>
        <w:ind w:right="119" w:firstLine="719"/>
        <w:jc w:val="both"/>
      </w:pPr>
      <w:r>
        <w:rPr/>
        <w:t>În cazul mărcilor, </w:t>
      </w:r>
      <w:r>
        <w:rPr>
          <w:i/>
        </w:rPr>
        <w:t>contractul de gaj </w:t>
      </w:r>
      <w:r>
        <w:rPr/>
        <w:t>este convenţia prin care titularul mărcii, debitor, remite</w:t>
      </w:r>
      <w:r>
        <w:rPr>
          <w:spacing w:val="1"/>
        </w:rPr>
        <w:t> </w:t>
      </w:r>
      <w:r>
        <w:rPr/>
        <w:t>creditorului certificatul de înregistrare a mărcii, pentru garantarea executării obligaţiei, cu posibilitatea</w:t>
      </w:r>
      <w:r>
        <w:rPr>
          <w:spacing w:val="1"/>
        </w:rPr>
        <w:t> </w:t>
      </w:r>
      <w:r>
        <w:rPr/>
        <w:t>pentru</w:t>
      </w:r>
      <w:r>
        <w:rPr>
          <w:spacing w:val="-3"/>
        </w:rPr>
        <w:t> </w:t>
      </w:r>
      <w:r>
        <w:rPr/>
        <w:t>creditor</w:t>
      </w:r>
      <w:r>
        <w:rPr>
          <w:spacing w:val="-1"/>
        </w:rPr>
        <w:t> </w:t>
      </w:r>
      <w:r>
        <w:rPr/>
        <w:t>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termenul</w:t>
      </w:r>
      <w:r>
        <w:rPr>
          <w:spacing w:val="1"/>
        </w:rPr>
        <w:t> </w:t>
      </w:r>
      <w:r>
        <w:rPr/>
        <w:t>scadent,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caz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neexecutare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obligaţiei,</w:t>
      </w:r>
      <w:r>
        <w:rPr>
          <w:spacing w:val="-1"/>
        </w:rPr>
        <w:t> </w:t>
      </w:r>
      <w:r>
        <w:rPr/>
        <w:t>să</w:t>
      </w:r>
      <w:r>
        <w:rPr>
          <w:spacing w:val="-1"/>
        </w:rPr>
        <w:t> </w:t>
      </w:r>
      <w:r>
        <w:rPr/>
        <w:t>valorifice</w:t>
      </w:r>
      <w:r>
        <w:rPr>
          <w:spacing w:val="2"/>
        </w:rPr>
        <w:t> </w:t>
      </w:r>
      <w:r>
        <w:rPr/>
        <w:t>marca</w:t>
      </w:r>
      <w:r>
        <w:rPr>
          <w:spacing w:val="-1"/>
        </w:rPr>
        <w:t> </w:t>
      </w:r>
      <w:r>
        <w:rPr/>
        <w:t>gajată.</w:t>
      </w:r>
    </w:p>
    <w:p>
      <w:pPr>
        <w:pStyle w:val="BodyText"/>
        <w:ind w:left="839"/>
        <w:jc w:val="both"/>
      </w:pPr>
      <w:r>
        <w:rPr/>
        <w:t>Publicarea</w:t>
      </w:r>
      <w:r>
        <w:rPr>
          <w:spacing w:val="16"/>
        </w:rPr>
        <w:t> </w:t>
      </w:r>
      <w:r>
        <w:rPr/>
        <w:t>contractului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gaj</w:t>
      </w:r>
      <w:r>
        <w:rPr>
          <w:spacing w:val="17"/>
        </w:rPr>
        <w:t> </w:t>
      </w:r>
      <w:r>
        <w:rPr/>
        <w:t>avâd</w:t>
      </w:r>
      <w:r>
        <w:rPr>
          <w:spacing w:val="17"/>
        </w:rPr>
        <w:t> </w:t>
      </w:r>
      <w:r>
        <w:rPr/>
        <w:t>ca</w:t>
      </w:r>
      <w:r>
        <w:rPr>
          <w:spacing w:val="16"/>
        </w:rPr>
        <w:t> </w:t>
      </w:r>
      <w:r>
        <w:rPr/>
        <w:t>obiect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marcă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realizează</w:t>
      </w:r>
      <w:r>
        <w:rPr>
          <w:spacing w:val="23"/>
        </w:rPr>
        <w:t> </w:t>
      </w:r>
      <w:r>
        <w:rPr/>
        <w:t>și</w:t>
      </w:r>
      <w:r>
        <w:rPr>
          <w:spacing w:val="16"/>
        </w:rPr>
        <w:t> </w:t>
      </w:r>
      <w:r>
        <w:rPr/>
        <w:t>prin</w:t>
      </w:r>
      <w:r>
        <w:rPr>
          <w:spacing w:val="14"/>
        </w:rPr>
        <w:t> </w:t>
      </w:r>
      <w:r>
        <w:rPr/>
        <w:t>înscrierea</w:t>
      </w:r>
      <w:r>
        <w:rPr>
          <w:spacing w:val="20"/>
        </w:rPr>
        <w:t> </w:t>
      </w:r>
      <w:r>
        <w:rPr/>
        <w:t>mențiunii</w:t>
      </w:r>
    </w:p>
    <w:p>
      <w:pPr>
        <w:pStyle w:val="BodyText"/>
        <w:spacing w:before="116"/>
        <w:jc w:val="both"/>
      </w:pPr>
      <w:r>
        <w:rPr/>
        <w:t>privind</w:t>
      </w:r>
      <w:r>
        <w:rPr>
          <w:spacing w:val="-2"/>
        </w:rPr>
        <w:t> </w:t>
      </w:r>
      <w:r>
        <w:rPr/>
        <w:t>contractul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gaj</w:t>
      </w:r>
      <w:r>
        <w:rPr>
          <w:spacing w:val="-1"/>
        </w:rPr>
        <w:t> </w:t>
      </w:r>
      <w:r>
        <w:rPr/>
        <w:t>în</w:t>
      </w:r>
      <w:r>
        <w:rPr>
          <w:spacing w:val="-4"/>
        </w:rPr>
        <w:t> </w:t>
      </w:r>
      <w:r>
        <w:rPr/>
        <w:t>Registrul</w:t>
      </w:r>
      <w:r>
        <w:rPr>
          <w:spacing w:val="-1"/>
        </w:rPr>
        <w:t> </w:t>
      </w:r>
      <w:r>
        <w:rPr/>
        <w:t>mărcilor.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numPr>
          <w:ilvl w:val="2"/>
          <w:numId w:val="61"/>
        </w:numPr>
        <w:tabs>
          <w:tab w:pos="1822" w:val="left" w:leader="none"/>
        </w:tabs>
        <w:spacing w:line="240" w:lineRule="auto" w:before="0" w:after="0"/>
        <w:ind w:left="1821" w:right="0" w:hanging="503"/>
        <w:jc w:val="left"/>
      </w:pPr>
      <w:r>
        <w:rPr/>
        <w:t>Aportul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constituirea</w:t>
      </w:r>
      <w:r>
        <w:rPr>
          <w:spacing w:val="-2"/>
        </w:rPr>
        <w:t> </w:t>
      </w:r>
      <w:r>
        <w:rPr/>
        <w:t>capitalului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societăţilor</w:t>
      </w:r>
      <w:r>
        <w:rPr>
          <w:spacing w:val="-3"/>
        </w:rPr>
        <w:t> </w:t>
      </w:r>
      <w:r>
        <w:rPr/>
        <w:t>comerciale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22" w:firstLine="719"/>
        <w:jc w:val="both"/>
      </w:pPr>
      <w:r>
        <w:rPr/>
        <w:t>Potrivit legislației în materie, marca poate fi adusă ca aport la capitalul social al unei societăţi</w:t>
      </w:r>
      <w:r>
        <w:rPr>
          <w:spacing w:val="1"/>
        </w:rPr>
        <w:t> </w:t>
      </w:r>
      <w:r>
        <w:rPr/>
        <w:t>comerciale. Actul prin care marca se constituie aport la capitalul social al unei societăţi comerciale trebuie</w:t>
      </w:r>
      <w:r>
        <w:rPr>
          <w:spacing w:val="-48"/>
        </w:rPr>
        <w:t> </w:t>
      </w:r>
      <w:r>
        <w:rPr/>
        <w:t>să</w:t>
      </w:r>
      <w:r>
        <w:rPr>
          <w:spacing w:val="-1"/>
        </w:rPr>
        <w:t> </w:t>
      </w:r>
      <w:r>
        <w:rPr/>
        <w:t>îmbrace forma autentică,</w:t>
      </w:r>
      <w:r>
        <w:rPr>
          <w:spacing w:val="2"/>
        </w:rPr>
        <w:t> </w:t>
      </w:r>
      <w:r>
        <w:rPr/>
        <w:t>sub</w:t>
      </w:r>
      <w:r>
        <w:rPr>
          <w:spacing w:val="1"/>
        </w:rPr>
        <w:t> </w:t>
      </w:r>
      <w:r>
        <w:rPr/>
        <w:t>sancţiunea</w:t>
      </w:r>
      <w:r>
        <w:rPr>
          <w:spacing w:val="3"/>
        </w:rPr>
        <w:t> </w:t>
      </w:r>
      <w:r>
        <w:rPr/>
        <w:t>nulităţii.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25" w:firstLine="719"/>
        <w:jc w:val="both"/>
      </w:pPr>
      <w:r>
        <w:rPr/>
        <w:t>Aportul mărcii în patrimoniul societăţilor comerciale a fost apreciată în doctrină ca reprezentând,</w:t>
      </w:r>
      <w:r>
        <w:rPr>
          <w:spacing w:val="-47"/>
        </w:rPr>
        <w:t> </w:t>
      </w:r>
      <w:r>
        <w:rPr/>
        <w:t>o cesiune a mărcii care poate lua forma unui aport în societate, fie ca marcă izolată, fie ca element al unui</w:t>
      </w:r>
      <w:r>
        <w:rPr>
          <w:spacing w:val="1"/>
        </w:rPr>
        <w:t> </w:t>
      </w:r>
      <w:r>
        <w:rPr/>
        <w:t>fond de comerţ.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Marca reprezentând aport în natură la constituirea capitalului social devine proprietatea societăţii</w:t>
      </w:r>
      <w:r>
        <w:rPr>
          <w:spacing w:val="-47"/>
        </w:rPr>
        <w:t> </w:t>
      </w:r>
      <w:r>
        <w:rPr/>
        <w:t>comerciale. Dacă societatea comercială este supusă reorganizării judiciare, prin divizare sau comasare,</w:t>
      </w:r>
      <w:r>
        <w:rPr>
          <w:spacing w:val="1"/>
        </w:rPr>
        <w:t> </w:t>
      </w:r>
      <w:r>
        <w:rPr/>
        <w:t>titularul mărcii se schimbă, fiind necesară înscrierea noului titular în Registrul Comerţului şi în Registrul</w:t>
      </w:r>
      <w:r>
        <w:rPr>
          <w:spacing w:val="1"/>
        </w:rPr>
        <w:t> </w:t>
      </w:r>
      <w:r>
        <w:rPr/>
        <w:t>mărcilor,</w:t>
      </w:r>
      <w:r>
        <w:rPr>
          <w:spacing w:val="-1"/>
        </w:rPr>
        <w:t> </w:t>
      </w:r>
      <w:r>
        <w:rPr/>
        <w:t>pentru</w:t>
      </w:r>
      <w:r>
        <w:rPr>
          <w:spacing w:val="-2"/>
        </w:rPr>
        <w:t> </w:t>
      </w:r>
      <w:r>
        <w:rPr/>
        <w:t>a face</w:t>
      </w:r>
      <w:r>
        <w:rPr>
          <w:spacing w:val="-1"/>
        </w:rPr>
        <w:t> </w:t>
      </w:r>
      <w:r>
        <w:rPr/>
        <w:t>opozabil</w:t>
      </w:r>
      <w:r>
        <w:rPr>
          <w:spacing w:val="-1"/>
        </w:rPr>
        <w:t> </w:t>
      </w:r>
      <w:r>
        <w:rPr/>
        <w:t>transferul</w:t>
      </w:r>
      <w:r>
        <w:rPr>
          <w:spacing w:val="-2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privitoare la</w:t>
      </w:r>
      <w:r>
        <w:rPr>
          <w:spacing w:val="-1"/>
        </w:rPr>
        <w:t> </w:t>
      </w:r>
      <w:r>
        <w:rPr/>
        <w:t>marcă</w:t>
      </w:r>
      <w:r>
        <w:rPr>
          <w:spacing w:val="3"/>
        </w:rPr>
        <w:t> </w:t>
      </w:r>
      <w:r>
        <w:rPr/>
        <w:t>faţă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terţi.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1"/>
          <w:numId w:val="44"/>
        </w:numPr>
        <w:tabs>
          <w:tab w:pos="3674" w:val="left" w:leader="none"/>
        </w:tabs>
        <w:spacing w:line="240" w:lineRule="auto" w:before="185" w:after="0"/>
        <w:ind w:left="3673" w:right="0" w:hanging="353"/>
        <w:jc w:val="left"/>
      </w:pPr>
      <w:r>
        <w:rPr/>
        <w:t>Apărarea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marcă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360" w:lineRule="auto"/>
        <w:ind w:right="112" w:firstLine="719"/>
        <w:jc w:val="both"/>
      </w:pPr>
      <w:r>
        <w:rPr/>
        <w:t>După</w:t>
      </w:r>
      <w:r>
        <w:rPr>
          <w:spacing w:val="-4"/>
        </w:rPr>
        <w:t> </w:t>
      </w:r>
      <w:r>
        <w:rPr/>
        <w:t>publicarea</w:t>
      </w:r>
      <w:r>
        <w:rPr>
          <w:spacing w:val="-4"/>
        </w:rPr>
        <w:t> </w:t>
      </w:r>
      <w:r>
        <w:rPr/>
        <w:t>cererii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înregistrare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mărci,</w:t>
      </w:r>
      <w:r>
        <w:rPr>
          <w:spacing w:val="-4"/>
        </w:rPr>
        <w:t> </w:t>
      </w:r>
      <w:r>
        <w:rPr/>
        <w:t>orice</w:t>
      </w:r>
      <w:r>
        <w:rPr>
          <w:spacing w:val="-3"/>
        </w:rPr>
        <w:t> </w:t>
      </w:r>
      <w:r>
        <w:rPr/>
        <w:t>persoană</w:t>
      </w:r>
      <w:r>
        <w:rPr>
          <w:spacing w:val="-4"/>
        </w:rPr>
        <w:t> </w:t>
      </w:r>
      <w:r>
        <w:rPr/>
        <w:t>interesată</w:t>
      </w:r>
      <w:r>
        <w:rPr>
          <w:spacing w:val="-3"/>
        </w:rPr>
        <w:t> </w:t>
      </w:r>
      <w:r>
        <w:rPr/>
        <w:t>poate</w:t>
      </w:r>
      <w:r>
        <w:rPr>
          <w:spacing w:val="-4"/>
        </w:rPr>
        <w:t> </w:t>
      </w:r>
      <w:r>
        <w:rPr/>
        <w:t>formula</w:t>
      </w:r>
      <w:r>
        <w:rPr>
          <w:spacing w:val="-3"/>
        </w:rPr>
        <w:t> </w:t>
      </w:r>
      <w:r>
        <w:rPr>
          <w:b/>
          <w:i/>
        </w:rPr>
        <w:t>observaţii</w:t>
      </w:r>
      <w:r>
        <w:rPr>
          <w:b/>
          <w:i/>
          <w:spacing w:val="-48"/>
        </w:rPr>
        <w:t> </w:t>
      </w:r>
      <w:r>
        <w:rPr/>
        <w:t>pentru motivele de refuz absolute reglementate prin dispoziţiile art.5 din Legea nr.84/1998, respectiv</w:t>
      </w:r>
      <w:r>
        <w:rPr>
          <w:spacing w:val="1"/>
        </w:rPr>
        <w:t> </w:t>
      </w:r>
      <w:r>
        <w:rPr>
          <w:b/>
          <w:i/>
        </w:rPr>
        <w:t>opoziţii</w:t>
      </w:r>
      <w:r>
        <w:rPr>
          <w:b/>
          <w:i/>
          <w:spacing w:val="-1"/>
        </w:rPr>
        <w:t> </w:t>
      </w:r>
      <w:r>
        <w:rPr/>
        <w:t>pentru</w:t>
      </w:r>
      <w:r>
        <w:rPr>
          <w:spacing w:val="1"/>
        </w:rPr>
        <w:t> </w:t>
      </w:r>
      <w:r>
        <w:rPr/>
        <w:t>motivele de</w:t>
      </w:r>
      <w:r>
        <w:rPr>
          <w:spacing w:val="-1"/>
        </w:rPr>
        <w:t> </w:t>
      </w:r>
      <w:r>
        <w:rPr/>
        <w:t>refuz relative prevăzute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art.6</w:t>
      </w:r>
      <w:r>
        <w:rPr>
          <w:spacing w:val="1"/>
        </w:rPr>
        <w:t> </w:t>
      </w:r>
      <w:r>
        <w:rPr/>
        <w:t>din</w:t>
      </w:r>
      <w:r>
        <w:rPr>
          <w:spacing w:val="3"/>
        </w:rPr>
        <w:t> </w:t>
      </w:r>
      <w:r>
        <w:rPr/>
        <w:t>lege.</w:t>
      </w:r>
    </w:p>
    <w:p>
      <w:pPr>
        <w:pStyle w:val="BodyText"/>
        <w:ind w:left="0"/>
        <w:rPr>
          <w:sz w:val="30"/>
        </w:rPr>
      </w:pPr>
    </w:p>
    <w:p>
      <w:pPr>
        <w:pStyle w:val="Heading2"/>
        <w:numPr>
          <w:ilvl w:val="2"/>
          <w:numId w:val="44"/>
        </w:numPr>
        <w:tabs>
          <w:tab w:pos="4541" w:val="left" w:leader="none"/>
        </w:tabs>
        <w:spacing w:line="240" w:lineRule="auto" w:before="0" w:after="0"/>
        <w:ind w:left="4541" w:right="0" w:hanging="502"/>
        <w:jc w:val="both"/>
      </w:pPr>
      <w:r>
        <w:rPr/>
        <w:t>Observaţia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20" w:firstLine="719"/>
        <w:jc w:val="both"/>
      </w:pPr>
      <w:r>
        <w:rPr>
          <w:b/>
          <w:i/>
        </w:rPr>
        <w:t>Observaţia</w:t>
      </w:r>
      <w:r>
        <w:rPr>
          <w:b/>
          <w:i/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formulează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scris</w:t>
      </w:r>
      <w:r>
        <w:rPr>
          <w:spacing w:val="-4"/>
        </w:rPr>
        <w:t> </w:t>
      </w:r>
      <w:r>
        <w:rPr/>
        <w:t>cu</w:t>
      </w:r>
      <w:r>
        <w:rPr>
          <w:spacing w:val="-5"/>
        </w:rPr>
        <w:t> </w:t>
      </w:r>
      <w:r>
        <w:rPr/>
        <w:t>indicarea</w:t>
      </w:r>
      <w:r>
        <w:rPr>
          <w:spacing w:val="-4"/>
        </w:rPr>
        <w:t> </w:t>
      </w:r>
      <w:r>
        <w:rPr/>
        <w:t>numărului</w:t>
      </w:r>
      <w:r>
        <w:rPr>
          <w:spacing w:val="-5"/>
        </w:rPr>
        <w:t> </w:t>
      </w:r>
      <w:r>
        <w:rPr/>
        <w:t>cererii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înregistrare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referă</w:t>
      </w:r>
      <w:r>
        <w:rPr>
          <w:spacing w:val="-4"/>
        </w:rPr>
        <w:t> </w:t>
      </w:r>
      <w:r>
        <w:rPr/>
        <w:t>şi</w:t>
      </w:r>
      <w:r>
        <w:rPr>
          <w:spacing w:val="-48"/>
        </w:rPr>
        <w:t> </w:t>
      </w:r>
      <w:r>
        <w:rPr/>
        <w:t>nu este supusă niciunei taxe. Ea poate fi comunicată solicitantului care la rîndul său poate prezenta</w:t>
      </w:r>
      <w:r>
        <w:rPr>
          <w:spacing w:val="1"/>
        </w:rPr>
        <w:t> </w:t>
      </w:r>
      <w:r>
        <w:rPr/>
        <w:t>comentarii.</w:t>
      </w:r>
    </w:p>
    <w:p>
      <w:pPr>
        <w:pStyle w:val="BodyText"/>
        <w:spacing w:before="3"/>
        <w:ind w:left="839"/>
        <w:jc w:val="both"/>
      </w:pPr>
      <w:r>
        <w:rPr/>
        <w:t>Analizarea</w:t>
      </w:r>
      <w:r>
        <w:rPr>
          <w:spacing w:val="-3"/>
        </w:rPr>
        <w:t> </w:t>
      </w:r>
      <w:r>
        <w:rPr/>
        <w:t>observaţiei se</w:t>
      </w:r>
      <w:r>
        <w:rPr>
          <w:spacing w:val="-2"/>
        </w:rPr>
        <w:t> </w:t>
      </w:r>
      <w:r>
        <w:rPr/>
        <w:t>face</w:t>
      </w:r>
      <w:r>
        <w:rPr>
          <w:spacing w:val="1"/>
        </w:rPr>
        <w:t> </w:t>
      </w:r>
      <w:r>
        <w:rPr/>
        <w:t>în</w:t>
      </w:r>
      <w:r>
        <w:rPr>
          <w:spacing w:val="-4"/>
        </w:rPr>
        <w:t> </w:t>
      </w:r>
      <w:r>
        <w:rPr/>
        <w:t>cadrul</w:t>
      </w:r>
      <w:r>
        <w:rPr>
          <w:spacing w:val="-4"/>
        </w:rPr>
        <w:t> </w:t>
      </w:r>
      <w:r>
        <w:rPr/>
        <w:t>procesului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examinare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cererii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înregistrare.</w:t>
      </w:r>
    </w:p>
    <w:p>
      <w:pPr>
        <w:pStyle w:val="BodyText"/>
        <w:spacing w:line="360" w:lineRule="auto" w:before="113"/>
        <w:ind w:right="121" w:firstLine="719"/>
        <w:jc w:val="both"/>
      </w:pPr>
      <w:r>
        <w:rPr/>
        <w:t>Potrivit Regulamentului</w:t>
      </w:r>
      <w:r>
        <w:rPr>
          <w:vertAlign w:val="superscript"/>
        </w:rPr>
        <w:t>29</w:t>
      </w:r>
      <w:r>
        <w:rPr>
          <w:vertAlign w:val="baseline"/>
        </w:rPr>
        <w:t> titularul observaţiei nu dobîndeşte calitate de parte în procedura de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cererii</w:t>
      </w:r>
      <w:r>
        <w:rPr>
          <w:spacing w:val="-1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pe</w:t>
      </w:r>
      <w:r>
        <w:rPr>
          <w:spacing w:val="-1"/>
          <w:vertAlign w:val="baseline"/>
        </w:rPr>
        <w:t> </w:t>
      </w:r>
      <w:r>
        <w:rPr>
          <w:vertAlign w:val="baseline"/>
        </w:rPr>
        <w:t>cale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consecinţă</w:t>
      </w:r>
      <w:r>
        <w:rPr>
          <w:spacing w:val="1"/>
          <w:vertAlign w:val="baseline"/>
        </w:rPr>
        <w:t> </w:t>
      </w:r>
      <w:r>
        <w:rPr>
          <w:vertAlign w:val="baseline"/>
        </w:rPr>
        <w:t>nu va</w:t>
      </w:r>
      <w:r>
        <w:rPr>
          <w:spacing w:val="-1"/>
          <w:vertAlign w:val="baseline"/>
        </w:rPr>
        <w:t> </w:t>
      </w:r>
      <w:r>
        <w:rPr>
          <w:vertAlign w:val="baseline"/>
        </w:rPr>
        <w:t>primi</w:t>
      </w:r>
      <w:r>
        <w:rPr>
          <w:spacing w:val="1"/>
          <w:vertAlign w:val="baseline"/>
        </w:rPr>
        <w:t> </w:t>
      </w:r>
      <w:r>
        <w:rPr>
          <w:vertAlign w:val="baseline"/>
        </w:rPr>
        <w:t>nici</w:t>
      </w:r>
      <w:r>
        <w:rPr>
          <w:spacing w:val="1"/>
          <w:vertAlign w:val="baseline"/>
        </w:rPr>
        <w:t> </w:t>
      </w:r>
      <w:r>
        <w:rPr>
          <w:vertAlign w:val="baseline"/>
        </w:rPr>
        <w:t>o comunicare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1"/>
          <w:vertAlign w:val="baseline"/>
        </w:rPr>
        <w:t> </w:t>
      </w:r>
      <w:r>
        <w:rPr>
          <w:vertAlign w:val="baseline"/>
        </w:rPr>
        <w:t>OSIM.</w:t>
      </w:r>
    </w:p>
    <w:p>
      <w:pPr>
        <w:pStyle w:val="Heading1"/>
        <w:numPr>
          <w:ilvl w:val="2"/>
          <w:numId w:val="44"/>
        </w:numPr>
        <w:tabs>
          <w:tab w:pos="4618" w:val="left" w:leader="none"/>
        </w:tabs>
        <w:spacing w:line="240" w:lineRule="auto" w:before="1" w:after="0"/>
        <w:ind w:left="4617" w:right="0" w:hanging="502"/>
        <w:jc w:val="both"/>
      </w:pPr>
      <w:r>
        <w:rPr/>
        <w:t>Opoziţia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9" w:firstLine="719"/>
        <w:jc w:val="both"/>
      </w:pPr>
      <w:r>
        <w:rPr>
          <w:b/>
          <w:i/>
        </w:rPr>
        <w:t>Opoziţia </w:t>
      </w:r>
      <w:r>
        <w:rPr/>
        <w:t>se formulează în scris şi motivat în termen de 2 luni de la data publicării cererii de</w:t>
      </w:r>
      <w:r>
        <w:rPr>
          <w:spacing w:val="1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mărcii.</w:t>
      </w:r>
    </w:p>
    <w:p>
      <w:pPr>
        <w:pStyle w:val="BodyText"/>
        <w:spacing w:before="2"/>
        <w:ind w:left="839"/>
        <w:jc w:val="both"/>
      </w:pPr>
      <w:r>
        <w:rPr/>
        <w:t>Ea</w:t>
      </w:r>
      <w:r>
        <w:rPr>
          <w:spacing w:val="-3"/>
        </w:rPr>
        <w:t> </w:t>
      </w:r>
      <w:r>
        <w:rPr/>
        <w:t>trebuie</w:t>
      </w:r>
      <w:r>
        <w:rPr>
          <w:spacing w:val="-2"/>
        </w:rPr>
        <w:t> </w:t>
      </w:r>
      <w:r>
        <w:rPr/>
        <w:t>să</w:t>
      </w:r>
      <w:r>
        <w:rPr>
          <w:spacing w:val="-2"/>
        </w:rPr>
        <w:t> </w:t>
      </w:r>
      <w:r>
        <w:rPr/>
        <w:t>conţină</w:t>
      </w:r>
      <w:r>
        <w:rPr>
          <w:spacing w:val="-2"/>
        </w:rPr>
        <w:t> </w:t>
      </w:r>
      <w:r>
        <w:rPr/>
        <w:t>potrivit</w:t>
      </w:r>
      <w:r>
        <w:rPr>
          <w:spacing w:val="-3"/>
        </w:rPr>
        <w:t> </w:t>
      </w:r>
      <w:r>
        <w:rPr/>
        <w:t>art.18</w:t>
      </w:r>
      <w:r>
        <w:rPr>
          <w:spacing w:val="2"/>
        </w:rPr>
        <w:t> </w:t>
      </w:r>
      <w:r>
        <w:rPr/>
        <w:t>alin.(2)</w:t>
      </w:r>
      <w:r>
        <w:rPr>
          <w:spacing w:val="-4"/>
        </w:rPr>
        <w:t> </w:t>
      </w:r>
      <w:r>
        <w:rPr/>
        <w:t>din</w:t>
      </w:r>
      <w:r>
        <w:rPr>
          <w:spacing w:val="-4"/>
        </w:rPr>
        <w:t> </w:t>
      </w:r>
      <w:r>
        <w:rPr/>
        <w:t>Regulament:</w:t>
      </w:r>
    </w:p>
    <w:p>
      <w:pPr>
        <w:pStyle w:val="ListParagraph"/>
        <w:numPr>
          <w:ilvl w:val="0"/>
          <w:numId w:val="64"/>
        </w:numPr>
        <w:tabs>
          <w:tab w:pos="1620" w:val="left" w:leader="none"/>
        </w:tabs>
        <w:spacing w:line="240" w:lineRule="auto" w:before="115" w:after="0"/>
        <w:ind w:left="1619" w:right="0" w:hanging="361"/>
        <w:jc w:val="both"/>
        <w:rPr>
          <w:sz w:val="20"/>
        </w:rPr>
      </w:pPr>
      <w:r>
        <w:rPr>
          <w:sz w:val="20"/>
        </w:rPr>
        <w:t>indicaţii</w:t>
      </w:r>
      <w:r>
        <w:rPr>
          <w:spacing w:val="-10"/>
          <w:sz w:val="20"/>
        </w:rPr>
        <w:t> </w:t>
      </w:r>
      <w:r>
        <w:rPr>
          <w:sz w:val="20"/>
        </w:rPr>
        <w:t>privind</w:t>
      </w:r>
      <w:r>
        <w:rPr>
          <w:spacing w:val="-8"/>
          <w:sz w:val="20"/>
        </w:rPr>
        <w:t> </w:t>
      </w:r>
      <w:r>
        <w:rPr>
          <w:sz w:val="20"/>
        </w:rPr>
        <w:t>cererea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înregistrare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mărcii</w:t>
      </w:r>
      <w:r>
        <w:rPr>
          <w:spacing w:val="-9"/>
          <w:sz w:val="20"/>
        </w:rPr>
        <w:t> </w:t>
      </w:r>
      <w:r>
        <w:rPr>
          <w:sz w:val="20"/>
        </w:rPr>
        <w:t>împotriva</w:t>
      </w:r>
      <w:r>
        <w:rPr>
          <w:spacing w:val="-9"/>
          <w:sz w:val="20"/>
        </w:rPr>
        <w:t> </w:t>
      </w:r>
      <w:r>
        <w:rPr>
          <w:sz w:val="20"/>
        </w:rPr>
        <w:t>căreia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formulează</w:t>
      </w:r>
      <w:r>
        <w:rPr>
          <w:spacing w:val="-8"/>
          <w:sz w:val="20"/>
        </w:rPr>
        <w:t> </w:t>
      </w:r>
      <w:r>
        <w:rPr>
          <w:sz w:val="20"/>
        </w:rPr>
        <w:t>opoziţia;</w:t>
      </w:r>
    </w:p>
    <w:p>
      <w:pPr>
        <w:pStyle w:val="ListParagraph"/>
        <w:numPr>
          <w:ilvl w:val="0"/>
          <w:numId w:val="64"/>
        </w:numPr>
        <w:tabs>
          <w:tab w:pos="1620" w:val="left" w:leader="none"/>
        </w:tabs>
        <w:spacing w:line="240" w:lineRule="auto" w:before="113" w:after="0"/>
        <w:ind w:left="1619" w:right="0" w:hanging="361"/>
        <w:jc w:val="both"/>
        <w:rPr>
          <w:sz w:val="20"/>
        </w:rPr>
      </w:pPr>
      <w:r>
        <w:rPr>
          <w:sz w:val="20"/>
        </w:rPr>
        <w:t>indicații</w:t>
      </w:r>
      <w:r>
        <w:rPr>
          <w:spacing w:val="-4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marca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dobândit</w:t>
      </w:r>
      <w:r>
        <w:rPr>
          <w:spacing w:val="-4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întemeiază</w:t>
      </w:r>
      <w:r>
        <w:rPr>
          <w:spacing w:val="-2"/>
          <w:sz w:val="20"/>
        </w:rPr>
        <w:t> </w:t>
      </w:r>
      <w:r>
        <w:rPr>
          <w:sz w:val="20"/>
        </w:rPr>
        <w:t>opoziția;</w:t>
      </w:r>
    </w:p>
    <w:p>
      <w:pPr>
        <w:pStyle w:val="ListParagraph"/>
        <w:numPr>
          <w:ilvl w:val="0"/>
          <w:numId w:val="64"/>
        </w:numPr>
        <w:tabs>
          <w:tab w:pos="1620" w:val="left" w:leader="none"/>
        </w:tabs>
        <w:spacing w:line="355" w:lineRule="auto" w:before="115" w:after="0"/>
        <w:ind w:left="1619" w:right="117" w:hanging="360"/>
        <w:jc w:val="both"/>
        <w:rPr>
          <w:sz w:val="20"/>
        </w:rPr>
      </w:pPr>
      <w:r>
        <w:rPr>
          <w:sz w:val="20"/>
        </w:rPr>
        <w:t>o reprezentare și, după caz, o descriere a mărcii anterioare sau a altui drept anterior,</w:t>
      </w:r>
      <w:r>
        <w:rPr>
          <w:spacing w:val="1"/>
          <w:sz w:val="20"/>
        </w:rPr>
        <w:t> </w:t>
      </w:r>
      <w:r>
        <w:rPr>
          <w:sz w:val="20"/>
        </w:rPr>
        <w:t>respectiv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copie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certificatului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înregistrare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mărcii</w:t>
      </w:r>
      <w:r>
        <w:rPr>
          <w:spacing w:val="-7"/>
          <w:sz w:val="20"/>
        </w:rPr>
        <w:t> </w:t>
      </w:r>
      <w:r>
        <w:rPr>
          <w:sz w:val="20"/>
        </w:rPr>
        <w:t>opuse</w:t>
      </w:r>
      <w:r>
        <w:rPr>
          <w:spacing w:val="-6"/>
          <w:sz w:val="20"/>
        </w:rPr>
        <w:t> </w:t>
      </w:r>
      <w:r>
        <w:rPr>
          <w:sz w:val="20"/>
        </w:rPr>
        <w:t>și</w:t>
      </w:r>
      <w:r>
        <w:rPr>
          <w:spacing w:val="-7"/>
          <w:sz w:val="20"/>
        </w:rPr>
        <w:t> </w:t>
      </w:r>
      <w:r>
        <w:rPr>
          <w:sz w:val="20"/>
        </w:rPr>
        <w:t>orice</w:t>
      </w:r>
      <w:r>
        <w:rPr>
          <w:spacing w:val="-6"/>
          <w:sz w:val="20"/>
        </w:rPr>
        <w:t> </w:t>
      </w:r>
      <w:r>
        <w:rPr>
          <w:sz w:val="20"/>
        </w:rPr>
        <w:t>alt</w:t>
      </w:r>
      <w:r>
        <w:rPr>
          <w:spacing w:val="-9"/>
          <w:sz w:val="20"/>
        </w:rPr>
        <w:t> </w:t>
      </w:r>
      <w:r>
        <w:rPr>
          <w:sz w:val="20"/>
        </w:rPr>
        <w:t>document</w:t>
      </w:r>
      <w:r>
        <w:rPr>
          <w:spacing w:val="-7"/>
          <w:sz w:val="20"/>
        </w:rPr>
        <w:t> </w:t>
      </w:r>
      <w:r>
        <w:rPr>
          <w:sz w:val="20"/>
        </w:rPr>
        <w:t>care</w:t>
      </w:r>
      <w:r>
        <w:rPr>
          <w:spacing w:val="-47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certifice</w:t>
      </w:r>
      <w:r>
        <w:rPr>
          <w:spacing w:val="-1"/>
          <w:sz w:val="20"/>
        </w:rPr>
        <w:t> </w:t>
      </w:r>
      <w:r>
        <w:rPr>
          <w:sz w:val="20"/>
        </w:rPr>
        <w:t>că</w:t>
      </w:r>
      <w:r>
        <w:rPr>
          <w:spacing w:val="-1"/>
          <w:sz w:val="20"/>
        </w:rPr>
        <w:t> </w:t>
      </w:r>
      <w:r>
        <w:rPr>
          <w:sz w:val="20"/>
        </w:rPr>
        <w:t>oponentul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deținătorul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1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invocat;</w:t>
      </w:r>
    </w:p>
    <w:p>
      <w:pPr>
        <w:pStyle w:val="ListParagraph"/>
        <w:numPr>
          <w:ilvl w:val="0"/>
          <w:numId w:val="64"/>
        </w:numPr>
        <w:tabs>
          <w:tab w:pos="1620" w:val="left" w:leader="none"/>
        </w:tabs>
        <w:spacing w:line="357" w:lineRule="auto" w:before="6" w:after="0"/>
        <w:ind w:left="1619" w:right="118" w:hanging="360"/>
        <w:jc w:val="both"/>
        <w:rPr>
          <w:sz w:val="20"/>
        </w:rPr>
      </w:pPr>
      <w:r>
        <w:rPr>
          <w:sz w:val="20"/>
        </w:rPr>
        <w:t>produsele şi serviciile pentru care marca anterioară a fost înregistrată sau cerută la</w:t>
      </w:r>
      <w:r>
        <w:rPr>
          <w:spacing w:val="1"/>
          <w:sz w:val="20"/>
        </w:rPr>
        <w:t> </w:t>
      </w:r>
      <w:r>
        <w:rPr>
          <w:sz w:val="20"/>
        </w:rPr>
        <w:t>înregistrare ori pentru care marca anterioară este notoriu cunoscută sau se bucură de</w:t>
      </w:r>
      <w:r>
        <w:rPr>
          <w:spacing w:val="1"/>
          <w:sz w:val="20"/>
        </w:rPr>
        <w:t> </w:t>
      </w:r>
      <w:r>
        <w:rPr>
          <w:sz w:val="20"/>
        </w:rPr>
        <w:t>renume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România;</w:t>
      </w:r>
    </w:p>
    <w:p>
      <w:pPr>
        <w:pStyle w:val="ListParagraph"/>
        <w:numPr>
          <w:ilvl w:val="0"/>
          <w:numId w:val="64"/>
        </w:numPr>
        <w:tabs>
          <w:tab w:pos="1620" w:val="left" w:leader="none"/>
        </w:tabs>
        <w:spacing w:line="243" w:lineRule="exact" w:before="0" w:after="0"/>
        <w:ind w:left="1619" w:right="0" w:hanging="361"/>
        <w:jc w:val="both"/>
        <w:rPr>
          <w:sz w:val="20"/>
        </w:rPr>
      </w:pPr>
      <w:r>
        <w:rPr>
          <w:sz w:val="20"/>
        </w:rPr>
        <w:t>mențiuni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calitatea</w:t>
      </w:r>
      <w:r>
        <w:rPr>
          <w:spacing w:val="2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interesul</w:t>
      </w:r>
      <w:r>
        <w:rPr>
          <w:spacing w:val="-3"/>
          <w:sz w:val="20"/>
        </w:rPr>
        <w:t> </w:t>
      </w:r>
      <w:r>
        <w:rPr>
          <w:sz w:val="20"/>
        </w:rPr>
        <w:t>persoanei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formulează</w:t>
      </w:r>
      <w:r>
        <w:rPr>
          <w:spacing w:val="-2"/>
          <w:sz w:val="20"/>
        </w:rPr>
        <w:t> </w:t>
      </w:r>
      <w:r>
        <w:rPr>
          <w:sz w:val="20"/>
        </w:rPr>
        <w:t>opoziția;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7"/>
        </w:rPr>
      </w:pPr>
      <w:r>
        <w:rPr/>
        <w:pict>
          <v:rect style="position:absolute;margin-left:84.984001pt;margin-top:17.753216pt;width:144.020002pt;height:.48007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right="114"/>
        <w:jc w:val="both"/>
      </w:pPr>
      <w:r>
        <w:rPr>
          <w:vertAlign w:val="superscript"/>
        </w:rPr>
        <w:t>29</w:t>
      </w:r>
      <w:r>
        <w:rPr>
          <w:vertAlign w:val="baseline"/>
        </w:rPr>
        <w:t> art.17 alin.(3) din HG nr.1134 din 10 noiembrie 2010 pentru aprobarea Regulamentului de aplicare a</w:t>
      </w:r>
      <w:r>
        <w:rPr>
          <w:spacing w:val="1"/>
          <w:vertAlign w:val="baseline"/>
        </w:rPr>
        <w:t> </w:t>
      </w:r>
      <w:r>
        <w:rPr>
          <w:vertAlign w:val="baseline"/>
        </w:rPr>
        <w:t>Legii</w:t>
      </w:r>
      <w:r>
        <w:rPr>
          <w:spacing w:val="1"/>
          <w:vertAlign w:val="baseline"/>
        </w:rPr>
        <w:t> </w:t>
      </w:r>
      <w:r>
        <w:rPr>
          <w:vertAlign w:val="baseline"/>
        </w:rPr>
        <w:t>nr.</w:t>
      </w:r>
      <w:r>
        <w:rPr>
          <w:spacing w:val="1"/>
          <w:vertAlign w:val="baseline"/>
        </w:rPr>
        <w:t> </w:t>
      </w:r>
      <w:r>
        <w:rPr>
          <w:vertAlign w:val="baseline"/>
        </w:rPr>
        <w:t>84/1998</w:t>
      </w:r>
      <w:r>
        <w:rPr>
          <w:spacing w:val="1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1"/>
          <w:vertAlign w:val="baseline"/>
        </w:rPr>
        <w:t> </w:t>
      </w:r>
      <w:r>
        <w:rPr>
          <w:vertAlign w:val="baseline"/>
        </w:rPr>
        <w:t>marcile</w:t>
      </w:r>
      <w:r>
        <w:rPr>
          <w:spacing w:val="1"/>
          <w:vertAlign w:val="baseline"/>
        </w:rPr>
        <w:t> </w:t>
      </w:r>
      <w:r>
        <w:rPr>
          <w:vertAlign w:val="baseline"/>
        </w:rPr>
        <w:t>si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indicatiile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geografice,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1"/>
          <w:vertAlign w:val="baseline"/>
        </w:rPr>
        <w:t> </w:t>
      </w:r>
      <w:r>
        <w:rPr>
          <w:vertAlign w:val="baseline"/>
        </w:rPr>
        <w:t>în</w:t>
      </w:r>
      <w:r>
        <w:rPr>
          <w:spacing w:val="1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1"/>
          <w:vertAlign w:val="baseline"/>
        </w:rPr>
        <w:t> </w:t>
      </w:r>
      <w:r>
        <w:rPr>
          <w:vertAlign w:val="baseline"/>
        </w:rPr>
        <w:t>României,</w:t>
      </w:r>
      <w:r>
        <w:rPr>
          <w:spacing w:val="1"/>
          <w:vertAlign w:val="baseline"/>
        </w:rPr>
        <w:t> </w:t>
      </w:r>
      <w:r>
        <w:rPr>
          <w:vertAlign w:val="baseline"/>
        </w:rPr>
        <w:t>Partea I</w:t>
      </w:r>
      <w:r>
        <w:rPr>
          <w:spacing w:val="1"/>
          <w:vertAlign w:val="baseline"/>
        </w:rPr>
        <w:t> </w:t>
      </w:r>
      <w:r>
        <w:rPr>
          <w:vertAlign w:val="baseline"/>
        </w:rPr>
        <w:t>nr.809/3.12.2010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64"/>
        </w:numPr>
        <w:tabs>
          <w:tab w:pos="1619" w:val="left" w:leader="none"/>
          <w:tab w:pos="1620" w:val="left" w:leader="none"/>
        </w:tabs>
        <w:spacing w:line="240" w:lineRule="auto" w:before="71" w:after="0"/>
        <w:ind w:left="1619" w:right="0" w:hanging="361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> </w:t>
      </w:r>
      <w:r>
        <w:rPr>
          <w:sz w:val="20"/>
        </w:rPr>
        <w:t>prezentare</w:t>
      </w:r>
      <w:r>
        <w:rPr>
          <w:spacing w:val="46"/>
          <w:sz w:val="20"/>
        </w:rPr>
        <w:t> </w:t>
      </w:r>
      <w:r>
        <w:rPr>
          <w:sz w:val="20"/>
        </w:rPr>
        <w:t>detaliată</w:t>
      </w:r>
      <w:r>
        <w:rPr>
          <w:spacing w:val="46"/>
          <w:sz w:val="20"/>
        </w:rPr>
        <w:t> </w:t>
      </w:r>
      <w:r>
        <w:rPr>
          <w:sz w:val="20"/>
        </w:rPr>
        <w:t>asupra</w:t>
      </w:r>
      <w:r>
        <w:rPr>
          <w:spacing w:val="49"/>
          <w:sz w:val="20"/>
        </w:rPr>
        <w:t> </w:t>
      </w:r>
      <w:r>
        <w:rPr>
          <w:sz w:val="20"/>
        </w:rPr>
        <w:t>motivelor</w:t>
      </w:r>
      <w:r>
        <w:rPr>
          <w:spacing w:val="46"/>
          <w:sz w:val="20"/>
        </w:rPr>
        <w:t> </w:t>
      </w:r>
      <w:r>
        <w:rPr>
          <w:sz w:val="20"/>
        </w:rPr>
        <w:t>invocate</w:t>
      </w:r>
      <w:r>
        <w:rPr>
          <w:spacing w:val="48"/>
          <w:sz w:val="20"/>
        </w:rPr>
        <w:t> </w:t>
      </w:r>
      <w:r>
        <w:rPr>
          <w:sz w:val="20"/>
        </w:rPr>
        <w:t>în</w:t>
      </w:r>
      <w:r>
        <w:rPr>
          <w:spacing w:val="47"/>
          <w:sz w:val="20"/>
        </w:rPr>
        <w:t> </w:t>
      </w:r>
      <w:r>
        <w:rPr>
          <w:sz w:val="20"/>
        </w:rPr>
        <w:t>susținerea</w:t>
      </w:r>
      <w:r>
        <w:rPr>
          <w:spacing w:val="46"/>
          <w:sz w:val="20"/>
        </w:rPr>
        <w:t> </w:t>
      </w:r>
      <w:r>
        <w:rPr>
          <w:sz w:val="20"/>
        </w:rPr>
        <w:t>opozitiei,</w:t>
      </w:r>
      <w:r>
        <w:rPr>
          <w:spacing w:val="46"/>
          <w:sz w:val="20"/>
        </w:rPr>
        <w:t> </w:t>
      </w:r>
      <w:r>
        <w:rPr>
          <w:sz w:val="20"/>
        </w:rPr>
        <w:t>precum</w:t>
      </w:r>
      <w:r>
        <w:rPr>
          <w:spacing w:val="42"/>
          <w:sz w:val="20"/>
        </w:rPr>
        <w:t> </w:t>
      </w:r>
      <w:r>
        <w:rPr>
          <w:sz w:val="20"/>
        </w:rPr>
        <w:t>şi</w:t>
      </w:r>
    </w:p>
    <w:p>
      <w:pPr>
        <w:pStyle w:val="BodyText"/>
        <w:spacing w:before="115"/>
        <w:ind w:left="1619"/>
        <w:jc w:val="both"/>
      </w:pPr>
      <w:r>
        <w:rPr/>
        <w:t>temeiul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invocat;</w:t>
      </w:r>
    </w:p>
    <w:p>
      <w:pPr>
        <w:pStyle w:val="ListParagraph"/>
        <w:numPr>
          <w:ilvl w:val="0"/>
          <w:numId w:val="64"/>
        </w:numPr>
        <w:tabs>
          <w:tab w:pos="1620" w:val="left" w:leader="none"/>
        </w:tabs>
        <w:spacing w:line="357" w:lineRule="auto" w:before="113" w:after="0"/>
        <w:ind w:left="1619" w:right="114" w:hanging="360"/>
        <w:jc w:val="both"/>
        <w:rPr>
          <w:sz w:val="20"/>
        </w:rPr>
      </w:pPr>
      <w:r>
        <w:rPr>
          <w:sz w:val="20"/>
        </w:rPr>
        <w:t>numele sau denumirea și adresa ori sediul mandatarului, dacă este cazul; în situația în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care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opoziția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formulata</w:t>
      </w:r>
      <w:r>
        <w:rPr>
          <w:spacing w:val="-9"/>
          <w:sz w:val="20"/>
        </w:rPr>
        <w:t> </w:t>
      </w:r>
      <w:r>
        <w:rPr>
          <w:sz w:val="20"/>
        </w:rPr>
        <w:t>printr-un</w:t>
      </w:r>
      <w:r>
        <w:rPr>
          <w:spacing w:val="-11"/>
          <w:sz w:val="20"/>
        </w:rPr>
        <w:t> </w:t>
      </w:r>
      <w:r>
        <w:rPr>
          <w:sz w:val="20"/>
        </w:rPr>
        <w:t>mandatar,</w:t>
      </w:r>
      <w:r>
        <w:rPr>
          <w:spacing w:val="-12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necesar</w:t>
      </w:r>
      <w:r>
        <w:rPr>
          <w:spacing w:val="-10"/>
          <w:sz w:val="20"/>
        </w:rPr>
        <w:t> </w:t>
      </w:r>
      <w:r>
        <w:rPr>
          <w:sz w:val="20"/>
        </w:rPr>
        <w:t>ca</w:t>
      </w:r>
      <w:r>
        <w:rPr>
          <w:spacing w:val="-12"/>
          <w:sz w:val="20"/>
        </w:rPr>
        <w:t> </w:t>
      </w:r>
      <w:r>
        <w:rPr>
          <w:sz w:val="20"/>
        </w:rPr>
        <w:t>odată</w:t>
      </w:r>
      <w:r>
        <w:rPr>
          <w:spacing w:val="-12"/>
          <w:sz w:val="20"/>
        </w:rPr>
        <w:t> </w:t>
      </w:r>
      <w:r>
        <w:rPr>
          <w:sz w:val="20"/>
        </w:rPr>
        <w:t>cu</w:t>
      </w:r>
      <w:r>
        <w:rPr>
          <w:spacing w:val="-13"/>
          <w:sz w:val="20"/>
        </w:rPr>
        <w:t> </w:t>
      </w:r>
      <w:r>
        <w:rPr>
          <w:sz w:val="20"/>
        </w:rPr>
        <w:t>actul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opoziție</w:t>
      </w:r>
      <w:r>
        <w:rPr>
          <w:spacing w:val="-47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se depună și procura</w:t>
      </w:r>
      <w:r>
        <w:rPr>
          <w:spacing w:val="-1"/>
          <w:sz w:val="20"/>
        </w:rPr>
        <w:t> </w:t>
      </w:r>
      <w:r>
        <w:rPr>
          <w:sz w:val="20"/>
        </w:rPr>
        <w:t>de reprezentare semnată</w:t>
      </w:r>
      <w:r>
        <w:rPr>
          <w:spacing w:val="2"/>
          <w:sz w:val="20"/>
        </w:rPr>
        <w:t> </w:t>
      </w:r>
      <w:r>
        <w:rPr>
          <w:sz w:val="20"/>
        </w:rPr>
        <w:t>de oponent.</w:t>
      </w:r>
    </w:p>
    <w:p>
      <w:pPr>
        <w:pStyle w:val="BodyText"/>
        <w:spacing w:line="357" w:lineRule="auto" w:before="1"/>
        <w:ind w:right="116" w:firstLine="719"/>
        <w:jc w:val="both"/>
      </w:pPr>
      <w:r>
        <w:rPr/>
        <w:t>Obligaţia plăţii de către solicitant a unei taxe este expres prevăzută (art.19 alin.(4) din legea</w:t>
      </w:r>
      <w:r>
        <w:rPr>
          <w:spacing w:val="1"/>
        </w:rPr>
        <w:t> </w:t>
      </w:r>
      <w:r>
        <w:rPr/>
        <w:t>nr.84/1998)</w:t>
      </w:r>
      <w:r>
        <w:rPr>
          <w:spacing w:val="-1"/>
        </w:rPr>
        <w:t> </w:t>
      </w:r>
      <w:r>
        <w:rPr/>
        <w:t>sub</w:t>
      </w:r>
      <w:r>
        <w:rPr>
          <w:spacing w:val="1"/>
        </w:rPr>
        <w:t> </w:t>
      </w:r>
      <w:r>
        <w:rPr/>
        <w:t>sancţiunea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se considera</w:t>
      </w:r>
      <w:r>
        <w:rPr>
          <w:spacing w:val="-1"/>
        </w:rPr>
        <w:t> </w:t>
      </w:r>
      <w:r>
        <w:rPr/>
        <w:t>că opoziţia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fost</w:t>
      </w:r>
      <w:r>
        <w:rPr>
          <w:spacing w:val="-2"/>
        </w:rPr>
        <w:t> </w:t>
      </w:r>
      <w:r>
        <w:rPr/>
        <w:t>făcută.</w:t>
      </w:r>
    </w:p>
    <w:p>
      <w:pPr>
        <w:pStyle w:val="BodyText"/>
        <w:spacing w:line="360" w:lineRule="auto" w:before="3"/>
        <w:ind w:right="114" w:firstLine="719"/>
        <w:jc w:val="both"/>
      </w:pPr>
      <w:r>
        <w:rPr/>
        <w:t>O.S.I.M. – ul comunică solicitantului înregistrării existenţa opoziţiei, persoana care a formulat-o</w:t>
      </w:r>
      <w:r>
        <w:rPr>
          <w:spacing w:val="1"/>
        </w:rPr>
        <w:t> </w:t>
      </w:r>
      <w:r>
        <w:rPr/>
        <w:t>şi motivele invocate (art.20 alin.(1) din legea nr.84/1998). În termen de 30 de zile de la această notificare,</w:t>
      </w:r>
      <w:r>
        <w:rPr>
          <w:spacing w:val="1"/>
        </w:rPr>
        <w:t> </w:t>
      </w:r>
      <w:r>
        <w:rPr>
          <w:spacing w:val="-1"/>
        </w:rPr>
        <w:t>solicitantul</w:t>
      </w:r>
      <w:r>
        <w:rPr>
          <w:spacing w:val="-12"/>
        </w:rPr>
        <w:t> </w:t>
      </w:r>
      <w:r>
        <w:rPr>
          <w:spacing w:val="-1"/>
        </w:rPr>
        <w:t>poate</w:t>
      </w:r>
      <w:r>
        <w:rPr>
          <w:spacing w:val="-10"/>
        </w:rPr>
        <w:t> </w:t>
      </w:r>
      <w:r>
        <w:rPr>
          <w:spacing w:val="-1"/>
        </w:rPr>
        <w:t>să</w:t>
      </w:r>
      <w:r>
        <w:rPr>
          <w:spacing w:val="-10"/>
        </w:rPr>
        <w:t> </w:t>
      </w:r>
      <w:r>
        <w:rPr>
          <w:spacing w:val="-1"/>
        </w:rPr>
        <w:t>depună</w:t>
      </w:r>
      <w:r>
        <w:rPr>
          <w:spacing w:val="-11"/>
        </w:rPr>
        <w:t> </w:t>
      </w:r>
      <w:r>
        <w:rPr/>
        <w:t>punctul</w:t>
      </w:r>
      <w:r>
        <w:rPr>
          <w:spacing w:val="-11"/>
        </w:rPr>
        <w:t> </w:t>
      </w:r>
      <w:r>
        <w:rPr/>
        <w:t>său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vedere</w:t>
      </w:r>
      <w:r>
        <w:rPr>
          <w:spacing w:val="-10"/>
        </w:rPr>
        <w:t> </w:t>
      </w:r>
      <w:r>
        <w:rPr/>
        <w:t>(art.20</w:t>
      </w:r>
      <w:r>
        <w:rPr>
          <w:spacing w:val="-10"/>
        </w:rPr>
        <w:t> </w:t>
      </w:r>
      <w:r>
        <w:rPr/>
        <w:t>alin.(2)</w:t>
      </w:r>
      <w:r>
        <w:rPr>
          <w:spacing w:val="-12"/>
        </w:rPr>
        <w:t> </w:t>
      </w:r>
      <w:r>
        <w:rPr/>
        <w:t>din</w:t>
      </w:r>
      <w:r>
        <w:rPr>
          <w:spacing w:val="-12"/>
        </w:rPr>
        <w:t> </w:t>
      </w:r>
      <w:r>
        <w:rPr/>
        <w:t>Lege).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cererea</w:t>
      </w:r>
      <w:r>
        <w:rPr>
          <w:spacing w:val="-10"/>
        </w:rPr>
        <w:t> </w:t>
      </w:r>
      <w:r>
        <w:rPr/>
        <w:t>solicitantului,</w:t>
      </w:r>
      <w:r>
        <w:rPr>
          <w:spacing w:val="-10"/>
        </w:rPr>
        <w:t> </w:t>
      </w:r>
      <w:r>
        <w:rPr/>
        <w:t>OSIM</w:t>
      </w:r>
      <w:r>
        <w:rPr>
          <w:spacing w:val="-48"/>
        </w:rPr>
        <w:t> </w:t>
      </w:r>
      <w:r>
        <w:rPr/>
        <w:t>poate acorda o prelungire de cel mult 30 de zile a termenului pentru răspunsul la opoziție (art.18 alin.(7)</w:t>
      </w:r>
      <w:r>
        <w:rPr>
          <w:spacing w:val="1"/>
        </w:rPr>
        <w:t> </w:t>
      </w:r>
      <w:r>
        <w:rPr/>
        <w:t>din</w:t>
      </w:r>
      <w:r>
        <w:rPr>
          <w:spacing w:val="-3"/>
        </w:rPr>
        <w:t> </w:t>
      </w:r>
      <w:r>
        <w:rPr/>
        <w:t>Regulament).</w:t>
      </w:r>
    </w:p>
    <w:p>
      <w:pPr>
        <w:pStyle w:val="BodyText"/>
        <w:spacing w:line="360" w:lineRule="auto" w:before="2"/>
        <w:ind w:right="115" w:firstLine="719"/>
        <w:jc w:val="both"/>
      </w:pPr>
      <w:r>
        <w:rPr/>
        <w:t>Soluţionarea</w:t>
      </w:r>
      <w:r>
        <w:rPr>
          <w:spacing w:val="-4"/>
        </w:rPr>
        <w:t> </w:t>
      </w:r>
      <w:r>
        <w:rPr/>
        <w:t>opoziţiei</w:t>
      </w:r>
      <w:r>
        <w:rPr>
          <w:spacing w:val="-4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1"/>
        </w:rPr>
        <w:t> </w:t>
      </w:r>
      <w:r>
        <w:rPr/>
        <w:t>suspendată</w:t>
      </w:r>
      <w:r>
        <w:rPr>
          <w:spacing w:val="-4"/>
        </w:rPr>
        <w:t> </w:t>
      </w:r>
      <w:r>
        <w:rPr/>
        <w:t>potrivit</w:t>
      </w:r>
      <w:r>
        <w:rPr>
          <w:spacing w:val="-5"/>
        </w:rPr>
        <w:t> </w:t>
      </w:r>
      <w:r>
        <w:rPr/>
        <w:t>art.20</w:t>
      </w:r>
      <w:r>
        <w:rPr>
          <w:spacing w:val="1"/>
        </w:rPr>
        <w:t> </w:t>
      </w:r>
      <w:r>
        <w:rPr/>
        <w:t>alin.(3)</w:t>
      </w:r>
      <w:r>
        <w:rPr>
          <w:spacing w:val="-4"/>
        </w:rPr>
        <w:t> </w:t>
      </w:r>
      <w:r>
        <w:rPr/>
        <w:t>din</w:t>
      </w:r>
      <w:r>
        <w:rPr>
          <w:spacing w:val="-5"/>
        </w:rPr>
        <w:t> </w:t>
      </w:r>
      <w:r>
        <w:rPr/>
        <w:t>Lege</w:t>
      </w:r>
      <w:r>
        <w:rPr>
          <w:spacing w:val="-4"/>
        </w:rPr>
        <w:t> </w:t>
      </w:r>
      <w:r>
        <w:rPr/>
        <w:t>dacă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întemeiază</w:t>
      </w:r>
      <w:r>
        <w:rPr>
          <w:spacing w:val="-4"/>
        </w:rPr>
        <w:t> </w:t>
      </w:r>
      <w:r>
        <w:rPr/>
        <w:t>pe</w:t>
      </w:r>
      <w:r>
        <w:rPr>
          <w:spacing w:val="-6"/>
        </w:rPr>
        <w:t> </w:t>
      </w:r>
      <w:r>
        <w:rPr/>
        <w:t>o</w:t>
      </w:r>
      <w:r>
        <w:rPr>
          <w:spacing w:val="-47"/>
        </w:rPr>
        <w:t> </w:t>
      </w:r>
      <w:r>
        <w:rPr/>
        <w:t>cerere de înregistrare a mărcii, caz în care suspendarea operează până la înregistrarea acesteia sau dacă</w:t>
      </w:r>
      <w:r>
        <w:rPr>
          <w:spacing w:val="1"/>
        </w:rPr>
        <w:t> </w:t>
      </w:r>
      <w:r>
        <w:rPr/>
        <w:t>marca opusă face obiectul unei acţiuni în anulare sau de decădere situaţie în care suspendarea operează</w:t>
      </w:r>
      <w:r>
        <w:rPr>
          <w:spacing w:val="1"/>
        </w:rPr>
        <w:t> </w:t>
      </w:r>
      <w:r>
        <w:rPr/>
        <w:t>până</w:t>
      </w:r>
      <w:r>
        <w:rPr>
          <w:spacing w:val="-1"/>
        </w:rPr>
        <w:t> </w:t>
      </w:r>
      <w:r>
        <w:rPr/>
        <w:t>la soluţionarea definitivă</w:t>
      </w:r>
      <w:r>
        <w:rPr>
          <w:spacing w:val="2"/>
        </w:rPr>
        <w:t> </w:t>
      </w:r>
      <w:r>
        <w:rPr/>
        <w:t>a cauzei.</w:t>
      </w:r>
    </w:p>
    <w:p>
      <w:pPr>
        <w:pStyle w:val="BodyText"/>
        <w:spacing w:line="357" w:lineRule="auto"/>
        <w:ind w:right="127" w:firstLine="719"/>
        <w:jc w:val="both"/>
      </w:pPr>
      <w:r>
        <w:rPr/>
        <w:t>După încetarea cauzelor de suspendare, oricare dintre părţi poate solicita reluarea soluţionării</w:t>
      </w:r>
      <w:r>
        <w:rPr>
          <w:spacing w:val="1"/>
        </w:rPr>
        <w:t> </w:t>
      </w:r>
      <w:r>
        <w:rPr/>
        <w:t>opoziţiei.</w:t>
      </w:r>
    </w:p>
    <w:p>
      <w:pPr>
        <w:pStyle w:val="BodyText"/>
        <w:spacing w:line="360" w:lineRule="auto" w:before="3"/>
        <w:ind w:right="117" w:firstLine="719"/>
        <w:jc w:val="both"/>
      </w:pPr>
      <w:r>
        <w:rPr/>
        <w:t>Opoziţiile formulate cu privire la marca publicată se vor soluţiona de către o comisie din cadrul</w:t>
      </w:r>
      <w:r>
        <w:rPr>
          <w:spacing w:val="1"/>
        </w:rPr>
        <w:t> </w:t>
      </w:r>
      <w:r>
        <w:rPr/>
        <w:t>Serviciului mărci al O.S.I.M. Comisia emite un aviz de admitere sau de respingere în tot sau în parte a</w:t>
      </w:r>
      <w:r>
        <w:rPr>
          <w:spacing w:val="1"/>
        </w:rPr>
        <w:t> </w:t>
      </w:r>
      <w:r>
        <w:rPr/>
        <w:t>opoziţiei,</w:t>
      </w:r>
      <w:r>
        <w:rPr>
          <w:spacing w:val="-10"/>
        </w:rPr>
        <w:t> </w:t>
      </w:r>
      <w:r>
        <w:rPr/>
        <w:t>care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obligatoriu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examinarea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fond</w:t>
      </w:r>
      <w:r>
        <w:rPr>
          <w:spacing w:val="-8"/>
        </w:rPr>
        <w:t> </w:t>
      </w:r>
      <w:r>
        <w:rPr/>
        <w:t>şi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va</w:t>
      </w:r>
      <w:r>
        <w:rPr>
          <w:spacing w:val="-9"/>
        </w:rPr>
        <w:t> </w:t>
      </w:r>
      <w:r>
        <w:rPr/>
        <w:t>regăsi</w:t>
      </w:r>
      <w:r>
        <w:rPr>
          <w:spacing w:val="-4"/>
        </w:rPr>
        <w:t> </w:t>
      </w:r>
      <w:r>
        <w:rPr/>
        <w:t>menţionat</w:t>
      </w:r>
      <w:r>
        <w:rPr>
          <w:spacing w:val="-9"/>
        </w:rPr>
        <w:t> </w:t>
      </w:r>
      <w:r>
        <w:rPr/>
        <w:t>în</w:t>
      </w:r>
      <w:r>
        <w:rPr>
          <w:spacing w:val="-8"/>
        </w:rPr>
        <w:t> </w:t>
      </w:r>
      <w:r>
        <w:rPr/>
        <w:t>hotărârea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admitere</w:t>
      </w:r>
      <w:r>
        <w:rPr>
          <w:spacing w:val="-48"/>
        </w:rPr>
        <w:t> </w:t>
      </w:r>
      <w:r>
        <w:rPr/>
        <w:t>sau</w:t>
      </w:r>
      <w:r>
        <w:rPr>
          <w:spacing w:val="-2"/>
        </w:rPr>
        <w:t> </w:t>
      </w:r>
      <w:r>
        <w:rPr/>
        <w:t>respingere la înregistrare a</w:t>
      </w:r>
      <w:r>
        <w:rPr>
          <w:spacing w:val="3"/>
        </w:rPr>
        <w:t> </w:t>
      </w:r>
      <w:r>
        <w:rPr/>
        <w:t>mărcii.</w:t>
      </w:r>
    </w:p>
    <w:p>
      <w:pPr>
        <w:pStyle w:val="BodyText"/>
        <w:spacing w:line="360" w:lineRule="auto" w:before="1"/>
        <w:ind w:right="118" w:firstLine="719"/>
        <w:jc w:val="both"/>
      </w:pPr>
      <w:r>
        <w:rPr/>
        <w:t>Persoana căreia i s-a respins opoziţia, poate pentru aceleași motive, să atace marca înregistrată pe</w:t>
      </w:r>
      <w:r>
        <w:rPr>
          <w:spacing w:val="-47"/>
        </w:rPr>
        <w:t> </w:t>
      </w:r>
      <w:r>
        <w:rPr/>
        <w:t>calea</w:t>
      </w:r>
      <w:r>
        <w:rPr>
          <w:spacing w:val="-1"/>
        </w:rPr>
        <w:t> </w:t>
      </w:r>
      <w:r>
        <w:rPr/>
        <w:t>unei acțiuni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anulare.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  <w:numPr>
          <w:ilvl w:val="2"/>
          <w:numId w:val="44"/>
        </w:numPr>
        <w:tabs>
          <w:tab w:pos="4496" w:val="left" w:leader="none"/>
        </w:tabs>
        <w:spacing w:line="240" w:lineRule="auto" w:before="0" w:after="0"/>
        <w:ind w:left="4495" w:right="0" w:hanging="503"/>
        <w:jc w:val="left"/>
      </w:pPr>
      <w:r>
        <w:rPr/>
        <w:t>Contestaţia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360" w:lineRule="auto"/>
        <w:ind w:right="117" w:firstLine="719"/>
        <w:jc w:val="both"/>
      </w:pPr>
      <w:r>
        <w:rPr>
          <w:b/>
          <w:i/>
        </w:rPr>
        <w:t>Contestaţia</w:t>
      </w:r>
      <w:r>
        <w:rPr>
          <w:b/>
          <w:i/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cale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atac</w:t>
      </w:r>
      <w:r>
        <w:rPr>
          <w:spacing w:val="-4"/>
        </w:rPr>
        <w:t> </w:t>
      </w:r>
      <w:r>
        <w:rPr/>
        <w:t>administrativă</w:t>
      </w:r>
      <w:r>
        <w:rPr>
          <w:spacing w:val="-4"/>
        </w:rPr>
        <w:t> </w:t>
      </w:r>
      <w:r>
        <w:rPr/>
        <w:t>pusă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dispoziţia</w:t>
      </w:r>
      <w:r>
        <w:rPr>
          <w:spacing w:val="-4"/>
        </w:rPr>
        <w:t> </w:t>
      </w:r>
      <w:r>
        <w:rPr/>
        <w:t>oricărei</w:t>
      </w:r>
      <w:r>
        <w:rPr>
          <w:spacing w:val="-4"/>
        </w:rPr>
        <w:t> </w:t>
      </w:r>
      <w:r>
        <w:rPr/>
        <w:t>persoane</w:t>
      </w:r>
      <w:r>
        <w:rPr>
          <w:spacing w:val="-4"/>
        </w:rPr>
        <w:t> </w:t>
      </w:r>
      <w:r>
        <w:rPr/>
        <w:t>interesate</w:t>
      </w:r>
      <w:r>
        <w:rPr>
          <w:spacing w:val="-3"/>
        </w:rPr>
        <w:t> </w:t>
      </w:r>
      <w:r>
        <w:rPr/>
        <w:t>ce</w:t>
      </w:r>
      <w:r>
        <w:rPr>
          <w:spacing w:val="-4"/>
        </w:rPr>
        <w:t> </w:t>
      </w:r>
      <w:r>
        <w:rPr/>
        <w:t>are</w:t>
      </w:r>
      <w:r>
        <w:rPr>
          <w:spacing w:val="-47"/>
        </w:rPr>
        <w:t> </w:t>
      </w:r>
      <w:r>
        <w:rPr/>
        <w:t>ca obiect deciziile OSIM privind cererile de înregistrare a mărcilor, ce poate fi exercitată în termen de 30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zile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comunicare</w:t>
      </w:r>
      <w:r>
        <w:rPr>
          <w:spacing w:val="-1"/>
        </w:rPr>
        <w:t> </w:t>
      </w:r>
      <w:r>
        <w:rPr/>
        <w:t>sau,</w:t>
      </w:r>
      <w:r>
        <w:rPr>
          <w:spacing w:val="-1"/>
        </w:rPr>
        <w:t> </w:t>
      </w:r>
      <w:r>
        <w:rPr/>
        <w:t>după</w:t>
      </w:r>
      <w:r>
        <w:rPr>
          <w:spacing w:val="-1"/>
        </w:rPr>
        <w:t> </w:t>
      </w:r>
      <w:r>
        <w:rPr/>
        <w:t>caz,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publicarea</w:t>
      </w:r>
      <w:r>
        <w:rPr>
          <w:spacing w:val="-1"/>
        </w:rPr>
        <w:t> </w:t>
      </w:r>
      <w:r>
        <w:rPr/>
        <w:t>înregistrării</w:t>
      </w:r>
      <w:r>
        <w:rPr>
          <w:spacing w:val="7"/>
        </w:rPr>
        <w:t> </w:t>
      </w:r>
      <w:r>
        <w:rPr/>
        <w:t>mărcii,</w:t>
      </w:r>
      <w:r>
        <w:rPr>
          <w:spacing w:val="-1"/>
        </w:rPr>
        <w:t> </w:t>
      </w:r>
      <w:r>
        <w:rPr/>
        <w:t>cu</w:t>
      </w:r>
      <w:r>
        <w:rPr>
          <w:spacing w:val="-2"/>
        </w:rPr>
        <w:t> </w:t>
      </w:r>
      <w:r>
        <w:rPr/>
        <w:t>plata</w:t>
      </w:r>
      <w:r>
        <w:rPr>
          <w:spacing w:val="2"/>
        </w:rPr>
        <w:t> </w:t>
      </w:r>
      <w:r>
        <w:rPr/>
        <w:t>unei</w:t>
      </w:r>
      <w:r>
        <w:rPr>
          <w:spacing w:val="-1"/>
        </w:rPr>
        <w:t> </w:t>
      </w:r>
      <w:r>
        <w:rPr/>
        <w:t>taxe.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Din redactarea dispoziţiilor legale rezultă că de procedura administrativă a contestaţiei poate</w:t>
      </w:r>
      <w:r>
        <w:rPr>
          <w:spacing w:val="1"/>
        </w:rPr>
        <w:t> </w:t>
      </w:r>
      <w:r>
        <w:rPr/>
        <w:t>beneficia în exclusivitate, numai solicitantul înregistrării sau titularul mărcii dacă, i s-a respins cererea de</w:t>
      </w:r>
      <w:r>
        <w:rPr>
          <w:spacing w:val="1"/>
        </w:rPr>
        <w:t> </w:t>
      </w:r>
      <w:r>
        <w:rPr/>
        <w:t>înregistrare/reânoire.</w:t>
      </w:r>
    </w:p>
    <w:p>
      <w:pPr>
        <w:pStyle w:val="BodyText"/>
        <w:spacing w:line="360" w:lineRule="auto"/>
        <w:ind w:right="124" w:firstLine="719"/>
        <w:jc w:val="both"/>
      </w:pPr>
      <w:r>
        <w:rPr/>
        <w:t>Mai pot face obiectul contestaţiei deciziile O.S.I.M. privind înscrierea cesiunii sau a licenţei în</w:t>
      </w:r>
      <w:r>
        <w:rPr>
          <w:spacing w:val="1"/>
        </w:rPr>
        <w:t> </w:t>
      </w:r>
      <w:r>
        <w:rPr/>
        <w:t>Registrul mărcilor, cale administrativă de atac de care pot beneficia persoanele interesate, cu condiţia</w:t>
      </w:r>
      <w:r>
        <w:rPr>
          <w:spacing w:val="1"/>
        </w:rPr>
        <w:t> </w:t>
      </w:r>
      <w:r>
        <w:rPr/>
        <w:t>formulării</w:t>
      </w:r>
      <w:r>
        <w:rPr>
          <w:spacing w:val="-3"/>
        </w:rPr>
        <w:t> </w:t>
      </w:r>
      <w:r>
        <w:rPr/>
        <w:t>contestaţiei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30 de</w:t>
      </w:r>
      <w:r>
        <w:rPr>
          <w:spacing w:val="-1"/>
        </w:rPr>
        <w:t> </w:t>
      </w:r>
      <w:r>
        <w:rPr/>
        <w:t>zile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comunicare</w:t>
      </w:r>
      <w:r>
        <w:rPr>
          <w:spacing w:val="-1"/>
        </w:rPr>
        <w:t> </w:t>
      </w:r>
      <w:r>
        <w:rPr/>
        <w:t>sau,</w:t>
      </w:r>
      <w:r>
        <w:rPr>
          <w:spacing w:val="-1"/>
        </w:rPr>
        <w:t> </w:t>
      </w:r>
      <w:r>
        <w:rPr/>
        <w:t>după</w:t>
      </w:r>
      <w:r>
        <w:rPr>
          <w:spacing w:val="-1"/>
        </w:rPr>
        <w:t> </w:t>
      </w:r>
      <w:r>
        <w:rPr/>
        <w:t>caz,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publicarea</w:t>
      </w:r>
      <w:r>
        <w:rPr>
          <w:spacing w:val="-1"/>
        </w:rPr>
        <w:t> </w:t>
      </w:r>
      <w:r>
        <w:rPr/>
        <w:t>acestora.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Contestaţiile vor fi soluţionate de către o comisie de contestaţii din cadrul O.S.I.M. Hotărârile</w:t>
      </w:r>
      <w:r>
        <w:rPr>
          <w:spacing w:val="1"/>
        </w:rPr>
        <w:t> </w:t>
      </w:r>
      <w:r>
        <w:rPr/>
        <w:t>motivate ale comisiei se comunică părţilor şi pot fi contestate în termen de 30 de zile de la comunicare, la</w:t>
      </w:r>
      <w:r>
        <w:rPr>
          <w:spacing w:val="1"/>
        </w:rPr>
        <w:t> </w:t>
      </w:r>
      <w:r>
        <w:rPr/>
        <w:t>Tribunalul Bucureşti. Deciziile Tribunalului pot fi atacate numai cu apel la Curtea de Apel Bucureşti, în</w:t>
      </w:r>
      <w:r>
        <w:rPr>
          <w:spacing w:val="1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 30</w:t>
      </w:r>
      <w:r>
        <w:rPr>
          <w:spacing w:val="1"/>
        </w:rPr>
        <w:t> </w:t>
      </w:r>
      <w:r>
        <w:rPr/>
        <w:t>de zile de la comunicare.</w:t>
      </w:r>
    </w:p>
    <w:p>
      <w:pPr>
        <w:pStyle w:val="Heading1"/>
        <w:numPr>
          <w:ilvl w:val="2"/>
          <w:numId w:val="44"/>
        </w:numPr>
        <w:tabs>
          <w:tab w:pos="3536" w:val="left" w:leader="none"/>
        </w:tabs>
        <w:spacing w:line="240" w:lineRule="auto" w:before="0" w:after="0"/>
        <w:ind w:left="3535" w:right="0" w:hanging="500"/>
        <w:jc w:val="both"/>
      </w:pPr>
      <w:r>
        <w:rPr/>
        <w:t>Mijloace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apărare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drept</w:t>
      </w:r>
      <w:r>
        <w:rPr>
          <w:spacing w:val="-2"/>
        </w:rPr>
        <w:t> </w:t>
      </w:r>
      <w:r>
        <w:rPr/>
        <w:t>civil</w:t>
      </w:r>
    </w:p>
    <w:p>
      <w:pPr>
        <w:spacing w:after="0" w:line="24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spacing w:before="157"/>
        <w:ind w:left="839" w:right="0" w:firstLine="0"/>
        <w:jc w:val="both"/>
        <w:rPr>
          <w:b/>
          <w:i/>
          <w:sz w:val="20"/>
        </w:rPr>
      </w:pPr>
      <w:r>
        <w:rPr>
          <w:spacing w:val="-1"/>
          <w:sz w:val="20"/>
        </w:rPr>
        <w:t>Acţiunea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civilă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poate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fi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> </w:t>
      </w:r>
      <w:r>
        <w:rPr>
          <w:b/>
          <w:i/>
          <w:spacing w:val="-1"/>
          <w:sz w:val="20"/>
        </w:rPr>
        <w:t>acţiune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1"/>
          <w:sz w:val="20"/>
        </w:rPr>
        <w:t>în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1"/>
          <w:sz w:val="20"/>
        </w:rPr>
        <w:t>daune</w:t>
      </w:r>
      <w:r>
        <w:rPr>
          <w:b/>
          <w:i/>
          <w:spacing w:val="-9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> </w:t>
      </w:r>
      <w:r>
        <w:rPr>
          <w:b/>
          <w:i/>
          <w:spacing w:val="-1"/>
          <w:sz w:val="20"/>
        </w:rPr>
        <w:t>acţiune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negatorie</w:t>
      </w:r>
      <w:r>
        <w:rPr>
          <w:b/>
          <w:i/>
          <w:spacing w:val="-9"/>
          <w:sz w:val="20"/>
        </w:rPr>
        <w:t> </w:t>
      </w:r>
      <w:r>
        <w:rPr>
          <w:sz w:val="20"/>
        </w:rPr>
        <w:t>precum</w:t>
      </w:r>
      <w:r>
        <w:rPr>
          <w:spacing w:val="-13"/>
          <w:sz w:val="20"/>
        </w:rPr>
        <w:t> </w:t>
      </w:r>
      <w:r>
        <w:rPr>
          <w:sz w:val="20"/>
        </w:rPr>
        <w:t>şi</w:t>
      </w:r>
      <w:r>
        <w:rPr>
          <w:spacing w:val="-8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acţiune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în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anulare</w:t>
      </w:r>
    </w:p>
    <w:p>
      <w:pPr>
        <w:spacing w:before="113"/>
        <w:ind w:left="119" w:right="0" w:firstLine="0"/>
        <w:jc w:val="both"/>
        <w:rPr>
          <w:sz w:val="20"/>
        </w:rPr>
      </w:pP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b/>
          <w:i/>
          <w:sz w:val="20"/>
        </w:rPr>
        <w:t>în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decădere</w:t>
      </w:r>
      <w:r>
        <w:rPr>
          <w:sz w:val="20"/>
        </w:rPr>
        <w:t>.</w:t>
      </w:r>
    </w:p>
    <w:p>
      <w:pPr>
        <w:pStyle w:val="BodyText"/>
        <w:spacing w:line="360" w:lineRule="auto" w:before="115"/>
        <w:ind w:right="116" w:firstLine="719"/>
        <w:jc w:val="both"/>
      </w:pPr>
      <w:r>
        <w:rPr/>
        <w:t>De asemenea, la cererea titularului mărcii, instanţa poate dispune </w:t>
      </w:r>
      <w:r>
        <w:rPr>
          <w:b/>
          <w:i/>
        </w:rPr>
        <w:t>măsuri asigurătorii </w:t>
      </w:r>
      <w:r>
        <w:rPr/>
        <w:t>ce privesc</w:t>
      </w:r>
      <w:r>
        <w:rPr>
          <w:spacing w:val="1"/>
        </w:rPr>
        <w:t> </w:t>
      </w:r>
      <w:r>
        <w:rPr/>
        <w:t>în special încetarea actelor de încălcare a drepturilor legale şi conservarea probelor pentru dovedirea</w:t>
      </w:r>
      <w:r>
        <w:rPr>
          <w:spacing w:val="1"/>
        </w:rPr>
        <w:t> </w:t>
      </w:r>
      <w:r>
        <w:rPr/>
        <w:t>provenienţei</w:t>
      </w:r>
      <w:r>
        <w:rPr>
          <w:spacing w:val="-2"/>
        </w:rPr>
        <w:t> </w:t>
      </w:r>
      <w:r>
        <w:rPr/>
        <w:t>produselor sau</w:t>
      </w:r>
      <w:r>
        <w:rPr>
          <w:spacing w:val="-2"/>
        </w:rPr>
        <w:t> </w:t>
      </w:r>
      <w:r>
        <w:rPr/>
        <w:t>a serviciilor purtând ilicit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marcă protejată.</w:t>
      </w:r>
    </w:p>
    <w:p>
      <w:pPr>
        <w:pStyle w:val="BodyText"/>
        <w:spacing w:line="360" w:lineRule="auto"/>
        <w:ind w:right="121" w:firstLine="719"/>
        <w:jc w:val="both"/>
      </w:pPr>
      <w:r>
        <w:rPr>
          <w:b/>
          <w:i/>
        </w:rPr>
        <w:t>Anularea inregistrării </w:t>
      </w:r>
      <w:r>
        <w:rPr/>
        <w:t>mărcii poate fi cerută la Tribunalul Bucureşti, de către orice persoană</w:t>
      </w:r>
      <w:r>
        <w:rPr>
          <w:spacing w:val="1"/>
        </w:rPr>
        <w:t> </w:t>
      </w:r>
      <w:r>
        <w:rPr/>
        <w:t>interesată</w:t>
      </w:r>
      <w:r>
        <w:rPr>
          <w:spacing w:val="-1"/>
        </w:rPr>
        <w:t> </w:t>
      </w:r>
      <w:r>
        <w:rPr/>
        <w:t>pentru</w:t>
      </w:r>
      <w:r>
        <w:rPr>
          <w:spacing w:val="1"/>
        </w:rPr>
        <w:t> </w:t>
      </w:r>
      <w:r>
        <w:rPr/>
        <w:t>următoarele</w:t>
      </w:r>
      <w:r>
        <w:rPr>
          <w:spacing w:val="3"/>
        </w:rPr>
        <w:t> </w:t>
      </w:r>
      <w:r>
        <w:rPr/>
        <w:t>motive: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352" w:lineRule="auto" w:before="1" w:after="0"/>
        <w:ind w:left="839" w:right="123" w:hanging="360"/>
        <w:jc w:val="left"/>
        <w:rPr>
          <w:sz w:val="20"/>
        </w:rPr>
      </w:pPr>
      <w:r>
        <w:rPr>
          <w:sz w:val="20"/>
        </w:rPr>
        <w:t>înregistrarea</w:t>
      </w:r>
      <w:r>
        <w:rPr>
          <w:spacing w:val="1"/>
          <w:sz w:val="20"/>
        </w:rPr>
        <w:t> </w:t>
      </w:r>
      <w:r>
        <w:rPr>
          <w:sz w:val="20"/>
        </w:rPr>
        <w:t>mărcii</w:t>
      </w:r>
      <w:r>
        <w:rPr>
          <w:spacing w:val="1"/>
          <w:sz w:val="20"/>
        </w:rPr>
        <w:t> </w:t>
      </w:r>
      <w:r>
        <w:rPr>
          <w:sz w:val="20"/>
        </w:rPr>
        <w:t>s-a</w:t>
      </w:r>
      <w:r>
        <w:rPr>
          <w:spacing w:val="1"/>
          <w:sz w:val="20"/>
        </w:rPr>
        <w:t> </w:t>
      </w:r>
      <w:r>
        <w:rPr>
          <w:sz w:val="20"/>
        </w:rPr>
        <w:t>facut</w:t>
      </w:r>
      <w:r>
        <w:rPr>
          <w:spacing w:val="1"/>
          <w:sz w:val="20"/>
        </w:rPr>
        <w:t> </w:t>
      </w:r>
      <w:r>
        <w:rPr>
          <w:sz w:val="20"/>
        </w:rPr>
        <w:t>cu nerespectarea</w:t>
      </w:r>
      <w:r>
        <w:rPr>
          <w:spacing w:val="1"/>
          <w:sz w:val="20"/>
        </w:rPr>
        <w:t> </w:t>
      </w:r>
      <w:r>
        <w:rPr>
          <w:sz w:val="20"/>
        </w:rPr>
        <w:t>dispoziţiilor</w:t>
      </w:r>
      <w:r>
        <w:rPr>
          <w:spacing w:val="1"/>
          <w:sz w:val="20"/>
        </w:rPr>
        <w:t> </w:t>
      </w:r>
      <w:r>
        <w:rPr>
          <w:sz w:val="20"/>
        </w:rPr>
        <w:t>art.5</w:t>
      </w:r>
      <w:r>
        <w:rPr>
          <w:spacing w:val="1"/>
          <w:sz w:val="20"/>
        </w:rPr>
        <w:t> </w:t>
      </w:r>
      <w:r>
        <w:rPr>
          <w:sz w:val="20"/>
        </w:rPr>
        <w:t>alin.(1) din lege</w:t>
      </w:r>
      <w:r>
        <w:rPr>
          <w:spacing w:val="1"/>
          <w:sz w:val="20"/>
        </w:rPr>
        <w:t> </w:t>
      </w:r>
      <w:r>
        <w:rPr>
          <w:sz w:val="20"/>
        </w:rPr>
        <w:t>(nu</w:t>
      </w:r>
      <w:r>
        <w:rPr>
          <w:spacing w:val="1"/>
          <w:sz w:val="20"/>
        </w:rPr>
        <w:t> </w:t>
      </w:r>
      <w:r>
        <w:rPr>
          <w:sz w:val="20"/>
        </w:rPr>
        <w:t>au fost</w:t>
      </w:r>
      <w:r>
        <w:rPr>
          <w:spacing w:val="-47"/>
          <w:sz w:val="20"/>
        </w:rPr>
        <w:t> </w:t>
      </w:r>
      <w:r>
        <w:rPr>
          <w:sz w:val="20"/>
        </w:rPr>
        <w:t>respectate</w:t>
      </w:r>
      <w:r>
        <w:rPr>
          <w:spacing w:val="-1"/>
          <w:sz w:val="20"/>
        </w:rPr>
        <w:t> </w:t>
      </w:r>
      <w:r>
        <w:rPr>
          <w:sz w:val="20"/>
        </w:rPr>
        <w:t>condiţiile de fond</w:t>
      </w:r>
      <w:r>
        <w:rPr>
          <w:spacing w:val="1"/>
          <w:sz w:val="20"/>
        </w:rPr>
        <w:t> </w:t>
      </w:r>
      <w:r>
        <w:rPr>
          <w:sz w:val="20"/>
        </w:rPr>
        <w:t>);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6" w:after="0"/>
        <w:ind w:left="839" w:right="0" w:hanging="361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motivele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refuz</w:t>
      </w:r>
      <w:r>
        <w:rPr>
          <w:spacing w:val="-2"/>
          <w:sz w:val="20"/>
        </w:rPr>
        <w:t> </w:t>
      </w:r>
      <w:r>
        <w:rPr>
          <w:sz w:val="20"/>
        </w:rPr>
        <w:t>relative</w:t>
      </w:r>
      <w:r>
        <w:rPr>
          <w:spacing w:val="-2"/>
          <w:sz w:val="20"/>
        </w:rPr>
        <w:t> </w:t>
      </w:r>
      <w:r>
        <w:rPr>
          <w:sz w:val="20"/>
        </w:rPr>
        <w:t>prevăzute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art.6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lege,</w:t>
      </w:r>
      <w:r>
        <w:rPr>
          <w:spacing w:val="1"/>
          <w:sz w:val="20"/>
        </w:rPr>
        <w:t> </w:t>
      </w: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opoziţia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3"/>
          <w:sz w:val="20"/>
        </w:rPr>
        <w:t> </w:t>
      </w:r>
      <w:r>
        <w:rPr>
          <w:sz w:val="20"/>
        </w:rPr>
        <w:t>respinsă;</w:t>
      </w:r>
    </w:p>
    <w:p>
      <w:pPr>
        <w:pStyle w:val="ListParagraph"/>
        <w:numPr>
          <w:ilvl w:val="0"/>
          <w:numId w:val="56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înregistrarea mărcii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fost</w:t>
      </w:r>
      <w:r>
        <w:rPr>
          <w:spacing w:val="-4"/>
          <w:sz w:val="20"/>
        </w:rPr>
        <w:t> </w:t>
      </w:r>
      <w:r>
        <w:rPr>
          <w:sz w:val="20"/>
        </w:rPr>
        <w:t>solicitată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rea-credinţă;</w:t>
      </w:r>
    </w:p>
    <w:p>
      <w:pPr>
        <w:pStyle w:val="ListParagraph"/>
        <w:numPr>
          <w:ilvl w:val="0"/>
          <w:numId w:val="56"/>
        </w:numPr>
        <w:tabs>
          <w:tab w:pos="840" w:val="left" w:leader="none"/>
        </w:tabs>
        <w:spacing w:line="355" w:lineRule="auto" w:before="115" w:after="0"/>
        <w:ind w:left="839" w:right="122" w:hanging="360"/>
        <w:jc w:val="both"/>
        <w:rPr>
          <w:sz w:val="20"/>
        </w:rPr>
      </w:pPr>
      <w:r>
        <w:rPr>
          <w:sz w:val="20"/>
        </w:rPr>
        <w:t>înregistrarea</w:t>
      </w:r>
      <w:r>
        <w:rPr>
          <w:spacing w:val="-7"/>
          <w:sz w:val="20"/>
        </w:rPr>
        <w:t> </w:t>
      </w:r>
      <w:r>
        <w:rPr>
          <w:sz w:val="20"/>
        </w:rPr>
        <w:t>mărcii</w:t>
      </w:r>
      <w:r>
        <w:rPr>
          <w:spacing w:val="-9"/>
          <w:sz w:val="20"/>
        </w:rPr>
        <w:t> </w:t>
      </w:r>
      <w:r>
        <w:rPr>
          <w:sz w:val="20"/>
        </w:rPr>
        <w:t>aduce</w:t>
      </w:r>
      <w:r>
        <w:rPr>
          <w:spacing w:val="-9"/>
          <w:sz w:val="20"/>
        </w:rPr>
        <w:t> </w:t>
      </w:r>
      <w:r>
        <w:rPr>
          <w:sz w:val="20"/>
        </w:rPr>
        <w:t>atingere</w:t>
      </w:r>
      <w:r>
        <w:rPr>
          <w:spacing w:val="-9"/>
          <w:sz w:val="20"/>
        </w:rPr>
        <w:t> </w:t>
      </w:r>
      <w:r>
        <w:rPr>
          <w:sz w:val="20"/>
        </w:rPr>
        <w:t>dreptului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imagine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unei</w:t>
      </w:r>
      <w:r>
        <w:rPr>
          <w:spacing w:val="-9"/>
          <w:sz w:val="20"/>
        </w:rPr>
        <w:t> </w:t>
      </w:r>
      <w:r>
        <w:rPr>
          <w:sz w:val="20"/>
        </w:rPr>
        <w:t>persoane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unor</w:t>
      </w:r>
      <w:r>
        <w:rPr>
          <w:spacing w:val="-9"/>
          <w:sz w:val="20"/>
        </w:rPr>
        <w:t> </w:t>
      </w:r>
      <w:r>
        <w:rPr>
          <w:sz w:val="20"/>
        </w:rPr>
        <w:t>drepturi</w:t>
      </w:r>
      <w:r>
        <w:rPr>
          <w:spacing w:val="-9"/>
          <w:sz w:val="20"/>
        </w:rPr>
        <w:t> </w:t>
      </w:r>
      <w:r>
        <w:rPr>
          <w:sz w:val="20"/>
        </w:rPr>
        <w:t>anterior</w:t>
      </w:r>
      <w:r>
        <w:rPr>
          <w:spacing w:val="-47"/>
          <w:sz w:val="20"/>
        </w:rPr>
        <w:t> </w:t>
      </w:r>
      <w:r>
        <w:rPr>
          <w:sz w:val="20"/>
        </w:rPr>
        <w:t>dobândite privind o</w:t>
      </w:r>
      <w:r>
        <w:rPr>
          <w:spacing w:val="1"/>
          <w:sz w:val="20"/>
        </w:rPr>
        <w:t> </w:t>
      </w:r>
      <w:r>
        <w:rPr>
          <w:sz w:val="20"/>
        </w:rPr>
        <w:t>indicaţie geografică, un desen sau model, sau orice alt drept de proprietate</w:t>
      </w:r>
      <w:r>
        <w:rPr>
          <w:spacing w:val="1"/>
          <w:sz w:val="20"/>
        </w:rPr>
        <w:t> </w:t>
      </w:r>
      <w:r>
        <w:rPr>
          <w:sz w:val="20"/>
        </w:rPr>
        <w:t>industrială</w:t>
      </w:r>
      <w:r>
        <w:rPr>
          <w:spacing w:val="-1"/>
          <w:sz w:val="20"/>
        </w:rPr>
        <w:t> </w:t>
      </w:r>
      <w:r>
        <w:rPr>
          <w:sz w:val="20"/>
        </w:rPr>
        <w:t>protejat sau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privire la un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1"/>
          <w:sz w:val="20"/>
        </w:rPr>
        <w:t> </w:t>
      </w:r>
      <w:r>
        <w:rPr>
          <w:sz w:val="20"/>
        </w:rPr>
        <w:t>de autor.</w:t>
      </w:r>
    </w:p>
    <w:p>
      <w:pPr>
        <w:pStyle w:val="BodyText"/>
        <w:spacing w:before="5"/>
        <w:ind w:left="839"/>
        <w:jc w:val="both"/>
      </w:pPr>
      <w:r>
        <w:rPr/>
        <w:t>Termenul</w:t>
      </w:r>
      <w:r>
        <w:rPr>
          <w:spacing w:val="-3"/>
        </w:rPr>
        <w:t> </w:t>
      </w:r>
      <w:r>
        <w:rPr/>
        <w:t>pentru</w:t>
      </w:r>
      <w:r>
        <w:rPr>
          <w:spacing w:val="-3"/>
        </w:rPr>
        <w:t> </w:t>
      </w:r>
      <w:r>
        <w:rPr/>
        <w:t>promovarea</w:t>
      </w:r>
      <w:r>
        <w:rPr>
          <w:spacing w:val="-1"/>
        </w:rPr>
        <w:t> </w:t>
      </w:r>
      <w:r>
        <w:rPr/>
        <w:t>acţiunii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anulare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5 ani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înregistrarea</w:t>
      </w:r>
    </w:p>
    <w:p>
      <w:pPr>
        <w:pStyle w:val="BodyText"/>
        <w:spacing w:line="357" w:lineRule="auto" w:before="116"/>
        <w:ind w:right="124"/>
        <w:jc w:val="both"/>
      </w:pPr>
      <w:r>
        <w:rPr/>
        <w:t>mărcii, cu excepţia motivului privind înregistrarea cu rea voinţă, caz în care termenul este toată durata de</w:t>
      </w:r>
      <w:r>
        <w:rPr>
          <w:spacing w:val="1"/>
        </w:rPr>
        <w:t> </w:t>
      </w:r>
      <w:r>
        <w:rPr/>
        <w:t>valabilitate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mărcii (art.47</w:t>
      </w:r>
      <w:r>
        <w:rPr>
          <w:spacing w:val="1"/>
        </w:rPr>
        <w:t> </w:t>
      </w:r>
      <w:r>
        <w:rPr/>
        <w:t>din</w:t>
      </w:r>
      <w:r>
        <w:rPr>
          <w:spacing w:val="-1"/>
        </w:rPr>
        <w:t> </w:t>
      </w:r>
      <w:r>
        <w:rPr/>
        <w:t>legea</w:t>
      </w:r>
      <w:r>
        <w:rPr>
          <w:spacing w:val="3"/>
        </w:rPr>
        <w:t> </w:t>
      </w:r>
      <w:r>
        <w:rPr/>
        <w:t>nr.84/1998).</w:t>
      </w:r>
    </w:p>
    <w:p>
      <w:pPr>
        <w:pStyle w:val="BodyText"/>
        <w:spacing w:line="360" w:lineRule="auto" w:before="3"/>
        <w:ind w:right="115" w:firstLine="719"/>
        <w:jc w:val="both"/>
      </w:pPr>
      <w:r>
        <w:rPr/>
        <w:t>Legea aduce o serie de precizări suplimentare în art.48 din lege, în sensul că în conformitate cu</w:t>
      </w:r>
      <w:r>
        <w:rPr>
          <w:spacing w:val="1"/>
        </w:rPr>
        <w:t> </w:t>
      </w:r>
      <w:r>
        <w:rPr/>
        <w:t>dispozițiile acestuia, titularul unei mărci anterioare, care cu ştiinţă a tolerat într-o perioadă neîntreruptă de</w:t>
      </w:r>
      <w:r>
        <w:rPr>
          <w:spacing w:val="1"/>
        </w:rPr>
        <w:t> </w:t>
      </w:r>
      <w:r>
        <w:rPr>
          <w:spacing w:val="-1"/>
        </w:rPr>
        <w:t>5</w:t>
      </w:r>
      <w:r>
        <w:rPr>
          <w:spacing w:val="-11"/>
        </w:rPr>
        <w:t> </w:t>
      </w:r>
      <w:r>
        <w:rPr>
          <w:spacing w:val="-1"/>
        </w:rPr>
        <w:t>ani,</w:t>
      </w:r>
      <w:r>
        <w:rPr>
          <w:spacing w:val="-11"/>
        </w:rPr>
        <w:t> </w:t>
      </w:r>
      <w:r>
        <w:rPr/>
        <w:t>folosirea</w:t>
      </w:r>
      <w:r>
        <w:rPr>
          <w:spacing w:val="-8"/>
        </w:rPr>
        <w:t> </w:t>
      </w:r>
      <w:r>
        <w:rPr/>
        <w:t>unei</w:t>
      </w:r>
      <w:r>
        <w:rPr>
          <w:spacing w:val="-9"/>
        </w:rPr>
        <w:t> </w:t>
      </w:r>
      <w:r>
        <w:rPr/>
        <w:t>mărci</w:t>
      </w:r>
      <w:r>
        <w:rPr>
          <w:spacing w:val="-10"/>
        </w:rPr>
        <w:t> </w:t>
      </w:r>
      <w:r>
        <w:rPr/>
        <w:t>ulterior</w:t>
      </w:r>
      <w:r>
        <w:rPr>
          <w:spacing w:val="-11"/>
        </w:rPr>
        <w:t> </w:t>
      </w:r>
      <w:r>
        <w:rPr/>
        <w:t>înregistrate,</w:t>
      </w:r>
      <w:r>
        <w:rPr>
          <w:spacing w:val="32"/>
        </w:rPr>
        <w:t> </w:t>
      </w:r>
      <w:r>
        <w:rPr/>
        <w:t>nu</w:t>
      </w:r>
      <w:r>
        <w:rPr>
          <w:spacing w:val="-13"/>
        </w:rPr>
        <w:t> </w:t>
      </w:r>
      <w:r>
        <w:rPr/>
        <w:t>poate</w:t>
      </w:r>
      <w:r>
        <w:rPr>
          <w:spacing w:val="-10"/>
        </w:rPr>
        <w:t> </w:t>
      </w:r>
      <w:r>
        <w:rPr/>
        <w:t>să</w:t>
      </w:r>
      <w:r>
        <w:rPr>
          <w:spacing w:val="-11"/>
        </w:rPr>
        <w:t> </w:t>
      </w:r>
      <w:r>
        <w:rPr/>
        <w:t>ceară</w:t>
      </w:r>
      <w:r>
        <w:rPr>
          <w:spacing w:val="-10"/>
        </w:rPr>
        <w:t> </w:t>
      </w:r>
      <w:r>
        <w:rPr/>
        <w:t>anularea</w:t>
      </w:r>
      <w:r>
        <w:rPr>
          <w:spacing w:val="-9"/>
        </w:rPr>
        <w:t> </w:t>
      </w:r>
      <w:r>
        <w:rPr/>
        <w:t>şi</w:t>
      </w:r>
      <w:r>
        <w:rPr>
          <w:spacing w:val="-12"/>
        </w:rPr>
        <w:t> </w:t>
      </w:r>
      <w:r>
        <w:rPr/>
        <w:t>nici</w:t>
      </w:r>
      <w:r>
        <w:rPr>
          <w:spacing w:val="-12"/>
        </w:rPr>
        <w:t> </w:t>
      </w:r>
      <w:r>
        <w:rPr/>
        <w:t>să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opună</w:t>
      </w:r>
      <w:r>
        <w:rPr>
          <w:spacing w:val="-10"/>
        </w:rPr>
        <w:t> </w:t>
      </w:r>
      <w:r>
        <w:rPr/>
        <w:t>folosirii</w:t>
      </w:r>
      <w:r>
        <w:rPr>
          <w:spacing w:val="-10"/>
        </w:rPr>
        <w:t> </w:t>
      </w:r>
      <w:r>
        <w:rPr/>
        <w:t>mărcii</w:t>
      </w:r>
      <w:r>
        <w:rPr>
          <w:spacing w:val="-48"/>
        </w:rPr>
        <w:t> </w:t>
      </w:r>
      <w:r>
        <w:rPr/>
        <w:t>ulterioare</w:t>
      </w:r>
      <w:r>
        <w:rPr>
          <w:spacing w:val="-10"/>
        </w:rPr>
        <w:t> </w:t>
      </w:r>
      <w:r>
        <w:rPr/>
        <w:t>pentru</w:t>
      </w:r>
      <w:r>
        <w:rPr>
          <w:spacing w:val="30"/>
        </w:rPr>
        <w:t> </w:t>
      </w:r>
      <w:r>
        <w:rPr/>
        <w:t>produsele</w:t>
      </w:r>
      <w:r>
        <w:rPr>
          <w:spacing w:val="-9"/>
        </w:rPr>
        <w:t> </w:t>
      </w:r>
      <w:r>
        <w:rPr/>
        <w:t>şi</w:t>
      </w:r>
      <w:r>
        <w:rPr>
          <w:spacing w:val="-10"/>
        </w:rPr>
        <w:t> </w:t>
      </w:r>
      <w:r>
        <w:rPr/>
        <w:t>serviciile</w:t>
      </w:r>
      <w:r>
        <w:rPr>
          <w:spacing w:val="-9"/>
        </w:rPr>
        <w:t> </w:t>
      </w:r>
      <w:r>
        <w:rPr/>
        <w:t>pentru</w:t>
      </w:r>
      <w:r>
        <w:rPr>
          <w:spacing w:val="-11"/>
        </w:rPr>
        <w:t> </w:t>
      </w:r>
      <w:r>
        <w:rPr/>
        <w:t>care</w:t>
      </w:r>
      <w:r>
        <w:rPr>
          <w:spacing w:val="-9"/>
        </w:rPr>
        <w:t> </w:t>
      </w:r>
      <w:r>
        <w:rPr/>
        <w:t>această</w:t>
      </w:r>
      <w:r>
        <w:rPr>
          <w:spacing w:val="-11"/>
        </w:rPr>
        <w:t> </w:t>
      </w:r>
      <w:r>
        <w:rPr/>
        <w:t>marcă</w:t>
      </w:r>
      <w:r>
        <w:rPr>
          <w:spacing w:val="-10"/>
        </w:rPr>
        <w:t> </w:t>
      </w:r>
      <w:r>
        <w:rPr/>
        <w:t>ulterioară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fost</w:t>
      </w:r>
      <w:r>
        <w:rPr>
          <w:spacing w:val="-9"/>
        </w:rPr>
        <w:t> </w:t>
      </w:r>
      <w:r>
        <w:rPr/>
        <w:t>folosită,</w:t>
      </w:r>
      <w:r>
        <w:rPr>
          <w:spacing w:val="-10"/>
        </w:rPr>
        <w:t> </w:t>
      </w:r>
      <w:r>
        <w:rPr/>
        <w:t>în</w:t>
      </w:r>
      <w:r>
        <w:rPr>
          <w:spacing w:val="-11"/>
        </w:rPr>
        <w:t> </w:t>
      </w:r>
      <w:r>
        <w:rPr/>
        <w:t>afară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cazul</w:t>
      </w:r>
      <w:r>
        <w:rPr>
          <w:spacing w:val="-47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4"/>
        </w:rPr>
        <w:t> </w:t>
      </w:r>
      <w:r>
        <w:rPr/>
        <w:t>înregistrarea</w:t>
      </w:r>
      <w:r>
        <w:rPr>
          <w:spacing w:val="-3"/>
        </w:rPr>
        <w:t> </w:t>
      </w:r>
      <w:r>
        <w:rPr/>
        <w:t>mărcii</w:t>
      </w:r>
      <w:r>
        <w:rPr>
          <w:spacing w:val="-4"/>
        </w:rPr>
        <w:t> </w:t>
      </w:r>
      <w:r>
        <w:rPr/>
        <w:t>ulterioare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fost</w:t>
      </w:r>
      <w:r>
        <w:rPr>
          <w:spacing w:val="-6"/>
        </w:rPr>
        <w:t> </w:t>
      </w:r>
      <w:r>
        <w:rPr/>
        <w:t>cerută</w:t>
      </w:r>
      <w:r>
        <w:rPr>
          <w:spacing w:val="-4"/>
        </w:rPr>
        <w:t> </w:t>
      </w:r>
      <w:r>
        <w:rPr/>
        <w:t>cu</w:t>
      </w:r>
      <w:r>
        <w:rPr>
          <w:spacing w:val="-6"/>
        </w:rPr>
        <w:t> </w:t>
      </w:r>
      <w:r>
        <w:rPr/>
        <w:t>rea</w:t>
      </w:r>
      <w:r>
        <w:rPr>
          <w:spacing w:val="-4"/>
        </w:rPr>
        <w:t> </w:t>
      </w:r>
      <w:r>
        <w:rPr/>
        <w:t>credinţă.</w:t>
      </w:r>
      <w:r>
        <w:rPr>
          <w:spacing w:val="-5"/>
        </w:rPr>
        <w:t> </w:t>
      </w:r>
      <w:r>
        <w:rPr/>
        <w:t>Art.48</w:t>
      </w:r>
      <w:r>
        <w:rPr>
          <w:spacing w:val="-3"/>
        </w:rPr>
        <w:t> </w:t>
      </w:r>
      <w:r>
        <w:rPr/>
        <w:t>alin.(2)</w:t>
      </w:r>
      <w:r>
        <w:rPr>
          <w:spacing w:val="-5"/>
        </w:rPr>
        <w:t> </w:t>
      </w:r>
      <w:r>
        <w:rPr/>
        <w:t>prevede</w:t>
      </w:r>
      <w:r>
        <w:rPr>
          <w:spacing w:val="-6"/>
        </w:rPr>
        <w:t> </w:t>
      </w:r>
      <w:r>
        <w:rPr/>
        <w:t>că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cazul</w:t>
      </w:r>
      <w:r>
        <w:rPr>
          <w:spacing w:val="-6"/>
        </w:rPr>
        <w:t> </w:t>
      </w:r>
      <w:r>
        <w:rPr/>
        <w:t>art.48</w:t>
      </w:r>
      <w:r>
        <w:rPr>
          <w:spacing w:val="-47"/>
        </w:rPr>
        <w:t> </w:t>
      </w:r>
      <w:r>
        <w:rPr/>
        <w:t>alin.(1), titularul mărcii ulterior înregistrate nu poate să se opună folosirii mărcii anterioare, deşi aceasta</w:t>
      </w:r>
      <w:r>
        <w:rPr>
          <w:spacing w:val="1"/>
        </w:rPr>
        <w:t> </w:t>
      </w:r>
      <w:r>
        <w:rPr/>
        <w:t>din</w:t>
      </w:r>
      <w:r>
        <w:rPr>
          <w:spacing w:val="-3"/>
        </w:rPr>
        <w:t> </w:t>
      </w:r>
      <w:r>
        <w:rPr/>
        <w:t>urmă nu</w:t>
      </w:r>
      <w:r>
        <w:rPr>
          <w:spacing w:val="1"/>
        </w:rPr>
        <w:t> </w:t>
      </w:r>
      <w:r>
        <w:rPr/>
        <w:t>mai</w:t>
      </w:r>
      <w:r>
        <w:rPr>
          <w:spacing w:val="-1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invocată împotriva</w:t>
      </w:r>
      <w:r>
        <w:rPr>
          <w:spacing w:val="3"/>
        </w:rPr>
        <w:t> </w:t>
      </w:r>
      <w:r>
        <w:rPr/>
        <w:t>mărcii</w:t>
      </w:r>
      <w:r>
        <w:rPr>
          <w:spacing w:val="-1"/>
        </w:rPr>
        <w:t> </w:t>
      </w:r>
      <w:r>
        <w:rPr/>
        <w:t>ulterioare.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De asemenea orice persoană interesată poate solicita Tribunalului Bucureşti, oricând pe toată</w:t>
      </w:r>
      <w:r>
        <w:rPr>
          <w:spacing w:val="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protecţie</w:t>
      </w:r>
      <w:r>
        <w:rPr>
          <w:spacing w:val="-1"/>
        </w:rPr>
        <w:t> </w:t>
      </w:r>
      <w:r>
        <w:rPr/>
        <w:t>a mărcii,</w:t>
      </w:r>
      <w:r>
        <w:rPr>
          <w:spacing w:val="2"/>
        </w:rPr>
        <w:t> </w:t>
      </w:r>
      <w:r>
        <w:rPr>
          <w:b/>
          <w:i/>
        </w:rPr>
        <w:t>decăderea</w:t>
      </w:r>
      <w:r>
        <w:rPr>
          <w:b/>
          <w:i/>
          <w:spacing w:val="1"/>
        </w:rPr>
        <w:t> </w:t>
      </w:r>
      <w:r>
        <w:rPr/>
        <w:t>titularului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conferite de</w:t>
      </w:r>
      <w:r>
        <w:rPr>
          <w:spacing w:val="2"/>
        </w:rPr>
        <w:t> </w:t>
      </w:r>
      <w:r>
        <w:rPr/>
        <w:t>marcă</w:t>
      </w:r>
      <w:r>
        <w:rPr>
          <w:spacing w:val="-1"/>
        </w:rPr>
        <w:t> </w:t>
      </w:r>
      <w:r>
        <w:rPr/>
        <w:t>dacă:</w:t>
      </w:r>
    </w:p>
    <w:p>
      <w:pPr>
        <w:pStyle w:val="ListParagraph"/>
        <w:numPr>
          <w:ilvl w:val="0"/>
          <w:numId w:val="56"/>
        </w:numPr>
        <w:tabs>
          <w:tab w:pos="840" w:val="left" w:leader="none"/>
        </w:tabs>
        <w:spacing w:line="240" w:lineRule="auto" w:before="2" w:after="0"/>
        <w:ind w:left="839" w:right="0" w:hanging="361"/>
        <w:jc w:val="both"/>
        <w:rPr>
          <w:sz w:val="20"/>
        </w:rPr>
      </w:pPr>
      <w:r>
        <w:rPr>
          <w:sz w:val="20"/>
        </w:rPr>
        <w:t>timp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înregistrare,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1"/>
          <w:sz w:val="20"/>
        </w:rPr>
        <w:t> </w:t>
      </w:r>
      <w:r>
        <w:rPr>
          <w:sz w:val="20"/>
        </w:rPr>
        <w:t>nu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fost folosită;</w:t>
      </w:r>
    </w:p>
    <w:p>
      <w:pPr>
        <w:pStyle w:val="ListParagraph"/>
        <w:numPr>
          <w:ilvl w:val="0"/>
          <w:numId w:val="56"/>
        </w:numPr>
        <w:tabs>
          <w:tab w:pos="840" w:val="left" w:leader="none"/>
        </w:tabs>
        <w:spacing w:line="240" w:lineRule="auto" w:before="112" w:after="0"/>
        <w:ind w:left="839" w:right="0" w:hanging="361"/>
        <w:jc w:val="both"/>
        <w:rPr>
          <w:sz w:val="20"/>
        </w:rPr>
      </w:pPr>
      <w:r>
        <w:rPr>
          <w:sz w:val="20"/>
        </w:rPr>
        <w:t>după</w:t>
      </w:r>
      <w:r>
        <w:rPr>
          <w:spacing w:val="-3"/>
          <w:sz w:val="20"/>
        </w:rPr>
        <w:t> </w:t>
      </w:r>
      <w:r>
        <w:rPr>
          <w:sz w:val="20"/>
        </w:rPr>
        <w:t>înregistrare, marca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devenit</w:t>
      </w:r>
      <w:r>
        <w:rPr>
          <w:spacing w:val="-3"/>
          <w:sz w:val="20"/>
        </w:rPr>
        <w:t> </w:t>
      </w:r>
      <w:r>
        <w:rPr>
          <w:sz w:val="20"/>
        </w:rPr>
        <w:t>uzuală;</w:t>
      </w:r>
    </w:p>
    <w:p>
      <w:pPr>
        <w:pStyle w:val="ListParagraph"/>
        <w:numPr>
          <w:ilvl w:val="0"/>
          <w:numId w:val="56"/>
        </w:numPr>
        <w:tabs>
          <w:tab w:pos="840" w:val="left" w:leader="none"/>
        </w:tabs>
        <w:spacing w:line="352" w:lineRule="auto" w:before="115" w:after="0"/>
        <w:ind w:left="839" w:right="122" w:hanging="360"/>
        <w:jc w:val="both"/>
        <w:rPr>
          <w:sz w:val="20"/>
        </w:rPr>
      </w:pPr>
      <w:r>
        <w:rPr>
          <w:sz w:val="20"/>
        </w:rPr>
        <w:t>după înregistrare a devenit susceptibilă a induce publicul în eroare cu privire la natura, calitatea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provenienţa geografică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produselor sau</w:t>
      </w:r>
      <w:r>
        <w:rPr>
          <w:spacing w:val="-2"/>
          <w:sz w:val="20"/>
        </w:rPr>
        <w:t> </w:t>
      </w:r>
      <w:r>
        <w:rPr>
          <w:sz w:val="20"/>
        </w:rPr>
        <w:t>serviciilor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înregistrată;</w:t>
      </w:r>
    </w:p>
    <w:p>
      <w:pPr>
        <w:pStyle w:val="ListParagraph"/>
        <w:numPr>
          <w:ilvl w:val="0"/>
          <w:numId w:val="56"/>
        </w:numPr>
        <w:tabs>
          <w:tab w:pos="840" w:val="left" w:leader="none"/>
        </w:tabs>
        <w:spacing w:line="240" w:lineRule="auto" w:before="8" w:after="0"/>
        <w:ind w:left="839" w:right="0" w:hanging="361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fost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înregistrată</w:t>
      </w:r>
      <w:r>
        <w:rPr>
          <w:spacing w:val="-10"/>
          <w:sz w:val="20"/>
        </w:rPr>
        <w:t> </w:t>
      </w:r>
      <w:r>
        <w:rPr>
          <w:sz w:val="20"/>
        </w:rPr>
        <w:t>pe</w:t>
      </w:r>
      <w:r>
        <w:rPr>
          <w:spacing w:val="-11"/>
          <w:sz w:val="20"/>
        </w:rPr>
        <w:t> </w:t>
      </w:r>
      <w:r>
        <w:rPr>
          <w:sz w:val="20"/>
        </w:rPr>
        <w:t>numele</w:t>
      </w:r>
      <w:r>
        <w:rPr>
          <w:spacing w:val="-8"/>
          <w:sz w:val="20"/>
        </w:rPr>
        <w:t> </w:t>
      </w:r>
      <w:r>
        <w:rPr>
          <w:sz w:val="20"/>
        </w:rPr>
        <w:t>unei</w:t>
      </w:r>
      <w:r>
        <w:rPr>
          <w:spacing w:val="-10"/>
          <w:sz w:val="20"/>
        </w:rPr>
        <w:t> </w:t>
      </w:r>
      <w:r>
        <w:rPr>
          <w:sz w:val="20"/>
        </w:rPr>
        <w:t>persoane</w:t>
      </w:r>
      <w:r>
        <w:rPr>
          <w:spacing w:val="-10"/>
          <w:sz w:val="20"/>
        </w:rPr>
        <w:t> </w:t>
      </w:r>
      <w:r>
        <w:rPr>
          <w:sz w:val="20"/>
        </w:rPr>
        <w:t>neavând</w:t>
      </w:r>
      <w:r>
        <w:rPr>
          <w:spacing w:val="-11"/>
          <w:sz w:val="20"/>
        </w:rPr>
        <w:t> </w:t>
      </w:r>
      <w:r>
        <w:rPr>
          <w:sz w:val="20"/>
        </w:rPr>
        <w:t>calitatea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solicitant</w:t>
      </w:r>
      <w:r>
        <w:rPr>
          <w:spacing w:val="-12"/>
          <w:sz w:val="20"/>
        </w:rPr>
        <w:t> </w:t>
      </w:r>
      <w:r>
        <w:rPr>
          <w:sz w:val="20"/>
        </w:rPr>
        <w:t>respectiv</w:t>
      </w:r>
      <w:r>
        <w:rPr>
          <w:spacing w:val="-12"/>
          <w:sz w:val="20"/>
        </w:rPr>
        <w:t> </w:t>
      </w:r>
      <w:r>
        <w:rPr>
          <w:sz w:val="20"/>
        </w:rPr>
        <w:t>titular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sensul</w:t>
      </w:r>
    </w:p>
    <w:p>
      <w:pPr>
        <w:pStyle w:val="BodyText"/>
        <w:spacing w:before="113"/>
        <w:ind w:left="839"/>
        <w:jc w:val="both"/>
      </w:pPr>
      <w:r>
        <w:rPr/>
        <w:t>stabilit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lege.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Heading1"/>
        <w:ind w:left="3866"/>
      </w:pPr>
      <w:r>
        <w:rPr/>
        <w:t>3.7.4.</w:t>
      </w:r>
      <w:r>
        <w:rPr>
          <w:spacing w:val="-3"/>
        </w:rPr>
        <w:t> </w:t>
      </w:r>
      <w:r>
        <w:rPr/>
        <w:t>Contrafacerea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line="360" w:lineRule="auto"/>
        <w:ind w:right="119" w:firstLine="719"/>
        <w:jc w:val="both"/>
      </w:pPr>
      <w:r>
        <w:rPr>
          <w:b/>
          <w:i/>
        </w:rPr>
        <w:t>Contrafacerea </w:t>
      </w:r>
      <w:r>
        <w:rPr/>
        <w:t>este definită în art.90 alin.(2) din Lege în sensul că ea constă în realizarea sau</w:t>
      </w:r>
      <w:r>
        <w:rPr>
          <w:spacing w:val="1"/>
        </w:rPr>
        <w:t> </w:t>
      </w:r>
      <w:r>
        <w:rPr/>
        <w:t>utilizarea</w:t>
      </w:r>
      <w:r>
        <w:rPr>
          <w:spacing w:val="1"/>
        </w:rPr>
        <w:t> </w:t>
      </w:r>
      <w:r>
        <w:rPr/>
        <w:t>fără</w:t>
      </w:r>
      <w:r>
        <w:rPr>
          <w:spacing w:val="-1"/>
        </w:rPr>
        <w:t> </w:t>
      </w:r>
      <w:r>
        <w:rPr/>
        <w:t>consimţământul</w:t>
      </w:r>
      <w:r>
        <w:rPr>
          <w:spacing w:val="1"/>
        </w:rPr>
        <w:t> </w:t>
      </w:r>
      <w:r>
        <w:rPr/>
        <w:t>titularului,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către</w:t>
      </w:r>
      <w:r>
        <w:rPr>
          <w:spacing w:val="-1"/>
        </w:rPr>
        <w:t> </w:t>
      </w:r>
      <w:r>
        <w:rPr/>
        <w:t>terţi,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activitatea</w:t>
      </w:r>
      <w:r>
        <w:rPr>
          <w:spacing w:val="-1"/>
        </w:rPr>
        <w:t> </w:t>
      </w:r>
      <w:r>
        <w:rPr/>
        <w:t>comercială,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unui</w:t>
      </w:r>
      <w:r>
        <w:rPr>
          <w:spacing w:val="1"/>
        </w:rPr>
        <w:t> </w:t>
      </w:r>
      <w:r>
        <w:rPr/>
        <w:t>semn:</w:t>
      </w:r>
    </w:p>
    <w:p>
      <w:pPr>
        <w:pStyle w:val="ListParagraph"/>
        <w:numPr>
          <w:ilvl w:val="0"/>
          <w:numId w:val="65"/>
        </w:numPr>
        <w:tabs>
          <w:tab w:pos="1003" w:val="left" w:leader="none"/>
        </w:tabs>
        <w:spacing w:line="240" w:lineRule="auto" w:before="1" w:after="0"/>
        <w:ind w:left="1002" w:right="0" w:hanging="164"/>
        <w:jc w:val="both"/>
        <w:rPr>
          <w:sz w:val="20"/>
        </w:rPr>
      </w:pPr>
      <w:r>
        <w:rPr>
          <w:sz w:val="20"/>
        </w:rPr>
        <w:t>identic</w:t>
      </w:r>
      <w:r>
        <w:rPr>
          <w:spacing w:val="45"/>
          <w:sz w:val="20"/>
        </w:rPr>
        <w:t> </w:t>
      </w:r>
      <w:r>
        <w:rPr>
          <w:sz w:val="20"/>
        </w:rPr>
        <w:t>cu</w:t>
      </w:r>
      <w:r>
        <w:rPr>
          <w:spacing w:val="47"/>
          <w:sz w:val="20"/>
        </w:rPr>
        <w:t> </w:t>
      </w:r>
      <w:r>
        <w:rPr>
          <w:sz w:val="20"/>
        </w:rPr>
        <w:t>marca</w:t>
      </w:r>
      <w:r>
        <w:rPr>
          <w:spacing w:val="46"/>
          <w:sz w:val="20"/>
        </w:rPr>
        <w:t> </w:t>
      </w:r>
      <w:r>
        <w:rPr>
          <w:sz w:val="20"/>
        </w:rPr>
        <w:t>pentru</w:t>
      </w:r>
      <w:r>
        <w:rPr>
          <w:spacing w:val="45"/>
          <w:sz w:val="20"/>
        </w:rPr>
        <w:t> </w:t>
      </w:r>
      <w:r>
        <w:rPr>
          <w:sz w:val="20"/>
        </w:rPr>
        <w:t>produse</w:t>
      </w:r>
      <w:r>
        <w:rPr>
          <w:spacing w:val="46"/>
          <w:sz w:val="20"/>
        </w:rPr>
        <w:t> </w:t>
      </w:r>
      <w:r>
        <w:rPr>
          <w:sz w:val="20"/>
        </w:rPr>
        <w:t>sau</w:t>
      </w:r>
      <w:r>
        <w:rPr>
          <w:spacing w:val="45"/>
          <w:sz w:val="20"/>
        </w:rPr>
        <w:t> </w:t>
      </w:r>
      <w:r>
        <w:rPr>
          <w:sz w:val="20"/>
        </w:rPr>
        <w:t>servicii</w:t>
      </w:r>
      <w:r>
        <w:rPr>
          <w:spacing w:val="46"/>
          <w:sz w:val="20"/>
        </w:rPr>
        <w:t> </w:t>
      </w:r>
      <w:r>
        <w:rPr>
          <w:sz w:val="20"/>
        </w:rPr>
        <w:t>identice</w:t>
      </w:r>
      <w:r>
        <w:rPr>
          <w:spacing w:val="46"/>
          <w:sz w:val="20"/>
        </w:rPr>
        <w:t> </w:t>
      </w:r>
      <w:r>
        <w:rPr>
          <w:sz w:val="20"/>
        </w:rPr>
        <w:t>cu</w:t>
      </w:r>
      <w:r>
        <w:rPr>
          <w:spacing w:val="45"/>
          <w:sz w:val="20"/>
        </w:rPr>
        <w:t> </w:t>
      </w:r>
      <w:r>
        <w:rPr>
          <w:sz w:val="20"/>
        </w:rPr>
        <w:t>acelea</w:t>
      </w:r>
      <w:r>
        <w:rPr>
          <w:spacing w:val="46"/>
          <w:sz w:val="20"/>
        </w:rPr>
        <w:t> </w:t>
      </w:r>
      <w:r>
        <w:rPr>
          <w:sz w:val="20"/>
        </w:rPr>
        <w:t>pentru</w:t>
      </w:r>
      <w:r>
        <w:rPr>
          <w:spacing w:val="45"/>
          <w:sz w:val="20"/>
        </w:rPr>
        <w:t> </w:t>
      </w:r>
      <w:r>
        <w:rPr>
          <w:sz w:val="20"/>
        </w:rPr>
        <w:t>care</w:t>
      </w:r>
      <w:r>
        <w:rPr>
          <w:spacing w:val="46"/>
          <w:sz w:val="20"/>
        </w:rPr>
        <w:t> </w:t>
      </w:r>
      <w:r>
        <w:rPr>
          <w:sz w:val="20"/>
        </w:rPr>
        <w:t>marca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fost</w:t>
      </w:r>
    </w:p>
    <w:p>
      <w:pPr>
        <w:pStyle w:val="BodyText"/>
        <w:spacing w:before="116"/>
      </w:pPr>
      <w:r>
        <w:rPr/>
        <w:t>înregistrată;</w:t>
      </w:r>
    </w:p>
    <w:p>
      <w:pPr>
        <w:spacing w:after="0"/>
        <w:sectPr>
          <w:pgSz w:w="11910" w:h="16850"/>
          <w:pgMar w:header="0" w:footer="738" w:top="1600" w:bottom="920" w:left="1580" w:right="1580"/>
        </w:sectPr>
      </w:pPr>
    </w:p>
    <w:p>
      <w:pPr>
        <w:pStyle w:val="ListParagraph"/>
        <w:numPr>
          <w:ilvl w:val="0"/>
          <w:numId w:val="65"/>
        </w:numPr>
        <w:tabs>
          <w:tab w:pos="970" w:val="left" w:leader="none"/>
        </w:tabs>
        <w:spacing w:line="360" w:lineRule="auto" w:before="71" w:after="0"/>
        <w:ind w:left="119" w:right="118" w:firstLine="719"/>
        <w:jc w:val="both"/>
        <w:rPr>
          <w:sz w:val="20"/>
        </w:rPr>
      </w:pPr>
      <w:r>
        <w:rPr>
          <w:sz w:val="20"/>
        </w:rPr>
        <w:t>care, dată fiind identitatea sau asemănarea cu marca ori</w:t>
      </w:r>
      <w:r>
        <w:rPr>
          <w:spacing w:val="1"/>
          <w:sz w:val="20"/>
        </w:rPr>
        <w:t> </w:t>
      </w:r>
      <w:r>
        <w:rPr>
          <w:sz w:val="20"/>
        </w:rPr>
        <w:t>dată fiind identitatea sau asemănarea</w:t>
      </w:r>
      <w:r>
        <w:rPr>
          <w:spacing w:val="1"/>
          <w:sz w:val="20"/>
        </w:rPr>
        <w:t> </w:t>
      </w:r>
      <w:r>
        <w:rPr>
          <w:sz w:val="20"/>
        </w:rPr>
        <w:t>produselor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serviciilor</w:t>
      </w:r>
      <w:r>
        <w:rPr>
          <w:spacing w:val="1"/>
          <w:sz w:val="20"/>
        </w:rPr>
        <w:t> </w:t>
      </w:r>
      <w:r>
        <w:rPr>
          <w:sz w:val="20"/>
        </w:rPr>
        <w:t>cărora</w:t>
      </w:r>
      <w:r>
        <w:rPr>
          <w:spacing w:val="1"/>
          <w:sz w:val="20"/>
        </w:rPr>
        <w:t> </w:t>
      </w:r>
      <w:r>
        <w:rPr>
          <w:sz w:val="20"/>
        </w:rPr>
        <w:t>li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aplică</w:t>
      </w:r>
      <w:r>
        <w:rPr>
          <w:spacing w:val="1"/>
          <w:sz w:val="20"/>
        </w:rPr>
        <w:t> </w:t>
      </w:r>
      <w:r>
        <w:rPr>
          <w:sz w:val="20"/>
        </w:rPr>
        <w:t>semnul</w:t>
      </w:r>
      <w:r>
        <w:rPr>
          <w:spacing w:val="1"/>
          <w:sz w:val="20"/>
        </w:rPr>
        <w:t> </w:t>
      </w:r>
      <w:r>
        <w:rPr>
          <w:sz w:val="20"/>
        </w:rPr>
        <w:t>cu</w:t>
      </w:r>
      <w:r>
        <w:rPr>
          <w:spacing w:val="1"/>
          <w:sz w:val="20"/>
        </w:rPr>
        <w:t> </w:t>
      </w:r>
      <w:r>
        <w:rPr>
          <w:sz w:val="20"/>
        </w:rPr>
        <w:t>produsele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serviciile</w:t>
      </w:r>
      <w:r>
        <w:rPr>
          <w:spacing w:val="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fost</w:t>
      </w:r>
      <w:r>
        <w:rPr>
          <w:spacing w:val="-47"/>
          <w:sz w:val="20"/>
        </w:rPr>
        <w:t> </w:t>
      </w:r>
      <w:r>
        <w:rPr>
          <w:sz w:val="20"/>
        </w:rPr>
        <w:t>înregistrată, ar produce în percepţia publicului un risc de confuzie, incluzând şi riscul de asociere a mărcii</w:t>
      </w:r>
      <w:r>
        <w:rPr>
          <w:spacing w:val="-47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semnul</w:t>
      </w:r>
      <w:r>
        <w:rPr>
          <w:spacing w:val="-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65"/>
        </w:numPr>
        <w:tabs>
          <w:tab w:pos="965" w:val="left" w:leader="none"/>
        </w:tabs>
        <w:spacing w:line="360" w:lineRule="auto" w:before="0" w:after="0"/>
        <w:ind w:left="119" w:right="114" w:firstLine="719"/>
        <w:jc w:val="both"/>
        <w:rPr>
          <w:sz w:val="20"/>
        </w:rPr>
      </w:pPr>
      <w:r>
        <w:rPr>
          <w:sz w:val="20"/>
        </w:rPr>
        <w:t>identic sau asemănător cu marca pentru produse sau pentru servicii diferite de cele pentru care</w:t>
      </w:r>
      <w:r>
        <w:rPr>
          <w:spacing w:val="1"/>
          <w:sz w:val="20"/>
        </w:rPr>
        <w:t> </w:t>
      </w:r>
      <w:r>
        <w:rPr>
          <w:sz w:val="20"/>
        </w:rPr>
        <w:t>marca este înregistrată, când aceasta din urmă a dobândit un renume în România şi dacă, din folosirea</w:t>
      </w:r>
      <w:r>
        <w:rPr>
          <w:spacing w:val="1"/>
          <w:sz w:val="20"/>
        </w:rPr>
        <w:t> </w:t>
      </w:r>
      <w:r>
        <w:rPr>
          <w:sz w:val="20"/>
        </w:rPr>
        <w:t>semnului, fără motive întemeiate, s-ar putea profita de caracterul distinctiv ori de renumele mărcii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folosirea</w:t>
      </w:r>
      <w:r>
        <w:rPr>
          <w:spacing w:val="-1"/>
          <w:sz w:val="20"/>
        </w:rPr>
        <w:t> </w:t>
      </w:r>
      <w:r>
        <w:rPr>
          <w:sz w:val="20"/>
        </w:rPr>
        <w:t>semnului</w:t>
      </w:r>
      <w:r>
        <w:rPr>
          <w:spacing w:val="-1"/>
          <w:sz w:val="20"/>
        </w:rPr>
        <w:t> </w:t>
      </w:r>
      <w:r>
        <w:rPr>
          <w:sz w:val="20"/>
        </w:rPr>
        <w:t>ar cauza</w:t>
      </w:r>
      <w:r>
        <w:rPr>
          <w:spacing w:val="-1"/>
          <w:sz w:val="20"/>
        </w:rPr>
        <w:t> </w:t>
      </w:r>
      <w:r>
        <w:rPr>
          <w:sz w:val="20"/>
        </w:rPr>
        <w:t>titularului</w:t>
      </w:r>
      <w:r>
        <w:rPr>
          <w:spacing w:val="6"/>
          <w:sz w:val="20"/>
        </w:rPr>
        <w:t> </w:t>
      </w:r>
      <w:r>
        <w:rPr>
          <w:sz w:val="20"/>
        </w:rPr>
        <w:t>mărcii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prejudiciu.</w:t>
      </w:r>
    </w:p>
    <w:p>
      <w:pPr>
        <w:pStyle w:val="BodyText"/>
        <w:spacing w:line="360" w:lineRule="auto"/>
        <w:ind w:right="118" w:firstLine="719"/>
        <w:jc w:val="both"/>
      </w:pPr>
      <w:r>
        <w:rPr>
          <w:spacing w:val="-1"/>
        </w:rPr>
        <w:t>Legea</w:t>
      </w:r>
      <w:r>
        <w:rPr>
          <w:spacing w:val="-9"/>
        </w:rPr>
        <w:t> </w:t>
      </w:r>
      <w:r>
        <w:rPr>
          <w:spacing w:val="-1"/>
        </w:rPr>
        <w:t>nr.344</w:t>
      </w:r>
      <w:r>
        <w:rPr>
          <w:spacing w:val="-9"/>
        </w:rPr>
        <w:t> </w:t>
      </w:r>
      <w:r>
        <w:rPr>
          <w:spacing w:val="-1"/>
        </w:rPr>
        <w:t>din</w:t>
      </w:r>
      <w:r>
        <w:rPr>
          <w:spacing w:val="-11"/>
        </w:rPr>
        <w:t> </w:t>
      </w:r>
      <w:r>
        <w:rPr>
          <w:spacing w:val="-1"/>
        </w:rPr>
        <w:t>29</w:t>
      </w:r>
      <w:r>
        <w:rPr>
          <w:spacing w:val="-8"/>
        </w:rPr>
        <w:t> </w:t>
      </w:r>
      <w:r>
        <w:rPr>
          <w:spacing w:val="-1"/>
        </w:rPr>
        <w:t>noiembrie</w:t>
      </w:r>
      <w:r>
        <w:rPr>
          <w:spacing w:val="-7"/>
        </w:rPr>
        <w:t> </w:t>
      </w:r>
      <w:r>
        <w:rPr>
          <w:spacing w:val="-1"/>
        </w:rPr>
        <w:t>2005,</w:t>
      </w:r>
      <w:r>
        <w:rPr>
          <w:spacing w:val="-12"/>
        </w:rPr>
        <w:t> </w:t>
      </w:r>
      <w:r>
        <w:rPr>
          <w:spacing w:val="-1"/>
        </w:rPr>
        <w:t>privind</w:t>
      </w:r>
      <w:r>
        <w:rPr>
          <w:spacing w:val="-8"/>
        </w:rPr>
        <w:t> </w:t>
      </w:r>
      <w:r>
        <w:rPr/>
        <w:t>unele</w:t>
      </w:r>
      <w:r>
        <w:rPr>
          <w:spacing w:val="-7"/>
        </w:rPr>
        <w:t> </w:t>
      </w:r>
      <w:r>
        <w:rPr/>
        <w:t>măsuri</w:t>
      </w:r>
      <w:r>
        <w:rPr>
          <w:spacing w:val="-10"/>
        </w:rPr>
        <w:t> </w:t>
      </w:r>
      <w:r>
        <w:rPr/>
        <w:t>pentru</w:t>
      </w:r>
      <w:r>
        <w:rPr>
          <w:spacing w:val="-11"/>
        </w:rPr>
        <w:t> </w:t>
      </w:r>
      <w:r>
        <w:rPr/>
        <w:t>asigurarea</w:t>
      </w:r>
      <w:r>
        <w:rPr>
          <w:spacing w:val="-8"/>
        </w:rPr>
        <w:t> </w:t>
      </w:r>
      <w:r>
        <w:rPr/>
        <w:t>respectării</w:t>
      </w:r>
      <w:r>
        <w:rPr>
          <w:spacing w:val="-10"/>
        </w:rPr>
        <w:t> </w:t>
      </w:r>
      <w:r>
        <w:rPr/>
        <w:t>drepturilor</w:t>
      </w:r>
      <w:r>
        <w:rPr>
          <w:spacing w:val="-48"/>
        </w:rPr>
        <w:t> </w:t>
      </w:r>
      <w:r>
        <w:rPr/>
        <w:t>de proprietate intelectuală în cadrul operaţiunilor de vămuire, defineşte mărfurile contrafăcute numai cât</w:t>
      </w:r>
      <w:r>
        <w:rPr>
          <w:spacing w:val="1"/>
        </w:rPr>
        <w:t> </w:t>
      </w:r>
      <w:r>
        <w:rPr/>
        <w:t>priveşte marca, în considerarea probabilă dar inexplicabilă a faptului că mărcile şi indicaţiile geografice</w:t>
      </w:r>
      <w:r>
        <w:rPr>
          <w:spacing w:val="1"/>
        </w:rPr>
        <w:t> </w:t>
      </w:r>
      <w:r>
        <w:rPr/>
        <w:t>sunt cele mai uzitate, dar nu singurele obiecte de proprietate intelectuală, pentru a crea confuzie şi a se</w:t>
      </w:r>
      <w:r>
        <w:rPr>
          <w:spacing w:val="1"/>
        </w:rPr>
        <w:t> </w:t>
      </w:r>
      <w:r>
        <w:rPr/>
        <w:t>profita de reputaţia comercială a altei persoane. Astfel mărfurile contrafăcute sunt în accepţiunea acestei</w:t>
      </w:r>
      <w:r>
        <w:rPr>
          <w:spacing w:val="1"/>
        </w:rPr>
        <w:t> </w:t>
      </w:r>
      <w:r>
        <w:rPr/>
        <w:t>legi</w:t>
      </w:r>
      <w:r>
        <w:rPr>
          <w:spacing w:val="-2"/>
        </w:rPr>
        <w:t> </w:t>
      </w:r>
      <w:r>
        <w:rPr/>
        <w:t>următoarele:</w:t>
      </w:r>
    </w:p>
    <w:p>
      <w:pPr>
        <w:pStyle w:val="ListParagraph"/>
        <w:numPr>
          <w:ilvl w:val="0"/>
          <w:numId w:val="66"/>
        </w:numPr>
        <w:tabs>
          <w:tab w:pos="1097" w:val="left" w:leader="none"/>
        </w:tabs>
        <w:spacing w:line="360" w:lineRule="auto" w:before="0" w:after="0"/>
        <w:ind w:left="119" w:right="117" w:firstLine="719"/>
        <w:jc w:val="both"/>
        <w:rPr>
          <w:sz w:val="20"/>
        </w:rPr>
      </w:pPr>
      <w:r>
        <w:rPr>
          <w:sz w:val="20"/>
        </w:rPr>
        <w:t>orice</w:t>
      </w:r>
      <w:r>
        <w:rPr>
          <w:spacing w:val="-6"/>
          <w:sz w:val="20"/>
        </w:rPr>
        <w:t> </w:t>
      </w:r>
      <w:r>
        <w:rPr>
          <w:sz w:val="20"/>
        </w:rPr>
        <w:t>marfă,</w:t>
      </w:r>
      <w:r>
        <w:rPr>
          <w:spacing w:val="-6"/>
          <w:sz w:val="20"/>
        </w:rPr>
        <w:t> </w:t>
      </w:r>
      <w:r>
        <w:rPr>
          <w:sz w:val="20"/>
        </w:rPr>
        <w:t>inclusiv</w:t>
      </w:r>
      <w:r>
        <w:rPr>
          <w:spacing w:val="-8"/>
          <w:sz w:val="20"/>
        </w:rPr>
        <w:t> </w:t>
      </w:r>
      <w:r>
        <w:rPr>
          <w:sz w:val="20"/>
        </w:rPr>
        <w:t>ambalajul</w:t>
      </w:r>
      <w:r>
        <w:rPr>
          <w:spacing w:val="-6"/>
          <w:sz w:val="20"/>
        </w:rPr>
        <w:t> </w:t>
      </w:r>
      <w:r>
        <w:rPr>
          <w:sz w:val="20"/>
        </w:rPr>
        <w:t>său,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poartă,</w:t>
      </w:r>
      <w:r>
        <w:rPr>
          <w:spacing w:val="-6"/>
          <w:sz w:val="20"/>
        </w:rPr>
        <w:t> </w:t>
      </w:r>
      <w:r>
        <w:rPr>
          <w:sz w:val="20"/>
        </w:rPr>
        <w:t>fără</w:t>
      </w:r>
      <w:r>
        <w:rPr>
          <w:spacing w:val="-5"/>
          <w:sz w:val="20"/>
        </w:rPr>
        <w:t> </w:t>
      </w:r>
      <w:r>
        <w:rPr>
          <w:sz w:val="20"/>
        </w:rPr>
        <w:t>autorizare,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marcă</w:t>
      </w:r>
      <w:r>
        <w:rPr>
          <w:spacing w:val="-6"/>
          <w:sz w:val="20"/>
        </w:rPr>
        <w:t> </w:t>
      </w:r>
      <w:r>
        <w:rPr>
          <w:sz w:val="20"/>
        </w:rPr>
        <w:t>identică</w:t>
      </w:r>
      <w:r>
        <w:rPr>
          <w:spacing w:val="-3"/>
          <w:sz w:val="20"/>
        </w:rPr>
        <w:t> </w:t>
      </w:r>
      <w:r>
        <w:rPr>
          <w:sz w:val="20"/>
        </w:rPr>
        <w:t>ori</w:t>
      </w:r>
      <w:r>
        <w:rPr>
          <w:spacing w:val="-7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nu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47"/>
          <w:sz w:val="20"/>
        </w:rPr>
        <w:t> </w:t>
      </w:r>
      <w:r>
        <w:rPr>
          <w:sz w:val="20"/>
        </w:rPr>
        <w:t>deosebeşte în aspectele sale esenţiale de o marcă de produs sau de serviciu legal înregistrată pentru acelaşi</w:t>
      </w:r>
      <w:r>
        <w:rPr>
          <w:spacing w:val="-47"/>
          <w:sz w:val="20"/>
        </w:rPr>
        <w:t> </w:t>
      </w:r>
      <w:r>
        <w:rPr>
          <w:sz w:val="20"/>
        </w:rPr>
        <w:t>tip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marfă şi</w:t>
      </w:r>
      <w:r>
        <w:rPr>
          <w:spacing w:val="-2"/>
          <w:sz w:val="20"/>
        </w:rPr>
        <w:t> </w:t>
      </w:r>
      <w:r>
        <w:rPr>
          <w:sz w:val="20"/>
        </w:rPr>
        <w:t>care,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acest</w:t>
      </w:r>
      <w:r>
        <w:rPr>
          <w:spacing w:val="2"/>
          <w:sz w:val="20"/>
        </w:rPr>
        <w:t> </w:t>
      </w:r>
      <w:r>
        <w:rPr>
          <w:sz w:val="20"/>
        </w:rPr>
        <w:t>motiv,</w:t>
      </w:r>
      <w:r>
        <w:rPr>
          <w:spacing w:val="-1"/>
          <w:sz w:val="20"/>
        </w:rPr>
        <w:t> </w:t>
      </w:r>
      <w:r>
        <w:rPr>
          <w:sz w:val="20"/>
        </w:rPr>
        <w:t>încalcă drepturile</w:t>
      </w:r>
      <w:r>
        <w:rPr>
          <w:spacing w:val="-1"/>
          <w:sz w:val="20"/>
        </w:rPr>
        <w:t> </w:t>
      </w:r>
      <w:r>
        <w:rPr>
          <w:sz w:val="20"/>
        </w:rPr>
        <w:t>titularului</w:t>
      </w:r>
      <w:r>
        <w:rPr>
          <w:spacing w:val="-1"/>
          <w:sz w:val="20"/>
        </w:rPr>
        <w:t> </w:t>
      </w:r>
      <w:r>
        <w:rPr>
          <w:sz w:val="20"/>
        </w:rPr>
        <w:t>acestei</w:t>
      </w:r>
      <w:r>
        <w:rPr>
          <w:spacing w:val="1"/>
          <w:sz w:val="20"/>
        </w:rPr>
        <w:t> </w:t>
      </w:r>
      <w:r>
        <w:rPr>
          <w:sz w:val="20"/>
        </w:rPr>
        <w:t>mărci ;</w:t>
      </w:r>
    </w:p>
    <w:p>
      <w:pPr>
        <w:pStyle w:val="ListParagraph"/>
        <w:numPr>
          <w:ilvl w:val="0"/>
          <w:numId w:val="66"/>
        </w:numPr>
        <w:tabs>
          <w:tab w:pos="1046" w:val="left" w:leader="none"/>
        </w:tabs>
        <w:spacing w:line="360" w:lineRule="auto" w:before="0" w:after="0"/>
        <w:ind w:left="119" w:right="119" w:firstLine="719"/>
        <w:jc w:val="both"/>
        <w:rPr>
          <w:sz w:val="20"/>
        </w:rPr>
      </w:pPr>
      <w:r>
        <w:rPr>
          <w:spacing w:val="-1"/>
          <w:sz w:val="20"/>
        </w:rPr>
        <w:t>orice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simbol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unei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mărci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produs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serviciu</w:t>
      </w:r>
      <w:r>
        <w:rPr>
          <w:spacing w:val="-12"/>
          <w:sz w:val="20"/>
        </w:rPr>
        <w:t> </w:t>
      </w:r>
      <w:r>
        <w:rPr>
          <w:sz w:val="20"/>
        </w:rPr>
        <w:t>(inclusiv</w:t>
      </w:r>
      <w:r>
        <w:rPr>
          <w:spacing w:val="-13"/>
          <w:sz w:val="20"/>
        </w:rPr>
        <w:t> </w:t>
      </w:r>
      <w:r>
        <w:rPr>
          <w:sz w:val="20"/>
        </w:rPr>
        <w:t>logo,</w:t>
      </w:r>
      <w:r>
        <w:rPr>
          <w:spacing w:val="-11"/>
          <w:sz w:val="20"/>
        </w:rPr>
        <w:t> </w:t>
      </w:r>
      <w:r>
        <w:rPr>
          <w:sz w:val="20"/>
        </w:rPr>
        <w:t>etichetă,</w:t>
      </w:r>
      <w:r>
        <w:rPr>
          <w:spacing w:val="-11"/>
          <w:sz w:val="20"/>
        </w:rPr>
        <w:t> </w:t>
      </w:r>
      <w:r>
        <w:rPr>
          <w:sz w:val="20"/>
        </w:rPr>
        <w:t>autoadeziv,</w:t>
      </w:r>
      <w:r>
        <w:rPr>
          <w:spacing w:val="-11"/>
          <w:sz w:val="20"/>
        </w:rPr>
        <w:t> </w:t>
      </w:r>
      <w:r>
        <w:rPr>
          <w:sz w:val="20"/>
        </w:rPr>
        <w:t>broşură,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instrucţiuni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utilizare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document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garanţie</w:t>
      </w:r>
      <w:r>
        <w:rPr>
          <w:spacing w:val="-9"/>
          <w:sz w:val="20"/>
        </w:rPr>
        <w:t> </w:t>
      </w:r>
      <w:r>
        <w:rPr>
          <w:sz w:val="20"/>
        </w:rPr>
        <w:t>care</w:t>
      </w:r>
      <w:r>
        <w:rPr>
          <w:spacing w:val="-12"/>
          <w:sz w:val="20"/>
        </w:rPr>
        <w:t> </w:t>
      </w:r>
      <w:r>
        <w:rPr>
          <w:sz w:val="20"/>
        </w:rPr>
        <w:t>poartă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asemenea</w:t>
      </w:r>
      <w:r>
        <w:rPr>
          <w:spacing w:val="-9"/>
          <w:sz w:val="20"/>
        </w:rPr>
        <w:t> </w:t>
      </w:r>
      <w:r>
        <w:rPr>
          <w:sz w:val="20"/>
        </w:rPr>
        <w:t>simbol),</w:t>
      </w:r>
      <w:r>
        <w:rPr>
          <w:spacing w:val="-11"/>
          <w:sz w:val="20"/>
        </w:rPr>
        <w:t> </w:t>
      </w:r>
      <w:r>
        <w:rPr>
          <w:sz w:val="20"/>
        </w:rPr>
        <w:t>chiar</w:t>
      </w:r>
      <w:r>
        <w:rPr>
          <w:spacing w:val="-11"/>
          <w:sz w:val="20"/>
        </w:rPr>
        <w:t> </w:t>
      </w:r>
      <w:r>
        <w:rPr>
          <w:sz w:val="20"/>
        </w:rPr>
        <w:t>dacă</w:t>
      </w:r>
      <w:r>
        <w:rPr>
          <w:spacing w:val="-11"/>
          <w:sz w:val="20"/>
        </w:rPr>
        <w:t> </w:t>
      </w:r>
      <w:r>
        <w:rPr>
          <w:sz w:val="20"/>
        </w:rPr>
        <w:t>este</w:t>
      </w:r>
      <w:r>
        <w:rPr>
          <w:spacing w:val="-11"/>
          <w:sz w:val="20"/>
        </w:rPr>
        <w:t> </w:t>
      </w:r>
      <w:r>
        <w:rPr>
          <w:sz w:val="20"/>
        </w:rPr>
        <w:t>prezentat</w:t>
      </w:r>
      <w:r>
        <w:rPr>
          <w:spacing w:val="-48"/>
          <w:sz w:val="20"/>
        </w:rPr>
        <w:t> </w:t>
      </w:r>
      <w:r>
        <w:rPr>
          <w:sz w:val="20"/>
        </w:rPr>
        <w:t>separat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se află în</w:t>
      </w:r>
      <w:r>
        <w:rPr>
          <w:spacing w:val="-2"/>
          <w:sz w:val="20"/>
        </w:rPr>
        <w:t> </w:t>
      </w:r>
      <w:r>
        <w:rPr>
          <w:sz w:val="20"/>
        </w:rPr>
        <w:t>aceeaşi</w:t>
      </w:r>
      <w:r>
        <w:rPr>
          <w:spacing w:val="-1"/>
          <w:sz w:val="20"/>
        </w:rPr>
        <w:t> </w:t>
      </w:r>
      <w:r>
        <w:rPr>
          <w:sz w:val="20"/>
        </w:rPr>
        <w:t>situaţie cu mărfurile prevăzute la</w:t>
      </w:r>
      <w:r>
        <w:rPr>
          <w:spacing w:val="-1"/>
          <w:sz w:val="20"/>
        </w:rPr>
        <w:t> </w:t>
      </w:r>
      <w:r>
        <w:rPr>
          <w:sz w:val="20"/>
        </w:rPr>
        <w:t>lit.a);</w:t>
      </w:r>
    </w:p>
    <w:p>
      <w:pPr>
        <w:pStyle w:val="ListParagraph"/>
        <w:numPr>
          <w:ilvl w:val="0"/>
          <w:numId w:val="66"/>
        </w:numPr>
        <w:tabs>
          <w:tab w:pos="1044" w:val="left" w:leader="none"/>
        </w:tabs>
        <w:spacing w:line="357" w:lineRule="auto" w:before="2" w:after="0"/>
        <w:ind w:left="119" w:right="119" w:firstLine="719"/>
        <w:jc w:val="both"/>
        <w:rPr>
          <w:sz w:val="20"/>
        </w:rPr>
      </w:pPr>
      <w:r>
        <w:rPr>
          <w:sz w:val="20"/>
        </w:rPr>
        <w:t>orice</w:t>
      </w:r>
      <w:r>
        <w:rPr>
          <w:spacing w:val="-5"/>
          <w:sz w:val="20"/>
        </w:rPr>
        <w:t> </w:t>
      </w:r>
      <w:r>
        <w:rPr>
          <w:sz w:val="20"/>
        </w:rPr>
        <w:t>ambalaj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poartă</w:t>
      </w:r>
      <w:r>
        <w:rPr>
          <w:spacing w:val="-5"/>
          <w:sz w:val="20"/>
        </w:rPr>
        <w:t> </w:t>
      </w:r>
      <w:r>
        <w:rPr>
          <w:sz w:val="20"/>
        </w:rPr>
        <w:t>mărci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produse</w:t>
      </w:r>
      <w:r>
        <w:rPr>
          <w:spacing w:val="-4"/>
          <w:sz w:val="20"/>
        </w:rPr>
        <w:t> </w:t>
      </w:r>
      <w:r>
        <w:rPr>
          <w:sz w:val="20"/>
        </w:rPr>
        <w:t>contrafăcute,</w:t>
      </w:r>
      <w:r>
        <w:rPr>
          <w:spacing w:val="-5"/>
          <w:sz w:val="20"/>
        </w:rPr>
        <w:t> </w:t>
      </w:r>
      <w:r>
        <w:rPr>
          <w:sz w:val="20"/>
        </w:rPr>
        <w:t>prezentate</w:t>
      </w:r>
      <w:r>
        <w:rPr>
          <w:spacing w:val="-5"/>
          <w:sz w:val="20"/>
        </w:rPr>
        <w:t> </w:t>
      </w:r>
      <w:r>
        <w:rPr>
          <w:sz w:val="20"/>
        </w:rPr>
        <w:t>separat,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aceleaşi</w:t>
      </w:r>
      <w:r>
        <w:rPr>
          <w:spacing w:val="-5"/>
          <w:sz w:val="20"/>
        </w:rPr>
        <w:t> </w:t>
      </w:r>
      <w:r>
        <w:rPr>
          <w:sz w:val="20"/>
        </w:rPr>
        <w:t>condiţii</w:t>
      </w:r>
      <w:r>
        <w:rPr>
          <w:spacing w:val="-48"/>
          <w:sz w:val="20"/>
        </w:rPr>
        <w:t> </w:t>
      </w:r>
      <w:r>
        <w:rPr>
          <w:sz w:val="20"/>
        </w:rPr>
        <w:t>ca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2"/>
          <w:sz w:val="20"/>
        </w:rPr>
        <w:t> </w:t>
      </w:r>
      <w:r>
        <w:rPr>
          <w:sz w:val="20"/>
        </w:rPr>
        <w:t>mărfurile definite la lit. a).</w:t>
      </w:r>
    </w:p>
    <w:p>
      <w:pPr>
        <w:pStyle w:val="BodyText"/>
        <w:spacing w:line="360" w:lineRule="auto" w:before="3"/>
        <w:ind w:right="118" w:firstLine="719"/>
        <w:jc w:val="both"/>
      </w:pPr>
      <w:r>
        <w:rPr/>
        <w:t>Legea nu impune, ca o condiţie, pentru intentarea unei acţiuni în contrafacere, ca titularul mărcii</w:t>
      </w:r>
      <w:r>
        <w:rPr>
          <w:spacing w:val="1"/>
        </w:rPr>
        <w:t> </w:t>
      </w:r>
      <w:r>
        <w:rPr/>
        <w:t>ori al dreptului de exploatare exclusivă, să </w:t>
      </w:r>
      <w:r>
        <w:rPr>
          <w:i/>
        </w:rPr>
        <w:t>fi suferit o pagubă</w:t>
      </w:r>
      <w:r>
        <w:rPr/>
        <w:t>, obiectivul fiind mult mai extins şi anume</w:t>
      </w:r>
      <w:r>
        <w:rPr>
          <w:spacing w:val="1"/>
        </w:rPr>
        <w:t> </w:t>
      </w:r>
      <w:r>
        <w:rPr/>
        <w:t>sancţionarea oricărei atingeri aduse dreptului subiectiv. Art.92 din lege prevede că în cazul în care actele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contrafacere</w:t>
      </w:r>
      <w:r>
        <w:rPr>
          <w:spacing w:val="-4"/>
        </w:rPr>
        <w:t> </w:t>
      </w:r>
      <w:r>
        <w:rPr/>
        <w:t>generează</w:t>
      </w:r>
      <w:r>
        <w:rPr>
          <w:spacing w:val="-5"/>
        </w:rPr>
        <w:t> </w:t>
      </w:r>
      <w:r>
        <w:rPr/>
        <w:t>şi</w:t>
      </w:r>
      <w:r>
        <w:rPr>
          <w:spacing w:val="-3"/>
        </w:rPr>
        <w:t> </w:t>
      </w:r>
      <w:r>
        <w:rPr/>
        <w:t>prejudicii,</w:t>
      </w:r>
      <w:r>
        <w:rPr>
          <w:spacing w:val="-4"/>
        </w:rPr>
        <w:t> </w:t>
      </w:r>
      <w:r>
        <w:rPr/>
        <w:t>persoanele</w:t>
      </w:r>
      <w:r>
        <w:rPr>
          <w:spacing w:val="-4"/>
        </w:rPr>
        <w:t> </w:t>
      </w:r>
      <w:r>
        <w:rPr/>
        <w:t>vinovate</w:t>
      </w:r>
      <w:r>
        <w:rPr>
          <w:spacing w:val="-3"/>
        </w:rPr>
        <w:t> </w:t>
      </w:r>
      <w:r>
        <w:rPr/>
        <w:t>pot</w:t>
      </w:r>
      <w:r>
        <w:rPr>
          <w:spacing w:val="-5"/>
        </w:rPr>
        <w:t> </w:t>
      </w:r>
      <w:r>
        <w:rPr/>
        <w:t>fi</w:t>
      </w:r>
      <w:r>
        <w:rPr>
          <w:spacing w:val="-6"/>
        </w:rPr>
        <w:t> </w:t>
      </w:r>
      <w:r>
        <w:rPr/>
        <w:t>obligate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despăgubiri</w:t>
      </w:r>
      <w:r>
        <w:rPr>
          <w:spacing w:val="-5"/>
        </w:rPr>
        <w:t> </w:t>
      </w:r>
      <w:r>
        <w:rPr/>
        <w:t>potrivit</w:t>
      </w:r>
      <w:r>
        <w:rPr>
          <w:spacing w:val="-6"/>
        </w:rPr>
        <w:t> </w:t>
      </w:r>
      <w:r>
        <w:rPr/>
        <w:t>dreptului</w:t>
      </w:r>
      <w:r>
        <w:rPr>
          <w:spacing w:val="-47"/>
        </w:rPr>
        <w:t> </w:t>
      </w:r>
      <w:r>
        <w:rPr/>
        <w:t>comun. O acţiune în contrafacere poate fi pornită, dispune legea, de titularul mărcii numai după data</w:t>
      </w:r>
      <w:r>
        <w:rPr>
          <w:spacing w:val="1"/>
        </w:rPr>
        <w:t> </w:t>
      </w:r>
      <w:r>
        <w:rPr/>
        <w:t>înregistrării mărcii în Registrul Naţional al Mărcilor, şi de către solicitantul cererii de înregistrare, dar,</w:t>
      </w:r>
      <w:r>
        <w:rPr>
          <w:spacing w:val="1"/>
        </w:rPr>
        <w:t> </w:t>
      </w:r>
      <w:r>
        <w:rPr/>
        <w:t>numai</w:t>
      </w:r>
      <w:r>
        <w:rPr>
          <w:spacing w:val="-1"/>
        </w:rPr>
        <w:t> </w:t>
      </w:r>
      <w:r>
        <w:rPr/>
        <w:t>după publicarea</w:t>
      </w:r>
      <w:r>
        <w:rPr>
          <w:spacing w:val="3"/>
        </w:rPr>
        <w:t> </w:t>
      </w:r>
      <w:r>
        <w:rPr/>
        <w:t>mărcii,</w:t>
      </w:r>
      <w:r>
        <w:rPr>
          <w:spacing w:val="3"/>
        </w:rPr>
        <w:t> </w:t>
      </w:r>
      <w:r>
        <w:rPr/>
        <w:t>în</w:t>
      </w:r>
      <w:r>
        <w:rPr>
          <w:spacing w:val="-3"/>
        </w:rPr>
        <w:t> </w:t>
      </w:r>
      <w:r>
        <w:rPr/>
        <w:t>temeiul</w:t>
      </w:r>
      <w:r>
        <w:rPr>
          <w:spacing w:val="-1"/>
        </w:rPr>
        <w:t> </w:t>
      </w:r>
      <w:r>
        <w:rPr/>
        <w:t>art.36</w:t>
      </w:r>
      <w:r>
        <w:rPr>
          <w:spacing w:val="1"/>
        </w:rPr>
        <w:t> </w:t>
      </w:r>
      <w:r>
        <w:rPr/>
        <w:t>din</w:t>
      </w:r>
      <w:r>
        <w:rPr>
          <w:spacing w:val="-2"/>
        </w:rPr>
        <w:t> </w:t>
      </w:r>
      <w:r>
        <w:rPr/>
        <w:t>lege.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Sancțiunea</w:t>
      </w:r>
      <w:r>
        <w:rPr>
          <w:spacing w:val="-10"/>
        </w:rPr>
        <w:t> </w:t>
      </w:r>
      <w:r>
        <w:rPr/>
        <w:t>prevăzută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lege</w:t>
      </w:r>
      <w:r>
        <w:rPr>
          <w:spacing w:val="-10"/>
        </w:rPr>
        <w:t> </w:t>
      </w:r>
      <w:r>
        <w:rPr/>
        <w:t>pentru</w:t>
      </w:r>
      <w:r>
        <w:rPr>
          <w:spacing w:val="-8"/>
        </w:rPr>
        <w:t> </w:t>
      </w:r>
      <w:r>
        <w:rPr/>
        <w:t>săvârșirea</w:t>
      </w:r>
      <w:r>
        <w:rPr>
          <w:spacing w:val="-9"/>
        </w:rPr>
        <w:t> </w:t>
      </w:r>
      <w:r>
        <w:rPr/>
        <w:t>infracțiunii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contrafacere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pedeapsa</w:t>
      </w:r>
      <w:r>
        <w:rPr>
          <w:spacing w:val="-10"/>
        </w:rPr>
        <w:t> </w:t>
      </w:r>
      <w:r>
        <w:rPr/>
        <w:t>privativă</w:t>
      </w:r>
      <w:r>
        <w:rPr>
          <w:spacing w:val="-47"/>
        </w:rPr>
        <w:t> </w:t>
      </w:r>
      <w:r>
        <w:rPr/>
        <w:t>de libertate de la 3 luni la 2 ani sau amenda penală. Împăcarea părților, potrivit art.90 alin.(5) din lege,</w:t>
      </w:r>
      <w:r>
        <w:rPr>
          <w:spacing w:val="1"/>
        </w:rPr>
        <w:t> </w:t>
      </w:r>
      <w:r>
        <w:rPr/>
        <w:t>înlătură</w:t>
      </w:r>
      <w:r>
        <w:rPr>
          <w:spacing w:val="-1"/>
        </w:rPr>
        <w:t> </w:t>
      </w:r>
      <w:r>
        <w:rPr/>
        <w:t>răspunderea penală.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1"/>
          <w:numId w:val="44"/>
        </w:numPr>
        <w:tabs>
          <w:tab w:pos="3656" w:val="left" w:leader="none"/>
        </w:tabs>
        <w:spacing w:line="240" w:lineRule="auto" w:before="0" w:after="0"/>
        <w:ind w:left="3655" w:right="0" w:hanging="354"/>
        <w:jc w:val="left"/>
      </w:pPr>
      <w:r>
        <w:rPr/>
        <w:t>Stingerea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la</w:t>
      </w:r>
      <w:r>
        <w:rPr>
          <w:spacing w:val="41"/>
        </w:rPr>
        <w:t> </w:t>
      </w:r>
      <w:r>
        <w:rPr/>
        <w:t>marcă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Heading2"/>
        <w:numPr>
          <w:ilvl w:val="2"/>
          <w:numId w:val="67"/>
        </w:numPr>
        <w:tabs>
          <w:tab w:pos="3390" w:val="left" w:leader="none"/>
        </w:tabs>
        <w:spacing w:line="240" w:lineRule="auto" w:before="1" w:after="0"/>
        <w:ind w:left="3389" w:right="0" w:hanging="503"/>
        <w:jc w:val="left"/>
      </w:pPr>
      <w:r>
        <w:rPr/>
        <w:t>Expirarea</w:t>
      </w:r>
      <w:r>
        <w:rPr>
          <w:spacing w:val="-1"/>
        </w:rPr>
        <w:t> </w:t>
      </w:r>
      <w:r>
        <w:rPr/>
        <w:t>duratei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protecţie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9" w:firstLine="719"/>
        <w:jc w:val="both"/>
      </w:pPr>
      <w:r>
        <w:rPr/>
        <w:t>Expirarea</w:t>
      </w:r>
      <w:r>
        <w:rPr>
          <w:spacing w:val="-5"/>
        </w:rPr>
        <w:t> </w:t>
      </w:r>
      <w:r>
        <w:rPr/>
        <w:t>duratei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protecţie</w:t>
      </w:r>
      <w:r>
        <w:rPr>
          <w:spacing w:val="-6"/>
        </w:rPr>
        <w:t> </w:t>
      </w:r>
      <w:r>
        <w:rPr/>
        <w:t>constituie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cauză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stingere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marcă</w:t>
      </w:r>
      <w:r>
        <w:rPr>
          <w:spacing w:val="-5"/>
        </w:rPr>
        <w:t> </w:t>
      </w:r>
      <w:r>
        <w:rPr/>
        <w:t>în</w:t>
      </w:r>
      <w:r>
        <w:rPr>
          <w:spacing w:val="-7"/>
        </w:rPr>
        <w:t> </w:t>
      </w:r>
      <w:r>
        <w:rPr/>
        <w:t>situaţia</w:t>
      </w:r>
      <w:r>
        <w:rPr>
          <w:spacing w:val="-3"/>
        </w:rPr>
        <w:t> </w:t>
      </w:r>
      <w:r>
        <w:rPr/>
        <w:t>în</w:t>
      </w:r>
      <w:r>
        <w:rPr>
          <w:spacing w:val="-6"/>
        </w:rPr>
        <w:t> </w:t>
      </w:r>
      <w:r>
        <w:rPr/>
        <w:t>care</w:t>
      </w:r>
      <w:r>
        <w:rPr>
          <w:spacing w:val="-48"/>
        </w:rPr>
        <w:t> </w:t>
      </w:r>
      <w:r>
        <w:rPr/>
        <w:t>înregistrarea unei mărci nu este reânnoită la expirarea termenului legal de protecţie de 10 ani prevăzut în</w:t>
      </w:r>
      <w:r>
        <w:rPr>
          <w:spacing w:val="1"/>
        </w:rPr>
        <w:t> </w:t>
      </w:r>
      <w:r>
        <w:rPr/>
        <w:t>art.30 din</w:t>
      </w:r>
      <w:r>
        <w:rPr>
          <w:spacing w:val="-2"/>
        </w:rPr>
        <w:t> </w:t>
      </w:r>
      <w:r>
        <w:rPr/>
        <w:t>Lege.</w:t>
      </w:r>
      <w:r>
        <w:rPr>
          <w:spacing w:val="1"/>
        </w:rPr>
        <w:t> </w:t>
      </w:r>
      <w:r>
        <w:rPr/>
        <w:t>Este o cauză specifică sistemului</w:t>
      </w:r>
      <w:r>
        <w:rPr>
          <w:spacing w:val="-1"/>
        </w:rPr>
        <w:t> </w:t>
      </w:r>
      <w:r>
        <w:rPr/>
        <w:t>atributiv.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Heading2"/>
        <w:numPr>
          <w:ilvl w:val="2"/>
          <w:numId w:val="67"/>
        </w:numPr>
        <w:tabs>
          <w:tab w:pos="2497" w:val="left" w:leader="none"/>
        </w:tabs>
        <w:spacing w:line="240" w:lineRule="auto" w:before="71" w:after="0"/>
        <w:ind w:left="2496" w:right="0" w:hanging="504"/>
        <w:jc w:val="left"/>
      </w:pPr>
      <w:r>
        <w:rPr/>
        <w:t>Renunţarea</w:t>
      </w:r>
      <w:r>
        <w:rPr>
          <w:spacing w:val="-2"/>
        </w:rPr>
        <w:t> </w:t>
      </w:r>
      <w:r>
        <w:rPr/>
        <w:t>titularului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dreptul</w:t>
      </w:r>
      <w:r>
        <w:rPr>
          <w:spacing w:val="-3"/>
        </w:rPr>
        <w:t> </w:t>
      </w:r>
      <w:r>
        <w:rPr/>
        <w:t>său</w:t>
      </w:r>
      <w:r>
        <w:rPr>
          <w:spacing w:val="-4"/>
        </w:rPr>
        <w:t> </w:t>
      </w:r>
      <w:r>
        <w:rPr/>
        <w:t>asupra</w:t>
      </w:r>
      <w:r>
        <w:rPr>
          <w:spacing w:val="-2"/>
        </w:rPr>
        <w:t> </w:t>
      </w:r>
      <w:r>
        <w:rPr/>
        <w:t>mărcii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5" w:firstLine="719"/>
        <w:jc w:val="both"/>
      </w:pPr>
      <w:r>
        <w:rPr/>
        <w:t>Art.45 din Lege prevede că titularul poate să renunţe la marcă pentru toate sau numai pentru o</w:t>
      </w:r>
      <w:r>
        <w:rPr>
          <w:spacing w:val="1"/>
        </w:rPr>
        <w:t> </w:t>
      </w:r>
      <w:r>
        <w:rPr/>
        <w:t>parte</w:t>
      </w:r>
      <w:r>
        <w:rPr>
          <w:spacing w:val="-9"/>
        </w:rPr>
        <w:t> </w:t>
      </w:r>
      <w:r>
        <w:rPr/>
        <w:t>din</w:t>
      </w:r>
      <w:r>
        <w:rPr>
          <w:spacing w:val="-11"/>
        </w:rPr>
        <w:t> </w:t>
      </w:r>
      <w:r>
        <w:rPr/>
        <w:t>produsele</w:t>
      </w:r>
      <w:r>
        <w:rPr>
          <w:spacing w:val="-9"/>
        </w:rPr>
        <w:t> </w:t>
      </w:r>
      <w:r>
        <w:rPr/>
        <w:t>sau</w:t>
      </w:r>
      <w:r>
        <w:rPr>
          <w:spacing w:val="-8"/>
        </w:rPr>
        <w:t> </w:t>
      </w:r>
      <w:r>
        <w:rPr/>
        <w:t>serviciile</w:t>
      </w:r>
      <w:r>
        <w:rPr>
          <w:spacing w:val="-9"/>
        </w:rPr>
        <w:t> </w:t>
      </w:r>
      <w:r>
        <w:rPr/>
        <w:t>pentru</w:t>
      </w:r>
      <w:r>
        <w:rPr>
          <w:spacing w:val="-10"/>
        </w:rPr>
        <w:t> </w:t>
      </w:r>
      <w:r>
        <w:rPr/>
        <w:t>care</w:t>
      </w:r>
      <w:r>
        <w:rPr>
          <w:spacing w:val="-6"/>
        </w:rPr>
        <w:t> </w:t>
      </w:r>
      <w:r>
        <w:rPr/>
        <w:t>marca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fost</w:t>
      </w:r>
      <w:r>
        <w:rPr>
          <w:spacing w:val="-9"/>
        </w:rPr>
        <w:t> </w:t>
      </w:r>
      <w:r>
        <w:rPr/>
        <w:t>înregistrată.</w:t>
      </w:r>
      <w:r>
        <w:rPr>
          <w:spacing w:val="-3"/>
        </w:rPr>
        <w:t> </w:t>
      </w:r>
      <w:r>
        <w:rPr/>
        <w:t>Aşadar</w:t>
      </w:r>
      <w:r>
        <w:rPr>
          <w:spacing w:val="-8"/>
        </w:rPr>
        <w:t> </w:t>
      </w:r>
      <w:r>
        <w:rPr/>
        <w:t>renunţarea</w:t>
      </w:r>
      <w:r>
        <w:rPr>
          <w:spacing w:val="-6"/>
        </w:rPr>
        <w:t> </w:t>
      </w:r>
      <w:r>
        <w:rPr/>
        <w:t>nu</w:t>
      </w:r>
      <w:r>
        <w:rPr>
          <w:spacing w:val="-10"/>
        </w:rPr>
        <w:t> </w:t>
      </w:r>
      <w:r>
        <w:rPr/>
        <w:t>poate</w:t>
      </w:r>
      <w:r>
        <w:rPr>
          <w:spacing w:val="-9"/>
        </w:rPr>
        <w:t> </w:t>
      </w:r>
      <w:r>
        <w:rPr/>
        <w:t>interveni</w:t>
      </w:r>
      <w:r>
        <w:rPr>
          <w:spacing w:val="-47"/>
        </w:rPr>
        <w:t> </w:t>
      </w:r>
      <w:r>
        <w:rPr/>
        <w:t>decât după înregistrarea mărcii. Renunţarea trebuie declarată în scris la O.S.I.M. de titularul mărcii sau de</w:t>
      </w:r>
      <w:r>
        <w:rPr>
          <w:spacing w:val="1"/>
        </w:rPr>
        <w:t> </w:t>
      </w:r>
      <w:r>
        <w:rPr/>
        <w:t>către persoana împuternicită de acesta. Renunţarea poate fi totală când se solicită ca aceasta să privească</w:t>
      </w:r>
      <w:r>
        <w:rPr>
          <w:spacing w:val="1"/>
        </w:rPr>
        <w:t> </w:t>
      </w:r>
      <w:r>
        <w:rPr/>
        <w:t>toate</w:t>
      </w:r>
      <w:r>
        <w:rPr>
          <w:spacing w:val="-9"/>
        </w:rPr>
        <w:t> </w:t>
      </w:r>
      <w:r>
        <w:rPr/>
        <w:t>produsele</w:t>
      </w:r>
      <w:r>
        <w:rPr>
          <w:spacing w:val="-9"/>
        </w:rPr>
        <w:t> </w:t>
      </w:r>
      <w:r>
        <w:rPr/>
        <w:t>sau</w:t>
      </w:r>
      <w:r>
        <w:rPr>
          <w:spacing w:val="-7"/>
        </w:rPr>
        <w:t> </w:t>
      </w:r>
      <w:r>
        <w:rPr/>
        <w:t>serviciile</w:t>
      </w:r>
      <w:r>
        <w:rPr>
          <w:spacing w:val="-9"/>
        </w:rPr>
        <w:t> </w:t>
      </w:r>
      <w:r>
        <w:rPr/>
        <w:t>pentru</w:t>
      </w:r>
      <w:r>
        <w:rPr>
          <w:spacing w:val="-10"/>
        </w:rPr>
        <w:t> </w:t>
      </w:r>
      <w:r>
        <w:rPr/>
        <w:t>care</w:t>
      </w:r>
      <w:r>
        <w:rPr>
          <w:spacing w:val="-5"/>
        </w:rPr>
        <w:t> </w:t>
      </w:r>
      <w:r>
        <w:rPr/>
        <w:t>marca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fost</w:t>
      </w:r>
      <w:r>
        <w:rPr>
          <w:spacing w:val="-8"/>
        </w:rPr>
        <w:t> </w:t>
      </w:r>
      <w:r>
        <w:rPr/>
        <w:t>înregistrată,</w:t>
      </w:r>
      <w:r>
        <w:rPr>
          <w:spacing w:val="-8"/>
        </w:rPr>
        <w:t> </w:t>
      </w:r>
      <w:r>
        <w:rPr/>
        <w:t>sau</w:t>
      </w:r>
      <w:r>
        <w:rPr>
          <w:spacing w:val="-9"/>
        </w:rPr>
        <w:t> </w:t>
      </w:r>
      <w:r>
        <w:rPr/>
        <w:t>parţială</w:t>
      </w:r>
      <w:r>
        <w:rPr>
          <w:spacing w:val="-9"/>
        </w:rPr>
        <w:t> </w:t>
      </w:r>
      <w:r>
        <w:rPr/>
        <w:t>când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declară</w:t>
      </w:r>
      <w:r>
        <w:rPr>
          <w:spacing w:val="-9"/>
        </w:rPr>
        <w:t> </w:t>
      </w:r>
      <w:r>
        <w:rPr/>
        <w:t>că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renunţă</w:t>
      </w:r>
      <w:r>
        <w:rPr>
          <w:spacing w:val="-48"/>
        </w:rPr>
        <w:t> </w:t>
      </w:r>
      <w:r>
        <w:rPr/>
        <w:t>numai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din</w:t>
      </w:r>
      <w:r>
        <w:rPr>
          <w:spacing w:val="-2"/>
        </w:rPr>
        <w:t> </w:t>
      </w:r>
      <w:r>
        <w:rPr/>
        <w:t>produsele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serviciile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care</w:t>
      </w:r>
      <w:r>
        <w:rPr>
          <w:spacing w:val="2"/>
        </w:rPr>
        <w:t> </w:t>
      </w:r>
      <w:r>
        <w:rPr/>
        <w:t>marca a</w:t>
      </w:r>
      <w:r>
        <w:rPr>
          <w:spacing w:val="-1"/>
        </w:rPr>
        <w:t> </w:t>
      </w:r>
      <w:r>
        <w:rPr/>
        <w:t>fost</w:t>
      </w:r>
      <w:r>
        <w:rPr>
          <w:spacing w:val="-1"/>
        </w:rPr>
        <w:t> </w:t>
      </w:r>
      <w:r>
        <w:rPr/>
        <w:t>înregistrată.</w:t>
      </w:r>
    </w:p>
    <w:p>
      <w:pPr>
        <w:pStyle w:val="BodyText"/>
        <w:spacing w:line="360" w:lineRule="auto" w:before="2"/>
        <w:ind w:right="115" w:firstLine="719"/>
        <w:jc w:val="both"/>
      </w:pPr>
      <w:r>
        <w:rPr/>
        <w:t>Legea</w:t>
      </w:r>
      <w:r>
        <w:rPr>
          <w:spacing w:val="-7"/>
        </w:rPr>
        <w:t> </w:t>
      </w:r>
      <w:r>
        <w:rPr/>
        <w:t>prevede</w:t>
      </w:r>
      <w:r>
        <w:rPr>
          <w:spacing w:val="-7"/>
        </w:rPr>
        <w:t> </w:t>
      </w:r>
      <w:r>
        <w:rPr/>
        <w:t>în</w:t>
      </w:r>
      <w:r>
        <w:rPr>
          <w:spacing w:val="-9"/>
        </w:rPr>
        <w:t> </w:t>
      </w:r>
      <w:r>
        <w:rPr/>
        <w:t>mod</w:t>
      </w:r>
      <w:r>
        <w:rPr>
          <w:spacing w:val="-6"/>
        </w:rPr>
        <w:t> </w:t>
      </w:r>
      <w:r>
        <w:rPr/>
        <w:t>expres</w:t>
      </w:r>
      <w:r>
        <w:rPr>
          <w:spacing w:val="-8"/>
        </w:rPr>
        <w:t> </w:t>
      </w:r>
      <w:r>
        <w:rPr/>
        <w:t>necesitatea</w:t>
      </w:r>
      <w:r>
        <w:rPr>
          <w:spacing w:val="-7"/>
        </w:rPr>
        <w:t> </w:t>
      </w:r>
      <w:r>
        <w:rPr/>
        <w:t>ca</w:t>
      </w:r>
      <w:r>
        <w:rPr>
          <w:spacing w:val="-6"/>
        </w:rPr>
        <w:t> </w:t>
      </w:r>
      <w:r>
        <w:rPr/>
        <w:t>titularul</w:t>
      </w:r>
      <w:r>
        <w:rPr>
          <w:spacing w:val="-6"/>
        </w:rPr>
        <w:t> </w:t>
      </w:r>
      <w:r>
        <w:rPr/>
        <w:t>mărcii</w:t>
      </w:r>
      <w:r>
        <w:rPr>
          <w:spacing w:val="-8"/>
        </w:rPr>
        <w:t> </w:t>
      </w:r>
      <w:r>
        <w:rPr/>
        <w:t>să</w:t>
      </w:r>
      <w:r>
        <w:rPr>
          <w:spacing w:val="-7"/>
        </w:rPr>
        <w:t> </w:t>
      </w:r>
      <w:r>
        <w:rPr/>
        <w:t>notifice</w:t>
      </w:r>
      <w:r>
        <w:rPr>
          <w:spacing w:val="-6"/>
        </w:rPr>
        <w:t> </w:t>
      </w:r>
      <w:r>
        <w:rPr/>
        <w:t>licenţiatului,</w:t>
      </w:r>
      <w:r>
        <w:rPr>
          <w:spacing w:val="-7"/>
        </w:rPr>
        <w:t> </w:t>
      </w:r>
      <w:r>
        <w:rPr/>
        <w:t>dacă</w:t>
      </w:r>
      <w:r>
        <w:rPr>
          <w:spacing w:val="-7"/>
        </w:rPr>
        <w:t> </w:t>
      </w:r>
      <w:r>
        <w:rPr/>
        <w:t>există</w:t>
      </w:r>
      <w:r>
        <w:rPr>
          <w:spacing w:val="-8"/>
        </w:rPr>
        <w:t> </w:t>
      </w:r>
      <w:r>
        <w:rPr/>
        <w:t>un</w:t>
      </w:r>
      <w:r>
        <w:rPr>
          <w:spacing w:val="-47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de licenţă,</w:t>
      </w:r>
      <w:r>
        <w:rPr>
          <w:spacing w:val="-1"/>
        </w:rPr>
        <w:t> </w:t>
      </w:r>
      <w:r>
        <w:rPr/>
        <w:t>intenţia</w:t>
      </w:r>
      <w:r>
        <w:rPr>
          <w:spacing w:val="2"/>
        </w:rPr>
        <w:t> </w:t>
      </w:r>
      <w:r>
        <w:rPr/>
        <w:t>sa</w:t>
      </w:r>
      <w:r>
        <w:rPr>
          <w:spacing w:val="2"/>
        </w:rPr>
        <w:t> </w:t>
      </w:r>
      <w:r>
        <w:rPr/>
        <w:t>de a</w:t>
      </w:r>
      <w:r>
        <w:rPr>
          <w:spacing w:val="-1"/>
        </w:rPr>
        <w:t> </w:t>
      </w:r>
      <w:r>
        <w:rPr/>
        <w:t>renunţa la</w:t>
      </w:r>
      <w:r>
        <w:rPr>
          <w:spacing w:val="1"/>
        </w:rPr>
        <w:t> </w:t>
      </w:r>
      <w:r>
        <w:rPr/>
        <w:t>marcă (art.45 alin.(3)</w:t>
      </w:r>
      <w:r>
        <w:rPr>
          <w:spacing w:val="1"/>
        </w:rPr>
        <w:t> </w:t>
      </w:r>
      <w:r>
        <w:rPr/>
        <w:t>din</w:t>
      </w:r>
      <w:r>
        <w:rPr>
          <w:spacing w:val="-2"/>
        </w:rPr>
        <w:t> </w:t>
      </w:r>
      <w:r>
        <w:rPr/>
        <w:t>Lege).</w:t>
      </w:r>
    </w:p>
    <w:p>
      <w:pPr>
        <w:pStyle w:val="BodyText"/>
        <w:spacing w:line="229" w:lineRule="exact"/>
        <w:ind w:left="839"/>
        <w:jc w:val="both"/>
      </w:pPr>
      <w:r>
        <w:rPr/>
        <w:t>Renunţarea</w:t>
      </w:r>
      <w:r>
        <w:rPr>
          <w:spacing w:val="-3"/>
        </w:rPr>
        <w:t> </w:t>
      </w:r>
      <w:r>
        <w:rPr/>
        <w:t>va</w:t>
      </w:r>
      <w:r>
        <w:rPr>
          <w:spacing w:val="-2"/>
        </w:rPr>
        <w:t> </w:t>
      </w:r>
      <w:r>
        <w:rPr/>
        <w:t>produce</w:t>
      </w:r>
      <w:r>
        <w:rPr>
          <w:spacing w:val="-3"/>
        </w:rPr>
        <w:t> </w:t>
      </w:r>
      <w:r>
        <w:rPr/>
        <w:t>efecte numai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înscrierii</w:t>
      </w:r>
      <w:r>
        <w:rPr>
          <w:spacing w:val="-3"/>
        </w:rPr>
        <w:t> </w:t>
      </w:r>
      <w:r>
        <w:rPr/>
        <w:t>în</w:t>
      </w:r>
      <w:r>
        <w:rPr>
          <w:spacing w:val="-2"/>
        </w:rPr>
        <w:t> </w:t>
      </w:r>
      <w:r>
        <w:rPr/>
        <w:t>Registrul mărcilor.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2"/>
        <w:numPr>
          <w:ilvl w:val="2"/>
          <w:numId w:val="67"/>
        </w:numPr>
        <w:tabs>
          <w:tab w:pos="3851" w:val="left" w:leader="none"/>
        </w:tabs>
        <w:spacing w:line="240" w:lineRule="auto" w:before="1" w:after="0"/>
        <w:ind w:left="3850" w:right="0" w:hanging="3851"/>
        <w:jc w:val="left"/>
        <w:rPr>
          <w:sz w:val="18"/>
        </w:rPr>
      </w:pPr>
      <w:r>
        <w:rPr/>
        <w:t>Abandonul</w:t>
      </w:r>
      <w:r>
        <w:rPr>
          <w:spacing w:val="-5"/>
        </w:rPr>
        <w:t> </w:t>
      </w:r>
      <w:r>
        <w:rPr/>
        <w:t>mărcii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9" w:firstLine="719"/>
        <w:jc w:val="both"/>
      </w:pPr>
      <w:r>
        <w:rPr>
          <w:i/>
        </w:rPr>
        <w:t>Abandonul mărcii </w:t>
      </w:r>
      <w:r>
        <w:rPr/>
        <w:t>este o cauză de stingere a dreptului la marcă, specifică sistemului dobândirii</w:t>
      </w:r>
      <w:r>
        <w:rPr>
          <w:spacing w:val="1"/>
        </w:rPr>
        <w:t> </w:t>
      </w:r>
      <w:r>
        <w:rPr/>
        <w:t>dreptului la marcă prin prioritate de folosinţă. El are semnificaţia unei renunţări tacite. Legislaţia română</w:t>
      </w:r>
      <w:r>
        <w:rPr>
          <w:spacing w:val="1"/>
        </w:rPr>
        <w:t> </w:t>
      </w:r>
      <w:r>
        <w:rPr/>
        <w:t>actuală nu mai prevede abandonul dar prevede sub numele de caducitate, lipsa reînnoirii mărcii, astfel nu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mai</w:t>
      </w:r>
      <w:r>
        <w:rPr>
          <w:spacing w:val="-1"/>
        </w:rPr>
        <w:t> </w:t>
      </w:r>
      <w:r>
        <w:rPr/>
        <w:t>pune</w:t>
      </w:r>
      <w:r>
        <w:rPr>
          <w:spacing w:val="-1"/>
        </w:rPr>
        <w:t> </w:t>
      </w:r>
      <w:r>
        <w:rPr/>
        <w:t>problema, destul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dificilă,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 stabili</w:t>
      </w:r>
      <w:r>
        <w:rPr>
          <w:spacing w:val="-2"/>
        </w:rPr>
        <w:t> </w:t>
      </w:r>
      <w:r>
        <w:rPr/>
        <w:t>dacă</w:t>
      </w:r>
      <w:r>
        <w:rPr>
          <w:spacing w:val="-1"/>
        </w:rPr>
        <w:t> </w:t>
      </w:r>
      <w:r>
        <w:rPr/>
        <w:t>o marcă</w:t>
      </w:r>
      <w:r>
        <w:rPr>
          <w:spacing w:val="-1"/>
        </w:rPr>
        <w:t> </w:t>
      </w:r>
      <w:r>
        <w:rPr/>
        <w:t>a fost</w:t>
      </w:r>
      <w:r>
        <w:rPr>
          <w:spacing w:val="-2"/>
        </w:rPr>
        <w:t> </w:t>
      </w:r>
      <w:r>
        <w:rPr/>
        <w:t>sau nu</w:t>
      </w:r>
      <w:r>
        <w:rPr>
          <w:spacing w:val="-2"/>
        </w:rPr>
        <w:t> </w:t>
      </w:r>
      <w:r>
        <w:rPr/>
        <w:t>abandonată.</w:t>
      </w:r>
    </w:p>
    <w:p>
      <w:pPr>
        <w:pStyle w:val="BodyText"/>
        <w:ind w:left="0"/>
        <w:rPr>
          <w:sz w:val="30"/>
        </w:rPr>
      </w:pPr>
    </w:p>
    <w:p>
      <w:pPr>
        <w:pStyle w:val="Heading2"/>
        <w:numPr>
          <w:ilvl w:val="2"/>
          <w:numId w:val="67"/>
        </w:numPr>
        <w:tabs>
          <w:tab w:pos="4108" w:val="left" w:leader="none"/>
        </w:tabs>
        <w:spacing w:line="240" w:lineRule="auto" w:before="1" w:after="0"/>
        <w:ind w:left="4107" w:right="0" w:hanging="4108"/>
        <w:jc w:val="left"/>
        <w:rPr>
          <w:sz w:val="18"/>
        </w:rPr>
      </w:pPr>
      <w:r>
        <w:rPr/>
        <w:t>Caducitatea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10"/>
        <w:ind w:left="0"/>
        <w:rPr>
          <w:b/>
          <w:i/>
          <w:sz w:val="19"/>
        </w:rPr>
      </w:pPr>
    </w:p>
    <w:p>
      <w:pPr>
        <w:pStyle w:val="BodyText"/>
        <w:spacing w:line="360" w:lineRule="auto"/>
        <w:ind w:right="121" w:firstLine="770"/>
        <w:jc w:val="both"/>
      </w:pPr>
      <w:r>
        <w:rPr>
          <w:i/>
        </w:rPr>
        <w:t>Caducitatea </w:t>
      </w:r>
      <w:r>
        <w:rPr/>
        <w:t>este o cauză de stingere a dreptului la marcă când înregistrarea unei mărci nu este</w:t>
      </w:r>
      <w:r>
        <w:rPr>
          <w:spacing w:val="1"/>
        </w:rPr>
        <w:t> </w:t>
      </w:r>
      <w:r>
        <w:rPr/>
        <w:t>reînnoită la expirarea termenului de protecţie prevăzut de lege. Legea stabileşte că taxa pentru cererea de</w:t>
      </w:r>
      <w:r>
        <w:rPr>
          <w:spacing w:val="1"/>
        </w:rPr>
        <w:t> </w:t>
      </w:r>
      <w:r>
        <w:rPr/>
        <w:t>reînnoire a înregistrării mărcii este datorată la data înregistrării cererii iar neplata taxei este sancţionată cu</w:t>
      </w:r>
      <w:r>
        <w:rPr>
          <w:spacing w:val="1"/>
        </w:rPr>
        <w:t> </w:t>
      </w:r>
      <w:r>
        <w:rPr>
          <w:spacing w:val="-1"/>
        </w:rPr>
        <w:t>decăderea</w:t>
      </w:r>
      <w:r>
        <w:rPr>
          <w:spacing w:val="-11"/>
        </w:rPr>
        <w:t> </w:t>
      </w:r>
      <w:r>
        <w:rPr>
          <w:spacing w:val="-1"/>
        </w:rPr>
        <w:t>titularului</w:t>
      </w:r>
      <w:r>
        <w:rPr>
          <w:spacing w:val="-12"/>
        </w:rPr>
        <w:t> </w:t>
      </w:r>
      <w:r>
        <w:rPr>
          <w:spacing w:val="-1"/>
        </w:rPr>
        <w:t>din</w:t>
      </w:r>
      <w:r>
        <w:rPr>
          <w:spacing w:val="-13"/>
        </w:rPr>
        <w:t> </w:t>
      </w:r>
      <w:r>
        <w:rPr>
          <w:spacing w:val="-1"/>
        </w:rPr>
        <w:t>dreptul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marcă.</w:t>
      </w:r>
      <w:r>
        <w:rPr>
          <w:spacing w:val="-12"/>
        </w:rPr>
        <w:t> </w:t>
      </w:r>
      <w:r>
        <w:rPr/>
        <w:t>Textul</w:t>
      </w:r>
      <w:r>
        <w:rPr>
          <w:spacing w:val="-11"/>
        </w:rPr>
        <w:t> </w:t>
      </w:r>
      <w:r>
        <w:rPr/>
        <w:t>art.30</w:t>
      </w:r>
      <w:r>
        <w:rPr>
          <w:spacing w:val="-11"/>
        </w:rPr>
        <w:t> </w:t>
      </w:r>
      <w:r>
        <w:rPr/>
        <w:t>stabileşte,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fapt,</w:t>
      </w:r>
      <w:r>
        <w:rPr>
          <w:spacing w:val="-12"/>
        </w:rPr>
        <w:t> </w:t>
      </w:r>
      <w:r>
        <w:rPr/>
        <w:t>două</w:t>
      </w:r>
      <w:r>
        <w:rPr>
          <w:spacing w:val="-12"/>
        </w:rPr>
        <w:t> </w:t>
      </w:r>
      <w:r>
        <w:rPr/>
        <w:t>cauze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stingere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dreptului</w:t>
      </w:r>
      <w:r>
        <w:rPr>
          <w:spacing w:val="-48"/>
        </w:rPr>
        <w:t> </w:t>
      </w:r>
      <w:r>
        <w:rPr/>
        <w:t>la</w:t>
      </w:r>
      <w:r>
        <w:rPr>
          <w:spacing w:val="-8"/>
        </w:rPr>
        <w:t> </w:t>
      </w:r>
      <w:r>
        <w:rPr/>
        <w:t>marcă</w:t>
      </w:r>
      <w:r>
        <w:rPr>
          <w:spacing w:val="-9"/>
        </w:rPr>
        <w:t> </w:t>
      </w:r>
      <w:r>
        <w:rPr/>
        <w:t>şi</w:t>
      </w:r>
      <w:r>
        <w:rPr>
          <w:spacing w:val="-9"/>
        </w:rPr>
        <w:t> </w:t>
      </w:r>
      <w:r>
        <w:rPr/>
        <w:t>anume</w:t>
      </w:r>
      <w:r>
        <w:rPr>
          <w:spacing w:val="-9"/>
        </w:rPr>
        <w:t> </w:t>
      </w:r>
      <w:r>
        <w:rPr/>
        <w:t>caducitatea</w:t>
      </w:r>
      <w:r>
        <w:rPr>
          <w:spacing w:val="-6"/>
        </w:rPr>
        <w:t> </w:t>
      </w:r>
      <w:r>
        <w:rPr/>
        <w:t>ca</w:t>
      </w:r>
      <w:r>
        <w:rPr>
          <w:spacing w:val="-9"/>
        </w:rPr>
        <w:t> </w:t>
      </w:r>
      <w:r>
        <w:rPr/>
        <w:t>urmare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neînnoirii</w:t>
      </w:r>
      <w:r>
        <w:rPr>
          <w:spacing w:val="-10"/>
        </w:rPr>
        <w:t> </w:t>
      </w:r>
      <w:r>
        <w:rPr/>
        <w:t>înregistrării</w:t>
      </w:r>
      <w:r>
        <w:rPr>
          <w:spacing w:val="-10"/>
        </w:rPr>
        <w:t> </w:t>
      </w:r>
      <w:r>
        <w:rPr/>
        <w:t>şi</w:t>
      </w:r>
      <w:r>
        <w:rPr>
          <w:spacing w:val="-9"/>
        </w:rPr>
        <w:t> </w:t>
      </w:r>
      <w:r>
        <w:rPr/>
        <w:t>decăderea,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/>
        <w:t>spre</w:t>
      </w:r>
      <w:r>
        <w:rPr>
          <w:spacing w:val="-10"/>
        </w:rPr>
        <w:t> </w:t>
      </w:r>
      <w:r>
        <w:rPr/>
        <w:t>deosebire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prima</w:t>
      </w:r>
      <w:r>
        <w:rPr>
          <w:spacing w:val="-47"/>
        </w:rPr>
        <w:t> </w:t>
      </w:r>
      <w:r>
        <w:rPr/>
        <w:t>este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sancţiune pentru</w:t>
      </w:r>
      <w:r>
        <w:rPr>
          <w:spacing w:val="1"/>
        </w:rPr>
        <w:t> </w:t>
      </w:r>
      <w:r>
        <w:rPr/>
        <w:t>neplata</w:t>
      </w:r>
      <w:r>
        <w:rPr>
          <w:spacing w:val="1"/>
        </w:rPr>
        <w:t> </w:t>
      </w:r>
      <w:r>
        <w:rPr/>
        <w:t>taxei pentru</w:t>
      </w:r>
      <w:r>
        <w:rPr>
          <w:spacing w:val="-1"/>
        </w:rPr>
        <w:t> </w:t>
      </w:r>
      <w:r>
        <w:rPr/>
        <w:t>cererea de</w:t>
      </w:r>
      <w:r>
        <w:rPr>
          <w:spacing w:val="-1"/>
        </w:rPr>
        <w:t> </w:t>
      </w:r>
      <w:r>
        <w:rPr/>
        <w:t>reînnoire.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2"/>
        <w:numPr>
          <w:ilvl w:val="2"/>
          <w:numId w:val="67"/>
        </w:numPr>
        <w:tabs>
          <w:tab w:pos="4165" w:val="left" w:leader="none"/>
        </w:tabs>
        <w:spacing w:line="240" w:lineRule="auto" w:before="0" w:after="0"/>
        <w:ind w:left="4164" w:right="0" w:hanging="4163"/>
        <w:jc w:val="left"/>
        <w:rPr>
          <w:sz w:val="18"/>
        </w:rPr>
      </w:pPr>
      <w:r>
        <w:rPr/>
        <w:t>Decăderea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ind w:left="0"/>
        <w:rPr>
          <w:b/>
          <w:i/>
          <w:sz w:val="18"/>
        </w:rPr>
      </w:pPr>
    </w:p>
    <w:p>
      <w:pPr>
        <w:pStyle w:val="BodyText"/>
        <w:spacing w:line="360" w:lineRule="auto"/>
        <w:ind w:right="121" w:firstLine="719"/>
        <w:jc w:val="both"/>
      </w:pPr>
      <w:r>
        <w:rPr>
          <w:i/>
        </w:rPr>
        <w:t>Decăderea </w:t>
      </w:r>
      <w:r>
        <w:rPr/>
        <w:t>ca mod de stingere a dreptului la marcă este specific sistemului depozitului cu efecte</w:t>
      </w:r>
      <w:r>
        <w:rPr>
          <w:spacing w:val="1"/>
        </w:rPr>
        <w:t> </w:t>
      </w:r>
      <w:r>
        <w:rPr/>
        <w:t>atributive. Motivele cele mai frecvente de decădere sunt neplata taxelor şi neexecutarea obligaţiei de</w:t>
      </w:r>
      <w:r>
        <w:rPr>
          <w:spacing w:val="1"/>
        </w:rPr>
        <w:t> </w:t>
      </w:r>
      <w:r>
        <w:rPr/>
        <w:t>exploatare.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Decăderea din drepturile conferite de marcă produce efecte de la data introducerii cererii de</w:t>
      </w:r>
      <w:r>
        <w:rPr>
          <w:spacing w:val="1"/>
        </w:rPr>
        <w:t> </w:t>
      </w:r>
      <w:r>
        <w:rPr/>
        <w:t>decădere</w:t>
      </w:r>
      <w:r>
        <w:rPr>
          <w:spacing w:val="-1"/>
        </w:rPr>
        <w:t> </w:t>
      </w:r>
      <w:r>
        <w:rPr/>
        <w:t>la instanţa judecătorească competentă.</w:t>
      </w:r>
    </w:p>
    <w:p>
      <w:pPr>
        <w:pStyle w:val="BodyText"/>
        <w:spacing w:line="360" w:lineRule="auto" w:before="1"/>
        <w:ind w:right="114" w:firstLine="719"/>
        <w:jc w:val="both"/>
      </w:pPr>
      <w:r>
        <w:rPr/>
        <w:t>Cererea de decădere din drepturile conferite de marcă este de competenţa în primă instanţă, a</w:t>
      </w:r>
      <w:r>
        <w:rPr>
          <w:spacing w:val="1"/>
        </w:rPr>
        <w:t> </w:t>
      </w:r>
      <w:r>
        <w:rPr/>
        <w:t>Tribunalului Bucureşti, hotărârea astfel pronunţată fiind supusă căilor de atac. Marca pentru care s-a</w:t>
      </w:r>
      <w:r>
        <w:rPr>
          <w:spacing w:val="1"/>
        </w:rPr>
        <w:t> </w:t>
      </w:r>
      <w:r>
        <w:rPr/>
        <w:t>pronunţat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hotărâre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decădere</w:t>
      </w:r>
      <w:r>
        <w:rPr>
          <w:spacing w:val="-6"/>
        </w:rPr>
        <w:t> </w:t>
      </w:r>
      <w:r>
        <w:rPr/>
        <w:t>nu</w:t>
      </w:r>
      <w:r>
        <w:rPr>
          <w:spacing w:val="-6"/>
        </w:rPr>
        <w:t> </w:t>
      </w:r>
      <w:r>
        <w:rPr/>
        <w:t>mai</w:t>
      </w:r>
      <w:r>
        <w:rPr>
          <w:spacing w:val="-8"/>
        </w:rPr>
        <w:t> </w:t>
      </w:r>
      <w:r>
        <w:rPr/>
        <w:t>este</w:t>
      </w:r>
      <w:r>
        <w:rPr>
          <w:spacing w:val="-5"/>
        </w:rPr>
        <w:t> </w:t>
      </w:r>
      <w:r>
        <w:rPr/>
        <w:t>valabilă</w:t>
      </w:r>
      <w:r>
        <w:rPr>
          <w:spacing w:val="-7"/>
        </w:rPr>
        <w:t> </w:t>
      </w:r>
      <w:r>
        <w:rPr/>
        <w:t>şi</w:t>
      </w:r>
      <w:r>
        <w:rPr>
          <w:spacing w:val="-7"/>
        </w:rPr>
        <w:t> </w:t>
      </w:r>
      <w:r>
        <w:rPr/>
        <w:t>evident</w:t>
      </w:r>
      <w:r>
        <w:rPr>
          <w:spacing w:val="-8"/>
        </w:rPr>
        <w:t> </w:t>
      </w:r>
      <w:r>
        <w:rPr/>
        <w:t>titularul</w:t>
      </w:r>
      <w:r>
        <w:rPr>
          <w:spacing w:val="-7"/>
        </w:rPr>
        <w:t> </w:t>
      </w:r>
      <w:r>
        <w:rPr/>
        <w:t>nu</w:t>
      </w:r>
      <w:r>
        <w:rPr>
          <w:spacing w:val="-6"/>
        </w:rPr>
        <w:t> </w:t>
      </w:r>
      <w:r>
        <w:rPr/>
        <w:t>mai</w:t>
      </w:r>
      <w:r>
        <w:rPr>
          <w:spacing w:val="-7"/>
        </w:rPr>
        <w:t> </w:t>
      </w:r>
      <w:r>
        <w:rPr/>
        <w:t>poate</w:t>
      </w:r>
      <w:r>
        <w:rPr>
          <w:spacing w:val="-8"/>
        </w:rPr>
        <w:t> </w:t>
      </w:r>
      <w:r>
        <w:rPr/>
        <w:t>acţiona</w:t>
      </w:r>
      <w:r>
        <w:rPr>
          <w:spacing w:val="-6"/>
        </w:rPr>
        <w:t> </w:t>
      </w:r>
      <w:r>
        <w:rPr/>
        <w:t>pe</w:t>
      </w:r>
      <w:r>
        <w:rPr>
          <w:spacing w:val="-6"/>
        </w:rPr>
        <w:t> </w:t>
      </w:r>
      <w:r>
        <w:rPr/>
        <w:t>uzurpatori</w:t>
      </w:r>
      <w:r>
        <w:rPr>
          <w:spacing w:val="-48"/>
        </w:rPr>
        <w:t> </w:t>
      </w:r>
      <w:r>
        <w:rPr/>
        <w:t>în contrafacere ori în concurenţă neloială. Ea devine un semn liber fiind susceptibil de apropriere de către</w:t>
      </w:r>
      <w:r>
        <w:rPr>
          <w:spacing w:val="1"/>
        </w:rPr>
        <w:t> </w:t>
      </w:r>
      <w:r>
        <w:rPr/>
        <w:t>orice</w:t>
      </w:r>
      <w:r>
        <w:rPr>
          <w:spacing w:val="-1"/>
        </w:rPr>
        <w:t> </w:t>
      </w:r>
      <w:r>
        <w:rPr/>
        <w:t>persoană.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23" w:firstLine="719"/>
        <w:jc w:val="both"/>
      </w:pPr>
      <w:r>
        <w:rPr/>
        <w:t>O</w:t>
      </w:r>
      <w:r>
        <w:rPr>
          <w:spacing w:val="-2"/>
        </w:rPr>
        <w:t> </w:t>
      </w:r>
      <w:r>
        <w:rPr/>
        <w:t>situaţie</w:t>
      </w:r>
      <w:r>
        <w:rPr>
          <w:spacing w:val="-2"/>
        </w:rPr>
        <w:t> </w:t>
      </w:r>
      <w:r>
        <w:rPr/>
        <w:t>specială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prezintă</w:t>
      </w:r>
      <w:r>
        <w:rPr>
          <w:spacing w:val="-2"/>
        </w:rPr>
        <w:t> </w:t>
      </w:r>
      <w:r>
        <w:rPr/>
        <w:t>mărcile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certificare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conform</w:t>
      </w:r>
      <w:r>
        <w:rPr>
          <w:spacing w:val="-6"/>
        </w:rPr>
        <w:t> </w:t>
      </w:r>
      <w:r>
        <w:rPr/>
        <w:t>art.62</w:t>
      </w:r>
      <w:r>
        <w:rPr>
          <w:spacing w:val="-1"/>
        </w:rPr>
        <w:t> </w:t>
      </w:r>
      <w:r>
        <w:rPr/>
        <w:t>din</w:t>
      </w:r>
      <w:r>
        <w:rPr>
          <w:spacing w:val="-4"/>
        </w:rPr>
        <w:t> </w:t>
      </w:r>
      <w:r>
        <w:rPr/>
        <w:t>lege</w:t>
      </w:r>
      <w:r>
        <w:rPr>
          <w:spacing w:val="-2"/>
        </w:rPr>
        <w:t> </w:t>
      </w:r>
      <w:r>
        <w:rPr/>
        <w:t>nu</w:t>
      </w:r>
      <w:r>
        <w:rPr>
          <w:spacing w:val="-1"/>
        </w:rPr>
        <w:t> </w:t>
      </w:r>
      <w:r>
        <w:rPr/>
        <w:t>mai</w:t>
      </w:r>
      <w:r>
        <w:rPr>
          <w:spacing w:val="-2"/>
        </w:rPr>
        <w:t> </w:t>
      </w:r>
      <w:r>
        <w:rPr/>
        <w:t>pot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nici</w:t>
      </w:r>
      <w:r>
        <w:rPr>
          <w:spacing w:val="-48"/>
        </w:rPr>
        <w:t> </w:t>
      </w:r>
      <w:r>
        <w:rPr/>
        <w:t>depuse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nici</w:t>
      </w:r>
      <w:r>
        <w:rPr>
          <w:spacing w:val="-1"/>
        </w:rPr>
        <w:t> </w:t>
      </w:r>
      <w:r>
        <w:rPr/>
        <w:t>utilizate timp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ani</w:t>
      </w:r>
      <w:r>
        <w:rPr>
          <w:spacing w:val="-2"/>
        </w:rPr>
        <w:t> </w:t>
      </w:r>
      <w:r>
        <w:rPr/>
        <w:t>după ce a</w:t>
      </w:r>
      <w:r>
        <w:rPr>
          <w:spacing w:val="-1"/>
        </w:rPr>
        <w:t> </w:t>
      </w:r>
      <w:r>
        <w:rPr/>
        <w:t>încetat a</w:t>
      </w:r>
      <w:r>
        <w:rPr>
          <w:spacing w:val="3"/>
        </w:rPr>
        <w:t> </w:t>
      </w:r>
      <w:r>
        <w:rPr/>
        <w:t>mai</w:t>
      </w:r>
      <w:r>
        <w:rPr>
          <w:spacing w:val="1"/>
        </w:rPr>
        <w:t> </w:t>
      </w:r>
      <w:r>
        <w:rPr/>
        <w:t>fi</w:t>
      </w:r>
      <w:r>
        <w:rPr>
          <w:spacing w:val="-1"/>
        </w:rPr>
        <w:t> </w:t>
      </w:r>
      <w:r>
        <w:rPr/>
        <w:t>protejate.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  <w:numPr>
          <w:ilvl w:val="2"/>
          <w:numId w:val="67"/>
        </w:numPr>
        <w:tabs>
          <w:tab w:pos="502" w:val="left" w:leader="none"/>
        </w:tabs>
        <w:spacing w:line="240" w:lineRule="auto" w:before="0" w:after="0"/>
        <w:ind w:left="3381" w:right="2879" w:hanging="3382"/>
        <w:jc w:val="right"/>
      </w:pPr>
      <w:r>
        <w:rPr/>
        <w:t>Anularea</w:t>
      </w:r>
      <w:r>
        <w:rPr>
          <w:spacing w:val="-5"/>
        </w:rPr>
        <w:t> </w:t>
      </w:r>
      <w:r>
        <w:rPr/>
        <w:t>înregistrării</w:t>
      </w:r>
      <w:r>
        <w:rPr>
          <w:spacing w:val="-6"/>
        </w:rPr>
        <w:t> </w:t>
      </w:r>
      <w:r>
        <w:rPr/>
        <w:t>mărcii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357" w:lineRule="auto"/>
        <w:ind w:right="119" w:firstLine="719"/>
        <w:jc w:val="both"/>
      </w:pPr>
      <w:r>
        <w:rPr/>
        <w:t>Anularea înregistrării mărcii este considerată în actuala legislaţie, ca un mijloc de stingere a</w:t>
      </w:r>
      <w:r>
        <w:rPr>
          <w:spacing w:val="1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asupra</w:t>
      </w:r>
      <w:r>
        <w:rPr>
          <w:spacing w:val="-1"/>
        </w:rPr>
        <w:t> </w:t>
      </w:r>
      <w:r>
        <w:rPr/>
        <w:t>mărcilor</w:t>
      </w:r>
      <w:r>
        <w:rPr>
          <w:spacing w:val="-1"/>
        </w:rPr>
        <w:t> </w:t>
      </w:r>
      <w:r>
        <w:rPr/>
        <w:t>şi</w:t>
      </w:r>
      <w:r>
        <w:rPr>
          <w:spacing w:val="6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reglementată</w:t>
      </w:r>
      <w:r>
        <w:rPr>
          <w:spacing w:val="-1"/>
        </w:rPr>
        <w:t> </w:t>
      </w:r>
      <w:r>
        <w:rPr/>
        <w:t>prin</w:t>
      </w:r>
      <w:r>
        <w:rPr>
          <w:spacing w:val="-2"/>
        </w:rPr>
        <w:t> </w:t>
      </w:r>
      <w:r>
        <w:rPr/>
        <w:t>dispozițiile</w:t>
      </w:r>
      <w:r>
        <w:rPr>
          <w:spacing w:val="-2"/>
        </w:rPr>
        <w:t> </w:t>
      </w:r>
      <w:r>
        <w:rPr/>
        <w:t>art.47-49 din</w:t>
      </w:r>
      <w:r>
        <w:rPr>
          <w:spacing w:val="-2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nr.84/1998.</w:t>
      </w:r>
    </w:p>
    <w:p>
      <w:pPr>
        <w:pStyle w:val="BodyText"/>
        <w:spacing w:before="4"/>
        <w:ind w:left="839"/>
      </w:pPr>
      <w:r>
        <w:rPr/>
        <w:t>Admiterea</w:t>
      </w:r>
      <w:r>
        <w:rPr>
          <w:spacing w:val="30"/>
        </w:rPr>
        <w:t> </w:t>
      </w:r>
      <w:r>
        <w:rPr/>
        <w:t>unei</w:t>
      </w:r>
      <w:r>
        <w:rPr>
          <w:spacing w:val="31"/>
        </w:rPr>
        <w:t> </w:t>
      </w:r>
      <w:r>
        <w:rPr/>
        <w:t>acțiuni</w:t>
      </w:r>
      <w:r>
        <w:rPr>
          <w:spacing w:val="30"/>
        </w:rPr>
        <w:t> </w:t>
      </w:r>
      <w:r>
        <w:rPr/>
        <w:t>în</w:t>
      </w:r>
      <w:r>
        <w:rPr>
          <w:spacing w:val="29"/>
        </w:rPr>
        <w:t> </w:t>
      </w:r>
      <w:r>
        <w:rPr/>
        <w:t>anulare</w:t>
      </w:r>
      <w:r>
        <w:rPr>
          <w:spacing w:val="31"/>
        </w:rPr>
        <w:t> </w:t>
      </w:r>
      <w:r>
        <w:rPr/>
        <w:t>privind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marcă</w:t>
      </w:r>
      <w:r>
        <w:rPr>
          <w:spacing w:val="31"/>
        </w:rPr>
        <w:t> </w:t>
      </w:r>
      <w:r>
        <w:rPr/>
        <w:t>înregistrată</w:t>
      </w:r>
      <w:r>
        <w:rPr>
          <w:spacing w:val="36"/>
        </w:rPr>
        <w:t> </w:t>
      </w:r>
      <w:r>
        <w:rPr/>
        <w:t>are</w:t>
      </w:r>
      <w:r>
        <w:rPr>
          <w:spacing w:val="31"/>
        </w:rPr>
        <w:t> </w:t>
      </w:r>
      <w:r>
        <w:rPr/>
        <w:t>ca</w:t>
      </w:r>
      <w:r>
        <w:rPr>
          <w:spacing w:val="29"/>
        </w:rPr>
        <w:t> </w:t>
      </w:r>
      <w:r>
        <w:rPr/>
        <w:t>efect</w:t>
      </w:r>
      <w:r>
        <w:rPr>
          <w:spacing w:val="30"/>
        </w:rPr>
        <w:t> </w:t>
      </w:r>
      <w:r>
        <w:rPr/>
        <w:t>anularea</w:t>
      </w:r>
      <w:r>
        <w:rPr>
          <w:spacing w:val="31"/>
        </w:rPr>
        <w:t> </w:t>
      </w:r>
      <w:r>
        <w:rPr/>
        <w:t>acesteia,</w:t>
      </w:r>
    </w:p>
    <w:p>
      <w:pPr>
        <w:pStyle w:val="BodyText"/>
        <w:spacing w:before="115"/>
        <w:jc w:val="both"/>
      </w:pPr>
      <w:r>
        <w:rPr/>
        <w:t>perspectivă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permite</w:t>
      </w:r>
      <w:r>
        <w:rPr>
          <w:spacing w:val="-3"/>
        </w:rPr>
        <w:t> </w:t>
      </w:r>
      <w:r>
        <w:rPr/>
        <w:t>includerea</w:t>
      </w:r>
      <w:r>
        <w:rPr>
          <w:spacing w:val="-2"/>
        </w:rPr>
        <w:t> </w:t>
      </w:r>
      <w:r>
        <w:rPr/>
        <w:t>anulării</w:t>
      </w:r>
      <w:r>
        <w:rPr>
          <w:spacing w:val="-4"/>
        </w:rPr>
        <w:t> </w:t>
      </w:r>
      <w:r>
        <w:rPr/>
        <w:t>între</w:t>
      </w:r>
      <w:r>
        <w:rPr>
          <w:spacing w:val="-2"/>
        </w:rPr>
        <w:t> </w:t>
      </w:r>
      <w:r>
        <w:rPr/>
        <w:t>cauzele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stingere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asupra mărcii.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1"/>
          <w:numId w:val="44"/>
        </w:numPr>
        <w:tabs>
          <w:tab w:pos="352" w:val="left" w:leader="none"/>
        </w:tabs>
        <w:spacing w:line="240" w:lineRule="auto" w:before="1" w:after="0"/>
        <w:ind w:left="4028" w:right="2958" w:hanging="4029"/>
        <w:jc w:val="right"/>
        <w:rPr>
          <w:b/>
          <w:i/>
          <w:sz w:val="20"/>
        </w:rPr>
      </w:pPr>
      <w:r>
        <w:rPr>
          <w:b/>
          <w:i/>
          <w:sz w:val="20"/>
        </w:rPr>
        <w:t>Indicaţiile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geografice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Heading1"/>
        <w:numPr>
          <w:ilvl w:val="2"/>
          <w:numId w:val="68"/>
        </w:numPr>
        <w:tabs>
          <w:tab w:pos="3170" w:val="left" w:leader="none"/>
        </w:tabs>
        <w:spacing w:line="240" w:lineRule="auto" w:before="1" w:after="0"/>
        <w:ind w:left="3169" w:right="0" w:hanging="502"/>
        <w:jc w:val="left"/>
      </w:pPr>
      <w:r>
        <w:rPr/>
        <w:t>Importanţa</w:t>
      </w:r>
      <w:r>
        <w:rPr>
          <w:spacing w:val="-3"/>
        </w:rPr>
        <w:t> </w:t>
      </w:r>
      <w:r>
        <w:rPr/>
        <w:t>indicaţiilor</w:t>
      </w:r>
      <w:r>
        <w:rPr>
          <w:spacing w:val="-4"/>
        </w:rPr>
        <w:t> </w:t>
      </w:r>
      <w:r>
        <w:rPr/>
        <w:t>geografice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8" w:firstLine="719"/>
        <w:jc w:val="both"/>
      </w:pPr>
      <w:r>
        <w:rPr/>
        <w:t>Indicațiile</w:t>
      </w:r>
      <w:r>
        <w:rPr>
          <w:spacing w:val="1"/>
        </w:rPr>
        <w:t> </w:t>
      </w:r>
      <w:r>
        <w:rPr/>
        <w:t>geografice,</w:t>
      </w:r>
      <w:r>
        <w:rPr>
          <w:spacing w:val="1"/>
        </w:rPr>
        <w:t> </w:t>
      </w:r>
      <w:r>
        <w:rPr/>
        <w:t>obiecte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proprietate</w:t>
      </w:r>
      <w:r>
        <w:rPr>
          <w:spacing w:val="1"/>
        </w:rPr>
        <w:t> </w:t>
      </w:r>
      <w:r>
        <w:rPr/>
        <w:t>industrială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semnelor</w:t>
      </w:r>
      <w:r>
        <w:rPr>
          <w:spacing w:val="1"/>
        </w:rPr>
        <w:t> </w:t>
      </w:r>
      <w:r>
        <w:rPr/>
        <w:t>distinctive,</w:t>
      </w:r>
      <w:r>
        <w:rPr>
          <w:spacing w:val="1"/>
        </w:rPr>
        <w:t> </w:t>
      </w:r>
      <w:r>
        <w:rPr/>
        <w:t>nominalizate expres prin dispozițiile art.1 alin.(2) din Convenția de la Paris pentru protecția proprietății</w:t>
      </w:r>
      <w:r>
        <w:rPr>
          <w:spacing w:val="1"/>
        </w:rPr>
        <w:t> </w:t>
      </w:r>
      <w:r>
        <w:rPr/>
        <w:t>industriale, reprezintă importante valori</w:t>
      </w:r>
      <w:r>
        <w:rPr>
          <w:spacing w:val="-2"/>
        </w:rPr>
        <w:t> </w:t>
      </w:r>
      <w:r>
        <w:rPr/>
        <w:t>economice și</w:t>
      </w:r>
      <w:r>
        <w:rPr>
          <w:spacing w:val="-1"/>
        </w:rPr>
        <w:t> </w:t>
      </w:r>
      <w:r>
        <w:rPr/>
        <w:t>comerciale.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Atât condiţiile naturale specifice unui teritoriu geografic determinat, cât şi anumite metode de</w:t>
      </w:r>
      <w:r>
        <w:rPr>
          <w:spacing w:val="1"/>
        </w:rPr>
        <w:t> </w:t>
      </w:r>
      <w:r>
        <w:rPr/>
        <w:t>prelucrare tradiţionale pot conferi calităţi specifice unor produse care reuşesc să capteze astfel interesul şi</w:t>
      </w:r>
      <w:r>
        <w:rPr>
          <w:spacing w:val="1"/>
        </w:rPr>
        <w:t> </w:t>
      </w:r>
      <w:r>
        <w:rPr>
          <w:spacing w:val="-1"/>
        </w:rPr>
        <w:t>să</w:t>
      </w:r>
      <w:r>
        <w:rPr>
          <w:spacing w:val="-11"/>
        </w:rPr>
        <w:t> </w:t>
      </w:r>
      <w:r>
        <w:rPr>
          <w:spacing w:val="-1"/>
        </w:rPr>
        <w:t>fixeze</w:t>
      </w:r>
      <w:r>
        <w:rPr>
          <w:spacing w:val="-8"/>
        </w:rPr>
        <w:t> </w:t>
      </w:r>
      <w:r>
        <w:rPr/>
        <w:t>preferinţa</w:t>
      </w:r>
      <w:r>
        <w:rPr>
          <w:spacing w:val="-9"/>
        </w:rPr>
        <w:t> </w:t>
      </w:r>
      <w:r>
        <w:rPr/>
        <w:t>unor</w:t>
      </w:r>
      <w:r>
        <w:rPr>
          <w:spacing w:val="-10"/>
        </w:rPr>
        <w:t> </w:t>
      </w:r>
      <w:r>
        <w:rPr/>
        <w:t>segmente</w:t>
      </w:r>
      <w:r>
        <w:rPr>
          <w:spacing w:val="-8"/>
        </w:rPr>
        <w:t> </w:t>
      </w:r>
      <w:r>
        <w:rPr/>
        <w:t>mai</w:t>
      </w:r>
      <w:r>
        <w:rPr>
          <w:spacing w:val="-9"/>
        </w:rPr>
        <w:t> </w:t>
      </w:r>
      <w:r>
        <w:rPr/>
        <w:t>mult</w:t>
      </w:r>
      <w:r>
        <w:rPr>
          <w:spacing w:val="-9"/>
        </w:rPr>
        <w:t> </w:t>
      </w:r>
      <w:r>
        <w:rPr/>
        <w:t>sau</w:t>
      </w:r>
      <w:r>
        <w:rPr>
          <w:spacing w:val="-10"/>
        </w:rPr>
        <w:t> </w:t>
      </w:r>
      <w:r>
        <w:rPr/>
        <w:t>mai</w:t>
      </w:r>
      <w:r>
        <w:rPr>
          <w:spacing w:val="-10"/>
        </w:rPr>
        <w:t> </w:t>
      </w:r>
      <w:r>
        <w:rPr/>
        <w:t>puţin</w:t>
      </w:r>
      <w:r>
        <w:rPr>
          <w:spacing w:val="-12"/>
        </w:rPr>
        <w:t> </w:t>
      </w:r>
      <w:r>
        <w:rPr/>
        <w:t>semnificative,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consumatori.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epoca</w:t>
      </w:r>
      <w:r>
        <w:rPr>
          <w:spacing w:val="-9"/>
        </w:rPr>
        <w:t> </w:t>
      </w:r>
      <w:r>
        <w:rPr/>
        <w:t>modernă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crescut</w:t>
      </w:r>
      <w:r>
        <w:rPr>
          <w:spacing w:val="-1"/>
        </w:rPr>
        <w:t> </w:t>
      </w:r>
      <w:r>
        <w:rPr/>
        <w:t>interesul</w:t>
      </w:r>
      <w:r>
        <w:rPr>
          <w:spacing w:val="-2"/>
        </w:rPr>
        <w:t> </w:t>
      </w:r>
      <w:r>
        <w:rPr/>
        <w:t>consumatorilor privind originea</w:t>
      </w:r>
      <w:r>
        <w:rPr>
          <w:spacing w:val="3"/>
        </w:rPr>
        <w:t> </w:t>
      </w:r>
      <w:r>
        <w:rPr/>
        <w:t>unor produse.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În aceste condiţii între indicaţiile geografice şi consumatori se realizează o legătură cu caracter</w:t>
      </w:r>
      <w:r>
        <w:rPr>
          <w:spacing w:val="1"/>
        </w:rPr>
        <w:t> </w:t>
      </w:r>
      <w:r>
        <w:rPr/>
        <w:t>aleatoriu,</w:t>
      </w:r>
      <w:r>
        <w:rPr>
          <w:spacing w:val="-5"/>
        </w:rPr>
        <w:t> </w:t>
      </w:r>
      <w:r>
        <w:rPr/>
        <w:t>schimbătoare,</w:t>
      </w:r>
      <w:r>
        <w:rPr>
          <w:spacing w:val="-5"/>
        </w:rPr>
        <w:t> </w:t>
      </w:r>
      <w:r>
        <w:rPr/>
        <w:t>ce</w:t>
      </w:r>
      <w:r>
        <w:rPr>
          <w:spacing w:val="-5"/>
        </w:rPr>
        <w:t> </w:t>
      </w:r>
      <w:r>
        <w:rPr/>
        <w:t>impune</w:t>
      </w:r>
      <w:r>
        <w:rPr>
          <w:spacing w:val="-5"/>
        </w:rPr>
        <w:t> </w:t>
      </w:r>
      <w:r>
        <w:rPr/>
        <w:t>instituirea</w:t>
      </w:r>
      <w:r>
        <w:rPr>
          <w:spacing w:val="-5"/>
        </w:rPr>
        <w:t> </w:t>
      </w:r>
      <w:r>
        <w:rPr/>
        <w:t>unei</w:t>
      </w:r>
      <w:r>
        <w:rPr>
          <w:spacing w:val="-5"/>
        </w:rPr>
        <w:t> </w:t>
      </w:r>
      <w:r>
        <w:rPr/>
        <w:t>protecţii</w:t>
      </w:r>
      <w:r>
        <w:rPr>
          <w:spacing w:val="-5"/>
        </w:rPr>
        <w:t> </w:t>
      </w:r>
      <w:r>
        <w:rPr/>
        <w:t>juridice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să</w:t>
      </w:r>
      <w:r>
        <w:rPr>
          <w:spacing w:val="-5"/>
        </w:rPr>
        <w:t> </w:t>
      </w:r>
      <w:r>
        <w:rPr/>
        <w:t>ocrotească</w:t>
      </w:r>
      <w:r>
        <w:rPr>
          <w:spacing w:val="-5"/>
        </w:rPr>
        <w:t> </w:t>
      </w:r>
      <w:r>
        <w:rPr/>
        <w:t>în</w:t>
      </w:r>
      <w:r>
        <w:rPr>
          <w:spacing w:val="-8"/>
        </w:rPr>
        <w:t> </w:t>
      </w:r>
      <w:r>
        <w:rPr/>
        <w:t>egală</w:t>
      </w:r>
      <w:r>
        <w:rPr>
          <w:spacing w:val="-3"/>
        </w:rPr>
        <w:t> </w:t>
      </w:r>
      <w:r>
        <w:rPr/>
        <w:t>măsură</w:t>
      </w:r>
      <w:r>
        <w:rPr>
          <w:spacing w:val="-5"/>
        </w:rPr>
        <w:t> </w:t>
      </w:r>
      <w:r>
        <w:rPr/>
        <w:t>atât</w:t>
      </w:r>
      <w:r>
        <w:rPr>
          <w:spacing w:val="-47"/>
        </w:rPr>
        <w:t> </w:t>
      </w:r>
      <w:r>
        <w:rPr/>
        <w:t>indicaţia</w:t>
      </w:r>
      <w:r>
        <w:rPr>
          <w:spacing w:val="-1"/>
        </w:rPr>
        <w:t> </w:t>
      </w:r>
      <w:r>
        <w:rPr/>
        <w:t>geografică cât</w:t>
      </w:r>
      <w:r>
        <w:rPr>
          <w:spacing w:val="2"/>
        </w:rPr>
        <w:t> </w:t>
      </w:r>
      <w:r>
        <w:rPr/>
        <w:t>şi</w:t>
      </w:r>
      <w:r>
        <w:rPr>
          <w:spacing w:val="-1"/>
        </w:rPr>
        <w:t> </w:t>
      </w:r>
      <w:r>
        <w:rPr/>
        <w:t>pe consumator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68"/>
        </w:numPr>
        <w:tabs>
          <w:tab w:pos="3564" w:val="left" w:leader="none"/>
        </w:tabs>
        <w:spacing w:line="240" w:lineRule="auto" w:before="0" w:after="0"/>
        <w:ind w:left="3563" w:right="0" w:hanging="502"/>
        <w:jc w:val="left"/>
      </w:pPr>
      <w:r>
        <w:rPr/>
        <w:t>Precizări</w:t>
      </w:r>
      <w:r>
        <w:rPr>
          <w:spacing w:val="-4"/>
        </w:rPr>
        <w:t> </w:t>
      </w:r>
      <w:r>
        <w:rPr/>
        <w:t>terminologice</w:t>
      </w:r>
      <w:r>
        <w:rPr>
          <w:vertAlign w:val="superscript"/>
        </w:rPr>
        <w:t>31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spacing w:before="0"/>
        <w:ind w:left="839" w:right="0" w:firstLine="0"/>
        <w:jc w:val="left"/>
        <w:rPr>
          <w:sz w:val="20"/>
        </w:rPr>
      </w:pPr>
      <w:r>
        <w:rPr>
          <w:sz w:val="20"/>
        </w:rPr>
        <w:t>Precizările</w:t>
      </w:r>
      <w:r>
        <w:rPr>
          <w:spacing w:val="-2"/>
          <w:sz w:val="20"/>
        </w:rPr>
        <w:t> </w:t>
      </w:r>
      <w:r>
        <w:rPr>
          <w:sz w:val="20"/>
        </w:rPr>
        <w:t>terminologice</w:t>
      </w:r>
      <w:r>
        <w:rPr>
          <w:spacing w:val="-1"/>
          <w:sz w:val="20"/>
        </w:rPr>
        <w:t> </w:t>
      </w:r>
      <w:r>
        <w:rPr>
          <w:sz w:val="20"/>
        </w:rPr>
        <w:t>privesc</w:t>
      </w:r>
      <w:r>
        <w:rPr>
          <w:spacing w:val="-1"/>
          <w:sz w:val="20"/>
        </w:rPr>
        <w:t> </w:t>
      </w:r>
      <w:r>
        <w:rPr>
          <w:sz w:val="20"/>
        </w:rPr>
        <w:t>noţiunile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i/>
          <w:sz w:val="20"/>
        </w:rPr>
        <w:t>indicaţie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provenienţă</w:t>
      </w:r>
      <w:r>
        <w:rPr>
          <w:sz w:val="20"/>
        </w:rPr>
        <w:t>, </w:t>
      </w:r>
      <w:r>
        <w:rPr>
          <w:i/>
          <w:sz w:val="20"/>
        </w:rPr>
        <w:t>denumire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origine</w:t>
      </w:r>
      <w:r>
        <w:rPr>
          <w:i/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pe</w:t>
      </w:r>
    </w:p>
    <w:p>
      <w:pPr>
        <w:spacing w:before="116"/>
        <w:ind w:left="119" w:right="0" w:firstLine="0"/>
        <w:jc w:val="both"/>
        <w:rPr>
          <w:sz w:val="20"/>
        </w:rPr>
      </w:pPr>
      <w:r>
        <w:rPr>
          <w:sz w:val="20"/>
        </w:rPr>
        <w:t>aceea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i/>
          <w:sz w:val="20"/>
        </w:rPr>
        <w:t>indicaţie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geografică</w:t>
      </w:r>
      <w:r>
        <w:rPr>
          <w:sz w:val="20"/>
        </w:rPr>
        <w:t>.</w:t>
      </w:r>
    </w:p>
    <w:p>
      <w:pPr>
        <w:pStyle w:val="BodyText"/>
        <w:spacing w:line="360" w:lineRule="auto" w:before="113"/>
        <w:ind w:right="123" w:firstLine="719"/>
        <w:jc w:val="both"/>
      </w:pPr>
      <w:r>
        <w:rPr>
          <w:i/>
        </w:rPr>
        <w:t>Indicaţia de provenienţă </w:t>
      </w:r>
      <w:r>
        <w:rPr/>
        <w:t>este considerată a fi menţiunea directă sau indirectă privind originea</w:t>
      </w:r>
      <w:r>
        <w:rPr>
          <w:spacing w:val="1"/>
        </w:rPr>
        <w:t> </w:t>
      </w:r>
      <w:r>
        <w:rPr/>
        <w:t>geografică a unui produs. Ea poate fi nu numai un nume geografic de ţară, regiune sau localitate ci şi o</w:t>
      </w:r>
      <w:r>
        <w:rPr>
          <w:spacing w:val="1"/>
        </w:rPr>
        <w:t> </w:t>
      </w:r>
      <w:r>
        <w:rPr/>
        <w:t>reprezentare grafică tipică pentru spaţiul geografic respectiv. Pe plan juridic, nu poate fi recunoscut unei</w:t>
      </w:r>
      <w:r>
        <w:rPr>
          <w:spacing w:val="1"/>
        </w:rPr>
        <w:t> </w:t>
      </w:r>
      <w:r>
        <w:rPr/>
        <w:t>persoane fizice sau juridice determinate un drept de proprietate singular asupra indicaţiei de provenienţă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are un</w:t>
      </w:r>
      <w:r>
        <w:rPr>
          <w:spacing w:val="-1"/>
        </w:rPr>
        <w:t> </w:t>
      </w:r>
      <w:r>
        <w:rPr/>
        <w:t>caracter</w:t>
      </w:r>
      <w:r>
        <w:rPr>
          <w:spacing w:val="1"/>
        </w:rPr>
        <w:t> </w:t>
      </w:r>
      <w:r>
        <w:rPr/>
        <w:t>colectiv</w:t>
      </w:r>
      <w:r>
        <w:rPr>
          <w:spacing w:val="-1"/>
        </w:rPr>
        <w:t> </w:t>
      </w:r>
      <w:r>
        <w:rPr/>
        <w:t>şi</w:t>
      </w:r>
      <w:r>
        <w:rPr>
          <w:spacing w:val="2"/>
        </w:rPr>
        <w:t> </w:t>
      </w:r>
      <w:r>
        <w:rPr/>
        <w:t>imprescriptibil.</w:t>
      </w:r>
    </w:p>
    <w:p>
      <w:pPr>
        <w:pStyle w:val="BodyText"/>
        <w:spacing w:line="360" w:lineRule="auto" w:before="1"/>
        <w:ind w:right="119" w:firstLine="719"/>
        <w:jc w:val="both"/>
      </w:pPr>
      <w:r>
        <w:rPr/>
        <w:t>Indicaţia de provenienţă îndeplineşte o funcţie de identificare a produselor după originea lor</w:t>
      </w:r>
      <w:r>
        <w:rPr>
          <w:spacing w:val="1"/>
        </w:rPr>
        <w:t> </w:t>
      </w:r>
      <w:r>
        <w:rPr/>
        <w:t>naţională, regională sau</w:t>
      </w:r>
      <w:r>
        <w:rPr>
          <w:spacing w:val="-1"/>
        </w:rPr>
        <w:t> </w:t>
      </w:r>
      <w:r>
        <w:rPr/>
        <w:t>locală.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3"/>
        </w:rPr>
      </w:pPr>
      <w:r>
        <w:rPr/>
        <w:pict>
          <v:rect style="position:absolute;margin-left:84.984001pt;margin-top:9.837976pt;width:144.020002pt;height:.48007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Otilia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Calmuschi,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p.120.</w:t>
      </w:r>
    </w:p>
    <w:p>
      <w:pPr>
        <w:pStyle w:val="BodyText"/>
        <w:spacing w:before="1"/>
      </w:pPr>
      <w:r>
        <w:rPr>
          <w:vertAlign w:val="superscript"/>
        </w:rPr>
        <w:t>31</w:t>
      </w:r>
      <w:r>
        <w:rPr>
          <w:spacing w:val="-4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informaţii</w:t>
      </w:r>
      <w:r>
        <w:rPr>
          <w:spacing w:val="-4"/>
          <w:vertAlign w:val="baseline"/>
        </w:rPr>
        <w:t> </w:t>
      </w:r>
      <w:r>
        <w:rPr>
          <w:vertAlign w:val="baseline"/>
        </w:rPr>
        <w:t>suplimentare</w:t>
      </w:r>
      <w:r>
        <w:rPr>
          <w:spacing w:val="-3"/>
          <w:vertAlign w:val="baseline"/>
        </w:rPr>
        <w:t> 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Otilia</w:t>
      </w:r>
      <w:r>
        <w:rPr>
          <w:spacing w:val="-4"/>
          <w:vertAlign w:val="baseline"/>
        </w:rPr>
        <w:t> </w:t>
      </w:r>
      <w:r>
        <w:rPr>
          <w:vertAlign w:val="baseline"/>
        </w:rPr>
        <w:t>Calmuschi,</w:t>
      </w:r>
      <w:r>
        <w:rPr>
          <w:spacing w:val="-3"/>
          <w:vertAlign w:val="baseline"/>
        </w:rPr>
        <w:t> </w:t>
      </w:r>
      <w:r>
        <w:rPr>
          <w:vertAlign w:val="baseline"/>
        </w:rPr>
        <w:t>Indicaţii</w:t>
      </w:r>
      <w:r>
        <w:rPr>
          <w:spacing w:val="-2"/>
          <w:vertAlign w:val="baseline"/>
        </w:rPr>
        <w:t> </w:t>
      </w:r>
      <w:r>
        <w:rPr>
          <w:vertAlign w:val="baseline"/>
        </w:rPr>
        <w:t>geografice,</w:t>
      </w:r>
      <w:r>
        <w:rPr>
          <w:spacing w:val="-2"/>
          <w:vertAlign w:val="baseline"/>
        </w:rPr>
        <w:t> </w:t>
      </w:r>
      <w:r>
        <w:rPr>
          <w:vertAlign w:val="baseline"/>
        </w:rPr>
        <w:t>Importante</w:t>
      </w:r>
      <w:r>
        <w:rPr>
          <w:spacing w:val="-3"/>
          <w:vertAlign w:val="baseline"/>
        </w:rPr>
        <w:t> </w:t>
      </w:r>
      <w:r>
        <w:rPr>
          <w:vertAlign w:val="baseline"/>
        </w:rPr>
        <w:t>valori</w:t>
      </w:r>
      <w:r>
        <w:rPr>
          <w:spacing w:val="-4"/>
          <w:vertAlign w:val="baseline"/>
        </w:rPr>
        <w:t> </w:t>
      </w:r>
      <w:r>
        <w:rPr>
          <w:vertAlign w:val="baseline"/>
        </w:rPr>
        <w:t>economice</w:t>
      </w:r>
      <w:r>
        <w:rPr>
          <w:spacing w:val="-4"/>
          <w:vertAlign w:val="baseline"/>
        </w:rPr>
        <w:t> </w:t>
      </w:r>
      <w:r>
        <w:rPr>
          <w:vertAlign w:val="baseline"/>
        </w:rPr>
        <w:t>şi</w:t>
      </w:r>
    </w:p>
    <w:p>
      <w:pPr>
        <w:pStyle w:val="BodyText"/>
      </w:pPr>
      <w:r>
        <w:rPr/>
        <w:t>comerciale,</w:t>
      </w:r>
      <w:r>
        <w:rPr>
          <w:spacing w:val="1"/>
        </w:rPr>
        <w:t> </w:t>
      </w:r>
      <w:r>
        <w:rPr/>
        <w:t>Revista de Drept Comercial. Nr.12/2000; Otilia Calmuschi, Constanţa Moraru, Protecţia</w:t>
      </w:r>
      <w:r>
        <w:rPr>
          <w:spacing w:val="-47"/>
        </w:rPr>
        <w:t> </w:t>
      </w:r>
      <w:r>
        <w:rPr/>
        <w:t>indicaţiilor</w:t>
      </w:r>
      <w:r>
        <w:rPr>
          <w:spacing w:val="-2"/>
        </w:rPr>
        <w:t> </w:t>
      </w:r>
      <w:r>
        <w:rPr/>
        <w:t>geografice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cadrul</w:t>
      </w:r>
      <w:r>
        <w:rPr>
          <w:spacing w:val="1"/>
        </w:rPr>
        <w:t> </w:t>
      </w:r>
      <w:r>
        <w:rPr/>
        <w:t>Acordului</w:t>
      </w:r>
      <w:r>
        <w:rPr>
          <w:spacing w:val="-2"/>
        </w:rPr>
        <w:t> </w:t>
      </w:r>
      <w:r>
        <w:rPr/>
        <w:t>TRIPS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Studii de</w:t>
      </w:r>
      <w:r>
        <w:rPr>
          <w:spacing w:val="-1"/>
        </w:rPr>
        <w:t> </w:t>
      </w:r>
      <w:r>
        <w:rPr/>
        <w:t>Drept</w:t>
      </w:r>
      <w:r>
        <w:rPr>
          <w:spacing w:val="-2"/>
        </w:rPr>
        <w:t> </w:t>
      </w:r>
      <w:r>
        <w:rPr/>
        <w:t>Românesc,</w:t>
      </w:r>
      <w:r>
        <w:rPr>
          <w:spacing w:val="2"/>
        </w:rPr>
        <w:t> </w:t>
      </w:r>
      <w:r>
        <w:rPr/>
        <w:t>nr.1-2/2003.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6" w:firstLine="719"/>
        <w:jc w:val="both"/>
      </w:pPr>
      <w:r>
        <w:rPr>
          <w:i/>
        </w:rPr>
        <w:t>Denumirea de origine </w:t>
      </w:r>
      <w:r>
        <w:rPr/>
        <w:t>are o configuraţie mai complexă desemnând un produs cu o origine</w:t>
      </w:r>
      <w:r>
        <w:rPr>
          <w:spacing w:val="1"/>
        </w:rPr>
        <w:t> </w:t>
      </w:r>
      <w:r>
        <w:rPr/>
        <w:t>determinată ce prezintă anumite caractere specifice datorate atât mediului cât şi unor metode de fabricaţie</w:t>
      </w:r>
      <w:r>
        <w:rPr>
          <w:spacing w:val="1"/>
        </w:rPr>
        <w:t> </w:t>
      </w:r>
      <w:r>
        <w:rPr/>
        <w:t>speciale, constant utilizate pentru a căpăta valoarea unei tradiţii recunoscute în spaţiu geografic respectiv.</w:t>
      </w:r>
      <w:r>
        <w:rPr>
          <w:spacing w:val="1"/>
        </w:rPr>
        <w:t> </w:t>
      </w:r>
      <w:r>
        <w:rPr/>
        <w:t>Denumirea de origine presupune deci o idee de exclusivitate fiind rezervată numai produselor ce prezintă</w:t>
      </w:r>
      <w:r>
        <w:rPr>
          <w:spacing w:val="1"/>
        </w:rPr>
        <w:t> </w:t>
      </w:r>
      <w:r>
        <w:rPr/>
        <w:t>calităţi şi caractere specifice datorate factorilor naturali şi umani. Ţările care consacră distincţia între cele</w:t>
      </w:r>
      <w:r>
        <w:rPr>
          <w:spacing w:val="1"/>
        </w:rPr>
        <w:t> </w:t>
      </w:r>
      <w:r>
        <w:rPr/>
        <w:t>două obiecte de proprietate industrială: indicaţia de provenienţă şi denumirea de origine – reglementează</w:t>
      </w:r>
      <w:r>
        <w:rPr>
          <w:spacing w:val="1"/>
        </w:rPr>
        <w:t> </w:t>
      </w:r>
      <w:r>
        <w:rPr/>
        <w:t>în</w:t>
      </w:r>
      <w:r>
        <w:rPr>
          <w:spacing w:val="-3"/>
        </w:rPr>
        <w:t> </w:t>
      </w:r>
      <w:r>
        <w:rPr/>
        <w:t>principiu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protecţie juridică diferită.</w:t>
      </w:r>
    </w:p>
    <w:p>
      <w:pPr>
        <w:pStyle w:val="BodyText"/>
        <w:spacing w:line="360" w:lineRule="auto"/>
        <w:ind w:right="122" w:firstLine="719"/>
        <w:jc w:val="both"/>
      </w:pPr>
      <w:r>
        <w:rPr/>
        <w:t>De regulă, indicaţia de provenienţă beneficiază de o protecţie mai restrânsă, după concepţia</w:t>
      </w:r>
      <w:r>
        <w:rPr>
          <w:spacing w:val="1"/>
        </w:rPr>
        <w:t> </w:t>
      </w:r>
      <w:r>
        <w:rPr/>
        <w:t>franceză,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raport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denumirea</w:t>
      </w:r>
      <w:r>
        <w:rPr>
          <w:spacing w:val="-1"/>
        </w:rPr>
        <w:t> </w:t>
      </w:r>
      <w:r>
        <w:rPr/>
        <w:t>de origine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beneficiază</w:t>
      </w:r>
      <w:r>
        <w:rPr>
          <w:spacing w:val="2"/>
        </w:rPr>
        <w:t> </w:t>
      </w:r>
      <w:r>
        <w:rPr/>
        <w:t>de o protecţie</w:t>
      </w:r>
      <w:r>
        <w:rPr>
          <w:spacing w:val="-1"/>
        </w:rPr>
        <w:t> </w:t>
      </w:r>
      <w:r>
        <w:rPr/>
        <w:t>mai eficace.</w:t>
      </w:r>
    </w:p>
    <w:p>
      <w:pPr>
        <w:pStyle w:val="BodyText"/>
        <w:spacing w:line="360" w:lineRule="auto" w:before="1"/>
        <w:ind w:right="116" w:firstLine="719"/>
        <w:jc w:val="both"/>
      </w:pPr>
      <w:r>
        <w:rPr/>
        <w:t>Legea</w:t>
      </w:r>
      <w:r>
        <w:rPr>
          <w:spacing w:val="1"/>
        </w:rPr>
        <w:t> </w:t>
      </w:r>
      <w:r>
        <w:rPr/>
        <w:t>română</w:t>
      </w:r>
      <w:r>
        <w:rPr>
          <w:spacing w:val="1"/>
        </w:rPr>
        <w:t> </w:t>
      </w:r>
      <w:r>
        <w:rPr/>
        <w:t>defineşte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art.3</w:t>
      </w:r>
      <w:r>
        <w:rPr>
          <w:spacing w:val="1"/>
        </w:rPr>
        <w:t> </w:t>
      </w:r>
      <w:r>
        <w:rPr/>
        <w:t>lit.g)</w:t>
      </w:r>
      <w:r>
        <w:rPr>
          <w:spacing w:val="1"/>
        </w:rPr>
        <w:t> </w:t>
      </w:r>
      <w:r>
        <w:rPr>
          <w:i/>
        </w:rPr>
        <w:t>indicaţia</w:t>
      </w:r>
      <w:r>
        <w:rPr>
          <w:i/>
          <w:spacing w:val="1"/>
        </w:rPr>
        <w:t> </w:t>
      </w:r>
      <w:r>
        <w:rPr>
          <w:i/>
        </w:rPr>
        <w:t>geografică</w:t>
      </w:r>
      <w:r>
        <w:rPr>
          <w:i/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fiind</w:t>
      </w:r>
      <w:r>
        <w:rPr>
          <w:spacing w:val="1"/>
        </w:rPr>
        <w:t> </w:t>
      </w:r>
      <w:r>
        <w:rPr/>
        <w:t>denumirea</w:t>
      </w:r>
      <w:r>
        <w:rPr>
          <w:spacing w:val="1"/>
        </w:rPr>
        <w:t> </w:t>
      </w:r>
      <w:r>
        <w:rPr/>
        <w:t>servind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identificarea</w:t>
      </w:r>
      <w:r>
        <w:rPr>
          <w:spacing w:val="-11"/>
        </w:rPr>
        <w:t> </w:t>
      </w:r>
      <w:r>
        <w:rPr/>
        <w:t>unui</w:t>
      </w:r>
      <w:r>
        <w:rPr>
          <w:spacing w:val="-11"/>
        </w:rPr>
        <w:t> </w:t>
      </w:r>
      <w:r>
        <w:rPr/>
        <w:t>produs</w:t>
      </w:r>
      <w:r>
        <w:rPr>
          <w:spacing w:val="-11"/>
        </w:rPr>
        <w:t> </w:t>
      </w:r>
      <w:r>
        <w:rPr/>
        <w:t>originar</w:t>
      </w:r>
      <w:r>
        <w:rPr>
          <w:spacing w:val="-10"/>
        </w:rPr>
        <w:t> </w:t>
      </w:r>
      <w:r>
        <w:rPr/>
        <w:t>dintr-o</w:t>
      </w:r>
      <w:r>
        <w:rPr>
          <w:spacing w:val="-10"/>
        </w:rPr>
        <w:t> </w:t>
      </w:r>
      <w:r>
        <w:rPr/>
        <w:t>ţară,</w:t>
      </w:r>
      <w:r>
        <w:rPr>
          <w:spacing w:val="-10"/>
        </w:rPr>
        <w:t> </w:t>
      </w:r>
      <w:r>
        <w:rPr/>
        <w:t>regiune</w:t>
      </w:r>
      <w:r>
        <w:rPr>
          <w:spacing w:val="-8"/>
        </w:rPr>
        <w:t> </w:t>
      </w:r>
      <w:r>
        <w:rPr/>
        <w:t>sau</w:t>
      </w:r>
      <w:r>
        <w:rPr>
          <w:spacing w:val="-9"/>
        </w:rPr>
        <w:t> </w:t>
      </w:r>
      <w:r>
        <w:rPr/>
        <w:t>localitate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unui</w:t>
      </w:r>
      <w:r>
        <w:rPr>
          <w:spacing w:val="-9"/>
        </w:rPr>
        <w:t> </w:t>
      </w:r>
      <w:r>
        <w:rPr/>
        <w:t>stat,</w:t>
      </w:r>
      <w:r>
        <w:rPr>
          <w:spacing w:val="-8"/>
        </w:rPr>
        <w:t> </w:t>
      </w:r>
      <w:r>
        <w:rPr/>
        <w:t>în</w:t>
      </w:r>
      <w:r>
        <w:rPr>
          <w:spacing w:val="-10"/>
        </w:rPr>
        <w:t> </w:t>
      </w:r>
      <w:r>
        <w:rPr/>
        <w:t>cazurile</w:t>
      </w:r>
      <w:r>
        <w:rPr>
          <w:spacing w:val="-8"/>
        </w:rPr>
        <w:t> </w:t>
      </w:r>
      <w:r>
        <w:rPr/>
        <w:t>în</w:t>
      </w:r>
      <w:r>
        <w:rPr>
          <w:spacing w:val="-12"/>
        </w:rPr>
        <w:t> </w:t>
      </w:r>
      <w:r>
        <w:rPr/>
        <w:t>care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calitate,</w:t>
      </w:r>
      <w:r>
        <w:rPr>
          <w:spacing w:val="-48"/>
        </w:rPr>
        <w:t> </w:t>
      </w:r>
      <w:r>
        <w:rPr/>
        <w:t>o reputaţie sau alte caracteristici determinate pot fi în mod esenţial atribuite acestei origini geografice.</w:t>
      </w:r>
      <w:r>
        <w:rPr>
          <w:spacing w:val="1"/>
        </w:rPr>
        <w:t> </w:t>
      </w:r>
      <w:r>
        <w:rPr/>
        <w:t>Definiţia</w:t>
      </w:r>
      <w:r>
        <w:rPr>
          <w:spacing w:val="-10"/>
        </w:rPr>
        <w:t> </w:t>
      </w:r>
      <w:r>
        <w:rPr/>
        <w:t>din</w:t>
      </w:r>
      <w:r>
        <w:rPr>
          <w:spacing w:val="-10"/>
        </w:rPr>
        <w:t> </w:t>
      </w:r>
      <w:r>
        <w:rPr/>
        <w:t>legea</w:t>
      </w:r>
      <w:r>
        <w:rPr>
          <w:spacing w:val="-9"/>
        </w:rPr>
        <w:t> </w:t>
      </w:r>
      <w:r>
        <w:rPr/>
        <w:t>română</w:t>
      </w:r>
      <w:r>
        <w:rPr>
          <w:spacing w:val="-10"/>
        </w:rPr>
        <w:t> </w:t>
      </w:r>
      <w:r>
        <w:rPr/>
        <w:t>are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formulare</w:t>
      </w:r>
      <w:r>
        <w:rPr>
          <w:spacing w:val="-7"/>
        </w:rPr>
        <w:t> </w:t>
      </w:r>
      <w:r>
        <w:rPr/>
        <w:t>generală</w:t>
      </w:r>
      <w:r>
        <w:rPr>
          <w:spacing w:val="-9"/>
        </w:rPr>
        <w:t> </w:t>
      </w:r>
      <w:r>
        <w:rPr/>
        <w:t>ce</w:t>
      </w:r>
      <w:r>
        <w:rPr>
          <w:spacing w:val="-9"/>
        </w:rPr>
        <w:t> </w:t>
      </w:r>
      <w:r>
        <w:rPr/>
        <w:t>conduce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concluzia</w:t>
      </w:r>
      <w:r>
        <w:rPr>
          <w:spacing w:val="-9"/>
        </w:rPr>
        <w:t> </w:t>
      </w:r>
      <w:r>
        <w:rPr/>
        <w:t>că</w:t>
      </w:r>
      <w:r>
        <w:rPr>
          <w:spacing w:val="-7"/>
        </w:rPr>
        <w:t> </w:t>
      </w:r>
      <w:r>
        <w:rPr/>
        <w:t>legiuitorul</w:t>
      </w:r>
      <w:r>
        <w:rPr>
          <w:spacing w:val="-9"/>
        </w:rPr>
        <w:t> </w:t>
      </w:r>
      <w:r>
        <w:rPr/>
        <w:t>român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renunţat</w:t>
      </w:r>
      <w:r>
        <w:rPr>
          <w:spacing w:val="-47"/>
        </w:rPr>
        <w:t> </w:t>
      </w:r>
      <w:r>
        <w:rPr/>
        <w:t>la</w:t>
      </w:r>
      <w:r>
        <w:rPr>
          <w:spacing w:val="1"/>
        </w:rPr>
        <w:t> </w:t>
      </w:r>
      <w:r>
        <w:rPr/>
        <w:t>distincţia</w:t>
      </w:r>
      <w:r>
        <w:rPr>
          <w:spacing w:val="1"/>
        </w:rPr>
        <w:t> </w:t>
      </w:r>
      <w:r>
        <w:rPr/>
        <w:t>dintre</w:t>
      </w:r>
      <w:r>
        <w:rPr>
          <w:spacing w:val="1"/>
        </w:rPr>
        <w:t> </w:t>
      </w:r>
      <w:r>
        <w:rPr/>
        <w:t>indicaţia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provenienţă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denumirea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origine,</w:t>
      </w:r>
      <w:r>
        <w:rPr>
          <w:spacing w:val="1"/>
        </w:rPr>
        <w:t> </w:t>
      </w:r>
      <w:r>
        <w:rPr/>
        <w:t>asigurând</w:t>
      </w:r>
      <w:r>
        <w:rPr>
          <w:spacing w:val="1"/>
        </w:rPr>
        <w:t> </w:t>
      </w:r>
      <w:r>
        <w:rPr/>
        <w:t>ambelor</w:t>
      </w:r>
      <w:r>
        <w:rPr>
          <w:spacing w:val="1"/>
        </w:rPr>
        <w:t> </w:t>
      </w:r>
      <w:r>
        <w:rPr/>
        <w:t>obiecte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proprietate</w:t>
      </w:r>
      <w:r>
        <w:rPr>
          <w:spacing w:val="-1"/>
        </w:rPr>
        <w:t> </w:t>
      </w:r>
      <w:r>
        <w:rPr/>
        <w:t>industrială un</w:t>
      </w:r>
      <w:r>
        <w:rPr>
          <w:spacing w:val="-1"/>
        </w:rPr>
        <w:t> </w:t>
      </w:r>
      <w:r>
        <w:rPr/>
        <w:t>tratament</w:t>
      </w:r>
      <w:r>
        <w:rPr>
          <w:spacing w:val="-1"/>
        </w:rPr>
        <w:t> </w:t>
      </w:r>
      <w:r>
        <w:rPr/>
        <w:t>uniform.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68"/>
        </w:numPr>
        <w:tabs>
          <w:tab w:pos="2674" w:val="left" w:leader="none"/>
        </w:tabs>
        <w:spacing w:line="240" w:lineRule="auto" w:before="0" w:after="0"/>
        <w:ind w:left="2673" w:right="0" w:hanging="503"/>
        <w:jc w:val="left"/>
      </w:pPr>
      <w:r>
        <w:rPr/>
        <w:t>Procedura</w:t>
      </w:r>
      <w:r>
        <w:rPr>
          <w:spacing w:val="-1"/>
        </w:rPr>
        <w:t> </w:t>
      </w:r>
      <w:r>
        <w:rPr/>
        <w:t>înregistrării</w:t>
      </w:r>
      <w:r>
        <w:rPr>
          <w:spacing w:val="-4"/>
        </w:rPr>
        <w:t> </w:t>
      </w:r>
      <w:r>
        <w:rPr/>
        <w:t>indicaţiilor</w:t>
      </w:r>
      <w:r>
        <w:rPr>
          <w:spacing w:val="-2"/>
        </w:rPr>
        <w:t> </w:t>
      </w:r>
      <w:r>
        <w:rPr/>
        <w:t>geografice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4" w:firstLine="719"/>
        <w:jc w:val="both"/>
      </w:pPr>
      <w:r>
        <w:rPr/>
        <w:t>Legea instituie un sistem unic de protecţie administrativă precizând condiţiile în care o asociaţie</w:t>
      </w:r>
      <w:r>
        <w:rPr>
          <w:spacing w:val="1"/>
        </w:rPr>
        <w:t> </w:t>
      </w:r>
      <w:r>
        <w:rPr/>
        <w:t>de producători care desfăşoară o activitate de producţie în zona geografică, poate solicita</w:t>
      </w:r>
      <w:r>
        <w:rPr>
          <w:spacing w:val="1"/>
        </w:rPr>
        <w:t> </w:t>
      </w:r>
      <w:r>
        <w:rPr/>
        <w:t>la OSIM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indicaţii</w:t>
      </w:r>
      <w:r>
        <w:rPr>
          <w:spacing w:val="1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produsele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cerere</w:t>
      </w:r>
      <w:r>
        <w:rPr>
          <w:spacing w:val="1"/>
        </w:rPr>
        <w:t> </w:t>
      </w:r>
      <w:r>
        <w:rPr/>
        <w:t>(art.73).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acordarea</w:t>
      </w:r>
      <w:r>
        <w:rPr>
          <w:spacing w:val="1"/>
        </w:rPr>
        <w:t> </w:t>
      </w:r>
      <w:r>
        <w:rPr/>
        <w:t>protecţiei,</w:t>
      </w:r>
      <w:r>
        <w:rPr>
          <w:spacing w:val="-4"/>
        </w:rPr>
        <w:t> </w:t>
      </w:r>
      <w:r>
        <w:rPr/>
        <w:t>între</w:t>
      </w:r>
      <w:r>
        <w:rPr>
          <w:spacing w:val="-4"/>
        </w:rPr>
        <w:t> </w:t>
      </w:r>
      <w:r>
        <w:rPr/>
        <w:t>produsele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referă</w:t>
      </w:r>
      <w:r>
        <w:rPr>
          <w:spacing w:val="-4"/>
        </w:rPr>
        <w:t> </w:t>
      </w:r>
      <w:r>
        <w:rPr/>
        <w:t>indicaţia</w:t>
      </w:r>
      <w:r>
        <w:rPr>
          <w:spacing w:val="-2"/>
        </w:rPr>
        <w:t> </w:t>
      </w:r>
      <w:r>
        <w:rPr/>
        <w:t>geografică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/>
        <w:t>locul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origine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acestora,</w:t>
      </w:r>
      <w:r>
        <w:rPr>
          <w:spacing w:val="-4"/>
        </w:rPr>
        <w:t> </w:t>
      </w:r>
      <w:r>
        <w:rPr/>
        <w:t>în</w:t>
      </w:r>
      <w:r>
        <w:rPr>
          <w:spacing w:val="-6"/>
        </w:rPr>
        <w:t> </w:t>
      </w:r>
      <w:r>
        <w:rPr/>
        <w:t>ce</w:t>
      </w:r>
      <w:r>
        <w:rPr>
          <w:spacing w:val="-4"/>
        </w:rPr>
        <w:t> </w:t>
      </w:r>
      <w:r>
        <w:rPr/>
        <w:t>priveşte</w:t>
      </w:r>
      <w:r>
        <w:rPr>
          <w:spacing w:val="-47"/>
        </w:rPr>
        <w:t> </w:t>
      </w:r>
      <w:r>
        <w:rPr/>
        <w:t>calitatea, reputaţia sau alte caracteristici, trebuie să existe o strânsă legătură. Simplul fapt că produsul la</w:t>
      </w:r>
      <w:r>
        <w:rPr>
          <w:spacing w:val="1"/>
        </w:rPr>
        <w:t> </w:t>
      </w:r>
      <w:r>
        <w:rPr>
          <w:spacing w:val="-1"/>
        </w:rPr>
        <w:t>care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referă</w:t>
      </w:r>
      <w:r>
        <w:rPr>
          <w:spacing w:val="-10"/>
        </w:rPr>
        <w:t> </w:t>
      </w:r>
      <w:r>
        <w:rPr>
          <w:spacing w:val="-1"/>
        </w:rPr>
        <w:t>denumirea,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originar</w:t>
      </w:r>
      <w:r>
        <w:rPr>
          <w:spacing w:val="-11"/>
        </w:rPr>
        <w:t> </w:t>
      </w:r>
      <w:r>
        <w:rPr/>
        <w:t>dintr-o</w:t>
      </w:r>
      <w:r>
        <w:rPr>
          <w:spacing w:val="-10"/>
        </w:rPr>
        <w:t> </w:t>
      </w:r>
      <w:r>
        <w:rPr/>
        <w:t>anumită</w:t>
      </w:r>
      <w:r>
        <w:rPr>
          <w:spacing w:val="-10"/>
        </w:rPr>
        <w:t> </w:t>
      </w:r>
      <w:r>
        <w:rPr/>
        <w:t>regiune,</w:t>
      </w:r>
      <w:r>
        <w:rPr>
          <w:spacing w:val="-10"/>
        </w:rPr>
        <w:t> </w:t>
      </w:r>
      <w:r>
        <w:rPr/>
        <w:t>nu</w:t>
      </w:r>
      <w:r>
        <w:rPr>
          <w:spacing w:val="-12"/>
        </w:rPr>
        <w:t> </w:t>
      </w:r>
      <w:r>
        <w:rPr/>
        <w:t>justifică</w:t>
      </w:r>
      <w:r>
        <w:rPr>
          <w:spacing w:val="-11"/>
        </w:rPr>
        <w:t> </w:t>
      </w:r>
      <w:r>
        <w:rPr/>
        <w:t>protecţia</w:t>
      </w:r>
      <w:r>
        <w:rPr>
          <w:spacing w:val="-10"/>
        </w:rPr>
        <w:t> </w:t>
      </w:r>
      <w:r>
        <w:rPr/>
        <w:t>ca</w:t>
      </w:r>
      <w:r>
        <w:rPr>
          <w:spacing w:val="-10"/>
        </w:rPr>
        <w:t> </w:t>
      </w:r>
      <w:r>
        <w:rPr/>
        <w:t>indicaţie</w:t>
      </w:r>
      <w:r>
        <w:rPr>
          <w:spacing w:val="-11"/>
        </w:rPr>
        <w:t> </w:t>
      </w:r>
      <w:r>
        <w:rPr/>
        <w:t>geografică.</w:t>
      </w:r>
      <w:r>
        <w:rPr>
          <w:spacing w:val="-48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indicaţiei</w:t>
      </w:r>
      <w:r>
        <w:rPr>
          <w:spacing w:val="1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cerută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mandatar</w:t>
      </w:r>
      <w:r>
        <w:rPr>
          <w:spacing w:val="1"/>
        </w:rPr>
        <w:t> </w:t>
      </w:r>
      <w:r>
        <w:rPr/>
        <w:t>autorizat</w:t>
      </w:r>
      <w:r>
        <w:rPr>
          <w:spacing w:val="1"/>
        </w:rPr>
        <w:t> </w:t>
      </w:r>
      <w:r>
        <w:rPr/>
        <w:t>(consilierul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proprietate</w:t>
      </w:r>
      <w:r>
        <w:rPr>
          <w:spacing w:val="-1"/>
        </w:rPr>
        <w:t> </w:t>
      </w:r>
      <w:r>
        <w:rPr/>
        <w:t>industrială).</w:t>
      </w:r>
    </w:p>
    <w:p>
      <w:pPr>
        <w:pStyle w:val="BodyText"/>
        <w:spacing w:line="360" w:lineRule="auto" w:before="1"/>
        <w:ind w:right="115" w:firstLine="719"/>
        <w:jc w:val="both"/>
      </w:pPr>
      <w:r>
        <w:rPr/>
        <w:t>Prealabil</w:t>
      </w:r>
      <w:r>
        <w:rPr>
          <w:spacing w:val="1"/>
        </w:rPr>
        <w:t> </w:t>
      </w:r>
      <w:r>
        <w:rPr/>
        <w:t>înregistrării,</w:t>
      </w:r>
      <w:r>
        <w:rPr>
          <w:spacing w:val="1"/>
        </w:rPr>
        <w:t> </w:t>
      </w:r>
      <w:r>
        <w:rPr/>
        <w:t>legea</w:t>
      </w:r>
      <w:r>
        <w:rPr>
          <w:spacing w:val="1"/>
        </w:rPr>
        <w:t> </w:t>
      </w:r>
      <w:r>
        <w:rPr/>
        <w:t>implică</w:t>
      </w:r>
      <w:r>
        <w:rPr>
          <w:spacing w:val="1"/>
        </w:rPr>
        <w:t> </w:t>
      </w:r>
      <w:r>
        <w:rPr/>
        <w:t>autoritatea</w:t>
      </w:r>
      <w:r>
        <w:rPr>
          <w:spacing w:val="1"/>
        </w:rPr>
        <w:t> </w:t>
      </w:r>
      <w:r>
        <w:rPr/>
        <w:t>publică</w:t>
      </w:r>
      <w:r>
        <w:rPr>
          <w:spacing w:val="1"/>
        </w:rPr>
        <w:t> </w:t>
      </w:r>
      <w:r>
        <w:rPr/>
        <w:t>centrală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specialitate</w:t>
      </w:r>
      <w:r>
        <w:rPr>
          <w:spacing w:val="1"/>
        </w:rPr>
        <w:t> </w:t>
      </w:r>
      <w:r>
        <w:rPr/>
        <w:t>(Ministerul</w:t>
      </w:r>
      <w:r>
        <w:rPr>
          <w:spacing w:val="1"/>
        </w:rPr>
        <w:t> </w:t>
      </w:r>
      <w:r>
        <w:rPr/>
        <w:t>Agriculturii</w:t>
      </w:r>
      <w:r>
        <w:rPr>
          <w:spacing w:val="-8"/>
        </w:rPr>
        <w:t> </w:t>
      </w:r>
      <w:r>
        <w:rPr/>
        <w:t>și</w:t>
      </w:r>
      <w:r>
        <w:rPr>
          <w:spacing w:val="-9"/>
        </w:rPr>
        <w:t> </w:t>
      </w:r>
      <w:r>
        <w:rPr/>
        <w:t>Dezvoltării</w:t>
      </w:r>
      <w:r>
        <w:rPr>
          <w:spacing w:val="-8"/>
        </w:rPr>
        <w:t> </w:t>
      </w:r>
      <w:r>
        <w:rPr/>
        <w:t>Rurale)</w:t>
      </w:r>
      <w:r>
        <w:rPr>
          <w:spacing w:val="-7"/>
        </w:rPr>
        <w:t> </w:t>
      </w:r>
      <w:r>
        <w:rPr/>
        <w:t>sau,</w:t>
      </w:r>
      <w:r>
        <w:rPr>
          <w:spacing w:val="32"/>
        </w:rPr>
        <w:t> </w:t>
      </w:r>
      <w:r>
        <w:rPr/>
        <w:t>după</w:t>
      </w:r>
      <w:r>
        <w:rPr>
          <w:spacing w:val="-10"/>
        </w:rPr>
        <w:t> </w:t>
      </w:r>
      <w:r>
        <w:rPr/>
        <w:t>caz,</w:t>
      </w:r>
      <w:r>
        <w:rPr>
          <w:spacing w:val="-8"/>
        </w:rPr>
        <w:t> </w:t>
      </w:r>
      <w:r>
        <w:rPr/>
        <w:t>autoritatea</w:t>
      </w:r>
      <w:r>
        <w:rPr>
          <w:spacing w:val="-7"/>
        </w:rPr>
        <w:t> </w:t>
      </w:r>
      <w:r>
        <w:rPr/>
        <w:t>competentă</w:t>
      </w:r>
      <w:r>
        <w:rPr>
          <w:spacing w:val="-9"/>
        </w:rPr>
        <w:t> </w:t>
      </w:r>
      <w:r>
        <w:rPr/>
        <w:t>din</w:t>
      </w:r>
      <w:r>
        <w:rPr>
          <w:spacing w:val="-11"/>
        </w:rPr>
        <w:t> </w:t>
      </w:r>
      <w:r>
        <w:rPr/>
        <w:t>ţara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origine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solicitantului,</w:t>
      </w:r>
      <w:r>
        <w:rPr>
          <w:spacing w:val="-47"/>
        </w:rPr>
        <w:t> </w:t>
      </w:r>
      <w:r>
        <w:rPr/>
        <w:t>să</w:t>
      </w:r>
      <w:r>
        <w:rPr>
          <w:spacing w:val="-1"/>
        </w:rPr>
        <w:t> </w:t>
      </w:r>
      <w:r>
        <w:rPr/>
        <w:t>certifice:</w:t>
      </w:r>
    </w:p>
    <w:p>
      <w:pPr>
        <w:pStyle w:val="ListParagraph"/>
        <w:numPr>
          <w:ilvl w:val="0"/>
          <w:numId w:val="69"/>
        </w:numPr>
        <w:tabs>
          <w:tab w:pos="1199" w:val="left" w:leader="none"/>
          <w:tab w:pos="1200" w:val="left" w:leader="none"/>
        </w:tabs>
        <w:spacing w:line="246" w:lineRule="exact" w:before="0" w:after="0"/>
        <w:ind w:left="1199" w:right="0" w:hanging="361"/>
        <w:jc w:val="left"/>
        <w:rPr>
          <w:sz w:val="20"/>
        </w:rPr>
      </w:pPr>
      <w:r>
        <w:rPr>
          <w:sz w:val="20"/>
        </w:rPr>
        <w:t>indicaţia</w:t>
      </w:r>
      <w:r>
        <w:rPr>
          <w:spacing w:val="-3"/>
          <w:sz w:val="20"/>
        </w:rPr>
        <w:t> </w:t>
      </w:r>
      <w:r>
        <w:rPr>
          <w:sz w:val="20"/>
        </w:rPr>
        <w:t>geografică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produsului,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urmează</w:t>
      </w:r>
      <w:r>
        <w:rPr>
          <w:spacing w:val="-2"/>
          <w:sz w:val="20"/>
        </w:rPr>
        <w:t> </w:t>
      </w:r>
      <w:r>
        <w:rPr>
          <w:sz w:val="20"/>
        </w:rPr>
        <w:t>a fi</w:t>
      </w:r>
      <w:r>
        <w:rPr>
          <w:spacing w:val="-3"/>
          <w:sz w:val="20"/>
        </w:rPr>
        <w:t> </w:t>
      </w:r>
      <w:r>
        <w:rPr>
          <w:sz w:val="20"/>
        </w:rPr>
        <w:t>înregistrat;</w:t>
      </w:r>
    </w:p>
    <w:p>
      <w:pPr>
        <w:pStyle w:val="ListParagraph"/>
        <w:numPr>
          <w:ilvl w:val="0"/>
          <w:numId w:val="69"/>
        </w:numPr>
        <w:tabs>
          <w:tab w:pos="1199" w:val="left" w:leader="none"/>
          <w:tab w:pos="1200" w:val="left" w:leader="none"/>
        </w:tabs>
        <w:spacing w:line="240" w:lineRule="auto" w:before="99" w:after="0"/>
        <w:ind w:left="1199" w:right="0" w:hanging="361"/>
        <w:jc w:val="left"/>
        <w:rPr>
          <w:sz w:val="20"/>
        </w:rPr>
      </w:pPr>
      <w:r>
        <w:rPr>
          <w:sz w:val="20"/>
        </w:rPr>
        <w:t>produsele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pot</w:t>
      </w:r>
      <w:r>
        <w:rPr>
          <w:spacing w:val="-4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comercializate</w:t>
      </w:r>
      <w:r>
        <w:rPr>
          <w:spacing w:val="-2"/>
          <w:sz w:val="20"/>
        </w:rPr>
        <w:t> </w:t>
      </w:r>
      <w:r>
        <w:rPr>
          <w:sz w:val="20"/>
        </w:rPr>
        <w:t>sub</w:t>
      </w:r>
      <w:r>
        <w:rPr>
          <w:spacing w:val="-2"/>
          <w:sz w:val="20"/>
        </w:rPr>
        <w:t> </w:t>
      </w:r>
      <w:r>
        <w:rPr>
          <w:sz w:val="20"/>
        </w:rPr>
        <w:t>această</w:t>
      </w:r>
      <w:r>
        <w:rPr>
          <w:spacing w:val="-2"/>
          <w:sz w:val="20"/>
        </w:rPr>
        <w:t> </w:t>
      </w:r>
      <w:r>
        <w:rPr>
          <w:sz w:val="20"/>
        </w:rPr>
        <w:t>indicaţie;</w:t>
      </w:r>
    </w:p>
    <w:p>
      <w:pPr>
        <w:pStyle w:val="ListParagraph"/>
        <w:numPr>
          <w:ilvl w:val="0"/>
          <w:numId w:val="69"/>
        </w:numPr>
        <w:tabs>
          <w:tab w:pos="1199" w:val="left" w:leader="none"/>
          <w:tab w:pos="1200" w:val="left" w:leader="none"/>
        </w:tabs>
        <w:spacing w:line="240" w:lineRule="auto" w:before="99" w:after="0"/>
        <w:ind w:left="1199" w:right="0" w:hanging="361"/>
        <w:jc w:val="left"/>
        <w:rPr>
          <w:sz w:val="20"/>
        </w:rPr>
      </w:pPr>
      <w:r>
        <w:rPr>
          <w:sz w:val="20"/>
        </w:rPr>
        <w:t>aria</w:t>
      </w:r>
      <w:r>
        <w:rPr>
          <w:spacing w:val="-3"/>
          <w:sz w:val="20"/>
        </w:rPr>
        <w:t> </w:t>
      </w:r>
      <w:r>
        <w:rPr>
          <w:sz w:val="20"/>
        </w:rPr>
        <w:t>geografică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producţie;</w:t>
      </w:r>
    </w:p>
    <w:p>
      <w:pPr>
        <w:pStyle w:val="ListParagraph"/>
        <w:numPr>
          <w:ilvl w:val="0"/>
          <w:numId w:val="69"/>
        </w:numPr>
        <w:tabs>
          <w:tab w:pos="1199" w:val="left" w:leader="none"/>
          <w:tab w:pos="1200" w:val="left" w:leader="none"/>
        </w:tabs>
        <w:spacing w:line="240" w:lineRule="auto" w:before="99" w:after="0"/>
        <w:ind w:left="1199" w:right="0" w:hanging="361"/>
        <w:jc w:val="left"/>
        <w:rPr>
          <w:sz w:val="20"/>
        </w:rPr>
      </w:pPr>
      <w:r>
        <w:rPr>
          <w:sz w:val="20"/>
        </w:rPr>
        <w:t>caracteristicile şi condiţiile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obţinere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2"/>
          <w:sz w:val="20"/>
        </w:rPr>
        <w:t> </w:t>
      </w:r>
      <w:r>
        <w:rPr>
          <w:sz w:val="20"/>
        </w:rPr>
        <w:t>trebuie să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îndeplinească</w:t>
      </w:r>
      <w:r>
        <w:rPr>
          <w:spacing w:val="1"/>
          <w:sz w:val="20"/>
        </w:rPr>
        <w:t> </w:t>
      </w:r>
      <w:r>
        <w:rPr>
          <w:sz w:val="20"/>
        </w:rPr>
        <w:t>produsele</w:t>
      </w:r>
      <w:r>
        <w:rPr>
          <w:spacing w:val="1"/>
          <w:sz w:val="20"/>
        </w:rPr>
        <w:t> </w:t>
      </w:r>
      <w:r>
        <w:rPr>
          <w:sz w:val="20"/>
        </w:rPr>
        <w:t>pentru a</w:t>
      </w:r>
    </w:p>
    <w:p>
      <w:pPr>
        <w:pStyle w:val="BodyText"/>
        <w:spacing w:before="97"/>
        <w:ind w:left="1199"/>
      </w:pPr>
      <w:r>
        <w:rPr/>
        <w:t>fi</w:t>
      </w:r>
      <w:r>
        <w:rPr>
          <w:spacing w:val="-3"/>
        </w:rPr>
        <w:t> </w:t>
      </w:r>
      <w:r>
        <w:rPr/>
        <w:t>comercializate</w:t>
      </w:r>
      <w:r>
        <w:rPr>
          <w:spacing w:val="-2"/>
        </w:rPr>
        <w:t> </w:t>
      </w:r>
      <w:r>
        <w:rPr/>
        <w:t>sub</w:t>
      </w:r>
      <w:r>
        <w:rPr>
          <w:spacing w:val="-1"/>
        </w:rPr>
        <w:t> </w:t>
      </w:r>
      <w:r>
        <w:rPr/>
        <w:t>această</w:t>
      </w:r>
      <w:r>
        <w:rPr>
          <w:spacing w:val="-1"/>
        </w:rPr>
        <w:t> </w:t>
      </w:r>
      <w:r>
        <w:rPr/>
        <w:t>indicaţie</w:t>
      </w:r>
      <w:r>
        <w:rPr>
          <w:spacing w:val="-2"/>
        </w:rPr>
        <w:t> </w:t>
      </w:r>
      <w:r>
        <w:rPr/>
        <w:t>(art.75</w:t>
      </w:r>
      <w:r>
        <w:rPr>
          <w:spacing w:val="3"/>
        </w:rPr>
        <w:t> </w:t>
      </w:r>
      <w:r>
        <w:rPr/>
        <w:t>din</w:t>
      </w:r>
      <w:r>
        <w:rPr>
          <w:spacing w:val="-3"/>
        </w:rPr>
        <w:t> </w:t>
      </w:r>
      <w:r>
        <w:rPr/>
        <w:t>lege).</w:t>
      </w:r>
    </w:p>
    <w:p>
      <w:pPr>
        <w:pStyle w:val="BodyText"/>
        <w:spacing w:before="115"/>
        <w:ind w:left="839"/>
      </w:pPr>
      <w:r>
        <w:rPr/>
        <w:t>Sunt</w:t>
      </w:r>
      <w:r>
        <w:rPr>
          <w:spacing w:val="-4"/>
        </w:rPr>
        <w:t> </w:t>
      </w:r>
      <w:r>
        <w:rPr/>
        <w:t>excluse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înregistrare,</w:t>
      </w:r>
      <w:r>
        <w:rPr>
          <w:spacing w:val="2"/>
        </w:rPr>
        <w:t> </w:t>
      </w:r>
      <w:r>
        <w:rPr/>
        <w:t>potrivit</w:t>
      </w:r>
      <w:r>
        <w:rPr>
          <w:spacing w:val="-3"/>
        </w:rPr>
        <w:t> </w:t>
      </w:r>
      <w:r>
        <w:rPr/>
        <w:t>art.76</w:t>
      </w:r>
      <w:r>
        <w:rPr>
          <w:spacing w:val="-3"/>
        </w:rPr>
        <w:t> </w:t>
      </w:r>
      <w:r>
        <w:rPr/>
        <w:t>din</w:t>
      </w:r>
      <w:r>
        <w:rPr>
          <w:spacing w:val="-5"/>
        </w:rPr>
        <w:t> </w:t>
      </w:r>
      <w:r>
        <w:rPr/>
        <w:t>lege,</w:t>
      </w:r>
      <w:r>
        <w:rPr>
          <w:spacing w:val="-1"/>
        </w:rPr>
        <w:t> </w:t>
      </w:r>
      <w:r>
        <w:rPr/>
        <w:t>indicaţiile</w:t>
      </w:r>
      <w:r>
        <w:rPr>
          <w:spacing w:val="-2"/>
        </w:rPr>
        <w:t> </w:t>
      </w:r>
      <w:r>
        <w:rPr/>
        <w:t>geografice</w:t>
      </w:r>
      <w:r>
        <w:rPr>
          <w:spacing w:val="-2"/>
        </w:rPr>
        <w:t> </w:t>
      </w:r>
      <w:r>
        <w:rPr/>
        <w:t>care:</w:t>
      </w:r>
    </w:p>
    <w:p>
      <w:pPr>
        <w:pStyle w:val="ListParagraph"/>
        <w:numPr>
          <w:ilvl w:val="0"/>
          <w:numId w:val="69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condiţiilor</w:t>
      </w:r>
      <w:r>
        <w:rPr>
          <w:spacing w:val="-1"/>
          <w:sz w:val="20"/>
        </w:rPr>
        <w:t> </w:t>
      </w:r>
      <w:r>
        <w:rPr>
          <w:sz w:val="20"/>
        </w:rPr>
        <w:t>legale</w:t>
      </w:r>
      <w:r>
        <w:rPr>
          <w:spacing w:val="-2"/>
          <w:sz w:val="20"/>
        </w:rPr>
        <w:t> </w:t>
      </w:r>
      <w:r>
        <w:rPr>
          <w:sz w:val="20"/>
        </w:rPr>
        <w:t>instituite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lege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art.3 lit.g);</w:t>
      </w:r>
    </w:p>
    <w:p>
      <w:pPr>
        <w:pStyle w:val="ListParagraph"/>
        <w:numPr>
          <w:ilvl w:val="0"/>
          <w:numId w:val="69"/>
        </w:numPr>
        <w:tabs>
          <w:tab w:pos="1199" w:val="left" w:leader="none"/>
          <w:tab w:pos="1200" w:val="left" w:leader="none"/>
        </w:tabs>
        <w:spacing w:line="240" w:lineRule="auto" w:before="96" w:after="0"/>
        <w:ind w:left="1199" w:right="0" w:hanging="361"/>
        <w:jc w:val="left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denumiri</w:t>
      </w:r>
      <w:r>
        <w:rPr>
          <w:spacing w:val="-3"/>
          <w:sz w:val="20"/>
        </w:rPr>
        <w:t> </w:t>
      </w:r>
      <w:r>
        <w:rPr>
          <w:sz w:val="20"/>
        </w:rPr>
        <w:t>generice;</w:t>
      </w:r>
    </w:p>
    <w:p>
      <w:pPr>
        <w:pStyle w:val="ListParagraph"/>
        <w:numPr>
          <w:ilvl w:val="0"/>
          <w:numId w:val="69"/>
        </w:numPr>
        <w:tabs>
          <w:tab w:pos="1199" w:val="left" w:leader="none"/>
          <w:tab w:pos="1200" w:val="left" w:leader="none"/>
        </w:tabs>
        <w:spacing w:line="336" w:lineRule="auto" w:before="99" w:after="0"/>
        <w:ind w:left="1199" w:right="121" w:hanging="360"/>
        <w:jc w:val="left"/>
        <w:rPr>
          <w:sz w:val="20"/>
        </w:rPr>
      </w:pPr>
      <w:r>
        <w:rPr>
          <w:sz w:val="20"/>
        </w:rPr>
        <w:t>sunt</w:t>
      </w:r>
      <w:r>
        <w:rPr>
          <w:spacing w:val="-6"/>
          <w:sz w:val="20"/>
        </w:rPr>
        <w:t> </w:t>
      </w:r>
      <w:r>
        <w:rPr>
          <w:sz w:val="20"/>
        </w:rPr>
        <w:t>susceptibile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induce</w:t>
      </w:r>
      <w:r>
        <w:rPr>
          <w:spacing w:val="-5"/>
          <w:sz w:val="20"/>
        </w:rPr>
        <w:t> </w:t>
      </w:r>
      <w:r>
        <w:rPr>
          <w:sz w:val="20"/>
        </w:rPr>
        <w:t>publicul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eroare</w:t>
      </w:r>
      <w:r>
        <w:rPr>
          <w:spacing w:val="-5"/>
          <w:sz w:val="20"/>
        </w:rPr>
        <w:t> </w:t>
      </w:r>
      <w:r>
        <w:rPr>
          <w:sz w:val="20"/>
        </w:rPr>
        <w:t>asupra</w:t>
      </w:r>
      <w:r>
        <w:rPr>
          <w:spacing w:val="-5"/>
          <w:sz w:val="20"/>
        </w:rPr>
        <w:t> </w:t>
      </w:r>
      <w:r>
        <w:rPr>
          <w:sz w:val="20"/>
        </w:rPr>
        <w:t>naturii,</w:t>
      </w:r>
      <w:r>
        <w:rPr>
          <w:spacing w:val="-5"/>
          <w:sz w:val="20"/>
        </w:rPr>
        <w:t> </w:t>
      </w:r>
      <w:r>
        <w:rPr>
          <w:sz w:val="20"/>
        </w:rPr>
        <w:t>originii,</w:t>
      </w:r>
      <w:r>
        <w:rPr>
          <w:spacing w:val="-3"/>
          <w:sz w:val="20"/>
        </w:rPr>
        <w:t> </w:t>
      </w:r>
      <w:r>
        <w:rPr>
          <w:sz w:val="20"/>
        </w:rPr>
        <w:t>modului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obţinere</w:t>
      </w:r>
      <w:r>
        <w:rPr>
          <w:spacing w:val="-7"/>
          <w:sz w:val="20"/>
        </w:rPr>
        <w:t> </w:t>
      </w:r>
      <w:r>
        <w:rPr>
          <w:sz w:val="20"/>
        </w:rPr>
        <w:t>şi</w:t>
      </w:r>
      <w:r>
        <w:rPr>
          <w:spacing w:val="-47"/>
          <w:sz w:val="20"/>
        </w:rPr>
        <w:t> </w:t>
      </w:r>
      <w:r>
        <w:rPr>
          <w:sz w:val="20"/>
        </w:rPr>
        <w:t>calităţii</w:t>
      </w:r>
      <w:r>
        <w:rPr>
          <w:spacing w:val="-2"/>
          <w:sz w:val="20"/>
        </w:rPr>
        <w:t> </w:t>
      </w:r>
      <w:r>
        <w:rPr>
          <w:sz w:val="20"/>
        </w:rPr>
        <w:t>produselor;</w:t>
      </w:r>
    </w:p>
    <w:p>
      <w:pPr>
        <w:pStyle w:val="ListParagraph"/>
        <w:numPr>
          <w:ilvl w:val="0"/>
          <w:numId w:val="69"/>
        </w:numPr>
        <w:tabs>
          <w:tab w:pos="1199" w:val="left" w:leader="none"/>
          <w:tab w:pos="1200" w:val="left" w:leader="none"/>
        </w:tabs>
        <w:spacing w:line="240" w:lineRule="auto" w:before="30" w:after="0"/>
        <w:ind w:left="1199" w:right="0" w:hanging="361"/>
        <w:jc w:val="left"/>
        <w:rPr>
          <w:sz w:val="20"/>
        </w:rPr>
      </w:pP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contrare</w:t>
      </w:r>
      <w:r>
        <w:rPr>
          <w:spacing w:val="-3"/>
          <w:sz w:val="20"/>
        </w:rPr>
        <w:t> </w:t>
      </w:r>
      <w:r>
        <w:rPr>
          <w:sz w:val="20"/>
        </w:rPr>
        <w:t>bunelor moravuri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ordinii</w:t>
      </w:r>
      <w:r>
        <w:rPr>
          <w:spacing w:val="-4"/>
          <w:sz w:val="20"/>
        </w:rPr>
        <w:t> </w:t>
      </w:r>
      <w:r>
        <w:rPr>
          <w:sz w:val="20"/>
        </w:rPr>
        <w:t>publice.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3" w:firstLine="719"/>
        <w:jc w:val="both"/>
      </w:pPr>
      <w:r>
        <w:rPr/>
        <w:t>Dacă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îndeplineşte</w:t>
      </w:r>
      <w:r>
        <w:rPr>
          <w:spacing w:val="1"/>
        </w:rPr>
        <w:t> </w:t>
      </w:r>
      <w:r>
        <w:rPr/>
        <w:t>condiţiile</w:t>
      </w:r>
      <w:r>
        <w:rPr>
          <w:spacing w:val="1"/>
        </w:rPr>
        <w:t> </w:t>
      </w:r>
      <w:r>
        <w:rPr/>
        <w:t>cerute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lege,</w:t>
      </w:r>
      <w:r>
        <w:rPr>
          <w:spacing w:val="1"/>
        </w:rPr>
        <w:t> </w:t>
      </w:r>
      <w:r>
        <w:rPr/>
        <w:t>O.S.I.M.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indicaţiei</w:t>
      </w:r>
      <w:r>
        <w:rPr>
          <w:spacing w:val="1"/>
        </w:rPr>
        <w:t> </w:t>
      </w:r>
      <w:r>
        <w:rPr/>
        <w:t>geografice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Registrul</w:t>
      </w:r>
      <w:r>
        <w:rPr>
          <w:spacing w:val="-4"/>
        </w:rPr>
        <w:t> </w:t>
      </w:r>
      <w:r>
        <w:rPr/>
        <w:t>indicaţiilor</w:t>
      </w:r>
      <w:r>
        <w:rPr>
          <w:spacing w:val="-2"/>
        </w:rPr>
        <w:t> </w:t>
      </w:r>
      <w:r>
        <w:rPr/>
        <w:t>geografice şi</w:t>
      </w:r>
      <w:r>
        <w:rPr>
          <w:spacing w:val="-3"/>
        </w:rPr>
        <w:t> </w:t>
      </w:r>
      <w:r>
        <w:rPr/>
        <w:t>acordarea</w:t>
      </w:r>
      <w:r>
        <w:rPr>
          <w:spacing w:val="46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utilizare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acesteia</w:t>
      </w:r>
      <w:r>
        <w:rPr>
          <w:spacing w:val="-1"/>
        </w:rPr>
        <w:t> </w:t>
      </w:r>
      <w:r>
        <w:rPr/>
        <w:t>solicitantului.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Durata de protecţie a indicaţiilor geografice curge de la data depunerii cererii la O.S.I.M. şi este</w:t>
      </w:r>
      <w:r>
        <w:rPr>
          <w:spacing w:val="1"/>
        </w:rPr>
        <w:t> </w:t>
      </w:r>
      <w:r>
        <w:rPr>
          <w:spacing w:val="-1"/>
        </w:rPr>
        <w:t>nelimitată</w:t>
      </w:r>
      <w:r>
        <w:rPr>
          <w:spacing w:val="-9"/>
        </w:rPr>
        <w:t> </w:t>
      </w:r>
      <w:r>
        <w:rPr/>
        <w:t>(art.80</w:t>
      </w:r>
      <w:r>
        <w:rPr>
          <w:spacing w:val="-9"/>
        </w:rPr>
        <w:t> </w:t>
      </w:r>
      <w:r>
        <w:rPr/>
        <w:t>din</w:t>
      </w:r>
      <w:r>
        <w:rPr>
          <w:spacing w:val="-12"/>
        </w:rPr>
        <w:t> </w:t>
      </w:r>
      <w:r>
        <w:rPr/>
        <w:t>lege).</w:t>
      </w:r>
      <w:r>
        <w:rPr>
          <w:spacing w:val="-10"/>
        </w:rPr>
        <w:t> </w:t>
      </w:r>
      <w:r>
        <w:rPr/>
        <w:t>Dreptul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utilizare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indicaţiei</w:t>
      </w:r>
      <w:r>
        <w:rPr>
          <w:spacing w:val="-8"/>
        </w:rPr>
        <w:t> </w:t>
      </w:r>
      <w:r>
        <w:rPr/>
        <w:t>geografice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acordă</w:t>
      </w:r>
      <w:r>
        <w:rPr>
          <w:spacing w:val="-10"/>
        </w:rPr>
        <w:t> </w:t>
      </w:r>
      <w:r>
        <w:rPr/>
        <w:t>solicitantului</w:t>
      </w:r>
      <w:r>
        <w:rPr>
          <w:spacing w:val="-11"/>
        </w:rPr>
        <w:t> </w:t>
      </w:r>
      <w:r>
        <w:rPr/>
        <w:t>pe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perioadă</w:t>
      </w:r>
      <w:r>
        <w:rPr>
          <w:spacing w:val="-48"/>
        </w:rPr>
        <w:t> </w:t>
      </w:r>
      <w:r>
        <w:rPr/>
        <w:t>de 10 ani, cu posibilitatea de reînnoire nelimitată, dacă se menţin condiţiile în care acest drept a fost</w:t>
      </w:r>
      <w:r>
        <w:rPr>
          <w:spacing w:val="1"/>
        </w:rPr>
        <w:t> </w:t>
      </w:r>
      <w:r>
        <w:rPr/>
        <w:t>dobândit</w:t>
      </w:r>
      <w:r>
        <w:rPr>
          <w:spacing w:val="-2"/>
        </w:rPr>
        <w:t> </w:t>
      </w:r>
      <w:r>
        <w:rPr/>
        <w:t>(art.80 alin.(2) din</w:t>
      </w:r>
      <w:r>
        <w:rPr>
          <w:spacing w:val="-3"/>
        </w:rPr>
        <w:t> </w:t>
      </w:r>
      <w:r>
        <w:rPr/>
        <w:t>lege).</w:t>
      </w:r>
      <w:r>
        <w:rPr>
          <w:spacing w:val="-1"/>
        </w:rPr>
        <w:t> </w:t>
      </w:r>
      <w:r>
        <w:rPr/>
        <w:t>Cererea de</w:t>
      </w:r>
      <w:r>
        <w:rPr>
          <w:spacing w:val="-1"/>
        </w:rPr>
        <w:t> </w:t>
      </w:r>
      <w:r>
        <w:rPr/>
        <w:t>reînnoire este</w:t>
      </w:r>
      <w:r>
        <w:rPr>
          <w:spacing w:val="1"/>
        </w:rPr>
        <w:t> </w:t>
      </w:r>
      <w:r>
        <w:rPr/>
        <w:t>supusă</w:t>
      </w:r>
      <w:r>
        <w:rPr>
          <w:spacing w:val="-1"/>
        </w:rPr>
        <w:t> </w:t>
      </w:r>
      <w:r>
        <w:rPr/>
        <w:t>taxei prevăzute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lege.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Înregistrarea unei indicaţii geografice poate fi anulată de Tribunalul Municipiului Bucureşti, la</w:t>
      </w:r>
      <w:r>
        <w:rPr>
          <w:spacing w:val="1"/>
        </w:rPr>
        <w:t> </w:t>
      </w:r>
      <w:r>
        <w:rPr>
          <w:spacing w:val="-1"/>
        </w:rPr>
        <w:t>cererea</w:t>
      </w:r>
      <w:r>
        <w:rPr>
          <w:spacing w:val="-9"/>
        </w:rPr>
        <w:t> </w:t>
      </w:r>
      <w:r>
        <w:rPr>
          <w:spacing w:val="-1"/>
        </w:rPr>
        <w:t>oricărei</w:t>
      </w:r>
      <w:r>
        <w:rPr>
          <w:spacing w:val="-12"/>
        </w:rPr>
        <w:t> </w:t>
      </w:r>
      <w:r>
        <w:rPr>
          <w:spacing w:val="-1"/>
        </w:rPr>
        <w:t>persoane</w:t>
      </w:r>
      <w:r>
        <w:rPr>
          <w:spacing w:val="-9"/>
        </w:rPr>
        <w:t> </w:t>
      </w:r>
      <w:r>
        <w:rPr>
          <w:spacing w:val="-1"/>
        </w:rPr>
        <w:t>interesate.</w:t>
      </w:r>
      <w:r>
        <w:rPr>
          <w:spacing w:val="-6"/>
        </w:rPr>
        <w:t> </w:t>
      </w:r>
      <w:r>
        <w:rPr>
          <w:spacing w:val="-1"/>
        </w:rPr>
        <w:t>Având</w:t>
      </w:r>
      <w:r>
        <w:rPr>
          <w:spacing w:val="-9"/>
        </w:rPr>
        <w:t> </w:t>
      </w:r>
      <w:r>
        <w:rPr/>
        <w:t>în</w:t>
      </w:r>
      <w:r>
        <w:rPr>
          <w:spacing w:val="-9"/>
        </w:rPr>
        <w:t> </w:t>
      </w:r>
      <w:r>
        <w:rPr/>
        <w:t>vedere</w:t>
      </w:r>
      <w:r>
        <w:rPr>
          <w:spacing w:val="-8"/>
        </w:rPr>
        <w:t> </w:t>
      </w:r>
      <w:r>
        <w:rPr/>
        <w:t>funcţia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garanţie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calităţii,</w:t>
      </w:r>
      <w:r>
        <w:rPr>
          <w:spacing w:val="-7"/>
        </w:rPr>
        <w:t> </w:t>
      </w:r>
      <w:r>
        <w:rPr/>
        <w:t>nerespectarea</w:t>
      </w:r>
      <w:r>
        <w:rPr>
          <w:spacing w:val="-10"/>
        </w:rPr>
        <w:t> </w:t>
      </w:r>
      <w:r>
        <w:rPr/>
        <w:t>condiţiilor</w:t>
      </w:r>
      <w:r>
        <w:rPr>
          <w:spacing w:val="-47"/>
        </w:rPr>
        <w:t> </w:t>
      </w:r>
      <w:r>
        <w:rPr/>
        <w:t>de</w:t>
      </w:r>
      <w:r>
        <w:rPr>
          <w:spacing w:val="-4"/>
        </w:rPr>
        <w:t> </w:t>
      </w:r>
      <w:r>
        <w:rPr/>
        <w:t>calitate</w:t>
      </w:r>
      <w:r>
        <w:rPr>
          <w:spacing w:val="-4"/>
        </w:rPr>
        <w:t> </w:t>
      </w:r>
      <w:r>
        <w:rPr/>
        <w:t>ale</w:t>
      </w:r>
      <w:r>
        <w:rPr>
          <w:spacing w:val="-4"/>
        </w:rPr>
        <w:t> </w:t>
      </w:r>
      <w:r>
        <w:rPr/>
        <w:t>produsului</w:t>
      </w:r>
      <w:r>
        <w:rPr>
          <w:spacing w:val="-5"/>
        </w:rPr>
        <w:t> </w:t>
      </w:r>
      <w:r>
        <w:rPr/>
        <w:t>din</w:t>
      </w:r>
      <w:r>
        <w:rPr>
          <w:spacing w:val="-6"/>
        </w:rPr>
        <w:t> </w:t>
      </w:r>
      <w:r>
        <w:rPr/>
        <w:t>zona</w:t>
      </w:r>
      <w:r>
        <w:rPr>
          <w:spacing w:val="-4"/>
        </w:rPr>
        <w:t> </w:t>
      </w:r>
      <w:r>
        <w:rPr/>
        <w:t>indicată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sancţionează</w:t>
      </w:r>
      <w:r>
        <w:rPr>
          <w:spacing w:val="-4"/>
        </w:rPr>
        <w:t> </w:t>
      </w:r>
      <w:r>
        <w:rPr/>
        <w:t>cu</w:t>
      </w:r>
      <w:r>
        <w:rPr>
          <w:spacing w:val="-6"/>
        </w:rPr>
        <w:t> </w:t>
      </w:r>
      <w:r>
        <w:rPr/>
        <w:t>decăderea</w:t>
      </w:r>
      <w:r>
        <w:rPr>
          <w:spacing w:val="-3"/>
        </w:rPr>
        <w:t> </w:t>
      </w:r>
      <w:r>
        <w:rPr/>
        <w:t>persoanelor</w:t>
      </w:r>
      <w:r>
        <w:rPr>
          <w:spacing w:val="-4"/>
        </w:rPr>
        <w:t> </w:t>
      </w:r>
      <w:r>
        <w:rPr/>
        <w:t>autorizate</w:t>
      </w:r>
      <w:r>
        <w:rPr>
          <w:spacing w:val="-4"/>
        </w:rPr>
        <w:t> </w:t>
      </w:r>
      <w:r>
        <w:rPr/>
        <w:t>din</w:t>
      </w:r>
      <w:r>
        <w:rPr>
          <w:spacing w:val="-6"/>
        </w:rPr>
        <w:t> </w:t>
      </w:r>
      <w:r>
        <w:rPr/>
        <w:t>dreptul</w:t>
      </w:r>
      <w:r>
        <w:rPr>
          <w:spacing w:val="-48"/>
        </w:rPr>
        <w:t> </w:t>
      </w:r>
      <w:r>
        <w:rPr/>
        <w:t>de a folosi indicaţia geografică, în condiţiile în care autoritatea publică centrală de specialitate poate,</w:t>
      </w:r>
      <w:r>
        <w:rPr>
          <w:spacing w:val="1"/>
        </w:rPr>
        <w:t> </w:t>
      </w:r>
      <w:r>
        <w:rPr/>
        <w:t>proceda</w:t>
      </w:r>
      <w:r>
        <w:rPr>
          <w:spacing w:val="-4"/>
        </w:rPr>
        <w:t> </w:t>
      </w:r>
      <w:r>
        <w:rPr/>
        <w:t>din</w:t>
      </w:r>
      <w:r>
        <w:rPr>
          <w:spacing w:val="-3"/>
        </w:rPr>
        <w:t> </w:t>
      </w:r>
      <w:r>
        <w:rPr/>
        <w:t>oficiu sau,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sesizarea</w:t>
      </w:r>
      <w:r>
        <w:rPr>
          <w:spacing w:val="-1"/>
        </w:rPr>
        <w:t> </w:t>
      </w:r>
      <w:r>
        <w:rPr/>
        <w:t>unei</w:t>
      </w:r>
      <w:r>
        <w:rPr>
          <w:spacing w:val="-2"/>
        </w:rPr>
        <w:t> </w:t>
      </w:r>
      <w:r>
        <w:rPr/>
        <w:t>persoane</w:t>
      </w:r>
      <w:r>
        <w:rPr>
          <w:spacing w:val="-1"/>
        </w:rPr>
        <w:t> </w:t>
      </w:r>
      <w:r>
        <w:rPr/>
        <w:t>autorizate,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controlul</w:t>
      </w:r>
      <w:r>
        <w:rPr>
          <w:spacing w:val="-2"/>
        </w:rPr>
        <w:t> </w:t>
      </w:r>
      <w:r>
        <w:rPr/>
        <w:t>produselor</w:t>
      </w:r>
      <w:r>
        <w:rPr>
          <w:spacing w:val="-1"/>
        </w:rPr>
        <w:t> </w:t>
      </w:r>
      <w:r>
        <w:rPr/>
        <w:t>puse</w:t>
      </w:r>
      <w:r>
        <w:rPr>
          <w:spacing w:val="-2"/>
        </w:rPr>
        <w:t> </w:t>
      </w:r>
      <w:r>
        <w:rPr/>
        <w:t>în circulaţie.</w:t>
      </w:r>
    </w:p>
    <w:p>
      <w:pPr>
        <w:pStyle w:val="BodyText"/>
        <w:ind w:left="839"/>
        <w:jc w:val="both"/>
      </w:pPr>
      <w:r>
        <w:rPr/>
        <w:t>Dreptul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folosire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unei</w:t>
      </w:r>
      <w:r>
        <w:rPr>
          <w:spacing w:val="-3"/>
        </w:rPr>
        <w:t> </w:t>
      </w:r>
      <w:r>
        <w:rPr/>
        <w:t>indicaţii</w:t>
      </w:r>
      <w:r>
        <w:rPr>
          <w:spacing w:val="-3"/>
        </w:rPr>
        <w:t> </w:t>
      </w:r>
      <w:r>
        <w:rPr/>
        <w:t>geografice</w:t>
      </w:r>
      <w:r>
        <w:rPr>
          <w:spacing w:val="-2"/>
        </w:rPr>
        <w:t> </w:t>
      </w:r>
      <w:r>
        <w:rPr/>
        <w:t>nu</w:t>
      </w:r>
      <w:r>
        <w:rPr>
          <w:spacing w:val="-3"/>
        </w:rPr>
        <w:t> </w:t>
      </w:r>
      <w:r>
        <w:rPr/>
        <w:t>poate</w:t>
      </w:r>
      <w:r>
        <w:rPr>
          <w:spacing w:val="3"/>
        </w:rPr>
        <w:t> </w:t>
      </w:r>
      <w:r>
        <w:rPr/>
        <w:t>fi</w:t>
      </w:r>
      <w:r>
        <w:rPr>
          <w:spacing w:val="-3"/>
        </w:rPr>
        <w:t> </w:t>
      </w:r>
      <w:r>
        <w:rPr/>
        <w:t>transmis.</w:t>
      </w:r>
    </w:p>
    <w:p>
      <w:pPr>
        <w:pStyle w:val="BodyText"/>
        <w:spacing w:line="360" w:lineRule="auto" w:before="116"/>
        <w:ind w:right="113" w:firstLine="719"/>
        <w:jc w:val="both"/>
      </w:pPr>
      <w:r>
        <w:rPr/>
        <w:t>Anularea înregistrării indicaţiei geografice intervine ori de câte ori nu s-au respectat aspectele</w:t>
      </w:r>
      <w:r>
        <w:rPr>
          <w:spacing w:val="1"/>
        </w:rPr>
        <w:t> </w:t>
      </w:r>
      <w:r>
        <w:rPr/>
        <w:t>certificate de autoritatea publică centrală de specialitate în conformitate cu dispozițiile art.75 din lege ori</w:t>
      </w:r>
      <w:r>
        <w:rPr>
          <w:spacing w:val="1"/>
        </w:rPr>
        <w:t> </w:t>
      </w:r>
      <w:r>
        <w:rPr/>
        <w:t>motivele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excludere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a indicaţiei</w:t>
      </w:r>
      <w:r>
        <w:rPr>
          <w:spacing w:val="2"/>
        </w:rPr>
        <w:t> </w:t>
      </w:r>
      <w:r>
        <w:rPr/>
        <w:t>geografice</w:t>
      </w:r>
      <w:r>
        <w:rPr>
          <w:spacing w:val="4"/>
        </w:rPr>
        <w:t> </w:t>
      </w:r>
      <w:r>
        <w:rPr/>
        <w:t>prevăzute în</w:t>
      </w:r>
      <w:r>
        <w:rPr>
          <w:spacing w:val="-3"/>
        </w:rPr>
        <w:t> </w:t>
      </w:r>
      <w:r>
        <w:rPr/>
        <w:t>art.76</w:t>
      </w:r>
      <w:r>
        <w:rPr>
          <w:spacing w:val="1"/>
        </w:rPr>
        <w:t> </w:t>
      </w:r>
      <w:r>
        <w:rPr/>
        <w:t>din</w:t>
      </w:r>
      <w:r>
        <w:rPr>
          <w:spacing w:val="-2"/>
        </w:rPr>
        <w:t> </w:t>
      </w:r>
      <w:r>
        <w:rPr/>
        <w:t>lege.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1"/>
          <w:numId w:val="44"/>
        </w:numPr>
        <w:tabs>
          <w:tab w:pos="4210" w:val="left" w:leader="none"/>
        </w:tabs>
        <w:spacing w:line="240" w:lineRule="auto" w:before="0" w:after="0"/>
        <w:ind w:left="4209" w:right="0" w:hanging="4210"/>
        <w:jc w:val="left"/>
        <w:rPr>
          <w:sz w:val="18"/>
        </w:rPr>
      </w:pPr>
      <w:r>
        <w:rPr/>
        <w:t>Aplicații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ListParagraph"/>
        <w:numPr>
          <w:ilvl w:val="2"/>
          <w:numId w:val="70"/>
        </w:numPr>
        <w:tabs>
          <w:tab w:pos="4118" w:val="left" w:leader="none"/>
        </w:tabs>
        <w:spacing w:line="240" w:lineRule="auto" w:before="0" w:after="0"/>
        <w:ind w:left="4117" w:right="0" w:hanging="602"/>
        <w:jc w:val="left"/>
        <w:rPr>
          <w:b/>
          <w:sz w:val="20"/>
        </w:rPr>
      </w:pPr>
      <w:r>
        <w:rPr>
          <w:b/>
          <w:sz w:val="20"/>
        </w:rPr>
        <w:t>Teme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referat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7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decăderea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materie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mărci.</w:t>
      </w:r>
    </w:p>
    <w:p>
      <w:pPr>
        <w:pStyle w:val="ListParagraph"/>
        <w:numPr>
          <w:ilvl w:val="0"/>
          <w:numId w:val="71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certificare</w:t>
      </w:r>
      <w:r>
        <w:rPr>
          <w:spacing w:val="-2"/>
          <w:sz w:val="20"/>
        </w:rPr>
        <w:t> </w:t>
      </w:r>
      <w:r>
        <w:rPr>
          <w:sz w:val="20"/>
        </w:rPr>
        <w:t>și marca</w:t>
      </w:r>
      <w:r>
        <w:rPr>
          <w:spacing w:val="-3"/>
          <w:sz w:val="20"/>
        </w:rPr>
        <w:t> </w:t>
      </w:r>
      <w:r>
        <w:rPr>
          <w:sz w:val="20"/>
        </w:rPr>
        <w:t>colectivă.</w:t>
      </w:r>
    </w:p>
    <w:p>
      <w:pPr>
        <w:pStyle w:val="ListParagraph"/>
        <w:numPr>
          <w:ilvl w:val="0"/>
          <w:numId w:val="71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Marca</w:t>
      </w:r>
      <w:r>
        <w:rPr>
          <w:spacing w:val="-4"/>
          <w:sz w:val="20"/>
        </w:rPr>
        <w:t> </w:t>
      </w:r>
      <w:r>
        <w:rPr>
          <w:sz w:val="20"/>
        </w:rPr>
        <w:t>comunitară.</w:t>
      </w:r>
    </w:p>
    <w:p>
      <w:pPr>
        <w:pStyle w:val="ListParagraph"/>
        <w:numPr>
          <w:ilvl w:val="0"/>
          <w:numId w:val="71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5"/>
          <w:sz w:val="20"/>
        </w:rPr>
        <w:t> </w:t>
      </w:r>
      <w:r>
        <w:rPr>
          <w:sz w:val="20"/>
        </w:rPr>
        <w:t>comparativ</w:t>
      </w:r>
      <w:r>
        <w:rPr>
          <w:spacing w:val="-2"/>
          <w:sz w:val="20"/>
        </w:rPr>
        <w:t> </w:t>
      </w:r>
      <w:r>
        <w:rPr>
          <w:sz w:val="20"/>
        </w:rPr>
        <w:t>marca</w:t>
      </w:r>
      <w:r>
        <w:rPr>
          <w:spacing w:val="-4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indicația</w:t>
      </w:r>
      <w:r>
        <w:rPr>
          <w:spacing w:val="-3"/>
          <w:sz w:val="20"/>
        </w:rPr>
        <w:t> </w:t>
      </w:r>
      <w:r>
        <w:rPr>
          <w:sz w:val="20"/>
        </w:rPr>
        <w:t>geografică.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numPr>
          <w:ilvl w:val="2"/>
          <w:numId w:val="70"/>
        </w:numPr>
        <w:tabs>
          <w:tab w:pos="3030" w:val="left" w:leader="none"/>
        </w:tabs>
        <w:spacing w:line="240" w:lineRule="auto" w:before="0" w:after="0"/>
        <w:ind w:left="3029" w:right="0" w:hanging="601"/>
        <w:jc w:val="left"/>
      </w:pPr>
      <w:r>
        <w:rPr/>
        <w:t>Întrebări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verificare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cunoștiințelor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1"/>
          <w:numId w:val="7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sz w:val="20"/>
        </w:rPr>
      </w:pPr>
      <w:r>
        <w:rPr>
          <w:sz w:val="20"/>
        </w:rPr>
        <w:t>Definiţia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caracterele mărcii.</w:t>
      </w:r>
    </w:p>
    <w:p>
      <w:pPr>
        <w:pStyle w:val="ListParagraph"/>
        <w:numPr>
          <w:ilvl w:val="1"/>
          <w:numId w:val="71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Funcţiile</w:t>
      </w:r>
      <w:r>
        <w:rPr>
          <w:spacing w:val="-2"/>
          <w:sz w:val="20"/>
        </w:rPr>
        <w:t> </w:t>
      </w:r>
      <w:r>
        <w:rPr>
          <w:sz w:val="20"/>
        </w:rPr>
        <w:t>mărcii.</w:t>
      </w:r>
    </w:p>
    <w:p>
      <w:pPr>
        <w:pStyle w:val="ListParagraph"/>
        <w:numPr>
          <w:ilvl w:val="1"/>
          <w:numId w:val="71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Enumeraţi</w:t>
      </w:r>
      <w:r>
        <w:rPr>
          <w:spacing w:val="-3"/>
          <w:sz w:val="20"/>
        </w:rPr>
        <w:t> </w:t>
      </w:r>
      <w:r>
        <w:rPr>
          <w:sz w:val="20"/>
        </w:rPr>
        <w:t>condiţiile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protecţiei</w:t>
      </w:r>
      <w:r>
        <w:rPr>
          <w:spacing w:val="-2"/>
          <w:sz w:val="20"/>
        </w:rPr>
        <w:t> </w:t>
      </w:r>
      <w:r>
        <w:rPr>
          <w:sz w:val="20"/>
        </w:rPr>
        <w:t>mărcilor.</w:t>
      </w:r>
    </w:p>
    <w:p>
      <w:pPr>
        <w:pStyle w:val="ListParagraph"/>
        <w:numPr>
          <w:ilvl w:val="1"/>
          <w:numId w:val="71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4"/>
          <w:sz w:val="20"/>
        </w:rPr>
        <w:t> </w:t>
      </w:r>
      <w:r>
        <w:rPr>
          <w:sz w:val="20"/>
        </w:rPr>
        <w:t>distinctivitatea.</w:t>
      </w:r>
    </w:p>
    <w:p>
      <w:pPr>
        <w:pStyle w:val="ListParagraph"/>
        <w:numPr>
          <w:ilvl w:val="1"/>
          <w:numId w:val="71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înţelegeţi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disponibilitate.</w:t>
      </w:r>
    </w:p>
    <w:p>
      <w:pPr>
        <w:pStyle w:val="ListParagraph"/>
        <w:numPr>
          <w:ilvl w:val="1"/>
          <w:numId w:val="71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Enumeraţi</w:t>
      </w:r>
      <w:r>
        <w:rPr>
          <w:spacing w:val="-3"/>
          <w:sz w:val="20"/>
        </w:rPr>
        <w:t> </w:t>
      </w:r>
      <w:r>
        <w:rPr>
          <w:sz w:val="20"/>
        </w:rPr>
        <w:t>cauzele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anulare</w:t>
      </w:r>
      <w:r>
        <w:rPr>
          <w:spacing w:val="-2"/>
          <w:sz w:val="20"/>
        </w:rPr>
        <w:t> </w:t>
      </w:r>
      <w:r>
        <w:rPr>
          <w:sz w:val="20"/>
        </w:rPr>
        <w:t>a mărcii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certificare.</w:t>
      </w:r>
    </w:p>
    <w:p>
      <w:pPr>
        <w:pStyle w:val="ListParagraph"/>
        <w:numPr>
          <w:ilvl w:val="1"/>
          <w:numId w:val="71"/>
        </w:numPr>
        <w:tabs>
          <w:tab w:pos="1199" w:val="left" w:leader="none"/>
          <w:tab w:pos="1200" w:val="left" w:leader="none"/>
        </w:tabs>
        <w:spacing w:line="240" w:lineRule="auto" w:before="114" w:after="0"/>
        <w:ind w:left="1199" w:right="0" w:hanging="361"/>
        <w:jc w:val="left"/>
        <w:rPr>
          <w:sz w:val="20"/>
        </w:rPr>
      </w:pPr>
      <w:r>
        <w:rPr>
          <w:sz w:val="20"/>
        </w:rPr>
        <w:t>Enumeraţi</w:t>
      </w:r>
      <w:r>
        <w:rPr>
          <w:spacing w:val="-3"/>
          <w:sz w:val="20"/>
        </w:rPr>
        <w:t> </w:t>
      </w:r>
      <w:r>
        <w:rPr>
          <w:sz w:val="20"/>
        </w:rPr>
        <w:t>cauzele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anulare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mărcii</w:t>
      </w:r>
      <w:r>
        <w:rPr>
          <w:spacing w:val="-3"/>
          <w:sz w:val="20"/>
        </w:rPr>
        <w:t> </w:t>
      </w:r>
      <w:r>
        <w:rPr>
          <w:sz w:val="20"/>
        </w:rPr>
        <w:t>colective.</w:t>
      </w:r>
    </w:p>
    <w:p>
      <w:pPr>
        <w:pStyle w:val="ListParagraph"/>
        <w:numPr>
          <w:ilvl w:val="1"/>
          <w:numId w:val="71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situaţii</w:t>
      </w:r>
      <w:r>
        <w:rPr>
          <w:spacing w:val="-2"/>
          <w:sz w:val="20"/>
        </w:rPr>
        <w:t> </w:t>
      </w:r>
      <w:r>
        <w:rPr>
          <w:sz w:val="20"/>
        </w:rPr>
        <w:t>titularul mărcii</w:t>
      </w:r>
      <w:r>
        <w:rPr>
          <w:spacing w:val="-2"/>
          <w:sz w:val="20"/>
        </w:rPr>
        <w:t> </w:t>
      </w:r>
      <w:r>
        <w:rPr>
          <w:sz w:val="20"/>
        </w:rPr>
        <w:t>colective</w:t>
      </w:r>
      <w:r>
        <w:rPr>
          <w:spacing w:val="-1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decăzut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drepturile</w:t>
      </w:r>
      <w:r>
        <w:rPr>
          <w:spacing w:val="-1"/>
          <w:sz w:val="20"/>
        </w:rPr>
        <w:t> </w:t>
      </w:r>
      <w:r>
        <w:rPr>
          <w:sz w:val="20"/>
        </w:rPr>
        <w:t>asupra</w:t>
      </w:r>
      <w:r>
        <w:rPr>
          <w:spacing w:val="-2"/>
          <w:sz w:val="20"/>
        </w:rPr>
        <w:t> </w:t>
      </w:r>
      <w:r>
        <w:rPr>
          <w:sz w:val="20"/>
        </w:rPr>
        <w:t>acesteia.</w:t>
      </w:r>
    </w:p>
    <w:p>
      <w:pPr>
        <w:pStyle w:val="ListParagraph"/>
        <w:numPr>
          <w:ilvl w:val="1"/>
          <w:numId w:val="71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Definiţia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caracterele</w:t>
      </w:r>
      <w:r>
        <w:rPr>
          <w:spacing w:val="-1"/>
          <w:sz w:val="20"/>
        </w:rPr>
        <w:t> </w:t>
      </w:r>
      <w:r>
        <w:rPr>
          <w:sz w:val="20"/>
        </w:rPr>
        <w:t>mărcii</w:t>
      </w:r>
      <w:r>
        <w:rPr>
          <w:spacing w:val="-1"/>
          <w:sz w:val="20"/>
        </w:rPr>
        <w:t> </w:t>
      </w:r>
      <w:r>
        <w:rPr>
          <w:sz w:val="20"/>
        </w:rPr>
        <w:t>comunitare.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sunt</w:t>
      </w:r>
      <w:r>
        <w:rPr>
          <w:spacing w:val="-5"/>
          <w:sz w:val="20"/>
        </w:rPr>
        <w:t> </w:t>
      </w:r>
      <w:r>
        <w:rPr>
          <w:sz w:val="20"/>
        </w:rPr>
        <w:t>avantajele</w:t>
      </w:r>
      <w:r>
        <w:rPr>
          <w:spacing w:val="-1"/>
          <w:sz w:val="20"/>
        </w:rPr>
        <w:t> </w:t>
      </w:r>
      <w:r>
        <w:rPr>
          <w:sz w:val="20"/>
        </w:rPr>
        <w:t>mărcii</w:t>
      </w:r>
      <w:r>
        <w:rPr>
          <w:spacing w:val="-4"/>
          <w:sz w:val="20"/>
        </w:rPr>
        <w:t> </w:t>
      </w:r>
      <w:r>
        <w:rPr>
          <w:sz w:val="20"/>
        </w:rPr>
        <w:t>comunitare?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3"/>
          <w:sz w:val="20"/>
        </w:rPr>
        <w:t> </w:t>
      </w:r>
      <w:r>
        <w:rPr>
          <w:sz w:val="20"/>
        </w:rPr>
        <w:t>sistemul</w:t>
      </w:r>
      <w:r>
        <w:rPr>
          <w:spacing w:val="-6"/>
          <w:sz w:val="20"/>
        </w:rPr>
        <w:t> </w:t>
      </w:r>
      <w:r>
        <w:rPr>
          <w:sz w:val="20"/>
        </w:rPr>
        <w:t>priorităţi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folosinţă.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2"/>
          <w:sz w:val="20"/>
        </w:rPr>
        <w:t> </w:t>
      </w:r>
      <w:r>
        <w:rPr>
          <w:sz w:val="20"/>
        </w:rPr>
        <w:t>sistemul</w:t>
      </w:r>
      <w:r>
        <w:rPr>
          <w:spacing w:val="-4"/>
          <w:sz w:val="20"/>
        </w:rPr>
        <w:t> </w:t>
      </w:r>
      <w:r>
        <w:rPr>
          <w:sz w:val="20"/>
        </w:rPr>
        <w:t>priorităţi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înregistrare.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5"/>
          <w:sz w:val="20"/>
        </w:rPr>
        <w:t> </w:t>
      </w:r>
      <w:r>
        <w:rPr>
          <w:sz w:val="20"/>
        </w:rPr>
        <w:t>comparativ</w:t>
      </w:r>
      <w:r>
        <w:rPr>
          <w:spacing w:val="-4"/>
          <w:sz w:val="20"/>
        </w:rPr>
        <w:t> </w:t>
      </w:r>
      <w:r>
        <w:rPr>
          <w:sz w:val="20"/>
        </w:rPr>
        <w:t>invenţia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marca.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4" w:after="0"/>
        <w:ind w:left="1199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3"/>
          <w:sz w:val="20"/>
        </w:rPr>
        <w:t> </w:t>
      </w: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cesiune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licenţă.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71" w:after="0"/>
        <w:ind w:left="1199" w:right="0" w:hanging="361"/>
        <w:jc w:val="left"/>
        <w:rPr>
          <w:sz w:val="20"/>
        </w:rPr>
      </w:pP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deosebeşte</w:t>
      </w:r>
      <w:r>
        <w:rPr>
          <w:spacing w:val="-3"/>
          <w:sz w:val="20"/>
        </w:rPr>
        <w:t> </w:t>
      </w:r>
      <w:r>
        <w:rPr>
          <w:sz w:val="20"/>
        </w:rPr>
        <w:t>licenţa</w:t>
      </w:r>
      <w:r>
        <w:rPr>
          <w:spacing w:val="-2"/>
          <w:sz w:val="20"/>
        </w:rPr>
        <w:t> </w:t>
      </w:r>
      <w:r>
        <w:rPr>
          <w:sz w:val="20"/>
        </w:rPr>
        <w:t>exclusivă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licenţa neexclusivă?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franciza ?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caracterele</w:t>
      </w:r>
      <w:r>
        <w:rPr>
          <w:spacing w:val="-3"/>
          <w:sz w:val="20"/>
        </w:rPr>
        <w:t> </w:t>
      </w:r>
      <w:r>
        <w:rPr>
          <w:sz w:val="20"/>
        </w:rPr>
        <w:t>contractului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franciză</w:t>
      </w:r>
      <w:r>
        <w:rPr>
          <w:spacing w:val="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Titlul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durata</w:t>
      </w:r>
      <w:r>
        <w:rPr>
          <w:spacing w:val="-2"/>
          <w:sz w:val="20"/>
        </w:rPr>
        <w:t> </w:t>
      </w:r>
      <w:r>
        <w:rPr>
          <w:sz w:val="20"/>
        </w:rPr>
        <w:t>protecţiei</w:t>
      </w:r>
      <w:r>
        <w:rPr>
          <w:spacing w:val="1"/>
          <w:sz w:val="20"/>
        </w:rPr>
        <w:t> </w:t>
      </w:r>
      <w:r>
        <w:rPr>
          <w:sz w:val="20"/>
        </w:rPr>
        <w:t>mărcilor.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condiţii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protejată</w:t>
      </w:r>
      <w:r>
        <w:rPr>
          <w:spacing w:val="-2"/>
          <w:sz w:val="20"/>
        </w:rPr>
        <w:t> </w:t>
      </w:r>
      <w:r>
        <w:rPr>
          <w:sz w:val="20"/>
        </w:rPr>
        <w:t>nelimitat?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3"/>
          <w:sz w:val="20"/>
        </w:rPr>
        <w:t> </w:t>
      </w:r>
      <w:r>
        <w:rPr>
          <w:sz w:val="20"/>
        </w:rPr>
        <w:t>observaţia,</w:t>
      </w:r>
      <w:r>
        <w:rPr>
          <w:spacing w:val="-2"/>
          <w:sz w:val="20"/>
        </w:rPr>
        <w:t> </w:t>
      </w:r>
      <w:r>
        <w:rPr>
          <w:sz w:val="20"/>
        </w:rPr>
        <w:t>opoziţia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contestaţia.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presupune</w:t>
      </w:r>
      <w:r>
        <w:rPr>
          <w:spacing w:val="-3"/>
          <w:sz w:val="20"/>
        </w:rPr>
        <w:t> </w:t>
      </w:r>
      <w:r>
        <w:rPr>
          <w:sz w:val="20"/>
        </w:rPr>
        <w:t>contrafacerea</w:t>
      </w:r>
      <w:r>
        <w:rPr>
          <w:spacing w:val="-3"/>
          <w:sz w:val="20"/>
        </w:rPr>
        <w:t> </w:t>
      </w:r>
      <w:r>
        <w:rPr>
          <w:sz w:val="20"/>
        </w:rPr>
        <w:t>în materie</w:t>
      </w:r>
      <w:r>
        <w:rPr>
          <w:spacing w:val="-3"/>
          <w:sz w:val="20"/>
        </w:rPr>
        <w:t> </w:t>
      </w:r>
      <w:r>
        <w:rPr>
          <w:sz w:val="20"/>
        </w:rPr>
        <w:t>de mărci?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renunţarea,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decăderea?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condiţii</w:t>
      </w:r>
      <w:r>
        <w:rPr>
          <w:spacing w:val="-4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cerută</w:t>
      </w:r>
      <w:r>
        <w:rPr>
          <w:spacing w:val="-3"/>
          <w:sz w:val="20"/>
        </w:rPr>
        <w:t> </w:t>
      </w:r>
      <w:r>
        <w:rPr>
          <w:sz w:val="20"/>
        </w:rPr>
        <w:t>anularea</w:t>
      </w:r>
      <w:r>
        <w:rPr>
          <w:spacing w:val="1"/>
          <w:sz w:val="20"/>
        </w:rPr>
        <w:t> </w:t>
      </w:r>
      <w:r>
        <w:rPr>
          <w:sz w:val="20"/>
        </w:rPr>
        <w:t>unei</w:t>
      </w:r>
      <w:r>
        <w:rPr>
          <w:spacing w:val="-1"/>
          <w:sz w:val="20"/>
        </w:rPr>
        <w:t> </w:t>
      </w:r>
      <w:r>
        <w:rPr>
          <w:sz w:val="20"/>
        </w:rPr>
        <w:t>mărci?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4"/>
          <w:sz w:val="20"/>
        </w:rPr>
        <w:t> </w:t>
      </w:r>
      <w:r>
        <w:rPr>
          <w:sz w:val="20"/>
        </w:rPr>
        <w:t>indicaţia</w:t>
      </w:r>
      <w:r>
        <w:rPr>
          <w:spacing w:val="-1"/>
          <w:sz w:val="20"/>
        </w:rPr>
        <w:t> </w:t>
      </w:r>
      <w:r>
        <w:rPr>
          <w:sz w:val="20"/>
        </w:rPr>
        <w:t>geografică?</w:t>
      </w:r>
    </w:p>
    <w:p>
      <w:pPr>
        <w:pStyle w:val="ListParagraph"/>
        <w:numPr>
          <w:ilvl w:val="1"/>
          <w:numId w:val="71"/>
        </w:numPr>
        <w:tabs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4"/>
          <w:sz w:val="20"/>
        </w:rPr>
        <w:t> </w:t>
      </w:r>
      <w:r>
        <w:rPr>
          <w:sz w:val="20"/>
        </w:rPr>
        <w:t>este</w:t>
      </w:r>
      <w:r>
        <w:rPr>
          <w:spacing w:val="5"/>
          <w:sz w:val="20"/>
        </w:rPr>
        <w:t> </w:t>
      </w:r>
      <w:r>
        <w:rPr>
          <w:sz w:val="20"/>
        </w:rPr>
        <w:t>durata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protecţie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indicaţiei</w:t>
      </w:r>
      <w:r>
        <w:rPr>
          <w:spacing w:val="5"/>
          <w:sz w:val="20"/>
        </w:rPr>
        <w:t> </w:t>
      </w:r>
      <w:r>
        <w:rPr>
          <w:sz w:val="20"/>
        </w:rPr>
        <w:t>geografice?</w:t>
      </w:r>
      <w:r>
        <w:rPr>
          <w:spacing w:val="8"/>
          <w:sz w:val="20"/>
        </w:rPr>
        <w:t> </w:t>
      </w:r>
      <w:r>
        <w:rPr>
          <w:sz w:val="20"/>
        </w:rPr>
        <w:t>Dar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dreptului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utilizare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indicaţiei</w:t>
      </w:r>
    </w:p>
    <w:p>
      <w:pPr>
        <w:pStyle w:val="BodyText"/>
        <w:spacing w:before="116"/>
        <w:ind w:left="1199"/>
      </w:pPr>
      <w:r>
        <w:rPr/>
        <w:t>geografice?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  <w:ind w:right="1550"/>
        <w:jc w:val="center"/>
      </w:pPr>
      <w:r>
        <w:rPr/>
        <w:t>CAPITOLUL</w:t>
      </w:r>
      <w:r>
        <w:rPr>
          <w:spacing w:val="-1"/>
        </w:rPr>
        <w:t> </w:t>
      </w:r>
      <w:r>
        <w:rPr/>
        <w:t>IV</w:t>
      </w:r>
    </w:p>
    <w:p>
      <w:pPr>
        <w:spacing w:before="116"/>
        <w:ind w:left="1878" w:right="1882" w:firstLine="0"/>
        <w:jc w:val="center"/>
        <w:rPr>
          <w:b/>
          <w:sz w:val="20"/>
        </w:rPr>
      </w:pPr>
      <w:r>
        <w:rPr>
          <w:b/>
          <w:sz w:val="20"/>
        </w:rPr>
        <w:t>CREAȚII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ARTĂ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APLICATĂ.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DESENE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ȘI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MODELE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Heading2"/>
        <w:numPr>
          <w:ilvl w:val="1"/>
          <w:numId w:val="72"/>
        </w:numPr>
        <w:tabs>
          <w:tab w:pos="3452" w:val="left" w:leader="none"/>
        </w:tabs>
        <w:spacing w:line="240" w:lineRule="auto" w:before="0" w:after="0"/>
        <w:ind w:left="3451" w:right="0" w:hanging="421"/>
        <w:jc w:val="left"/>
      </w:pPr>
      <w:r>
        <w:rPr/>
        <w:t>Importanţa</w:t>
      </w:r>
      <w:r>
        <w:rPr>
          <w:spacing w:val="-2"/>
        </w:rPr>
        <w:t> </w:t>
      </w:r>
      <w:r>
        <w:rPr/>
        <w:t>desenelor</w:t>
      </w:r>
      <w:r>
        <w:rPr>
          <w:spacing w:val="-2"/>
        </w:rPr>
        <w:t> </w:t>
      </w:r>
      <w:r>
        <w:rPr/>
        <w:t>sau</w:t>
      </w:r>
      <w:r>
        <w:rPr>
          <w:spacing w:val="-5"/>
        </w:rPr>
        <w:t> </w:t>
      </w:r>
      <w:r>
        <w:rPr/>
        <w:t>modelelor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4" w:firstLine="719"/>
        <w:jc w:val="both"/>
      </w:pPr>
      <w:r>
        <w:rPr/>
        <w:t>Creații</w:t>
      </w:r>
      <w:r>
        <w:rPr>
          <w:spacing w:val="-12"/>
        </w:rPr>
        <w:t> </w:t>
      </w:r>
      <w:r>
        <w:rPr/>
        <w:t>intelectuale</w:t>
      </w:r>
      <w:r>
        <w:rPr>
          <w:spacing w:val="-10"/>
        </w:rPr>
        <w:t> </w:t>
      </w:r>
      <w:r>
        <w:rPr/>
        <w:t>protejate</w:t>
      </w:r>
      <w:r>
        <w:rPr>
          <w:spacing w:val="-10"/>
        </w:rPr>
        <w:t> </w:t>
      </w:r>
      <w:r>
        <w:rPr/>
        <w:t>pe</w:t>
      </w:r>
      <w:r>
        <w:rPr>
          <w:spacing w:val="-11"/>
        </w:rPr>
        <w:t> </w:t>
      </w:r>
      <w:r>
        <w:rPr/>
        <w:t>tărâmul</w:t>
      </w:r>
      <w:r>
        <w:rPr>
          <w:spacing w:val="-10"/>
        </w:rPr>
        <w:t> </w:t>
      </w:r>
      <w:r>
        <w:rPr/>
        <w:t>dreptului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proprietate</w:t>
      </w:r>
      <w:r>
        <w:rPr>
          <w:spacing w:val="-11"/>
        </w:rPr>
        <w:t> </w:t>
      </w:r>
      <w:r>
        <w:rPr/>
        <w:t>industrială,</w:t>
      </w:r>
      <w:r>
        <w:rPr>
          <w:spacing w:val="-7"/>
        </w:rPr>
        <w:t> </w:t>
      </w:r>
      <w:r>
        <w:rPr/>
        <w:t>modelele</w:t>
      </w:r>
      <w:r>
        <w:rPr>
          <w:spacing w:val="-11"/>
        </w:rPr>
        <w:t> </w:t>
      </w:r>
      <w:r>
        <w:rPr/>
        <w:t>sau</w:t>
      </w:r>
      <w:r>
        <w:rPr>
          <w:spacing w:val="-11"/>
        </w:rPr>
        <w:t> </w:t>
      </w:r>
      <w:r>
        <w:rPr/>
        <w:t>desenele</w:t>
      </w:r>
      <w:r>
        <w:rPr>
          <w:spacing w:val="-47"/>
        </w:rPr>
        <w:t> </w:t>
      </w:r>
      <w:r>
        <w:rPr/>
        <w:t>industriale au căpătat în lumea contemporană o importanţă din ce în ce mai mare, răspunzând unei dorinţe</w:t>
      </w:r>
      <w:r>
        <w:rPr>
          <w:spacing w:val="-47"/>
        </w:rPr>
        <w:t> </w:t>
      </w:r>
      <w:r>
        <w:rPr>
          <w:spacing w:val="-1"/>
        </w:rPr>
        <w:t>generale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individualizare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produselor</w:t>
      </w:r>
      <w:r>
        <w:rPr>
          <w:spacing w:val="-10"/>
        </w:rPr>
        <w:t> </w:t>
      </w:r>
      <w:r>
        <w:rPr/>
        <w:t>printr-un</w:t>
      </w:r>
      <w:r>
        <w:rPr>
          <w:spacing w:val="-11"/>
        </w:rPr>
        <w:t> </w:t>
      </w:r>
      <w:r>
        <w:rPr/>
        <w:t>element</w:t>
      </w:r>
      <w:r>
        <w:rPr>
          <w:spacing w:val="-11"/>
        </w:rPr>
        <w:t> </w:t>
      </w:r>
      <w:r>
        <w:rPr/>
        <w:t>estetic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să</w:t>
      </w:r>
      <w:r>
        <w:rPr>
          <w:spacing w:val="-10"/>
        </w:rPr>
        <w:t> </w:t>
      </w:r>
      <w:r>
        <w:rPr/>
        <w:t>atenueze</w:t>
      </w:r>
      <w:r>
        <w:rPr>
          <w:spacing w:val="-7"/>
        </w:rPr>
        <w:t> </w:t>
      </w:r>
      <w:r>
        <w:rPr/>
        <w:t>monotonia</w:t>
      </w:r>
      <w:r>
        <w:rPr>
          <w:spacing w:val="-10"/>
        </w:rPr>
        <w:t> </w:t>
      </w:r>
      <w:r>
        <w:rPr/>
        <w:t>unei</w:t>
      </w:r>
      <w:r>
        <w:rPr>
          <w:spacing w:val="-9"/>
        </w:rPr>
        <w:t> </w:t>
      </w:r>
      <w:r>
        <w:rPr/>
        <w:t>producţii</w:t>
      </w:r>
      <w:r>
        <w:rPr>
          <w:spacing w:val="-48"/>
        </w:rPr>
        <w:t> </w:t>
      </w:r>
      <w:r>
        <w:rPr/>
        <w:t>de</w:t>
      </w:r>
      <w:r>
        <w:rPr>
          <w:spacing w:val="-1"/>
        </w:rPr>
        <w:t> </w:t>
      </w:r>
      <w:r>
        <w:rPr/>
        <w:t>serie obositoare şi</w:t>
      </w:r>
      <w:r>
        <w:rPr>
          <w:spacing w:val="-1"/>
        </w:rPr>
        <w:t> </w:t>
      </w:r>
      <w:r>
        <w:rPr/>
        <w:t>neatractivă.</w:t>
      </w:r>
    </w:p>
    <w:p>
      <w:pPr>
        <w:pStyle w:val="BodyText"/>
        <w:spacing w:line="360" w:lineRule="auto" w:before="1"/>
        <w:ind w:right="113" w:firstLine="719"/>
        <w:jc w:val="both"/>
      </w:pPr>
      <w:r>
        <w:rPr/>
        <w:t>Succesul</w:t>
      </w:r>
      <w:r>
        <w:rPr>
          <w:spacing w:val="-11"/>
        </w:rPr>
        <w:t> </w:t>
      </w:r>
      <w:r>
        <w:rPr/>
        <w:t>comercial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unui</w:t>
      </w:r>
      <w:r>
        <w:rPr>
          <w:spacing w:val="-10"/>
        </w:rPr>
        <w:t> </w:t>
      </w:r>
      <w:r>
        <w:rPr/>
        <w:t>produs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condiţionat</w:t>
      </w:r>
      <w:r>
        <w:rPr>
          <w:spacing w:val="-10"/>
        </w:rPr>
        <w:t> </w:t>
      </w:r>
      <w:r>
        <w:rPr/>
        <w:t>astăzi,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contextul</w:t>
      </w:r>
      <w:r>
        <w:rPr>
          <w:spacing w:val="-10"/>
        </w:rPr>
        <w:t> </w:t>
      </w:r>
      <w:r>
        <w:rPr/>
        <w:t>efortului</w:t>
      </w:r>
      <w:r>
        <w:rPr>
          <w:spacing w:val="-9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creştere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calităţii</w:t>
      </w:r>
      <w:r>
        <w:rPr>
          <w:spacing w:val="1"/>
        </w:rPr>
        <w:t> </w:t>
      </w:r>
      <w:r>
        <w:rPr/>
        <w:t>vieţii,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realizarea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armonii</w:t>
      </w:r>
      <w:r>
        <w:rPr>
          <w:spacing w:val="1"/>
        </w:rPr>
        <w:t> </w:t>
      </w:r>
      <w:r>
        <w:rPr/>
        <w:t>perfecte</w:t>
      </w:r>
      <w:r>
        <w:rPr>
          <w:spacing w:val="1"/>
        </w:rPr>
        <w:t> </w:t>
      </w:r>
      <w:r>
        <w:rPr/>
        <w:t>între</w:t>
      </w:r>
      <w:r>
        <w:rPr>
          <w:spacing w:val="1"/>
        </w:rPr>
        <w:t> </w:t>
      </w:r>
      <w:r>
        <w:rPr/>
        <w:t>virtuţile</w:t>
      </w:r>
      <w:r>
        <w:rPr>
          <w:spacing w:val="1"/>
        </w:rPr>
        <w:t> </w:t>
      </w:r>
      <w:r>
        <w:rPr/>
        <w:t>tehnice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prezentarea</w:t>
      </w:r>
      <w:r>
        <w:rPr>
          <w:spacing w:val="1"/>
        </w:rPr>
        <w:t> </w:t>
      </w:r>
      <w:r>
        <w:rPr/>
        <w:t>estetică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produsului, ceea ce conferă desenelor sau modelelor industriale o funcţie distinctivă şi de dirijare a cererii</w:t>
      </w:r>
      <w:r>
        <w:rPr>
          <w:spacing w:val="1"/>
        </w:rPr>
        <w:t> </w:t>
      </w:r>
      <w:r>
        <w:rPr/>
        <w:t>consumatorilor</w:t>
      </w:r>
      <w:r>
        <w:rPr>
          <w:spacing w:val="-1"/>
        </w:rPr>
        <w:t> </w:t>
      </w:r>
      <w:r>
        <w:rPr/>
        <w:t>spre produse, chiar</w:t>
      </w:r>
      <w:r>
        <w:rPr>
          <w:spacing w:val="1"/>
        </w:rPr>
        <w:t> </w:t>
      </w:r>
      <w:r>
        <w:rPr/>
        <w:t>uzuale,</w:t>
      </w:r>
      <w:r>
        <w:rPr>
          <w:spacing w:val="1"/>
        </w:rPr>
        <w:t> </w:t>
      </w:r>
      <w:r>
        <w:rPr/>
        <w:t>cu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anumită</w:t>
      </w:r>
      <w:r>
        <w:rPr>
          <w:spacing w:val="-1"/>
        </w:rPr>
        <w:t> </w:t>
      </w:r>
      <w:r>
        <w:rPr/>
        <w:t>personalitate.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Importanţa</w:t>
      </w:r>
      <w:r>
        <w:rPr>
          <w:spacing w:val="-8"/>
        </w:rPr>
        <w:t> </w:t>
      </w:r>
      <w:r>
        <w:rPr/>
        <w:t>acestor</w:t>
      </w:r>
      <w:r>
        <w:rPr>
          <w:spacing w:val="-6"/>
        </w:rPr>
        <w:t> </w:t>
      </w:r>
      <w:r>
        <w:rPr/>
        <w:t>obiecte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proprietate</w:t>
      </w:r>
      <w:r>
        <w:rPr>
          <w:spacing w:val="-6"/>
        </w:rPr>
        <w:t> </w:t>
      </w:r>
      <w:r>
        <w:rPr/>
        <w:t>industrială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fost</w:t>
      </w:r>
      <w:r>
        <w:rPr>
          <w:spacing w:val="-7"/>
        </w:rPr>
        <w:t> </w:t>
      </w:r>
      <w:r>
        <w:rPr/>
        <w:t>confirmată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elaborarea</w:t>
      </w:r>
      <w:r>
        <w:rPr>
          <w:spacing w:val="-8"/>
        </w:rPr>
        <w:t> </w:t>
      </w:r>
      <w:r>
        <w:rPr/>
        <w:t>primei</w:t>
      </w:r>
      <w:r>
        <w:rPr>
          <w:spacing w:val="-4"/>
        </w:rPr>
        <w:t> </w:t>
      </w:r>
      <w:r>
        <w:rPr/>
        <w:t>legi</w:t>
      </w:r>
      <w:r>
        <w:rPr>
          <w:spacing w:val="-7"/>
        </w:rPr>
        <w:t> </w:t>
      </w:r>
      <w:r>
        <w:rPr/>
        <w:t>de</w:t>
      </w:r>
      <w:r>
        <w:rPr>
          <w:spacing w:val="-48"/>
        </w:rPr>
        <w:t> </w:t>
      </w:r>
      <w:r>
        <w:rPr/>
        <w:t>protecţie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desenelor</w:t>
      </w:r>
      <w:r>
        <w:rPr>
          <w:spacing w:val="-9"/>
        </w:rPr>
        <w:t> </w:t>
      </w:r>
      <w:r>
        <w:rPr/>
        <w:t>şi</w:t>
      </w:r>
      <w:r>
        <w:rPr>
          <w:spacing w:val="-7"/>
        </w:rPr>
        <w:t> </w:t>
      </w:r>
      <w:r>
        <w:rPr/>
        <w:t>modelelor</w:t>
      </w:r>
      <w:r>
        <w:rPr>
          <w:spacing w:val="-9"/>
        </w:rPr>
        <w:t> </w:t>
      </w:r>
      <w:r>
        <w:rPr/>
        <w:t>industriale</w:t>
      </w:r>
      <w:r>
        <w:rPr>
          <w:spacing w:val="-6"/>
        </w:rPr>
        <w:t> </w:t>
      </w:r>
      <w:r>
        <w:rPr/>
        <w:t>nr.129</w:t>
      </w:r>
      <w:r>
        <w:rPr>
          <w:spacing w:val="-8"/>
        </w:rPr>
        <w:t> </w:t>
      </w:r>
      <w:r>
        <w:rPr/>
        <w:t>din</w:t>
      </w:r>
      <w:r>
        <w:rPr>
          <w:spacing w:val="-11"/>
        </w:rPr>
        <w:t> </w:t>
      </w:r>
      <w:r>
        <w:rPr/>
        <w:t>29.12.1992</w:t>
      </w:r>
      <w:r>
        <w:rPr>
          <w:vertAlign w:val="superscript"/>
        </w:rPr>
        <w:t>32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chiar</w:t>
      </w:r>
      <w:r>
        <w:rPr>
          <w:spacing w:val="-8"/>
          <w:vertAlign w:val="baseline"/>
        </w:rPr>
        <w:t> </w:t>
      </w:r>
      <w:r>
        <w:rPr>
          <w:vertAlign w:val="baseline"/>
        </w:rPr>
        <w:t>înainte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aderarea</w:t>
      </w:r>
      <w:r>
        <w:rPr>
          <w:spacing w:val="-9"/>
          <w:vertAlign w:val="baseline"/>
        </w:rPr>
        <w:t> </w:t>
      </w:r>
      <w:r>
        <w:rPr>
          <w:vertAlign w:val="baseline"/>
        </w:rPr>
        <w:t>ţării</w:t>
      </w:r>
      <w:r>
        <w:rPr>
          <w:spacing w:val="-10"/>
          <w:vertAlign w:val="baseline"/>
        </w:rPr>
        <w:t> </w:t>
      </w:r>
      <w:r>
        <w:rPr>
          <w:vertAlign w:val="baseline"/>
        </w:rPr>
        <w:t>noastre</w:t>
      </w:r>
      <w:r>
        <w:rPr>
          <w:spacing w:val="-47"/>
          <w:vertAlign w:val="baseline"/>
        </w:rPr>
        <w:t> </w:t>
      </w:r>
      <w:r>
        <w:rPr>
          <w:vertAlign w:val="baseline"/>
        </w:rPr>
        <w:t>la Aranjamentul de la Haga privind depozitul internaţional al desenelor şi modelelor industriale, din 6</w:t>
      </w:r>
      <w:r>
        <w:rPr>
          <w:spacing w:val="1"/>
          <w:vertAlign w:val="baseline"/>
        </w:rPr>
        <w:t> </w:t>
      </w:r>
      <w:r>
        <w:rPr>
          <w:vertAlign w:val="baseline"/>
        </w:rPr>
        <w:t>noiembrie</w:t>
      </w:r>
      <w:r>
        <w:rPr>
          <w:spacing w:val="-1"/>
          <w:vertAlign w:val="baseline"/>
        </w:rPr>
        <w:t> </w:t>
      </w:r>
      <w:r>
        <w:rPr>
          <w:vertAlign w:val="baseline"/>
        </w:rPr>
        <w:t>1925,</w:t>
      </w:r>
      <w:r>
        <w:rPr>
          <w:spacing w:val="-1"/>
          <w:vertAlign w:val="baseline"/>
        </w:rPr>
        <w:t> </w:t>
      </w:r>
      <w:r>
        <w:rPr>
          <w:vertAlign w:val="baseline"/>
        </w:rPr>
        <w:t>cu</w:t>
      </w:r>
      <w:r>
        <w:rPr>
          <w:spacing w:val="-2"/>
          <w:vertAlign w:val="baseline"/>
        </w:rPr>
        <w:t> </w:t>
      </w:r>
      <w:r>
        <w:rPr>
          <w:vertAlign w:val="baseline"/>
        </w:rPr>
        <w:t>modificările</w:t>
      </w:r>
      <w:r>
        <w:rPr>
          <w:spacing w:val="-1"/>
          <w:vertAlign w:val="baseline"/>
        </w:rPr>
        <w:t> </w:t>
      </w:r>
      <w:r>
        <w:rPr>
          <w:vertAlign w:val="baseline"/>
        </w:rPr>
        <w:t>și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completările</w:t>
      </w:r>
      <w:r>
        <w:rPr>
          <w:spacing w:val="-1"/>
          <w:vertAlign w:val="baseline"/>
        </w:rPr>
        <w:t> </w:t>
      </w:r>
      <w:r>
        <w:rPr>
          <w:vertAlign w:val="baseline"/>
        </w:rPr>
        <w:t>ulterioare, prin</w:t>
      </w:r>
      <w:r>
        <w:rPr>
          <w:spacing w:val="-3"/>
          <w:vertAlign w:val="baseline"/>
        </w:rPr>
        <w:t> </w:t>
      </w:r>
      <w:r>
        <w:rPr>
          <w:vertAlign w:val="baseline"/>
        </w:rPr>
        <w:t>Legea nr.44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28 aprilie</w:t>
      </w:r>
      <w:r>
        <w:rPr>
          <w:spacing w:val="7"/>
          <w:vertAlign w:val="baseline"/>
        </w:rPr>
        <w:t> </w:t>
      </w:r>
      <w:r>
        <w:rPr>
          <w:vertAlign w:val="baseline"/>
        </w:rPr>
        <w:t>1992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120" w:firstLine="719"/>
        <w:jc w:val="both"/>
      </w:pPr>
      <w:r>
        <w:rPr>
          <w:i/>
        </w:rPr>
        <w:t>Sediul</w:t>
      </w:r>
      <w:r>
        <w:rPr>
          <w:i/>
          <w:spacing w:val="-13"/>
        </w:rPr>
        <w:t> </w:t>
      </w:r>
      <w:r>
        <w:rPr>
          <w:i/>
        </w:rPr>
        <w:t>materiei</w:t>
      </w:r>
      <w:r>
        <w:rPr>
          <w:i/>
          <w:spacing w:val="-11"/>
        </w:rPr>
        <w:t> </w:t>
      </w:r>
      <w:r>
        <w:rPr/>
        <w:t>privind</w:t>
      </w:r>
      <w:r>
        <w:rPr>
          <w:spacing w:val="-11"/>
        </w:rPr>
        <w:t> </w:t>
      </w:r>
      <w:r>
        <w:rPr/>
        <w:t>desenele</w:t>
      </w:r>
      <w:r>
        <w:rPr>
          <w:spacing w:val="-11"/>
        </w:rPr>
        <w:t> </w:t>
      </w:r>
      <w:r>
        <w:rPr/>
        <w:t>și</w:t>
      </w:r>
      <w:r>
        <w:rPr>
          <w:spacing w:val="-9"/>
        </w:rPr>
        <w:t> </w:t>
      </w:r>
      <w:r>
        <w:rPr/>
        <w:t>modelel</w:t>
      </w:r>
      <w:r>
        <w:rPr>
          <w:spacing w:val="-12"/>
        </w:rPr>
        <w:t> </w:t>
      </w:r>
      <w:r>
        <w:rPr/>
        <w:t>este</w:t>
      </w:r>
      <w:r>
        <w:rPr>
          <w:spacing w:val="-11"/>
        </w:rPr>
        <w:t> </w:t>
      </w:r>
      <w:r>
        <w:rPr/>
        <w:t>asigurat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Legea</w:t>
      </w:r>
      <w:r>
        <w:rPr>
          <w:spacing w:val="-9"/>
        </w:rPr>
        <w:t> </w:t>
      </w:r>
      <w:r>
        <w:rPr/>
        <w:t>nr.129/1992</w:t>
      </w:r>
      <w:r>
        <w:rPr>
          <w:spacing w:val="-12"/>
        </w:rPr>
        <w:t> </w:t>
      </w:r>
      <w:r>
        <w:rPr/>
        <w:t>republicată</w:t>
      </w:r>
      <w:r>
        <w:rPr>
          <w:spacing w:val="-11"/>
        </w:rPr>
        <w:t> </w:t>
      </w:r>
      <w:r>
        <w:rPr/>
        <w:t>precum</w:t>
      </w:r>
      <w:r>
        <w:rPr>
          <w:spacing w:val="-47"/>
        </w:rPr>
        <w:t> </w:t>
      </w:r>
      <w:r>
        <w:rPr/>
        <w:t>și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H.G.</w:t>
      </w:r>
      <w:r>
        <w:rPr>
          <w:spacing w:val="-10"/>
        </w:rPr>
        <w:t> </w:t>
      </w:r>
      <w:r>
        <w:rPr/>
        <w:t>nr.211/2008</w:t>
      </w:r>
      <w:r>
        <w:rPr>
          <w:vertAlign w:val="superscript"/>
        </w:rPr>
        <w:t>34</w:t>
      </w:r>
      <w:r>
        <w:rPr>
          <w:spacing w:val="-11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11"/>
          <w:vertAlign w:val="baseline"/>
        </w:rPr>
        <w:t> </w:t>
      </w:r>
      <w:r>
        <w:rPr>
          <w:vertAlign w:val="baseline"/>
        </w:rPr>
        <w:t>aprobarea</w:t>
      </w:r>
      <w:r>
        <w:rPr>
          <w:spacing w:val="-10"/>
          <w:vertAlign w:val="baseline"/>
        </w:rPr>
        <w:t> </w:t>
      </w:r>
      <w:r>
        <w:rPr>
          <w:vertAlign w:val="baseline"/>
        </w:rPr>
        <w:t>Regulamentului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aplicare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Legii</w:t>
      </w:r>
      <w:r>
        <w:rPr>
          <w:spacing w:val="-11"/>
          <w:vertAlign w:val="baseline"/>
        </w:rPr>
        <w:t> </w:t>
      </w:r>
      <w:r>
        <w:rPr>
          <w:vertAlign w:val="baseline"/>
        </w:rPr>
        <w:t>nr.129/1992</w:t>
      </w:r>
      <w:r>
        <w:rPr>
          <w:spacing w:val="-9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-10"/>
          <w:vertAlign w:val="baseline"/>
        </w:rPr>
        <w:t> </w:t>
      </w:r>
      <w:r>
        <w:rPr>
          <w:vertAlign w:val="baseline"/>
        </w:rPr>
        <w:t>desenele</w:t>
      </w:r>
      <w:r>
        <w:rPr>
          <w:spacing w:val="-47"/>
          <w:vertAlign w:val="baseline"/>
        </w:rPr>
        <w:t> </w:t>
      </w:r>
      <w:r>
        <w:rPr>
          <w:vertAlign w:val="baseline"/>
        </w:rPr>
        <w:t>și</w:t>
      </w:r>
      <w:r>
        <w:rPr>
          <w:spacing w:val="1"/>
          <w:vertAlign w:val="baseline"/>
        </w:rPr>
        <w:t> </w:t>
      </w:r>
      <w:r>
        <w:rPr>
          <w:vertAlign w:val="baseline"/>
        </w:rPr>
        <w:t>modelele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2"/>
        <w:numPr>
          <w:ilvl w:val="1"/>
          <w:numId w:val="72"/>
        </w:numPr>
        <w:tabs>
          <w:tab w:pos="3363" w:val="left" w:leader="none"/>
        </w:tabs>
        <w:spacing w:line="240" w:lineRule="auto" w:before="0" w:after="0"/>
        <w:ind w:left="3362" w:right="0" w:hanging="421"/>
        <w:jc w:val="left"/>
      </w:pPr>
      <w:r>
        <w:rPr/>
        <w:t>Dubla</w:t>
      </w:r>
      <w:r>
        <w:rPr>
          <w:spacing w:val="-1"/>
        </w:rPr>
        <w:t> </w:t>
      </w:r>
      <w:r>
        <w:rPr/>
        <w:t>natură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desenelor</w:t>
      </w:r>
      <w:r>
        <w:rPr>
          <w:spacing w:val="-3"/>
        </w:rPr>
        <w:t> </w:t>
      </w:r>
      <w:r>
        <w:rPr/>
        <w:t>şi modelelor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ind w:left="0"/>
        <w:rPr>
          <w:b/>
          <w:i/>
        </w:rPr>
      </w:pP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7"/>
        <w:ind w:left="0"/>
        <w:rPr>
          <w:b/>
          <w:i/>
          <w:sz w:val="13"/>
        </w:rPr>
      </w:pPr>
      <w:r>
        <w:rPr/>
        <w:pict>
          <v:rect style="position:absolute;margin-left:84.984001pt;margin-top:9.803602pt;width:144.020002pt;height:.48007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32</w:t>
      </w:r>
      <w:r>
        <w:rPr>
          <w:spacing w:val="46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</w:t>
      </w:r>
      <w:r>
        <w:rPr>
          <w:spacing w:val="-1"/>
          <w:vertAlign w:val="baseline"/>
        </w:rPr>
        <w:t> </w:t>
      </w:r>
      <w:r>
        <w:rPr>
          <w:vertAlign w:val="baseline"/>
        </w:rPr>
        <w:t>Of. Al</w:t>
      </w:r>
      <w:r>
        <w:rPr>
          <w:spacing w:val="-2"/>
          <w:vertAlign w:val="baseline"/>
        </w:rPr>
        <w:t> </w:t>
      </w:r>
      <w:r>
        <w:rPr>
          <w:vertAlign w:val="baseline"/>
        </w:rPr>
        <w:t>României,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nr.1/8</w:t>
      </w:r>
      <w:r>
        <w:rPr>
          <w:spacing w:val="-1"/>
          <w:vertAlign w:val="baseline"/>
        </w:rPr>
        <w:t> </w:t>
      </w:r>
      <w:r>
        <w:rPr>
          <w:vertAlign w:val="baseline"/>
        </w:rPr>
        <w:t>ianuarie</w:t>
      </w:r>
      <w:r>
        <w:rPr>
          <w:spacing w:val="-2"/>
          <w:vertAlign w:val="baseline"/>
        </w:rPr>
        <w:t> </w:t>
      </w:r>
      <w:r>
        <w:rPr>
          <w:vertAlign w:val="baseline"/>
        </w:rPr>
        <w:t>1993,</w:t>
      </w:r>
      <w:r>
        <w:rPr>
          <w:spacing w:val="-3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spacing w:val="-3"/>
          <w:vertAlign w:val="baseline"/>
        </w:rPr>
        <w:t> </w:t>
      </w:r>
      <w:r>
        <w:rPr>
          <w:vertAlign w:val="baseline"/>
        </w:rPr>
        <w:t>ori,</w:t>
      </w:r>
      <w:r>
        <w:rPr>
          <w:spacing w:val="-3"/>
          <w:vertAlign w:val="baseline"/>
        </w:rPr>
        <w:t> </w:t>
      </w:r>
      <w:r>
        <w:rPr>
          <w:vertAlign w:val="baseline"/>
        </w:rPr>
        <w:t>ultima</w:t>
      </w:r>
      <w:r>
        <w:rPr>
          <w:spacing w:val="-1"/>
          <w:vertAlign w:val="baseline"/>
        </w:rPr>
        <w:t> </w:t>
      </w:r>
      <w:r>
        <w:rPr>
          <w:vertAlign w:val="baseline"/>
        </w:rPr>
        <w:t>dată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</w:p>
    <w:p>
      <w:pPr>
        <w:pStyle w:val="BodyText"/>
        <w:spacing w:before="1"/>
      </w:pPr>
      <w:r>
        <w:rPr/>
        <w:t>M.Of.nr.242/4</w:t>
      </w:r>
      <w:r>
        <w:rPr>
          <w:spacing w:val="-1"/>
        </w:rPr>
        <w:t> </w:t>
      </w:r>
      <w:r>
        <w:rPr/>
        <w:t>aprilie</w:t>
      </w:r>
      <w:r>
        <w:rPr>
          <w:spacing w:val="-3"/>
        </w:rPr>
        <w:t> </w:t>
      </w:r>
      <w:r>
        <w:rPr/>
        <w:t>2014.</w:t>
      </w:r>
    </w:p>
    <w:p>
      <w:pPr>
        <w:pStyle w:val="BodyText"/>
      </w:pPr>
      <w:r>
        <w:rPr>
          <w:vertAlign w:val="superscript"/>
        </w:rPr>
        <w:t>33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-1"/>
          <w:vertAlign w:val="baseline"/>
        </w:rPr>
        <w:t> </w:t>
      </w:r>
      <w:r>
        <w:rPr>
          <w:vertAlign w:val="baseline"/>
        </w:rPr>
        <w:t>României,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3"/>
          <w:vertAlign w:val="baseline"/>
        </w:rPr>
        <w:t> </w:t>
      </w:r>
      <w:r>
        <w:rPr>
          <w:vertAlign w:val="baseline"/>
        </w:rPr>
        <w:t>I,</w:t>
      </w:r>
      <w:r>
        <w:rPr>
          <w:spacing w:val="-2"/>
          <w:vertAlign w:val="baseline"/>
        </w:rPr>
        <w:t> </w:t>
      </w:r>
      <w:r>
        <w:rPr>
          <w:vertAlign w:val="baseline"/>
        </w:rPr>
        <w:t>nr.95/15</w:t>
      </w:r>
      <w:r>
        <w:rPr>
          <w:spacing w:val="-1"/>
          <w:vertAlign w:val="baseline"/>
        </w:rPr>
        <w:t> </w:t>
      </w:r>
      <w:r>
        <w:rPr>
          <w:vertAlign w:val="baseline"/>
        </w:rPr>
        <w:t>mai</w:t>
      </w:r>
      <w:r>
        <w:rPr>
          <w:spacing w:val="-3"/>
          <w:vertAlign w:val="baseline"/>
        </w:rPr>
        <w:t> </w:t>
      </w:r>
      <w:r>
        <w:rPr>
          <w:vertAlign w:val="baseline"/>
        </w:rPr>
        <w:t>1992.</w:t>
      </w:r>
    </w:p>
    <w:p>
      <w:pPr>
        <w:pStyle w:val="BodyText"/>
        <w:spacing w:before="1"/>
      </w:pPr>
      <w:r>
        <w:rPr>
          <w:vertAlign w:val="superscript"/>
        </w:rPr>
        <w:t>34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-1"/>
          <w:vertAlign w:val="baseline"/>
        </w:rPr>
        <w:t> </w:t>
      </w:r>
      <w:r>
        <w:rPr>
          <w:vertAlign w:val="baseline"/>
        </w:rPr>
        <w:t>României,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I,</w:t>
      </w:r>
      <w:r>
        <w:rPr>
          <w:spacing w:val="-2"/>
          <w:vertAlign w:val="baseline"/>
        </w:rPr>
        <w:t> </w:t>
      </w:r>
      <w:r>
        <w:rPr>
          <w:vertAlign w:val="baseline"/>
        </w:rPr>
        <w:t>nr.181/10</w:t>
      </w:r>
      <w:r>
        <w:rPr>
          <w:spacing w:val="-2"/>
          <w:vertAlign w:val="baseline"/>
        </w:rPr>
        <w:t> </w:t>
      </w:r>
      <w:r>
        <w:rPr>
          <w:vertAlign w:val="baseline"/>
        </w:rPr>
        <w:t>martie</w:t>
      </w:r>
      <w:r>
        <w:rPr>
          <w:spacing w:val="-2"/>
          <w:vertAlign w:val="baseline"/>
        </w:rPr>
        <w:t> </w:t>
      </w:r>
      <w:r>
        <w:rPr>
          <w:vertAlign w:val="baseline"/>
        </w:rPr>
        <w:t>2008.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7" w:firstLine="719"/>
        <w:jc w:val="both"/>
      </w:pPr>
      <w:r>
        <w:rPr/>
        <w:t>Specialiştii în domeniu au remarcat în mod justificat natura mixtă a acestor obiecte de proprietate</w:t>
      </w:r>
      <w:r>
        <w:rPr>
          <w:spacing w:val="-47"/>
        </w:rPr>
        <w:t> </w:t>
      </w:r>
      <w:r>
        <w:rPr/>
        <w:t>industrială</w:t>
      </w:r>
      <w:r>
        <w:rPr>
          <w:spacing w:val="-5"/>
        </w:rPr>
        <w:t> </w:t>
      </w:r>
      <w:r>
        <w:rPr/>
        <w:t>situate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răscrucea</w:t>
      </w:r>
      <w:r>
        <w:rPr>
          <w:spacing w:val="-4"/>
        </w:rPr>
        <w:t> </w:t>
      </w:r>
      <w:r>
        <w:rPr/>
        <w:t>dintre</w:t>
      </w:r>
      <w:r>
        <w:rPr>
          <w:spacing w:val="-5"/>
        </w:rPr>
        <w:t> </w:t>
      </w:r>
      <w:r>
        <w:rPr/>
        <w:t>artă</w:t>
      </w:r>
      <w:r>
        <w:rPr>
          <w:spacing w:val="-5"/>
        </w:rPr>
        <w:t> </w:t>
      </w:r>
      <w:r>
        <w:rPr/>
        <w:t>şi</w:t>
      </w:r>
      <w:r>
        <w:rPr>
          <w:spacing w:val="-2"/>
        </w:rPr>
        <w:t> </w:t>
      </w:r>
      <w:r>
        <w:rPr/>
        <w:t>industrie</w:t>
      </w:r>
      <w:r>
        <w:rPr>
          <w:spacing w:val="-5"/>
        </w:rPr>
        <w:t> </w:t>
      </w:r>
      <w:r>
        <w:rPr/>
        <w:t>ceea</w:t>
      </w:r>
      <w:r>
        <w:rPr>
          <w:spacing w:val="-5"/>
        </w:rPr>
        <w:t> </w:t>
      </w:r>
      <w:r>
        <w:rPr/>
        <w:t>ce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influenţat</w:t>
      </w:r>
      <w:r>
        <w:rPr>
          <w:spacing w:val="-5"/>
        </w:rPr>
        <w:t> </w:t>
      </w:r>
      <w:r>
        <w:rPr/>
        <w:t>hotărâtor</w:t>
      </w:r>
      <w:r>
        <w:rPr>
          <w:spacing w:val="-5"/>
        </w:rPr>
        <w:t> </w:t>
      </w:r>
      <w:r>
        <w:rPr/>
        <w:t>regimul</w:t>
      </w:r>
      <w:r>
        <w:rPr>
          <w:spacing w:val="-5"/>
        </w:rPr>
        <w:t> </w:t>
      </w:r>
      <w:r>
        <w:rPr/>
        <w:t>lor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protecţie.</w:t>
      </w:r>
      <w:r>
        <w:rPr>
          <w:spacing w:val="-47"/>
        </w:rPr>
        <w:t> </w:t>
      </w:r>
      <w:r>
        <w:rPr/>
        <w:t>Desenele</w:t>
      </w:r>
      <w:r>
        <w:rPr>
          <w:spacing w:val="-8"/>
        </w:rPr>
        <w:t> </w:t>
      </w:r>
      <w:r>
        <w:rPr/>
        <w:t>şi</w:t>
      </w:r>
      <w:r>
        <w:rPr>
          <w:spacing w:val="-8"/>
        </w:rPr>
        <w:t> </w:t>
      </w:r>
      <w:r>
        <w:rPr/>
        <w:t>modelele,</w:t>
      </w:r>
      <w:r>
        <w:rPr>
          <w:spacing w:val="-8"/>
        </w:rPr>
        <w:t> </w:t>
      </w:r>
      <w:r>
        <w:rPr/>
        <w:t>prin</w:t>
      </w:r>
      <w:r>
        <w:rPr>
          <w:spacing w:val="-9"/>
        </w:rPr>
        <w:t> </w:t>
      </w:r>
      <w:r>
        <w:rPr/>
        <w:t>destinaţie</w:t>
      </w:r>
      <w:r>
        <w:rPr>
          <w:spacing w:val="-8"/>
        </w:rPr>
        <w:t> </w:t>
      </w:r>
      <w:r>
        <w:rPr/>
        <w:t>şi</w:t>
      </w:r>
      <w:r>
        <w:rPr>
          <w:spacing w:val="-7"/>
        </w:rPr>
        <w:t> </w:t>
      </w:r>
      <w:r>
        <w:rPr/>
        <w:t>modul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reproducere,</w:t>
      </w:r>
      <w:r>
        <w:rPr>
          <w:spacing w:val="-8"/>
        </w:rPr>
        <w:t> </w:t>
      </w:r>
      <w:r>
        <w:rPr/>
        <w:t>aparţin</w:t>
      </w:r>
      <w:r>
        <w:rPr>
          <w:spacing w:val="-10"/>
        </w:rPr>
        <w:t> </w:t>
      </w:r>
      <w:r>
        <w:rPr/>
        <w:t>drepturilor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proprietate</w:t>
      </w:r>
      <w:r>
        <w:rPr>
          <w:spacing w:val="-8"/>
        </w:rPr>
        <w:t> </w:t>
      </w:r>
      <w:r>
        <w:rPr/>
        <w:t>industrială,</w:t>
      </w:r>
      <w:r>
        <w:rPr>
          <w:spacing w:val="-48"/>
        </w:rPr>
        <w:t> </w:t>
      </w:r>
      <w:r>
        <w:rPr/>
        <w:t>pe</w:t>
      </w:r>
      <w:r>
        <w:rPr>
          <w:spacing w:val="-1"/>
        </w:rPr>
        <w:t> </w:t>
      </w:r>
      <w:r>
        <w:rPr/>
        <w:t>când</w:t>
      </w:r>
      <w:r>
        <w:rPr>
          <w:spacing w:val="1"/>
        </w:rPr>
        <w:t> </w:t>
      </w:r>
      <w:r>
        <w:rPr/>
        <w:t>prin</w:t>
      </w:r>
      <w:r>
        <w:rPr>
          <w:spacing w:val="-2"/>
        </w:rPr>
        <w:t> </w:t>
      </w:r>
      <w:r>
        <w:rPr/>
        <w:t>natura efortului</w:t>
      </w:r>
      <w:r>
        <w:rPr>
          <w:spacing w:val="-2"/>
        </w:rPr>
        <w:t> </w:t>
      </w:r>
      <w:r>
        <w:rPr/>
        <w:t>creator, aparţin</w:t>
      </w:r>
      <w:r>
        <w:rPr>
          <w:spacing w:val="-2"/>
        </w:rPr>
        <w:t> </w:t>
      </w:r>
      <w:r>
        <w:rPr/>
        <w:t>drepturilor de</w:t>
      </w:r>
      <w:r>
        <w:rPr>
          <w:spacing w:val="-1"/>
        </w:rPr>
        <w:t> </w:t>
      </w:r>
      <w:r>
        <w:rPr/>
        <w:t>autor.</w:t>
      </w:r>
      <w:r>
        <w:rPr>
          <w:vertAlign w:val="superscript"/>
        </w:rPr>
        <w:t>35</w:t>
      </w:r>
    </w:p>
    <w:p>
      <w:pPr>
        <w:pStyle w:val="BodyText"/>
        <w:spacing w:line="360" w:lineRule="auto"/>
        <w:ind w:right="116" w:firstLine="719"/>
        <w:jc w:val="both"/>
      </w:pPr>
      <w:r>
        <w:rPr/>
        <w:t>De altfel, anterior legii în vigoare, desenele şi modelele industriale erau protejate numai în</w:t>
      </w:r>
      <w:r>
        <w:rPr>
          <w:spacing w:val="1"/>
        </w:rPr>
        <w:t> </w:t>
      </w:r>
      <w:r>
        <w:rPr/>
        <w:t>condiţiile prevăzute de legea dreptului de autor, fără o prealabilă examinare, care se impunea, dat fiind</w:t>
      </w:r>
      <w:r>
        <w:rPr>
          <w:spacing w:val="1"/>
        </w:rPr>
        <w:t> </w:t>
      </w:r>
      <w:r>
        <w:rPr/>
        <w:t>natura lor mixtă, a ponderii elementului artistic sau a elementului industrial. Tocmai această examinare a</w:t>
      </w:r>
      <w:r>
        <w:rPr>
          <w:spacing w:val="1"/>
        </w:rPr>
        <w:t> </w:t>
      </w:r>
      <w:r>
        <w:rPr/>
        <w:t>generat soluţii diferite ce au oscilat între sistemul de protecţie propriu proprietăţi industriale şi cel propriu</w:t>
      </w:r>
      <w:r>
        <w:rPr>
          <w:spacing w:val="1"/>
        </w:rPr>
        <w:t> </w:t>
      </w:r>
      <w:r>
        <w:rPr/>
        <w:t>dreptului de</w:t>
      </w:r>
      <w:r>
        <w:rPr>
          <w:spacing w:val="1"/>
        </w:rPr>
        <w:t> </w:t>
      </w:r>
      <w:r>
        <w:rPr/>
        <w:t>autor. Deosebirile dintre</w:t>
      </w:r>
      <w:r>
        <w:rPr>
          <w:spacing w:val="1"/>
        </w:rPr>
        <w:t> </w:t>
      </w:r>
      <w:r>
        <w:rPr/>
        <w:t>cele două</w:t>
      </w:r>
      <w:r>
        <w:rPr>
          <w:spacing w:val="1"/>
        </w:rPr>
        <w:t> </w:t>
      </w:r>
      <w:r>
        <w:rPr/>
        <w:t>sisteme</w:t>
      </w:r>
      <w:r>
        <w:rPr>
          <w:spacing w:val="1"/>
        </w:rPr>
        <w:t> </w:t>
      </w:r>
      <w:r>
        <w:rPr/>
        <w:t>privesc fundamentul protecţiei (noutatea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>
          <w:spacing w:val="-1"/>
        </w:rPr>
        <w:t>proprietate</w:t>
      </w:r>
      <w:r>
        <w:rPr>
          <w:spacing w:val="-10"/>
        </w:rPr>
        <w:t> </w:t>
      </w:r>
      <w:r>
        <w:rPr>
          <w:spacing w:val="-1"/>
        </w:rPr>
        <w:t>industrială</w:t>
      </w:r>
      <w:r>
        <w:rPr>
          <w:spacing w:val="-10"/>
        </w:rPr>
        <w:t> </w:t>
      </w:r>
      <w:r>
        <w:rPr/>
        <w:t>şi</w:t>
      </w:r>
      <w:r>
        <w:rPr>
          <w:spacing w:val="-11"/>
        </w:rPr>
        <w:t> </w:t>
      </w:r>
      <w:r>
        <w:rPr/>
        <w:t>originalitatea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dreptul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autor),</w:t>
      </w:r>
      <w:r>
        <w:rPr>
          <w:spacing w:val="-10"/>
        </w:rPr>
        <w:t> </w:t>
      </w:r>
      <w:r>
        <w:rPr/>
        <w:t>durata</w:t>
      </w:r>
      <w:r>
        <w:rPr>
          <w:spacing w:val="-10"/>
        </w:rPr>
        <w:t> </w:t>
      </w:r>
      <w:r>
        <w:rPr/>
        <w:t>diferită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protecţiei,</w:t>
      </w:r>
      <w:r>
        <w:rPr>
          <w:spacing w:val="-10"/>
        </w:rPr>
        <w:t> </w:t>
      </w:r>
      <w:r>
        <w:rPr/>
        <w:t>definiţia</w:t>
      </w:r>
      <w:r>
        <w:rPr>
          <w:spacing w:val="-10"/>
        </w:rPr>
        <w:t> </w:t>
      </w:r>
      <w:r>
        <w:rPr/>
        <w:t>contrafacerii</w:t>
      </w:r>
      <w:r>
        <w:rPr>
          <w:spacing w:val="-47"/>
        </w:rPr>
        <w:t> </w:t>
      </w:r>
      <w:r>
        <w:rPr/>
        <w:t>şi</w:t>
      </w:r>
      <w:r>
        <w:rPr>
          <w:spacing w:val="1"/>
        </w:rPr>
        <w:t> </w:t>
      </w:r>
      <w:r>
        <w:rPr/>
        <w:t>mai ales</w:t>
      </w:r>
      <w:r>
        <w:rPr>
          <w:spacing w:val="-1"/>
        </w:rPr>
        <w:t> </w:t>
      </w:r>
      <w:r>
        <w:rPr/>
        <w:t>total diferite</w:t>
      </w:r>
      <w:r>
        <w:rPr>
          <w:spacing w:val="1"/>
        </w:rPr>
        <w:t> </w:t>
      </w:r>
      <w:r>
        <w:rPr/>
        <w:t>fiind, condiţiile de formă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2"/>
        <w:numPr>
          <w:ilvl w:val="1"/>
          <w:numId w:val="72"/>
        </w:numPr>
        <w:tabs>
          <w:tab w:pos="4129" w:val="left" w:leader="none"/>
        </w:tabs>
        <w:spacing w:line="240" w:lineRule="auto" w:before="0" w:after="0"/>
        <w:ind w:left="4128" w:right="0" w:hanging="421"/>
        <w:jc w:val="left"/>
      </w:pPr>
      <w:r>
        <w:rPr/>
        <w:t>Sisteme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protecţie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21" w:firstLine="703"/>
        <w:jc w:val="both"/>
      </w:pPr>
      <w:r>
        <w:rPr/>
        <w:t>Desenele și modelele industriale au o natură ambiguă, situată undeva între artă și industrie, motiv</w:t>
      </w:r>
      <w:r>
        <w:rPr>
          <w:spacing w:val="-47"/>
        </w:rPr>
        <w:t> </w:t>
      </w:r>
      <w:r>
        <w:rPr/>
        <w:t>pentru care se pune problema, dacă aceste creații trebuie protejate pe tărâmul dreptului de autor sau pe</w:t>
      </w:r>
      <w:r>
        <w:rPr>
          <w:spacing w:val="1"/>
        </w:rPr>
        <w:t> </w:t>
      </w:r>
      <w:r>
        <w:rPr/>
        <w:t>tărâmul</w:t>
      </w:r>
      <w:r>
        <w:rPr>
          <w:spacing w:val="-2"/>
        </w:rPr>
        <w:t> </w:t>
      </w:r>
      <w:r>
        <w:rPr/>
        <w:t>proprietăți industriale?</w:t>
      </w:r>
    </w:p>
    <w:p>
      <w:pPr>
        <w:pStyle w:val="BodyText"/>
        <w:spacing w:line="229" w:lineRule="exact"/>
        <w:ind w:left="820"/>
        <w:jc w:val="both"/>
      </w:pPr>
      <w:r>
        <w:rPr/>
        <w:t>Pe</w:t>
      </w:r>
      <w:r>
        <w:rPr>
          <w:spacing w:val="24"/>
        </w:rPr>
        <w:t> </w:t>
      </w:r>
      <w:r>
        <w:rPr/>
        <w:t>plan</w:t>
      </w:r>
      <w:r>
        <w:rPr>
          <w:spacing w:val="25"/>
        </w:rPr>
        <w:t> </w:t>
      </w:r>
      <w:r>
        <w:rPr/>
        <w:t>internațional</w:t>
      </w:r>
      <w:r>
        <w:rPr>
          <w:spacing w:val="29"/>
        </w:rPr>
        <w:t> </w:t>
      </w:r>
      <w:r>
        <w:rPr/>
        <w:t>sunt</w:t>
      </w:r>
      <w:r>
        <w:rPr>
          <w:spacing w:val="25"/>
        </w:rPr>
        <w:t> </w:t>
      </w:r>
      <w:r>
        <w:rPr/>
        <w:t>cunoscute</w:t>
      </w:r>
      <w:r>
        <w:rPr>
          <w:spacing w:val="27"/>
        </w:rPr>
        <w:t> </w:t>
      </w:r>
      <w:r>
        <w:rPr/>
        <w:t>trei</w:t>
      </w:r>
      <w:r>
        <w:rPr>
          <w:spacing w:val="26"/>
        </w:rPr>
        <w:t> </w:t>
      </w:r>
      <w:r>
        <w:rPr/>
        <w:t>sisteme</w:t>
      </w:r>
      <w:r>
        <w:rPr>
          <w:spacing w:val="27"/>
        </w:rPr>
        <w:t> </w:t>
      </w:r>
      <w:r>
        <w:rPr/>
        <w:t>majore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protecție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desenelor</w:t>
      </w:r>
      <w:r>
        <w:rPr>
          <w:spacing w:val="26"/>
        </w:rPr>
        <w:t> </w:t>
      </w:r>
      <w:r>
        <w:rPr/>
        <w:t>și</w:t>
      </w:r>
      <w:r>
        <w:rPr>
          <w:spacing w:val="25"/>
        </w:rPr>
        <w:t> </w:t>
      </w:r>
      <w:r>
        <w:rPr/>
        <w:t>modelelor</w:t>
      </w:r>
    </w:p>
    <w:p>
      <w:pPr>
        <w:pStyle w:val="BodyText"/>
        <w:spacing w:before="116"/>
      </w:pPr>
      <w:r>
        <w:rPr/>
        <w:t>industriale:</w:t>
      </w:r>
    </w:p>
    <w:p>
      <w:pPr>
        <w:pStyle w:val="ListParagraph"/>
        <w:numPr>
          <w:ilvl w:val="0"/>
          <w:numId w:val="73"/>
        </w:numPr>
        <w:tabs>
          <w:tab w:pos="1559" w:val="left" w:leader="none"/>
          <w:tab w:pos="1560" w:val="left" w:leader="none"/>
        </w:tabs>
        <w:spacing w:line="240" w:lineRule="auto" w:before="116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Sistemul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cumulului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protecție;</w:t>
      </w:r>
    </w:p>
    <w:p>
      <w:pPr>
        <w:pStyle w:val="ListParagraph"/>
        <w:numPr>
          <w:ilvl w:val="0"/>
          <w:numId w:val="73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Sistemul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cumulului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parțial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restrictiv;</w:t>
      </w:r>
    </w:p>
    <w:p>
      <w:pPr>
        <w:pStyle w:val="ListParagraph"/>
        <w:numPr>
          <w:ilvl w:val="0"/>
          <w:numId w:val="73"/>
        </w:numPr>
        <w:tabs>
          <w:tab w:pos="1559" w:val="left" w:leader="none"/>
          <w:tab w:pos="1560" w:val="left" w:leader="none"/>
        </w:tabs>
        <w:spacing w:line="240" w:lineRule="auto" w:before="113" w:after="0"/>
        <w:ind w:left="1559" w:right="0" w:hanging="361"/>
        <w:jc w:val="left"/>
        <w:rPr>
          <w:i/>
          <w:sz w:val="20"/>
        </w:rPr>
      </w:pPr>
      <w:r>
        <w:rPr>
          <w:i/>
          <w:sz w:val="20"/>
        </w:rPr>
        <w:t>Sistemul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protecției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specifice.</w:t>
      </w:r>
    </w:p>
    <w:p>
      <w:pPr>
        <w:spacing w:before="114"/>
        <w:ind w:left="839" w:right="0" w:firstLine="0"/>
        <w:jc w:val="both"/>
        <w:rPr>
          <w:sz w:val="20"/>
        </w:rPr>
      </w:pPr>
      <w:r>
        <w:rPr>
          <w:b/>
          <w:i/>
          <w:sz w:val="20"/>
        </w:rPr>
        <w:t>Sistemul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cumulului de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protecţie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promovat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modelul legii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franceze</w:t>
      </w:r>
      <w:r>
        <w:rPr>
          <w:i/>
          <w:sz w:val="20"/>
        </w:rPr>
        <w:t>,</w:t>
      </w:r>
      <w:r>
        <w:rPr>
          <w:i/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fundamentat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4"/>
          <w:sz w:val="20"/>
        </w:rPr>
        <w:t> </w:t>
      </w:r>
      <w:r>
        <w:rPr>
          <w:sz w:val="20"/>
        </w:rPr>
        <w:t>teoria</w:t>
      </w:r>
    </w:p>
    <w:p>
      <w:pPr>
        <w:pStyle w:val="BodyText"/>
        <w:spacing w:line="360" w:lineRule="auto" w:before="116"/>
        <w:ind w:right="116"/>
        <w:jc w:val="both"/>
      </w:pPr>
      <w:r>
        <w:rPr/>
        <w:t>„unităţii artei” care consideră că este practic imposibil de a se stabili un criteriu care să permită o separare</w:t>
      </w:r>
      <w:r>
        <w:rPr>
          <w:spacing w:val="-47"/>
        </w:rPr>
        <w:t> </w:t>
      </w:r>
      <w:r>
        <w:rPr/>
        <w:t>a ceea ce este artă propriu-zisă de ceea ce este artă industrială sau aplicată. În cadrul acestui sistem, care</w:t>
      </w:r>
      <w:r>
        <w:rPr>
          <w:spacing w:val="1"/>
        </w:rPr>
        <w:t> </w:t>
      </w:r>
      <w:r>
        <w:rPr/>
        <w:t>promovează</w:t>
      </w:r>
      <w:r>
        <w:rPr>
          <w:spacing w:val="-4"/>
        </w:rPr>
        <w:t> </w:t>
      </w:r>
      <w:r>
        <w:rPr/>
        <w:t>cumulul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protecţie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accepţiunea</w:t>
      </w:r>
      <w:r>
        <w:rPr>
          <w:spacing w:val="-5"/>
        </w:rPr>
        <w:t> </w:t>
      </w:r>
      <w:r>
        <w:rPr/>
        <w:t>cea</w:t>
      </w:r>
      <w:r>
        <w:rPr>
          <w:spacing w:val="-2"/>
        </w:rPr>
        <w:t> </w:t>
      </w:r>
      <w:r>
        <w:rPr/>
        <w:t>mai</w:t>
      </w:r>
      <w:r>
        <w:rPr>
          <w:spacing w:val="-2"/>
        </w:rPr>
        <w:t> </w:t>
      </w:r>
      <w:r>
        <w:rPr/>
        <w:t>largă,</w:t>
      </w:r>
      <w:r>
        <w:rPr>
          <w:spacing w:val="-4"/>
        </w:rPr>
        <w:t> </w:t>
      </w:r>
      <w:r>
        <w:rPr/>
        <w:t>autorul</w:t>
      </w:r>
      <w:r>
        <w:rPr>
          <w:spacing w:val="-3"/>
        </w:rPr>
        <w:t> </w:t>
      </w:r>
      <w:r>
        <w:rPr/>
        <w:t>unui</w:t>
      </w:r>
      <w:r>
        <w:rPr>
          <w:spacing w:val="-5"/>
        </w:rPr>
        <w:t> </w:t>
      </w:r>
      <w:r>
        <w:rPr/>
        <w:t>desen</w:t>
      </w:r>
      <w:r>
        <w:rPr>
          <w:spacing w:val="-4"/>
        </w:rPr>
        <w:t> </w:t>
      </w:r>
      <w:r>
        <w:rPr/>
        <w:t>sau</w:t>
      </w:r>
      <w:r>
        <w:rPr>
          <w:spacing w:val="-3"/>
        </w:rPr>
        <w:t> </w:t>
      </w:r>
      <w:r>
        <w:rPr/>
        <w:t>model</w:t>
      </w:r>
      <w:r>
        <w:rPr>
          <w:spacing w:val="-4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are</w:t>
      </w:r>
      <w:r>
        <w:rPr>
          <w:spacing w:val="-47"/>
        </w:rPr>
        <w:t> </w:t>
      </w:r>
      <w:r>
        <w:rPr/>
        <w:t>latitudinea, fie de a solicita simultan atât protecţia industrială, cât şi pe cea stabilită pentru dreptul de autor</w:t>
      </w:r>
      <w:r>
        <w:rPr>
          <w:spacing w:val="-48"/>
        </w:rPr>
        <w:t> </w:t>
      </w:r>
      <w:r>
        <w:rPr/>
        <w:t>asupra operelor artistice, întrucât principiul unităţii artei permite ca ambele să fie cumulate în măsura în</w:t>
      </w:r>
      <w:r>
        <w:rPr>
          <w:spacing w:val="1"/>
        </w:rPr>
        <w:t> </w:t>
      </w:r>
      <w:r>
        <w:rPr/>
        <w:t>care dispoziţiile corespunzătoare nu sunt incompatibile, fie latitudinea de a opta pentru unul dintre aceste</w:t>
      </w:r>
      <w:r>
        <w:rPr>
          <w:spacing w:val="1"/>
        </w:rPr>
        <w:t> </w:t>
      </w:r>
      <w:r>
        <w:rPr/>
        <w:t>regimuri de protecţie.</w:t>
      </w:r>
      <w:r>
        <w:rPr>
          <w:spacing w:val="1"/>
        </w:rPr>
        <w:t> </w:t>
      </w:r>
      <w:r>
        <w:rPr/>
        <w:t>Sistemul cumulului de protecţie a fost consacrat şi în art.5 alin.(2) al legii române</w:t>
      </w:r>
      <w:r>
        <w:rPr>
          <w:spacing w:val="1"/>
        </w:rPr>
        <w:t> </w:t>
      </w:r>
      <w:r>
        <w:rPr/>
        <w:t>care prevede </w:t>
      </w:r>
      <w:r>
        <w:rPr>
          <w:i/>
        </w:rPr>
        <w:t>că protecția desenului sau modelului înregistrat în conformitate cu prezenta lege (legea</w:t>
      </w:r>
      <w:r>
        <w:rPr>
          <w:i/>
          <w:spacing w:val="1"/>
        </w:rPr>
        <w:t> </w:t>
      </w:r>
      <w:r>
        <w:rPr>
          <w:i/>
        </w:rPr>
        <w:t>nr.129/1992</w:t>
      </w:r>
      <w:r>
        <w:rPr>
          <w:i/>
          <w:spacing w:val="-2"/>
        </w:rPr>
        <w:t> </w:t>
      </w:r>
      <w:r>
        <w:rPr>
          <w:i/>
        </w:rPr>
        <w:t>n.a.)</w:t>
      </w:r>
      <w:r>
        <w:rPr>
          <w:i/>
          <w:spacing w:val="-2"/>
        </w:rPr>
        <w:t> </w:t>
      </w:r>
      <w:r>
        <w:rPr>
          <w:i/>
        </w:rPr>
        <w:t>nu</w:t>
      </w:r>
      <w:r>
        <w:rPr>
          <w:i/>
          <w:spacing w:val="-1"/>
        </w:rPr>
        <w:t> </w:t>
      </w:r>
      <w:r>
        <w:rPr>
          <w:i/>
        </w:rPr>
        <w:t>exclude și</w:t>
      </w:r>
      <w:r>
        <w:rPr>
          <w:i/>
          <w:spacing w:val="-2"/>
        </w:rPr>
        <w:t> </w:t>
      </w:r>
      <w:r>
        <w:rPr>
          <w:i/>
        </w:rPr>
        <w:t>nu</w:t>
      </w:r>
      <w:r>
        <w:rPr>
          <w:i/>
          <w:spacing w:val="6"/>
        </w:rPr>
        <w:t> </w:t>
      </w:r>
      <w:r>
        <w:rPr>
          <w:i/>
        </w:rPr>
        <w:t>prejudiciază</w:t>
      </w:r>
      <w:r>
        <w:rPr>
          <w:i/>
          <w:spacing w:val="-1"/>
        </w:rPr>
        <w:t> </w:t>
      </w:r>
      <w:r>
        <w:rPr>
          <w:i/>
        </w:rPr>
        <w:t>protecţia</w:t>
      </w:r>
      <w:r>
        <w:rPr>
          <w:i/>
          <w:spacing w:val="3"/>
        </w:rPr>
        <w:t> </w:t>
      </w:r>
      <w:r>
        <w:rPr>
          <w:i/>
        </w:rPr>
        <w:t>prin drept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autor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acestuia</w:t>
      </w:r>
      <w:r>
        <w:rPr/>
        <w:t>;</w:t>
      </w:r>
    </w:p>
    <w:p>
      <w:pPr>
        <w:pStyle w:val="BodyText"/>
        <w:spacing w:line="360" w:lineRule="auto"/>
        <w:ind w:right="113" w:firstLine="719"/>
        <w:jc w:val="both"/>
      </w:pPr>
      <w:r>
        <w:rPr>
          <w:b/>
          <w:i/>
        </w:rPr>
        <w:t>Sistemul cumulului restrictiv sau parţial</w:t>
      </w:r>
      <w:r>
        <w:rPr/>
        <w:t>, consacrat de</w:t>
      </w:r>
      <w:r>
        <w:rPr>
          <w:spacing w:val="1"/>
        </w:rPr>
        <w:t> </w:t>
      </w:r>
      <w:r>
        <w:rPr/>
        <w:t>legea germană, potrivit cu care desenul</w:t>
      </w:r>
      <w:r>
        <w:rPr>
          <w:spacing w:val="1"/>
        </w:rPr>
        <w:t> </w:t>
      </w:r>
      <w:r>
        <w:rPr/>
        <w:t>sau modelul industrial poate fi protejat în cadrul legii dreptului de autor numai dacă se atinge </w:t>
      </w:r>
      <w:r>
        <w:rPr>
          <w:i/>
        </w:rPr>
        <w:t>un anumit</w:t>
      </w:r>
      <w:r>
        <w:rPr>
          <w:i/>
          <w:spacing w:val="1"/>
        </w:rPr>
        <w:t> </w:t>
      </w:r>
      <w:r>
        <w:rPr>
          <w:i/>
        </w:rPr>
        <w:t>nivel artistic</w:t>
      </w:r>
      <w:r>
        <w:rPr/>
        <w:t>. El este fundamentat pe distincţia între desenele şi modelele industriale şi operele de artă</w:t>
      </w:r>
      <w:r>
        <w:rPr>
          <w:spacing w:val="1"/>
        </w:rPr>
        <w:t> </w:t>
      </w:r>
      <w:r>
        <w:rPr/>
        <w:t>aplicată, ideea unităţii</w:t>
      </w:r>
      <w:r>
        <w:rPr>
          <w:spacing w:val="-1"/>
        </w:rPr>
        <w:t> </w:t>
      </w:r>
      <w:r>
        <w:rPr/>
        <w:t>artei</w:t>
      </w:r>
      <w:r>
        <w:rPr>
          <w:spacing w:val="2"/>
        </w:rPr>
        <w:t> </w:t>
      </w:r>
      <w:r>
        <w:rPr/>
        <w:t>fiind respinsă de doctrină;</w:t>
      </w:r>
    </w:p>
    <w:p>
      <w:pPr>
        <w:pStyle w:val="BodyText"/>
        <w:spacing w:line="360" w:lineRule="auto"/>
        <w:ind w:right="117" w:firstLine="719"/>
        <w:jc w:val="both"/>
      </w:pPr>
      <w:r>
        <w:rPr>
          <w:b/>
          <w:i/>
        </w:rPr>
        <w:t>Sistemul protecţiei specifice</w:t>
      </w:r>
      <w:r>
        <w:rPr/>
        <w:t>, exclude orice cumul de protecţie, desenele şi modelele formând</w:t>
      </w:r>
      <w:r>
        <w:rPr>
          <w:spacing w:val="1"/>
        </w:rPr>
        <w:t> </w:t>
      </w:r>
      <w:r>
        <w:rPr/>
        <w:t>obiect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protecţie</w:t>
      </w:r>
      <w:r>
        <w:rPr>
          <w:spacing w:val="-4"/>
        </w:rPr>
        <w:t> </w:t>
      </w:r>
      <w:r>
        <w:rPr/>
        <w:t>numai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cadrul</w:t>
      </w:r>
      <w:r>
        <w:rPr>
          <w:spacing w:val="-5"/>
        </w:rPr>
        <w:t> </w:t>
      </w:r>
      <w:r>
        <w:rPr/>
        <w:t>unei</w:t>
      </w:r>
      <w:r>
        <w:rPr>
          <w:spacing w:val="-4"/>
        </w:rPr>
        <w:t> </w:t>
      </w:r>
      <w:r>
        <w:rPr/>
        <w:t>reglementări</w:t>
      </w:r>
      <w:r>
        <w:rPr>
          <w:spacing w:val="-5"/>
        </w:rPr>
        <w:t> </w:t>
      </w:r>
      <w:r>
        <w:rPr/>
        <w:t>speciale,</w:t>
      </w:r>
      <w:r>
        <w:rPr>
          <w:spacing w:val="-4"/>
        </w:rPr>
        <w:t> </w:t>
      </w:r>
      <w:r>
        <w:rPr/>
        <w:t>pe</w:t>
      </w:r>
      <w:r>
        <w:rPr>
          <w:spacing w:val="-3"/>
        </w:rPr>
        <w:t> </w:t>
      </w:r>
      <w:r>
        <w:rPr/>
        <w:t>care</w:t>
      </w:r>
      <w:r>
        <w:rPr>
          <w:spacing w:val="-6"/>
        </w:rPr>
        <w:t> </w:t>
      </w:r>
      <w:r>
        <w:rPr/>
        <w:t>legea</w:t>
      </w:r>
      <w:r>
        <w:rPr>
          <w:spacing w:val="-4"/>
        </w:rPr>
        <w:t> </w:t>
      </w:r>
      <w:r>
        <w:rPr/>
        <w:t>italiană,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promovat</w:t>
      </w:r>
      <w:r>
        <w:rPr>
          <w:spacing w:val="-4"/>
        </w:rPr>
        <w:t> </w:t>
      </w:r>
      <w:r>
        <w:rPr/>
        <w:t>acest</w:t>
      </w:r>
    </w:p>
    <w:p>
      <w:pPr>
        <w:pStyle w:val="BodyText"/>
        <w:ind w:left="0"/>
      </w:pPr>
    </w:p>
    <w:p>
      <w:pPr>
        <w:pStyle w:val="BodyText"/>
        <w:ind w:left="0"/>
        <w:rPr>
          <w:sz w:val="10"/>
        </w:rPr>
      </w:pPr>
      <w:r>
        <w:rPr/>
        <w:pict>
          <v:rect style="position:absolute;margin-left:84.984001pt;margin-top:7.714397pt;width:144.020002pt;height:.48007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Yolanda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Eminescu</w:t>
      </w:r>
      <w:r>
        <w:rPr>
          <w:i/>
          <w:sz w:val="20"/>
          <w:vertAlign w:val="baseline"/>
        </w:rPr>
        <w:t>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Protecţia desenelor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modelelor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industriale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Bucureşti,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Lumina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Lex,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1993,</w:t>
      </w:r>
    </w:p>
    <w:p>
      <w:pPr>
        <w:pStyle w:val="ListParagraph"/>
        <w:numPr>
          <w:ilvl w:val="1"/>
          <w:numId w:val="74"/>
        </w:numPr>
        <w:tabs>
          <w:tab w:pos="422" w:val="left" w:leader="none"/>
        </w:tabs>
        <w:spacing w:line="240" w:lineRule="auto" w:before="0" w:after="0"/>
        <w:ind w:left="421" w:right="0" w:hanging="303"/>
        <w:jc w:val="left"/>
        <w:rPr>
          <w:sz w:val="20"/>
        </w:rPr>
      </w:pP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urm.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22"/>
        <w:jc w:val="both"/>
      </w:pPr>
      <w:r>
        <w:rPr/>
        <w:t>sistem, le numeşte modele şi desene ornamentale. Dispoziţiile legii italiene a dreptului de autor se extind</w:t>
      </w:r>
      <w:r>
        <w:rPr>
          <w:spacing w:val="1"/>
        </w:rPr>
        <w:t> </w:t>
      </w:r>
      <w:r>
        <w:rPr/>
        <w:t>expres şi asupra operelor de artă aplicată cu condiţia ca elementul artistic să poată fi disociat de caracterul</w:t>
      </w:r>
      <w:r>
        <w:rPr>
          <w:spacing w:val="-47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al obiectului.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Din expunerea celor trei sisteme de protecţie, ce admit total sau parţial cumulul, este evident că</w:t>
      </w:r>
      <w:r>
        <w:rPr>
          <w:spacing w:val="1"/>
        </w:rPr>
        <w:t> </w:t>
      </w:r>
      <w:r>
        <w:rPr/>
        <w:t>acesta nu trebuie să favorizeze frauda în sensul de a se profita de unele dispoziţii mai favorabile din</w:t>
      </w:r>
      <w:r>
        <w:rPr>
          <w:spacing w:val="1"/>
        </w:rPr>
        <w:t> </w:t>
      </w:r>
      <w:r>
        <w:rPr>
          <w:spacing w:val="-1"/>
        </w:rPr>
        <w:t>reglementările</w:t>
      </w:r>
      <w:r>
        <w:rPr>
          <w:spacing w:val="-12"/>
        </w:rPr>
        <w:t> </w:t>
      </w:r>
      <w:r>
        <w:rPr>
          <w:spacing w:val="-1"/>
        </w:rPr>
        <w:t>proprii</w:t>
      </w:r>
      <w:r>
        <w:rPr>
          <w:spacing w:val="-12"/>
        </w:rPr>
        <w:t> </w:t>
      </w:r>
      <w:r>
        <w:rPr>
          <w:spacing w:val="-1"/>
        </w:rPr>
        <w:t>unor</w:t>
      </w:r>
      <w:r>
        <w:rPr>
          <w:spacing w:val="-10"/>
        </w:rPr>
        <w:t> </w:t>
      </w:r>
      <w:r>
        <w:rPr>
          <w:spacing w:val="-1"/>
        </w:rPr>
        <w:t>obiecte</w:t>
      </w:r>
      <w:r>
        <w:rPr>
          <w:spacing w:val="-11"/>
        </w:rPr>
        <w:t> </w:t>
      </w:r>
      <w:r>
        <w:rPr>
          <w:spacing w:val="-1"/>
        </w:rPr>
        <w:t>distincte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proprietate</w:t>
      </w:r>
      <w:r>
        <w:rPr>
          <w:spacing w:val="-11"/>
        </w:rPr>
        <w:t> </w:t>
      </w:r>
      <w:r>
        <w:rPr/>
        <w:t>industrială,</w:t>
      </w:r>
      <w:r>
        <w:rPr>
          <w:spacing w:val="-11"/>
        </w:rPr>
        <w:t> </w:t>
      </w:r>
      <w:r>
        <w:rPr/>
        <w:t>care</w:t>
      </w:r>
      <w:r>
        <w:rPr>
          <w:spacing w:val="-11"/>
        </w:rPr>
        <w:t> </w:t>
      </w:r>
      <w:r>
        <w:rPr/>
        <w:t>să</w:t>
      </w:r>
      <w:r>
        <w:rPr>
          <w:spacing w:val="-9"/>
        </w:rPr>
        <w:t> </w:t>
      </w:r>
      <w:r>
        <w:rPr/>
        <w:t>fie</w:t>
      </w:r>
      <w:r>
        <w:rPr>
          <w:spacing w:val="-11"/>
        </w:rPr>
        <w:t> </w:t>
      </w:r>
      <w:r>
        <w:rPr/>
        <w:t>extinse</w:t>
      </w:r>
      <w:r>
        <w:rPr>
          <w:spacing w:val="-9"/>
        </w:rPr>
        <w:t> </w:t>
      </w:r>
      <w:r>
        <w:rPr/>
        <w:t>şi</w:t>
      </w:r>
      <w:r>
        <w:rPr>
          <w:spacing w:val="-9"/>
        </w:rPr>
        <w:t> </w:t>
      </w:r>
      <w:r>
        <w:rPr/>
        <w:t>asupra</w:t>
      </w:r>
      <w:r>
        <w:rPr>
          <w:spacing w:val="-12"/>
        </w:rPr>
        <w:t> </w:t>
      </w:r>
      <w:r>
        <w:rPr/>
        <w:t>desenelor</w:t>
      </w:r>
      <w:r>
        <w:rPr>
          <w:spacing w:val="-47"/>
        </w:rPr>
        <w:t> </w:t>
      </w:r>
      <w:r>
        <w:rPr/>
        <w:t>şi modelelor industriale. Cum ar fi de exemplu dispoziţia legală care permite reînnoirea nelimitată a</w:t>
      </w:r>
      <w:r>
        <w:rPr>
          <w:spacing w:val="1"/>
        </w:rPr>
        <w:t> </w:t>
      </w:r>
      <w:r>
        <w:rPr/>
        <w:t>protecţiei</w:t>
      </w:r>
      <w:r>
        <w:rPr>
          <w:spacing w:val="-1"/>
        </w:rPr>
        <w:t> </w:t>
      </w:r>
      <w:r>
        <w:rPr/>
        <w:t>la mărci.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De altfel legiuitorul a avut în vedere această problemă, întrucât, de exemplu art.7 din legea</w:t>
      </w:r>
      <w:r>
        <w:rPr>
          <w:spacing w:val="1"/>
        </w:rPr>
        <w:t> </w:t>
      </w:r>
      <w:r>
        <w:rPr/>
        <w:t>brevetelor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invenţii</w:t>
      </w:r>
      <w:r>
        <w:rPr>
          <w:spacing w:val="-8"/>
        </w:rPr>
        <w:t> </w:t>
      </w:r>
      <w:r>
        <w:rPr/>
        <w:t>stabileşte</w:t>
      </w:r>
      <w:r>
        <w:rPr>
          <w:spacing w:val="-9"/>
        </w:rPr>
        <w:t> </w:t>
      </w:r>
      <w:r>
        <w:rPr/>
        <w:t>că</w:t>
      </w:r>
      <w:r>
        <w:rPr>
          <w:spacing w:val="-8"/>
        </w:rPr>
        <w:t> </w:t>
      </w:r>
      <w:r>
        <w:rPr/>
        <w:t>nu</w:t>
      </w:r>
      <w:r>
        <w:rPr>
          <w:spacing w:val="-8"/>
        </w:rPr>
        <w:t> </w:t>
      </w:r>
      <w:r>
        <w:rPr/>
        <w:t>sunt</w:t>
      </w:r>
      <w:r>
        <w:rPr>
          <w:spacing w:val="-9"/>
        </w:rPr>
        <w:t> </w:t>
      </w:r>
      <w:r>
        <w:rPr/>
        <w:t>considerate</w:t>
      </w:r>
      <w:r>
        <w:rPr>
          <w:spacing w:val="-8"/>
        </w:rPr>
        <w:t> </w:t>
      </w:r>
      <w:r>
        <w:rPr/>
        <w:t>invenţii,</w:t>
      </w:r>
      <w:r>
        <w:rPr>
          <w:spacing w:val="-9"/>
        </w:rPr>
        <w:t> </w:t>
      </w:r>
      <w:r>
        <w:rPr/>
        <w:t>creaţiile</w:t>
      </w:r>
      <w:r>
        <w:rPr>
          <w:spacing w:val="-8"/>
        </w:rPr>
        <w:t> </w:t>
      </w:r>
      <w:r>
        <w:rPr/>
        <w:t>estetice,</w:t>
      </w:r>
      <w:r>
        <w:rPr>
          <w:spacing w:val="-8"/>
        </w:rPr>
        <w:t> </w:t>
      </w:r>
      <w:r>
        <w:rPr/>
        <w:t>în</w:t>
      </w:r>
      <w:r>
        <w:rPr>
          <w:spacing w:val="-11"/>
        </w:rPr>
        <w:t> </w:t>
      </w:r>
      <w:r>
        <w:rPr/>
        <w:t>ideea</w:t>
      </w:r>
      <w:r>
        <w:rPr>
          <w:spacing w:val="-5"/>
        </w:rPr>
        <w:t> </w:t>
      </w:r>
      <w:r>
        <w:rPr/>
        <w:t>necesară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evitării</w:t>
      </w:r>
      <w:r>
        <w:rPr>
          <w:spacing w:val="-48"/>
        </w:rPr>
        <w:t> </w:t>
      </w:r>
      <w:r>
        <w:rPr/>
        <w:t>unor</w:t>
      </w:r>
      <w:r>
        <w:rPr>
          <w:spacing w:val="-1"/>
        </w:rPr>
        <w:t> </w:t>
      </w:r>
      <w:r>
        <w:rPr/>
        <w:t>confuzii.</w:t>
      </w:r>
    </w:p>
    <w:p>
      <w:pPr>
        <w:pStyle w:val="BodyText"/>
        <w:ind w:left="0"/>
      </w:pPr>
    </w:p>
    <w:p>
      <w:pPr>
        <w:pStyle w:val="Heading2"/>
        <w:spacing w:before="116"/>
        <w:ind w:left="902"/>
      </w:pPr>
      <w:r>
        <w:rPr/>
        <w:t>4..4.</w:t>
      </w:r>
      <w:r>
        <w:rPr>
          <w:spacing w:val="-2"/>
        </w:rPr>
        <w:t> </w:t>
      </w:r>
      <w:r>
        <w:rPr/>
        <w:t>Noţiunile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desen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model,</w:t>
      </w:r>
      <w:r>
        <w:rPr>
          <w:spacing w:val="45"/>
        </w:rPr>
        <w:t> </w:t>
      </w:r>
      <w:r>
        <w:rPr/>
        <w:t>desen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comunitar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utilitate.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7" w:firstLine="719"/>
        <w:jc w:val="both"/>
      </w:pPr>
      <w:r>
        <w:rPr/>
        <w:t>Legea defineşte în art.2 lit.d) </w:t>
      </w:r>
      <w:r>
        <w:rPr>
          <w:i/>
        </w:rPr>
        <w:t>desenul sau modelul </w:t>
      </w:r>
      <w:r>
        <w:rPr/>
        <w:t>ca fiind aspectul exterior al unui produs sau al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părţi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acestuia,</w:t>
      </w:r>
      <w:r>
        <w:rPr>
          <w:spacing w:val="1"/>
        </w:rPr>
        <w:t> </w:t>
      </w:r>
      <w:r>
        <w:rPr/>
        <w:t>redat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două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trei</w:t>
      </w:r>
      <w:r>
        <w:rPr>
          <w:spacing w:val="1"/>
        </w:rPr>
        <w:t> </w:t>
      </w:r>
      <w:r>
        <w:rPr/>
        <w:t>dimensiuni,</w:t>
      </w:r>
      <w:r>
        <w:rPr>
          <w:spacing w:val="1"/>
        </w:rPr>
        <w:t> </w:t>
      </w:r>
      <w:r>
        <w:rPr/>
        <w:t>rezultat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combinaţia</w:t>
      </w:r>
      <w:r>
        <w:rPr>
          <w:spacing w:val="1"/>
        </w:rPr>
        <w:t> </w:t>
      </w:r>
      <w:r>
        <w:rPr/>
        <w:t>dintre</w:t>
      </w:r>
      <w:r>
        <w:rPr>
          <w:spacing w:val="1"/>
        </w:rPr>
        <w:t> </w:t>
      </w:r>
      <w:r>
        <w:rPr/>
        <w:t>principalele</w:t>
      </w:r>
      <w:r>
        <w:rPr>
          <w:spacing w:val="1"/>
        </w:rPr>
        <w:t> </w:t>
      </w:r>
      <w:r>
        <w:rPr/>
        <w:t>caracteristici,</w:t>
      </w:r>
      <w:r>
        <w:rPr>
          <w:spacing w:val="1"/>
        </w:rPr>
        <w:t> </w:t>
      </w:r>
      <w:r>
        <w:rPr/>
        <w:t>îndeosebi</w:t>
      </w:r>
      <w:r>
        <w:rPr>
          <w:spacing w:val="1"/>
        </w:rPr>
        <w:t> </w:t>
      </w:r>
      <w:r>
        <w:rPr/>
        <w:t>linii,</w:t>
      </w:r>
      <w:r>
        <w:rPr>
          <w:spacing w:val="1"/>
        </w:rPr>
        <w:t> </w:t>
      </w:r>
      <w:r>
        <w:rPr/>
        <w:t>contururi,</w:t>
      </w:r>
      <w:r>
        <w:rPr>
          <w:spacing w:val="1"/>
        </w:rPr>
        <w:t> </w:t>
      </w:r>
      <w:r>
        <w:rPr/>
        <w:t>culori,</w:t>
      </w:r>
      <w:r>
        <w:rPr>
          <w:spacing w:val="1"/>
        </w:rPr>
        <w:t> </w:t>
      </w:r>
      <w:r>
        <w:rPr/>
        <w:t>formă,</w:t>
      </w:r>
      <w:r>
        <w:rPr>
          <w:spacing w:val="1"/>
        </w:rPr>
        <w:t> </w:t>
      </w:r>
      <w:r>
        <w:rPr/>
        <w:t>textură</w:t>
      </w:r>
      <w:r>
        <w:rPr>
          <w:spacing w:val="1"/>
        </w:rPr>
        <w:t> </w:t>
      </w:r>
      <w:r>
        <w:rPr/>
        <w:t>şi/sau</w:t>
      </w:r>
      <w:r>
        <w:rPr>
          <w:spacing w:val="1"/>
        </w:rPr>
        <w:t> </w:t>
      </w:r>
      <w:r>
        <w:rPr/>
        <w:t>materiale</w:t>
      </w:r>
      <w:r>
        <w:rPr>
          <w:spacing w:val="1"/>
        </w:rPr>
        <w:t> </w:t>
      </w:r>
      <w:r>
        <w:rPr/>
        <w:t>şi/sau</w:t>
      </w:r>
      <w:r>
        <w:rPr>
          <w:spacing w:val="1"/>
        </w:rPr>
        <w:t> </w:t>
      </w:r>
      <w:r>
        <w:rPr/>
        <w:t>ornamentaţia</w:t>
      </w:r>
      <w:r>
        <w:rPr>
          <w:spacing w:val="1"/>
        </w:rPr>
        <w:t> </w:t>
      </w:r>
      <w:r>
        <w:rPr/>
        <w:t>produsului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sine.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evident</w:t>
      </w:r>
      <w:r>
        <w:rPr>
          <w:spacing w:val="-3"/>
        </w:rPr>
        <w:t> </w:t>
      </w:r>
      <w:r>
        <w:rPr/>
        <w:t>faptul</w:t>
      </w:r>
      <w:r>
        <w:rPr>
          <w:spacing w:val="-4"/>
        </w:rPr>
        <w:t> </w:t>
      </w:r>
      <w:r>
        <w:rPr/>
        <w:t>că</w:t>
      </w:r>
      <w:r>
        <w:rPr>
          <w:spacing w:val="-3"/>
        </w:rPr>
        <w:t> </w:t>
      </w:r>
      <w:r>
        <w:rPr/>
        <w:t>aceste</w:t>
      </w:r>
      <w:r>
        <w:rPr>
          <w:spacing w:val="-4"/>
        </w:rPr>
        <w:t> </w:t>
      </w:r>
      <w:r>
        <w:rPr/>
        <w:t>caracteristici</w:t>
      </w:r>
      <w:r>
        <w:rPr>
          <w:spacing w:val="-3"/>
        </w:rPr>
        <w:t> </w:t>
      </w:r>
      <w:r>
        <w:rPr/>
        <w:t>pot</w:t>
      </w:r>
      <w:r>
        <w:rPr>
          <w:spacing w:val="-6"/>
        </w:rPr>
        <w:t> </w:t>
      </w:r>
      <w:r>
        <w:rPr/>
        <w:t>fi</w:t>
      </w:r>
      <w:r>
        <w:rPr>
          <w:spacing w:val="-4"/>
        </w:rPr>
        <w:t> </w:t>
      </w:r>
      <w:r>
        <w:rPr/>
        <w:t>ale</w:t>
      </w:r>
      <w:r>
        <w:rPr>
          <w:spacing w:val="-3"/>
        </w:rPr>
        <w:t> </w:t>
      </w:r>
      <w:r>
        <w:rPr/>
        <w:t>produsului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sine</w:t>
      </w:r>
      <w:r>
        <w:rPr>
          <w:spacing w:val="-3"/>
        </w:rPr>
        <w:t> </w:t>
      </w:r>
      <w:r>
        <w:rPr/>
        <w:t>sau</w:t>
      </w:r>
      <w:r>
        <w:rPr>
          <w:spacing w:val="-4"/>
        </w:rPr>
        <w:t> </w:t>
      </w:r>
      <w:r>
        <w:rPr/>
        <w:t>ornamentaţia</w:t>
      </w:r>
      <w:r>
        <w:rPr>
          <w:spacing w:val="-47"/>
        </w:rPr>
        <w:t> </w:t>
      </w:r>
      <w:r>
        <w:rPr/>
        <w:t>acestuia.</w:t>
      </w:r>
    </w:p>
    <w:p>
      <w:pPr>
        <w:pStyle w:val="BodyText"/>
        <w:spacing w:line="360" w:lineRule="auto" w:before="1"/>
        <w:ind w:right="115" w:firstLine="719"/>
        <w:jc w:val="both"/>
      </w:pPr>
      <w:r>
        <w:rPr/>
        <w:t>În</w:t>
      </w:r>
      <w:r>
        <w:rPr>
          <w:spacing w:val="-4"/>
        </w:rPr>
        <w:t> </w:t>
      </w:r>
      <w:r>
        <w:rPr/>
        <w:t>acelaşi</w:t>
      </w:r>
      <w:r>
        <w:rPr>
          <w:spacing w:val="-3"/>
        </w:rPr>
        <w:t> </w:t>
      </w:r>
      <w:r>
        <w:rPr/>
        <w:t>articol</w:t>
      </w:r>
      <w:r>
        <w:rPr>
          <w:spacing w:val="-3"/>
        </w:rPr>
        <w:t> </w:t>
      </w:r>
      <w:r>
        <w:rPr/>
        <w:t>la lit.e)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definit</w:t>
      </w:r>
      <w:r>
        <w:rPr>
          <w:spacing w:val="-2"/>
        </w:rPr>
        <w:t> </w:t>
      </w:r>
      <w:r>
        <w:rPr>
          <w:i/>
        </w:rPr>
        <w:t>desenul</w:t>
      </w:r>
      <w:r>
        <w:rPr>
          <w:i/>
          <w:spacing w:val="-3"/>
        </w:rPr>
        <w:t> </w:t>
      </w:r>
      <w:r>
        <w:rPr>
          <w:i/>
        </w:rPr>
        <w:t>sau</w:t>
      </w:r>
      <w:r>
        <w:rPr>
          <w:i/>
          <w:spacing w:val="-3"/>
        </w:rPr>
        <w:t> </w:t>
      </w:r>
      <w:r>
        <w:rPr>
          <w:i/>
        </w:rPr>
        <w:t>modelul</w:t>
      </w:r>
      <w:r>
        <w:rPr>
          <w:i/>
          <w:spacing w:val="-5"/>
        </w:rPr>
        <w:t> </w:t>
      </w:r>
      <w:r>
        <w:rPr>
          <w:i/>
        </w:rPr>
        <w:t>comunitar </w:t>
      </w:r>
      <w:r>
        <w:rPr/>
        <w:t>în</w:t>
      </w:r>
      <w:r>
        <w:rPr>
          <w:spacing w:val="-4"/>
        </w:rPr>
        <w:t> </w:t>
      </w:r>
      <w:r>
        <w:rPr/>
        <w:t>următorii</w:t>
      </w:r>
      <w:r>
        <w:rPr>
          <w:spacing w:val="-3"/>
        </w:rPr>
        <w:t> </w:t>
      </w:r>
      <w:r>
        <w:rPr/>
        <w:t>termeni:</w:t>
      </w:r>
      <w:r>
        <w:rPr>
          <w:spacing w:val="-3"/>
        </w:rPr>
        <w:t> </w:t>
      </w:r>
      <w:r>
        <w:rPr/>
        <w:t>desenul</w:t>
      </w:r>
      <w:r>
        <w:rPr>
          <w:spacing w:val="-48"/>
        </w:rPr>
        <w:t> </w:t>
      </w:r>
      <w:r>
        <w:rPr/>
        <w:t>sau</w:t>
      </w:r>
      <w:r>
        <w:rPr>
          <w:spacing w:val="1"/>
        </w:rPr>
        <w:t> </w:t>
      </w:r>
      <w:r>
        <w:rPr/>
        <w:t>modelul</w:t>
      </w:r>
      <w:r>
        <w:rPr>
          <w:spacing w:val="1"/>
        </w:rPr>
        <w:t> </w:t>
      </w:r>
      <w:r>
        <w:rPr/>
        <w:t>protejat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condiţiile</w:t>
      </w:r>
      <w:r>
        <w:rPr>
          <w:spacing w:val="1"/>
        </w:rPr>
        <w:t> </w:t>
      </w:r>
      <w:r>
        <w:rPr/>
        <w:t>Regulamentului</w:t>
      </w:r>
      <w:r>
        <w:rPr>
          <w:spacing w:val="1"/>
        </w:rPr>
        <w:t> </w:t>
      </w:r>
      <w:r>
        <w:rPr/>
        <w:t>nr.6/2002/CE,</w:t>
      </w:r>
      <w:r>
        <w:rPr>
          <w:spacing w:val="1"/>
        </w:rPr>
        <w:t> </w:t>
      </w:r>
      <w:r>
        <w:rPr/>
        <w:t>publicat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Jurnalul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Comunitîţilor Europene L nr.3 din 5 ianuarie 2002, de către Oficiul pentru Armonizare în Piaţa Internă, cu</w:t>
      </w:r>
      <w:r>
        <w:rPr>
          <w:spacing w:val="-48"/>
        </w:rPr>
        <w:t> </w:t>
      </w:r>
      <w:r>
        <w:rPr/>
        <w:t>efect pe întregul teritoriu al Comunităţilor Europene. Desenul sau modelul comunitar beneficiază de</w:t>
      </w:r>
      <w:r>
        <w:rPr>
          <w:spacing w:val="1"/>
        </w:rPr>
        <w:t> </w:t>
      </w:r>
      <w:r>
        <w:rPr/>
        <w:t>protecţie</w:t>
      </w:r>
      <w:r>
        <w:rPr>
          <w:spacing w:val="-1"/>
        </w:rPr>
        <w:t> </w:t>
      </w:r>
      <w:r>
        <w:rPr/>
        <w:t>pe teritoriul</w:t>
      </w:r>
      <w:r>
        <w:rPr>
          <w:spacing w:val="-2"/>
        </w:rPr>
        <w:t> </w:t>
      </w:r>
      <w:r>
        <w:rPr/>
        <w:t>României în</w:t>
      </w:r>
      <w:r>
        <w:rPr>
          <w:spacing w:val="-2"/>
        </w:rPr>
        <w:t> </w:t>
      </w:r>
      <w:r>
        <w:rPr/>
        <w:t>baza</w:t>
      </w:r>
      <w:r>
        <w:rPr>
          <w:spacing w:val="-1"/>
        </w:rPr>
        <w:t> </w:t>
      </w:r>
      <w:r>
        <w:rPr/>
        <w:t>Regulamentului</w:t>
      </w:r>
      <w:r>
        <w:rPr>
          <w:spacing w:val="2"/>
        </w:rPr>
        <w:t> </w:t>
      </w:r>
      <w:r>
        <w:rPr/>
        <w:t>nr.6/2002/CE.</w:t>
      </w:r>
    </w:p>
    <w:p>
      <w:pPr>
        <w:pStyle w:val="BodyText"/>
        <w:spacing w:line="360" w:lineRule="auto" w:before="1"/>
        <w:ind w:right="121" w:firstLine="719"/>
        <w:jc w:val="both"/>
      </w:pPr>
      <w:r>
        <w:rPr/>
        <w:t>Cererile de desene sau modele comunitare pot fi depuse direct la Oficiul pentru Armonizare în</w:t>
      </w:r>
      <w:r>
        <w:rPr>
          <w:spacing w:val="1"/>
        </w:rPr>
        <w:t> </w:t>
      </w:r>
      <w:r>
        <w:rPr/>
        <w:t>Piaţa Internă sau prin intermediul OSIM, în acest din urmă caz cererea este transmisă la Oficiul comunitar</w:t>
      </w:r>
      <w:r>
        <w:rPr>
          <w:spacing w:val="-47"/>
        </w:rPr>
        <w:t> </w:t>
      </w:r>
      <w:r>
        <w:rPr/>
        <w:t>în</w:t>
      </w:r>
      <w:r>
        <w:rPr>
          <w:spacing w:val="-3"/>
        </w:rPr>
        <w:t> </w:t>
      </w:r>
      <w:r>
        <w:rPr/>
        <w:t>termen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săptămâni,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plata</w:t>
      </w:r>
      <w:r>
        <w:rPr>
          <w:spacing w:val="-1"/>
        </w:rPr>
        <w:t> </w:t>
      </w:r>
      <w:r>
        <w:rPr/>
        <w:t>unei</w:t>
      </w:r>
      <w:r>
        <w:rPr>
          <w:spacing w:val="-1"/>
        </w:rPr>
        <w:t> </w:t>
      </w:r>
      <w:r>
        <w:rPr/>
        <w:t>taxe</w:t>
      </w:r>
      <w:r>
        <w:rPr>
          <w:spacing w:val="-1"/>
        </w:rPr>
        <w:t> </w:t>
      </w:r>
      <w:r>
        <w:rPr/>
        <w:t>de 70 lei, fără</w:t>
      </w:r>
      <w:r>
        <w:rPr>
          <w:spacing w:val="-1"/>
        </w:rPr>
        <w:t> </w:t>
      </w:r>
      <w:r>
        <w:rPr/>
        <w:t>să</w:t>
      </w:r>
      <w:r>
        <w:rPr>
          <w:spacing w:val="3"/>
        </w:rPr>
        <w:t> </w:t>
      </w:r>
      <w:r>
        <w:rPr/>
        <w:t>mai</w:t>
      </w:r>
      <w:r>
        <w:rPr>
          <w:spacing w:val="-1"/>
        </w:rPr>
        <w:t> </w:t>
      </w:r>
      <w:r>
        <w:rPr/>
        <w:t>fie examinată.</w:t>
      </w:r>
    </w:p>
    <w:p>
      <w:pPr>
        <w:pStyle w:val="BodyText"/>
        <w:spacing w:line="360" w:lineRule="auto"/>
        <w:ind w:right="122" w:firstLine="719"/>
        <w:jc w:val="both"/>
      </w:pPr>
      <w:r>
        <w:rPr/>
        <w:t>Litigiile</w:t>
      </w:r>
      <w:r>
        <w:rPr>
          <w:spacing w:val="-5"/>
        </w:rPr>
        <w:t> </w:t>
      </w:r>
      <w:r>
        <w:rPr/>
        <w:t>având</w:t>
      </w:r>
      <w:r>
        <w:rPr>
          <w:spacing w:val="-4"/>
        </w:rPr>
        <w:t> </w:t>
      </w:r>
      <w:r>
        <w:rPr/>
        <w:t>ca</w:t>
      </w:r>
      <w:r>
        <w:rPr>
          <w:spacing w:val="-5"/>
        </w:rPr>
        <w:t> </w:t>
      </w:r>
      <w:r>
        <w:rPr/>
        <w:t>obiect</w:t>
      </w:r>
      <w:r>
        <w:rPr>
          <w:spacing w:val="-4"/>
        </w:rPr>
        <w:t> </w:t>
      </w:r>
      <w:r>
        <w:rPr/>
        <w:t>desene</w:t>
      </w:r>
      <w:r>
        <w:rPr>
          <w:spacing w:val="-5"/>
        </w:rPr>
        <w:t> </w:t>
      </w:r>
      <w:r>
        <w:rPr/>
        <w:t>şi</w:t>
      </w:r>
      <w:r>
        <w:rPr>
          <w:spacing w:val="-4"/>
        </w:rPr>
        <w:t> </w:t>
      </w:r>
      <w:r>
        <w:rPr/>
        <w:t>modele</w:t>
      </w:r>
      <w:r>
        <w:rPr>
          <w:spacing w:val="-4"/>
        </w:rPr>
        <w:t> </w:t>
      </w:r>
      <w:r>
        <w:rPr/>
        <w:t>comunitare</w:t>
      </w:r>
      <w:r>
        <w:rPr>
          <w:spacing w:val="-5"/>
        </w:rPr>
        <w:t> </w:t>
      </w:r>
      <w:r>
        <w:rPr/>
        <w:t>sunt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competenţa</w:t>
      </w:r>
      <w:r>
        <w:rPr>
          <w:spacing w:val="-5"/>
        </w:rPr>
        <w:t> </w:t>
      </w:r>
      <w:r>
        <w:rPr/>
        <w:t>Tribunalului</w:t>
      </w:r>
      <w:r>
        <w:rPr>
          <w:spacing w:val="-5"/>
        </w:rPr>
        <w:t> </w:t>
      </w:r>
      <w:r>
        <w:rPr/>
        <w:t>Bucureşti,</w:t>
      </w:r>
      <w:r>
        <w:rPr>
          <w:spacing w:val="-48"/>
        </w:rPr>
        <w:t> </w:t>
      </w:r>
      <w:r>
        <w:rPr/>
        <w:t>ca</w:t>
      </w:r>
      <w:r>
        <w:rPr>
          <w:spacing w:val="-1"/>
        </w:rPr>
        <w:t> </w:t>
      </w:r>
      <w:r>
        <w:rPr/>
        <w:t>primă instanţă.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Cât priveşte </w:t>
      </w:r>
      <w:r>
        <w:rPr>
          <w:i/>
        </w:rPr>
        <w:t>modelul de utilitate</w:t>
      </w:r>
      <w:r>
        <w:rPr/>
        <w:t>, doctrina îl defineşte ca fiind un modelul nou care conferă unei</w:t>
      </w:r>
      <w:r>
        <w:rPr>
          <w:spacing w:val="1"/>
        </w:rPr>
        <w:t> </w:t>
      </w:r>
      <w:r>
        <w:rPr/>
        <w:t>maşini, unei părţi dintr-o maşină, unor instrumente, ustensile sau obiecte uzuale o eficacitate particulară,</w:t>
      </w:r>
      <w:r>
        <w:rPr>
          <w:spacing w:val="1"/>
        </w:rPr>
        <w:t> </w:t>
      </w:r>
      <w:r>
        <w:rPr/>
        <w:t>ameliorând</w:t>
      </w:r>
      <w:r>
        <w:rPr>
          <w:spacing w:val="-2"/>
        </w:rPr>
        <w:t> </w:t>
      </w:r>
      <w:r>
        <w:rPr/>
        <w:t>modul</w:t>
      </w:r>
      <w:r>
        <w:rPr>
          <w:spacing w:val="-6"/>
        </w:rPr>
        <w:t> </w:t>
      </w:r>
      <w:r>
        <w:rPr/>
        <w:t>lor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întrebuinţare</w:t>
      </w:r>
      <w:r>
        <w:rPr>
          <w:spacing w:val="-5"/>
        </w:rPr>
        <w:t> </w:t>
      </w:r>
      <w:r>
        <w:rPr/>
        <w:t>sau</w:t>
      </w:r>
      <w:r>
        <w:rPr>
          <w:spacing w:val="-6"/>
        </w:rPr>
        <w:t> </w:t>
      </w:r>
      <w:r>
        <w:rPr/>
        <w:t>exploatare</w:t>
      </w:r>
      <w:r>
        <w:rPr>
          <w:spacing w:val="-5"/>
        </w:rPr>
        <w:t> </w:t>
      </w:r>
      <w:r>
        <w:rPr/>
        <w:t>printr-o</w:t>
      </w:r>
      <w:r>
        <w:rPr>
          <w:spacing w:val="-4"/>
        </w:rPr>
        <w:t> </w:t>
      </w:r>
      <w:r>
        <w:rPr/>
        <w:t>dispoziţie,</w:t>
      </w:r>
      <w:r>
        <w:rPr>
          <w:spacing w:val="-5"/>
        </w:rPr>
        <w:t> </w:t>
      </w:r>
      <w:r>
        <w:rPr/>
        <w:t>configurare</w:t>
      </w:r>
      <w:r>
        <w:rPr>
          <w:spacing w:val="-4"/>
        </w:rPr>
        <w:t> </w:t>
      </w:r>
      <w:r>
        <w:rPr/>
        <w:t>sau</w:t>
      </w:r>
      <w:r>
        <w:rPr>
          <w:spacing w:val="-6"/>
        </w:rPr>
        <w:t> </w:t>
      </w:r>
      <w:r>
        <w:rPr/>
        <w:t>combinare</w:t>
      </w:r>
      <w:r>
        <w:rPr>
          <w:spacing w:val="-4"/>
        </w:rPr>
        <w:t> </w:t>
      </w:r>
      <w:r>
        <w:rPr/>
        <w:t>nouă</w:t>
      </w:r>
      <w:r>
        <w:rPr>
          <w:spacing w:val="-5"/>
        </w:rPr>
        <w:t> </w:t>
      </w:r>
      <w:r>
        <w:rPr/>
        <w:t>a</w:t>
      </w:r>
      <w:r>
        <w:rPr>
          <w:spacing w:val="-48"/>
        </w:rPr>
        <w:t> </w:t>
      </w:r>
      <w:r>
        <w:rPr/>
        <w:t>părţilor</w:t>
      </w:r>
      <w:r>
        <w:rPr>
          <w:spacing w:val="-1"/>
        </w:rPr>
        <w:t> </w:t>
      </w:r>
      <w:r>
        <w:rPr/>
        <w:t>componente.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Modelul de utilitate este, aşadar, o categorie intermediară între invenţiile propriu zise şi creaţiile</w:t>
      </w:r>
      <w:r>
        <w:rPr>
          <w:spacing w:val="1"/>
        </w:rPr>
        <w:t> </w:t>
      </w:r>
      <w:r>
        <w:rPr/>
        <w:t>ornamentale. El se prezintă ca o mică invenţie cu o activitate inventivă mai redusă şi în consecinţă</w:t>
      </w:r>
      <w:r>
        <w:rPr>
          <w:spacing w:val="1"/>
        </w:rPr>
        <w:t> </w:t>
      </w:r>
      <w:r>
        <w:rPr/>
        <w:t>nebrevetabilă.</w:t>
      </w:r>
      <w:r>
        <w:rPr>
          <w:spacing w:val="-3"/>
        </w:rPr>
        <w:t> </w:t>
      </w:r>
      <w:r>
        <w:rPr/>
        <w:t>Soluţia</w:t>
      </w:r>
      <w:r>
        <w:rPr>
          <w:spacing w:val="-3"/>
        </w:rPr>
        <w:t> </w:t>
      </w:r>
      <w:r>
        <w:rPr/>
        <w:t>tehnică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acest</w:t>
      </w:r>
      <w:r>
        <w:rPr>
          <w:spacing w:val="-4"/>
        </w:rPr>
        <w:t> </w:t>
      </w:r>
      <w:r>
        <w:rPr/>
        <w:t>caz,</w:t>
      </w:r>
      <w:r>
        <w:rPr>
          <w:spacing w:val="-2"/>
        </w:rPr>
        <w:t> </w:t>
      </w:r>
      <w:r>
        <w:rPr/>
        <w:t>priveşte</w:t>
      </w:r>
      <w:r>
        <w:rPr>
          <w:spacing w:val="-4"/>
        </w:rPr>
        <w:t> </w:t>
      </w:r>
      <w:r>
        <w:rPr/>
        <w:t>obiecte</w:t>
      </w:r>
      <w:r>
        <w:rPr>
          <w:spacing w:val="-2"/>
        </w:rPr>
        <w:t> </w:t>
      </w:r>
      <w:r>
        <w:rPr/>
        <w:t>cunoscute</w:t>
      </w:r>
      <w:r>
        <w:rPr>
          <w:spacing w:val="-3"/>
        </w:rPr>
        <w:t> </w:t>
      </w:r>
      <w:r>
        <w:rPr/>
        <w:t>cărora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sunt</w:t>
      </w:r>
      <w:r>
        <w:rPr>
          <w:spacing w:val="-4"/>
        </w:rPr>
        <w:t> </w:t>
      </w:r>
      <w:r>
        <w:rPr/>
        <w:t>conferite</w:t>
      </w:r>
      <w:r>
        <w:rPr>
          <w:spacing w:val="-4"/>
        </w:rPr>
        <w:t> </w:t>
      </w:r>
      <w:r>
        <w:rPr/>
        <w:t>prin</w:t>
      </w:r>
      <w:r>
        <w:rPr>
          <w:spacing w:val="-4"/>
        </w:rPr>
        <w:t> </w:t>
      </w:r>
      <w:r>
        <w:rPr/>
        <w:t>modelul</w:t>
      </w:r>
      <w:r>
        <w:rPr>
          <w:spacing w:val="-48"/>
        </w:rPr>
        <w:t> </w:t>
      </w:r>
      <w:r>
        <w:rPr/>
        <w:t>de utilitate o eficacitate specială de aplicare sau exploatare. În timp ce la desenul şi modelule industrial</w:t>
      </w:r>
      <w:r>
        <w:rPr>
          <w:spacing w:val="1"/>
        </w:rPr>
        <w:t> </w:t>
      </w:r>
      <w:r>
        <w:rPr/>
        <w:t>elementul</w:t>
      </w:r>
      <w:r>
        <w:rPr>
          <w:spacing w:val="-7"/>
        </w:rPr>
        <w:t> </w:t>
      </w:r>
      <w:r>
        <w:rPr/>
        <w:t>estetic</w:t>
      </w:r>
      <w:r>
        <w:rPr>
          <w:spacing w:val="-7"/>
        </w:rPr>
        <w:t> </w:t>
      </w:r>
      <w:r>
        <w:rPr/>
        <w:t>este</w:t>
      </w:r>
      <w:r>
        <w:rPr>
          <w:spacing w:val="-7"/>
        </w:rPr>
        <w:t> </w:t>
      </w:r>
      <w:r>
        <w:rPr/>
        <w:t>esenţial,</w:t>
      </w:r>
      <w:r>
        <w:rPr>
          <w:spacing w:val="-2"/>
        </w:rPr>
        <w:t> </w:t>
      </w:r>
      <w:r>
        <w:rPr/>
        <w:t>modelul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utilitate</w:t>
      </w:r>
      <w:r>
        <w:rPr>
          <w:spacing w:val="-6"/>
        </w:rPr>
        <w:t> </w:t>
      </w:r>
      <w:r>
        <w:rPr/>
        <w:t>reprezintă</w:t>
      </w:r>
      <w:r>
        <w:rPr>
          <w:spacing w:val="-4"/>
        </w:rPr>
        <w:t> </w:t>
      </w:r>
      <w:r>
        <w:rPr/>
        <w:t>totuşi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soluţie</w:t>
      </w:r>
      <w:r>
        <w:rPr>
          <w:spacing w:val="-7"/>
        </w:rPr>
        <w:t> </w:t>
      </w:r>
      <w:r>
        <w:rPr/>
        <w:t>tehnică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cărei</w:t>
      </w:r>
      <w:r>
        <w:rPr>
          <w:spacing w:val="-4"/>
        </w:rPr>
        <w:t> </w:t>
      </w:r>
      <w:r>
        <w:rPr/>
        <w:t>rezolvare</w:t>
      </w:r>
      <w:r>
        <w:rPr>
          <w:spacing w:val="-6"/>
        </w:rPr>
        <w:t> </w:t>
      </w:r>
      <w:r>
        <w:rPr/>
        <w:t>nu</w:t>
      </w:r>
      <w:r>
        <w:rPr>
          <w:spacing w:val="-6"/>
        </w:rPr>
        <w:t> </w:t>
      </w:r>
      <w:r>
        <w:rPr/>
        <w:t>se</w:t>
      </w:r>
      <w:r>
        <w:rPr>
          <w:spacing w:val="-48"/>
        </w:rPr>
        <w:t> </w:t>
      </w:r>
      <w:r>
        <w:rPr/>
        <w:t>situează la nivelul unei invenţii brevetabile, dar care în practică, tocmai din acest motiv, îl face util şi</w:t>
      </w:r>
      <w:r>
        <w:rPr>
          <w:spacing w:val="1"/>
        </w:rPr>
        <w:t> </w:t>
      </w:r>
      <w:r>
        <w:rPr/>
        <w:t>accesibil</w:t>
      </w:r>
      <w:r>
        <w:rPr>
          <w:spacing w:val="-3"/>
        </w:rPr>
        <w:t> </w:t>
      </w:r>
      <w:r>
        <w:rPr/>
        <w:t>întreprinderilor</w:t>
      </w:r>
      <w:r>
        <w:rPr>
          <w:spacing w:val="1"/>
        </w:rPr>
        <w:t> </w:t>
      </w:r>
      <w:r>
        <w:rPr/>
        <w:t>mici şi mijlocii.</w:t>
      </w:r>
      <w:r>
        <w:rPr>
          <w:spacing w:val="46"/>
        </w:rPr>
        <w:t> </w:t>
      </w:r>
      <w:r>
        <w:rPr/>
        <w:t>Dificultăţi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departajare</w:t>
      </w:r>
      <w:r>
        <w:rPr>
          <w:spacing w:val="-2"/>
        </w:rPr>
        <w:t> </w:t>
      </w:r>
      <w:r>
        <w:rPr/>
        <w:t>netă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acestor</w:t>
      </w:r>
      <w:r>
        <w:rPr>
          <w:spacing w:val="-2"/>
        </w:rPr>
        <w:t> </w:t>
      </w:r>
      <w:r>
        <w:rPr/>
        <w:t>două</w:t>
      </w:r>
      <w:r>
        <w:rPr>
          <w:spacing w:val="-2"/>
        </w:rPr>
        <w:t> </w:t>
      </w:r>
      <w:r>
        <w:rPr/>
        <w:t>categorii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creaţii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6" w:hanging="1"/>
        <w:jc w:val="both"/>
      </w:pPr>
      <w:r>
        <w:rPr/>
        <w:t>există</w:t>
      </w:r>
      <w:r>
        <w:rPr>
          <w:spacing w:val="-3"/>
        </w:rPr>
        <w:t> </w:t>
      </w:r>
      <w:r>
        <w:rPr/>
        <w:t>mai</w:t>
      </w:r>
      <w:r>
        <w:rPr>
          <w:spacing w:val="-5"/>
        </w:rPr>
        <w:t> </w:t>
      </w:r>
      <w:r>
        <w:rPr/>
        <w:t>ales</w:t>
      </w:r>
      <w:r>
        <w:rPr>
          <w:spacing w:val="-5"/>
        </w:rPr>
        <w:t> </w:t>
      </w:r>
      <w:r>
        <w:rPr/>
        <w:t>atunci</w:t>
      </w:r>
      <w:r>
        <w:rPr>
          <w:spacing w:val="-4"/>
        </w:rPr>
        <w:t> </w:t>
      </w:r>
      <w:r>
        <w:rPr/>
        <w:t>când</w:t>
      </w:r>
      <w:r>
        <w:rPr>
          <w:spacing w:val="-4"/>
        </w:rPr>
        <w:t> </w:t>
      </w:r>
      <w:r>
        <w:rPr/>
        <w:t>problema</w:t>
      </w:r>
      <w:r>
        <w:rPr>
          <w:spacing w:val="-4"/>
        </w:rPr>
        <w:t> </w:t>
      </w:r>
      <w:r>
        <w:rPr/>
        <w:t>tehnică</w:t>
      </w:r>
      <w:r>
        <w:rPr>
          <w:spacing w:val="-5"/>
        </w:rPr>
        <w:t> </w:t>
      </w:r>
      <w:r>
        <w:rPr/>
        <w:t>rezolvată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modelul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utilitate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incorporată</w:t>
      </w:r>
      <w:r>
        <w:rPr>
          <w:spacing w:val="-4"/>
        </w:rPr>
        <w:t> </w:t>
      </w:r>
      <w:r>
        <w:rPr/>
        <w:t>într-o</w:t>
      </w:r>
      <w:r>
        <w:rPr>
          <w:spacing w:val="-2"/>
        </w:rPr>
        <w:t> </w:t>
      </w:r>
      <w:r>
        <w:rPr/>
        <w:t>formă</w:t>
      </w:r>
      <w:r>
        <w:rPr>
          <w:spacing w:val="-48"/>
        </w:rPr>
        <w:t> </w:t>
      </w:r>
      <w:r>
        <w:rPr/>
        <w:t>estetică</w:t>
      </w:r>
      <w:r>
        <w:rPr>
          <w:spacing w:val="-1"/>
        </w:rPr>
        <w:t> </w:t>
      </w:r>
      <w:r>
        <w:rPr/>
        <w:t>originală.</w:t>
      </w:r>
    </w:p>
    <w:p>
      <w:pPr>
        <w:pStyle w:val="BodyText"/>
        <w:spacing w:line="229" w:lineRule="exact"/>
        <w:ind w:left="839"/>
        <w:jc w:val="both"/>
      </w:pPr>
      <w:r>
        <w:rPr/>
        <w:t>Modelele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utilitate</w:t>
      </w:r>
      <w:r>
        <w:rPr>
          <w:spacing w:val="-3"/>
        </w:rPr>
        <w:t> </w:t>
      </w:r>
      <w:r>
        <w:rPr/>
        <w:t>își găsesc</w:t>
      </w:r>
      <w:r>
        <w:rPr>
          <w:spacing w:val="-1"/>
        </w:rPr>
        <w:t> </w:t>
      </w:r>
      <w:r>
        <w:rPr/>
        <w:t>reglementarea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nr.350/2007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2"/>
        <w:numPr>
          <w:ilvl w:val="1"/>
          <w:numId w:val="75"/>
        </w:numPr>
        <w:tabs>
          <w:tab w:pos="2302" w:val="left" w:leader="none"/>
        </w:tabs>
        <w:spacing w:line="240" w:lineRule="auto" w:before="0" w:after="0"/>
        <w:ind w:left="2301" w:right="0" w:hanging="304"/>
        <w:jc w:val="left"/>
        <w:rPr>
          <w:sz w:val="18"/>
        </w:rPr>
      </w:pPr>
      <w:r>
        <w:rPr/>
        <w:t>Caracterele</w:t>
      </w:r>
      <w:r>
        <w:rPr>
          <w:spacing w:val="-1"/>
        </w:rPr>
        <w:t> </w:t>
      </w:r>
      <w:r>
        <w:rPr/>
        <w:t>generale</w:t>
      </w:r>
      <w:r>
        <w:rPr>
          <w:spacing w:val="-1"/>
        </w:rPr>
        <w:t> </w:t>
      </w:r>
      <w:r>
        <w:rPr/>
        <w:t>ale</w:t>
      </w:r>
      <w:r>
        <w:rPr>
          <w:spacing w:val="-1"/>
        </w:rPr>
        <w:t> </w:t>
      </w:r>
      <w:r>
        <w:rPr/>
        <w:t>desenelor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modelelor</w:t>
      </w:r>
      <w:r>
        <w:rPr>
          <w:spacing w:val="-2"/>
        </w:rPr>
        <w:t> </w:t>
      </w:r>
      <w:r>
        <w:rPr/>
        <w:t>ce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conferă</w:t>
      </w:r>
    </w:p>
    <w:p>
      <w:pPr>
        <w:spacing w:before="115"/>
        <w:ind w:left="1550" w:right="41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vocaţie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la protecţie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1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4" w:firstLine="719"/>
        <w:jc w:val="both"/>
      </w:pPr>
      <w:r>
        <w:rPr/>
        <w:t>Desenul sau modelul trebuie să fie aparent, vizibil cu ochiul liber. Elementul estetic, trebuie să se</w:t>
      </w:r>
      <w:r>
        <w:rPr>
          <w:spacing w:val="-47"/>
        </w:rPr>
        <w:t> </w:t>
      </w:r>
      <w:r>
        <w:rPr/>
        <w:t>prezinte ca un ansamblu definitiv, exterior care să confere unor produse o fizionomie vizibilă, atractivă şi</w:t>
      </w:r>
      <w:r>
        <w:rPr>
          <w:spacing w:val="1"/>
        </w:rPr>
        <w:t> </w:t>
      </w:r>
      <w:r>
        <w:rPr/>
        <w:t>particulară.</w:t>
      </w:r>
    </w:p>
    <w:p>
      <w:pPr>
        <w:pStyle w:val="BodyText"/>
        <w:spacing w:line="229" w:lineRule="exact"/>
        <w:ind w:left="839"/>
        <w:jc w:val="both"/>
      </w:pPr>
      <w:r>
        <w:rPr/>
        <w:t>Desenul</w:t>
      </w:r>
      <w:r>
        <w:rPr>
          <w:spacing w:val="32"/>
        </w:rPr>
        <w:t> </w:t>
      </w:r>
      <w:r>
        <w:rPr/>
        <w:t>sau</w:t>
      </w:r>
      <w:r>
        <w:rPr>
          <w:spacing w:val="33"/>
        </w:rPr>
        <w:t> </w:t>
      </w:r>
      <w:r>
        <w:rPr/>
        <w:t>modelul</w:t>
      </w:r>
      <w:r>
        <w:rPr>
          <w:spacing w:val="33"/>
        </w:rPr>
        <w:t> </w:t>
      </w:r>
      <w:r>
        <w:rPr/>
        <w:t>trebuie</w:t>
      </w:r>
      <w:r>
        <w:rPr>
          <w:spacing w:val="34"/>
        </w:rPr>
        <w:t> </w:t>
      </w:r>
      <w:r>
        <w:rPr/>
        <w:t>să</w:t>
      </w:r>
      <w:r>
        <w:rPr>
          <w:spacing w:val="32"/>
        </w:rPr>
        <w:t> </w:t>
      </w:r>
      <w:r>
        <w:rPr/>
        <w:t>servească</w:t>
      </w:r>
      <w:r>
        <w:rPr>
          <w:spacing w:val="33"/>
        </w:rPr>
        <w:t> </w:t>
      </w:r>
      <w:r>
        <w:rPr/>
        <w:t>pentru</w:t>
      </w:r>
      <w:r>
        <w:rPr>
          <w:spacing w:val="33"/>
        </w:rPr>
        <w:t> </w:t>
      </w:r>
      <w:r>
        <w:rPr/>
        <w:t>fabricarea</w:t>
      </w:r>
      <w:r>
        <w:rPr>
          <w:spacing w:val="33"/>
        </w:rPr>
        <w:t> </w:t>
      </w:r>
      <w:r>
        <w:rPr/>
        <w:t>pe</w:t>
      </w:r>
      <w:r>
        <w:rPr>
          <w:spacing w:val="32"/>
        </w:rPr>
        <w:t> </w:t>
      </w:r>
      <w:r>
        <w:rPr/>
        <w:t>scară</w:t>
      </w:r>
      <w:r>
        <w:rPr>
          <w:spacing w:val="32"/>
        </w:rPr>
        <w:t> </w:t>
      </w:r>
      <w:r>
        <w:rPr/>
        <w:t>industrială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produsului</w:t>
      </w:r>
    </w:p>
    <w:p>
      <w:pPr>
        <w:pStyle w:val="BodyText"/>
        <w:spacing w:before="116"/>
        <w:jc w:val="both"/>
      </w:pPr>
      <w:r>
        <w:rPr/>
        <w:t>industrial</w:t>
      </w:r>
      <w:r>
        <w:rPr>
          <w:spacing w:val="-3"/>
        </w:rPr>
        <w:t> </w:t>
      </w:r>
      <w:r>
        <w:rPr/>
        <w:t>sau</w:t>
      </w:r>
      <w:r>
        <w:rPr>
          <w:spacing w:val="-3"/>
        </w:rPr>
        <w:t> </w:t>
      </w:r>
      <w:r>
        <w:rPr/>
        <w:t>comercial.</w:t>
      </w:r>
    </w:p>
    <w:p>
      <w:pPr>
        <w:pStyle w:val="BodyText"/>
        <w:spacing w:line="360" w:lineRule="auto" w:before="116"/>
        <w:ind w:right="119" w:firstLine="719"/>
        <w:jc w:val="both"/>
      </w:pPr>
      <w:r>
        <w:rPr/>
        <w:t>Această cerinţă exclude de la protecţie, desenele de unică folosinţă, cu o destinaţie specială cum</w:t>
      </w:r>
      <w:r>
        <w:rPr>
          <w:spacing w:val="1"/>
        </w:rPr>
        <w:t> </w:t>
      </w:r>
      <w:r>
        <w:rPr/>
        <w:t>ar fi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exemplu</w:t>
      </w:r>
      <w:r>
        <w:rPr>
          <w:spacing w:val="-1"/>
        </w:rPr>
        <w:t> </w:t>
      </w:r>
      <w:r>
        <w:rPr/>
        <w:t>desenele</w:t>
      </w:r>
      <w:r>
        <w:rPr>
          <w:spacing w:val="-1"/>
        </w:rPr>
        <w:t> </w:t>
      </w:r>
      <w:r>
        <w:rPr/>
        <w:t>ce urmează</w:t>
      </w:r>
      <w:r>
        <w:rPr>
          <w:spacing w:val="-1"/>
        </w:rPr>
        <w:t> </w:t>
      </w:r>
      <w:r>
        <w:rPr/>
        <w:t>să servească</w:t>
      </w:r>
      <w:r>
        <w:rPr>
          <w:spacing w:val="-1"/>
        </w:rPr>
        <w:t> </w:t>
      </w:r>
      <w:r>
        <w:rPr/>
        <w:t>alcătuirii</w:t>
      </w:r>
      <w:r>
        <w:rPr>
          <w:spacing w:val="2"/>
        </w:rPr>
        <w:t> </w:t>
      </w:r>
      <w:r>
        <w:rPr/>
        <w:t>unui</w:t>
      </w:r>
      <w:r>
        <w:rPr>
          <w:spacing w:val="-2"/>
        </w:rPr>
        <w:t> </w:t>
      </w:r>
      <w:r>
        <w:rPr/>
        <w:t>decor de</w:t>
      </w:r>
      <w:r>
        <w:rPr>
          <w:spacing w:val="-1"/>
        </w:rPr>
        <w:t> </w:t>
      </w:r>
      <w:r>
        <w:rPr/>
        <w:t>teatru.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2"/>
        <w:numPr>
          <w:ilvl w:val="1"/>
          <w:numId w:val="75"/>
        </w:numPr>
        <w:tabs>
          <w:tab w:pos="768" w:val="left" w:leader="none"/>
        </w:tabs>
        <w:spacing w:line="240" w:lineRule="auto" w:before="1" w:after="0"/>
        <w:ind w:left="767" w:right="0" w:hanging="354"/>
        <w:jc w:val="left"/>
      </w:pPr>
      <w:r>
        <w:rPr/>
        <w:t>Subiectul</w:t>
      </w:r>
      <w:r>
        <w:rPr>
          <w:spacing w:val="-4"/>
        </w:rPr>
        <w:t> </w:t>
      </w:r>
      <w:r>
        <w:rPr/>
        <w:t>protecţiei.</w:t>
      </w:r>
      <w:r>
        <w:rPr>
          <w:spacing w:val="-2"/>
        </w:rPr>
        <w:t> </w:t>
      </w:r>
      <w:r>
        <w:rPr/>
        <w:t>Desenele</w:t>
      </w:r>
      <w:r>
        <w:rPr>
          <w:spacing w:val="-3"/>
        </w:rPr>
        <w:t> </w:t>
      </w:r>
      <w:r>
        <w:rPr/>
        <w:t>sau</w:t>
      </w:r>
      <w:r>
        <w:rPr>
          <w:spacing w:val="-4"/>
        </w:rPr>
        <w:t> </w:t>
      </w:r>
      <w:r>
        <w:rPr/>
        <w:t>modelele</w:t>
      </w:r>
      <w:r>
        <w:rPr>
          <w:spacing w:val="-2"/>
        </w:rPr>
        <w:t> </w:t>
      </w:r>
      <w:r>
        <w:rPr/>
        <w:t>industriale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serviciu.</w:t>
      </w:r>
      <w:r>
        <w:rPr>
          <w:spacing w:val="-3"/>
        </w:rPr>
        <w:t> </w:t>
      </w:r>
      <w:r>
        <w:rPr/>
        <w:t>Condiţii</w:t>
      </w:r>
      <w:r>
        <w:rPr>
          <w:spacing w:val="-3"/>
        </w:rPr>
        <w:t> </w:t>
      </w:r>
      <w:r>
        <w:rPr/>
        <w:t>pentru</w:t>
      </w:r>
      <w:r>
        <w:rPr>
          <w:spacing w:val="-4"/>
        </w:rPr>
        <w:t> </w:t>
      </w:r>
      <w:r>
        <w:rPr/>
        <w:t>protecţia</w:t>
      </w:r>
    </w:p>
    <w:p>
      <w:pPr>
        <w:spacing w:before="115"/>
        <w:ind w:left="3451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desenelor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şi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modelelor</w:t>
      </w:r>
    </w:p>
    <w:p>
      <w:pPr>
        <w:pStyle w:val="ListParagraph"/>
        <w:numPr>
          <w:ilvl w:val="2"/>
          <w:numId w:val="75"/>
        </w:numPr>
        <w:tabs>
          <w:tab w:pos="1354" w:val="left" w:leader="none"/>
        </w:tabs>
        <w:spacing w:line="360" w:lineRule="auto" w:before="113" w:after="0"/>
        <w:ind w:left="119" w:right="115" w:firstLine="719"/>
        <w:jc w:val="both"/>
        <w:rPr>
          <w:sz w:val="20"/>
        </w:rPr>
      </w:pPr>
      <w:r>
        <w:rPr>
          <w:b/>
          <w:sz w:val="20"/>
        </w:rPr>
        <w:t>Subiectul protecţiei</w:t>
      </w:r>
      <w:r>
        <w:rPr>
          <w:b/>
          <w:i/>
          <w:sz w:val="20"/>
        </w:rPr>
        <w:t>. </w:t>
      </w:r>
      <w:r>
        <w:rPr>
          <w:sz w:val="20"/>
        </w:rPr>
        <w:t>Legea defineşte în art.2 lit.b) autorul unui desen sau model ca fiind</w:t>
      </w:r>
      <w:r>
        <w:rPr>
          <w:spacing w:val="1"/>
          <w:sz w:val="20"/>
        </w:rPr>
        <w:t> </w:t>
      </w:r>
      <w:r>
        <w:rPr>
          <w:sz w:val="20"/>
        </w:rPr>
        <w:t>persoana fizică sau un grup de persoane fizice constituit pe baza unei înţelegeri, care a creat desenul sau</w:t>
      </w:r>
      <w:r>
        <w:rPr>
          <w:spacing w:val="1"/>
          <w:sz w:val="20"/>
        </w:rPr>
        <w:t> </w:t>
      </w:r>
      <w:r>
        <w:rPr>
          <w:sz w:val="20"/>
        </w:rPr>
        <w:t>modelul. Constatăm că referirea din lege privind „un grup de persoane fizice constituit pe baza unei</w:t>
      </w:r>
      <w:r>
        <w:rPr>
          <w:spacing w:val="1"/>
          <w:sz w:val="20"/>
        </w:rPr>
        <w:t> </w:t>
      </w:r>
      <w:r>
        <w:rPr>
          <w:sz w:val="20"/>
        </w:rPr>
        <w:t>înţelegeri”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au</w:t>
      </w:r>
      <w:r>
        <w:rPr>
          <w:spacing w:val="-5"/>
          <w:sz w:val="20"/>
        </w:rPr>
        <w:t> </w:t>
      </w:r>
      <w:r>
        <w:rPr>
          <w:sz w:val="20"/>
        </w:rPr>
        <w:t>creat</w:t>
      </w:r>
      <w:r>
        <w:rPr>
          <w:spacing w:val="-6"/>
          <w:sz w:val="20"/>
        </w:rPr>
        <w:t> </w:t>
      </w:r>
      <w:r>
        <w:rPr>
          <w:sz w:val="20"/>
        </w:rPr>
        <w:t>desenul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modelul,</w:t>
      </w:r>
      <w:r>
        <w:rPr>
          <w:spacing w:val="-4"/>
          <w:sz w:val="20"/>
        </w:rPr>
        <w:t> </w:t>
      </w:r>
      <w:r>
        <w:rPr>
          <w:sz w:val="20"/>
        </w:rPr>
        <w:t>consacră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fapt</w:t>
      </w:r>
      <w:r>
        <w:rPr>
          <w:spacing w:val="-5"/>
          <w:sz w:val="20"/>
        </w:rPr>
        <w:t> </w:t>
      </w:r>
      <w:r>
        <w:rPr>
          <w:sz w:val="20"/>
        </w:rPr>
        <w:t>coautoratul</w:t>
      </w:r>
      <w:r>
        <w:rPr>
          <w:spacing w:val="-6"/>
          <w:sz w:val="20"/>
        </w:rPr>
        <w:t> </w:t>
      </w:r>
      <w:r>
        <w:rPr>
          <w:sz w:val="20"/>
        </w:rPr>
        <w:t>într-un</w:t>
      </w:r>
      <w:r>
        <w:rPr>
          <w:spacing w:val="-3"/>
          <w:sz w:val="20"/>
        </w:rPr>
        <w:t> </w:t>
      </w:r>
      <w:r>
        <w:rPr>
          <w:sz w:val="20"/>
        </w:rPr>
        <w:t>mod</w:t>
      </w:r>
      <w:r>
        <w:rPr>
          <w:spacing w:val="-2"/>
          <w:sz w:val="20"/>
        </w:rPr>
        <w:t> </w:t>
      </w:r>
      <w:r>
        <w:rPr>
          <w:sz w:val="20"/>
        </w:rPr>
        <w:t>mai</w:t>
      </w:r>
      <w:r>
        <w:rPr>
          <w:spacing w:val="-3"/>
          <w:sz w:val="20"/>
        </w:rPr>
        <w:t> </w:t>
      </w:r>
      <w:r>
        <w:rPr>
          <w:sz w:val="20"/>
        </w:rPr>
        <w:t>special</w:t>
      </w:r>
      <w:r>
        <w:rPr>
          <w:spacing w:val="-4"/>
          <w:sz w:val="20"/>
        </w:rPr>
        <w:t> </w:t>
      </w:r>
      <w:r>
        <w:rPr>
          <w:sz w:val="20"/>
        </w:rPr>
        <w:t>decât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7"/>
          <w:sz w:val="20"/>
        </w:rPr>
        <w:t> </w:t>
      </w:r>
      <w:r>
        <w:rPr>
          <w:sz w:val="20"/>
        </w:rPr>
        <w:t>invenţii. Autorul astfel definit în lege ca şi succesorul său în drepturi are, potrivit art.3 din lege,</w:t>
      </w:r>
      <w:r>
        <w:rPr>
          <w:spacing w:val="1"/>
          <w:sz w:val="20"/>
        </w:rPr>
        <w:t> </w:t>
      </w:r>
      <w:r>
        <w:rPr>
          <w:sz w:val="20"/>
        </w:rPr>
        <w:t>dreptul la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eliberarea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certificatului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înregistrare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pentru</w:t>
      </w:r>
      <w:r>
        <w:rPr>
          <w:spacing w:val="-13"/>
          <w:sz w:val="20"/>
        </w:rPr>
        <w:t> </w:t>
      </w:r>
      <w:r>
        <w:rPr>
          <w:sz w:val="20"/>
        </w:rPr>
        <w:t>desenele</w:t>
      </w:r>
      <w:r>
        <w:rPr>
          <w:spacing w:val="-11"/>
          <w:sz w:val="20"/>
        </w:rPr>
        <w:t> </w:t>
      </w:r>
      <w:r>
        <w:rPr>
          <w:sz w:val="20"/>
        </w:rPr>
        <w:t>şi</w:t>
      </w:r>
      <w:r>
        <w:rPr>
          <w:spacing w:val="-10"/>
          <w:sz w:val="20"/>
        </w:rPr>
        <w:t> </w:t>
      </w:r>
      <w:r>
        <w:rPr>
          <w:sz w:val="20"/>
        </w:rPr>
        <w:t>modelele</w:t>
      </w:r>
      <w:r>
        <w:rPr>
          <w:spacing w:val="-10"/>
          <w:sz w:val="20"/>
        </w:rPr>
        <w:t> </w:t>
      </w:r>
      <w:r>
        <w:rPr>
          <w:sz w:val="20"/>
        </w:rPr>
        <w:t>create</w:t>
      </w:r>
      <w:r>
        <w:rPr>
          <w:spacing w:val="-12"/>
          <w:sz w:val="20"/>
        </w:rPr>
        <w:t> </w:t>
      </w:r>
      <w:r>
        <w:rPr>
          <w:sz w:val="20"/>
        </w:rPr>
        <w:t>independent.</w:t>
      </w:r>
      <w:r>
        <w:rPr>
          <w:spacing w:val="-8"/>
          <w:sz w:val="20"/>
        </w:rPr>
        <w:t> </w:t>
      </w:r>
      <w:r>
        <w:rPr>
          <w:sz w:val="20"/>
        </w:rPr>
        <w:t>Desenul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10"/>
          <w:sz w:val="20"/>
        </w:rPr>
        <w:t> </w:t>
      </w:r>
      <w:r>
        <w:rPr>
          <w:sz w:val="20"/>
        </w:rPr>
        <w:t>modelul</w:t>
      </w:r>
      <w:r>
        <w:rPr>
          <w:spacing w:val="-47"/>
          <w:sz w:val="20"/>
        </w:rPr>
        <w:t> </w:t>
      </w:r>
      <w:r>
        <w:rPr>
          <w:sz w:val="20"/>
        </w:rPr>
        <w:t>este creat independent dacă nu a fost realizat ca urmare a unor contracte cu misiune creativă sau de către</w:t>
      </w:r>
      <w:r>
        <w:rPr>
          <w:spacing w:val="1"/>
          <w:sz w:val="20"/>
        </w:rPr>
        <w:t> </w:t>
      </w:r>
      <w:r>
        <w:rPr>
          <w:sz w:val="20"/>
        </w:rPr>
        <w:t>salariaţi,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cadrul</w:t>
      </w:r>
      <w:r>
        <w:rPr>
          <w:spacing w:val="-2"/>
          <w:sz w:val="20"/>
        </w:rPr>
        <w:t> </w:t>
      </w:r>
      <w:r>
        <w:rPr>
          <w:sz w:val="20"/>
        </w:rPr>
        <w:t>atribuţiilor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serviciu,</w:t>
      </w:r>
      <w:r>
        <w:rPr>
          <w:spacing w:val="-1"/>
          <w:sz w:val="20"/>
        </w:rPr>
        <w:t> </w:t>
      </w:r>
      <w:r>
        <w:rPr>
          <w:sz w:val="20"/>
        </w:rPr>
        <w:t>situaţie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aparţine</w:t>
      </w:r>
      <w:r>
        <w:rPr>
          <w:spacing w:val="-1"/>
          <w:sz w:val="20"/>
        </w:rPr>
        <w:t> </w:t>
      </w:r>
      <w:r>
        <w:rPr>
          <w:sz w:val="20"/>
        </w:rPr>
        <w:t>persoanei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l-a</w:t>
      </w:r>
      <w:r>
        <w:rPr>
          <w:spacing w:val="-1"/>
          <w:sz w:val="20"/>
        </w:rPr>
        <w:t> </w:t>
      </w:r>
      <w:r>
        <w:rPr>
          <w:sz w:val="20"/>
        </w:rPr>
        <w:t>comandat.</w:t>
      </w:r>
    </w:p>
    <w:p>
      <w:pPr>
        <w:pStyle w:val="BodyText"/>
        <w:spacing w:line="360" w:lineRule="auto" w:before="1"/>
        <w:ind w:right="113" w:firstLine="719"/>
        <w:jc w:val="both"/>
      </w:pPr>
      <w:r>
        <w:rPr/>
        <w:t>Legea instituie ca şi în cazul invenţiilor, prioritatea de depozit, dispunând în art.3 alin.(2) că dacă</w:t>
      </w:r>
      <w:r>
        <w:rPr>
          <w:spacing w:val="-47"/>
        </w:rPr>
        <w:t> </w:t>
      </w:r>
      <w:r>
        <w:rPr/>
        <w:t>mai multe persoane au creat acelaşi desen sau model, independent una de alta, dreptul la eliberarea</w:t>
      </w:r>
      <w:r>
        <w:rPr>
          <w:spacing w:val="1"/>
        </w:rPr>
        <w:t> </w:t>
      </w:r>
      <w:r>
        <w:rPr/>
        <w:t>certificatului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aparţine</w:t>
      </w:r>
      <w:r>
        <w:rPr>
          <w:spacing w:val="-2"/>
        </w:rPr>
        <w:t> </w:t>
      </w:r>
      <w:r>
        <w:rPr/>
        <w:t>aceleia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depus</w:t>
      </w:r>
      <w:r>
        <w:rPr>
          <w:spacing w:val="-3"/>
        </w:rPr>
        <w:t> </w:t>
      </w:r>
      <w:r>
        <w:rPr/>
        <w:t>cea</w:t>
      </w:r>
      <w:r>
        <w:rPr>
          <w:spacing w:val="-2"/>
        </w:rPr>
        <w:t> </w:t>
      </w:r>
      <w:r>
        <w:rPr/>
        <w:t>dintâi</w:t>
      </w:r>
      <w:r>
        <w:rPr>
          <w:spacing w:val="-1"/>
        </w:rPr>
        <w:t> </w:t>
      </w:r>
      <w:r>
        <w:rPr/>
        <w:t>cererea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înregistrare la</w:t>
      </w:r>
      <w:r>
        <w:rPr>
          <w:spacing w:val="-2"/>
        </w:rPr>
        <w:t> </w:t>
      </w:r>
      <w:r>
        <w:rPr/>
        <w:t>O.S.I.M.</w:t>
      </w:r>
    </w:p>
    <w:p>
      <w:pPr>
        <w:pStyle w:val="ListParagraph"/>
        <w:numPr>
          <w:ilvl w:val="2"/>
          <w:numId w:val="75"/>
        </w:numPr>
        <w:tabs>
          <w:tab w:pos="1332" w:val="left" w:leader="none"/>
        </w:tabs>
        <w:spacing w:line="240" w:lineRule="auto" w:before="2" w:after="0"/>
        <w:ind w:left="1331" w:right="0" w:hanging="493"/>
        <w:jc w:val="both"/>
        <w:rPr>
          <w:sz w:val="20"/>
        </w:rPr>
      </w:pPr>
      <w:r>
        <w:rPr>
          <w:b/>
          <w:i/>
          <w:sz w:val="20"/>
        </w:rPr>
        <w:t>Desenele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sau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modelele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serviciu</w:t>
      </w:r>
      <w:r>
        <w:rPr>
          <w:b/>
          <w:i/>
          <w:spacing w:val="-9"/>
          <w:sz w:val="20"/>
        </w:rPr>
        <w:t> </w:t>
      </w:r>
      <w:r>
        <w:rPr>
          <w:sz w:val="20"/>
        </w:rPr>
        <w:t>spre</w:t>
      </w:r>
      <w:r>
        <w:rPr>
          <w:spacing w:val="-11"/>
          <w:sz w:val="20"/>
        </w:rPr>
        <w:t> </w:t>
      </w:r>
      <w:r>
        <w:rPr>
          <w:sz w:val="20"/>
        </w:rPr>
        <w:t>deosebire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invenţii,</w:t>
      </w:r>
      <w:r>
        <w:rPr>
          <w:spacing w:val="-12"/>
          <w:sz w:val="20"/>
        </w:rPr>
        <w:t> </w:t>
      </w:r>
      <w:r>
        <w:rPr>
          <w:sz w:val="20"/>
        </w:rPr>
        <w:t>legea</w:t>
      </w:r>
      <w:r>
        <w:rPr>
          <w:spacing w:val="-10"/>
          <w:sz w:val="20"/>
        </w:rPr>
        <w:t> </w:t>
      </w:r>
      <w:r>
        <w:rPr>
          <w:sz w:val="20"/>
        </w:rPr>
        <w:t>consacră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3"/>
          <w:sz w:val="20"/>
        </w:rPr>
        <w:t> </w:t>
      </w:r>
      <w:r>
        <w:rPr>
          <w:sz w:val="20"/>
        </w:rPr>
        <w:t>art.3</w:t>
      </w:r>
      <w:r>
        <w:rPr>
          <w:spacing w:val="-7"/>
          <w:sz w:val="20"/>
        </w:rPr>
        <w:t> </w:t>
      </w:r>
      <w:r>
        <w:rPr>
          <w:sz w:val="20"/>
        </w:rPr>
        <w:t>alin.(3)</w:t>
      </w:r>
    </w:p>
    <w:p>
      <w:pPr>
        <w:pStyle w:val="BodyText"/>
        <w:spacing w:before="113"/>
        <w:jc w:val="both"/>
      </w:pPr>
      <w:r>
        <w:rPr/>
        <w:t>două</w:t>
      </w:r>
      <w:r>
        <w:rPr>
          <w:spacing w:val="-2"/>
        </w:rPr>
        <w:t> </w:t>
      </w:r>
      <w:r>
        <w:rPr/>
        <w:t>cazuri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anume</w:t>
      </w:r>
      <w:r>
        <w:rPr>
          <w:spacing w:val="-2"/>
        </w:rPr>
        <w:t> </w:t>
      </w:r>
      <w:r>
        <w:rPr/>
        <w:t>când</w:t>
      </w:r>
      <w:r>
        <w:rPr>
          <w:spacing w:val="-1"/>
        </w:rPr>
        <w:t> </w:t>
      </w:r>
      <w:r>
        <w:rPr/>
        <w:t>desenele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modelele</w:t>
      </w:r>
      <w:r>
        <w:rPr>
          <w:spacing w:val="-2"/>
        </w:rPr>
        <w:t> </w:t>
      </w:r>
      <w:r>
        <w:rPr/>
        <w:t>sunt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2"/>
          <w:numId w:val="74"/>
        </w:numPr>
        <w:tabs>
          <w:tab w:pos="1200" w:val="left" w:leader="none"/>
        </w:tabs>
        <w:spacing w:line="357" w:lineRule="auto" w:before="117" w:after="0"/>
        <w:ind w:left="1199" w:right="116" w:hanging="360"/>
        <w:jc w:val="both"/>
        <w:rPr>
          <w:sz w:val="20"/>
        </w:rPr>
      </w:pPr>
      <w:r>
        <w:rPr>
          <w:sz w:val="20"/>
        </w:rPr>
        <w:t>rezultatul unui contract cu misiune creativă, situaţie în care înregistrarea aparţine persoanei</w:t>
      </w:r>
      <w:r>
        <w:rPr>
          <w:spacing w:val="1"/>
          <w:sz w:val="20"/>
        </w:rPr>
        <w:t> </w:t>
      </w:r>
      <w:r>
        <w:rPr>
          <w:sz w:val="20"/>
        </w:rPr>
        <w:t>care a comandat realizarea desenului sau modelului. Ipoteza are în vedere desenele sau</w:t>
      </w:r>
      <w:r>
        <w:rPr>
          <w:spacing w:val="1"/>
          <w:sz w:val="20"/>
        </w:rPr>
        <w:t> </w:t>
      </w:r>
      <w:r>
        <w:rPr>
          <w:sz w:val="20"/>
        </w:rPr>
        <w:t>modelele</w:t>
      </w:r>
      <w:r>
        <w:rPr>
          <w:spacing w:val="-1"/>
          <w:sz w:val="20"/>
        </w:rPr>
        <w:t> </w:t>
      </w:r>
      <w:r>
        <w:rPr>
          <w:sz w:val="20"/>
        </w:rPr>
        <w:t>realizate pe baza unui</w:t>
      </w:r>
      <w:r>
        <w:rPr>
          <w:spacing w:val="-2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de comandă;</w:t>
      </w:r>
    </w:p>
    <w:p>
      <w:pPr>
        <w:pStyle w:val="ListParagraph"/>
        <w:numPr>
          <w:ilvl w:val="2"/>
          <w:numId w:val="74"/>
        </w:numPr>
        <w:tabs>
          <w:tab w:pos="1200" w:val="left" w:leader="none"/>
        </w:tabs>
        <w:spacing w:line="357" w:lineRule="auto" w:before="0" w:after="0"/>
        <w:ind w:left="1199" w:right="117" w:hanging="360"/>
        <w:jc w:val="both"/>
        <w:rPr>
          <w:sz w:val="20"/>
        </w:rPr>
      </w:pPr>
      <w:r>
        <w:rPr>
          <w:sz w:val="20"/>
        </w:rPr>
        <w:t>realizate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către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salariat</w:t>
      </w:r>
      <w:r>
        <w:rPr>
          <w:spacing w:val="-12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cadrul</w:t>
      </w:r>
      <w:r>
        <w:rPr>
          <w:spacing w:val="-12"/>
          <w:sz w:val="20"/>
        </w:rPr>
        <w:t> </w:t>
      </w:r>
      <w:r>
        <w:rPr>
          <w:sz w:val="20"/>
        </w:rPr>
        <w:t>atribuţiilor</w:t>
      </w:r>
      <w:r>
        <w:rPr>
          <w:spacing w:val="-11"/>
          <w:sz w:val="20"/>
        </w:rPr>
        <w:t> </w:t>
      </w:r>
      <w:r>
        <w:rPr>
          <w:sz w:val="20"/>
        </w:rPr>
        <w:t>sale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serviciu,</w:t>
      </w:r>
      <w:r>
        <w:rPr>
          <w:spacing w:val="-11"/>
          <w:sz w:val="20"/>
        </w:rPr>
        <w:t> </w:t>
      </w:r>
      <w:r>
        <w:rPr>
          <w:sz w:val="20"/>
        </w:rPr>
        <w:t>încredinţate</w:t>
      </w:r>
      <w:r>
        <w:rPr>
          <w:spacing w:val="-11"/>
          <w:sz w:val="20"/>
        </w:rPr>
        <w:t> </w:t>
      </w:r>
      <w:r>
        <w:rPr>
          <w:sz w:val="20"/>
        </w:rPr>
        <w:t>explicit,</w:t>
      </w:r>
      <w:r>
        <w:rPr>
          <w:spacing w:val="-11"/>
          <w:sz w:val="20"/>
        </w:rPr>
        <w:t> </w:t>
      </w:r>
      <w:r>
        <w:rPr>
          <w:sz w:val="20"/>
        </w:rPr>
        <w:t>situaţie</w:t>
      </w:r>
      <w:r>
        <w:rPr>
          <w:spacing w:val="-47"/>
          <w:sz w:val="20"/>
        </w:rPr>
        <w:t> </w:t>
      </w:r>
      <w:r>
        <w:rPr>
          <w:sz w:val="20"/>
        </w:rPr>
        <w:t>în care dreptul la eliberarea certificatului de înregistrare aparţine unităţii angajatoare. Sunt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atribuţii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serviciu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acele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atribuţii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prevăzute</w:t>
      </w:r>
      <w:r>
        <w:rPr>
          <w:spacing w:val="-12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z w:val="20"/>
        </w:rPr>
        <w:t>contractul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muncă</w:t>
      </w:r>
      <w:r>
        <w:rPr>
          <w:spacing w:val="-10"/>
          <w:sz w:val="20"/>
        </w:rPr>
        <w:t> </w:t>
      </w:r>
      <w:r>
        <w:rPr>
          <w:sz w:val="20"/>
        </w:rPr>
        <w:t>sau</w:t>
      </w:r>
      <w:r>
        <w:rPr>
          <w:spacing w:val="-13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z w:val="20"/>
        </w:rPr>
        <w:t>anexele</w:t>
      </w:r>
      <w:r>
        <w:rPr>
          <w:spacing w:val="-12"/>
          <w:sz w:val="20"/>
        </w:rPr>
        <w:t> </w:t>
      </w:r>
      <w:r>
        <w:rPr>
          <w:sz w:val="20"/>
        </w:rPr>
        <w:t>recunoscute</w:t>
      </w:r>
      <w:r>
        <w:rPr>
          <w:spacing w:val="-47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semnate de salariat.</w:t>
      </w:r>
    </w:p>
    <w:p>
      <w:pPr>
        <w:pStyle w:val="BodyText"/>
        <w:spacing w:line="360" w:lineRule="auto"/>
        <w:ind w:right="120" w:firstLine="719"/>
        <w:jc w:val="both"/>
      </w:pPr>
      <w:r>
        <w:rPr/>
        <w:t>Nu se prevede nimic cu privire la drepturile şi obligaţiile care revin părţilor şi mai ales nu se</w:t>
      </w:r>
      <w:r>
        <w:rPr>
          <w:spacing w:val="1"/>
        </w:rPr>
        <w:t> </w:t>
      </w:r>
      <w:r>
        <w:rPr/>
        <w:t>prevede</w:t>
      </w:r>
      <w:r>
        <w:rPr>
          <w:spacing w:val="-4"/>
        </w:rPr>
        <w:t> </w:t>
      </w:r>
      <w:r>
        <w:rPr/>
        <w:t>nici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sancţiune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cazul</w:t>
      </w:r>
      <w:r>
        <w:rPr>
          <w:spacing w:val="-4"/>
        </w:rPr>
        <w:t> </w:t>
      </w:r>
      <w:r>
        <w:rPr/>
        <w:t>în</w:t>
      </w:r>
      <w:r>
        <w:rPr>
          <w:spacing w:val="-6"/>
        </w:rPr>
        <w:t> </w:t>
      </w:r>
      <w:r>
        <w:rPr/>
        <w:t>care</w:t>
      </w:r>
      <w:r>
        <w:rPr>
          <w:spacing w:val="-4"/>
        </w:rPr>
        <w:t> </w:t>
      </w:r>
      <w:r>
        <w:rPr/>
        <w:t>angajatorul</w:t>
      </w:r>
      <w:r>
        <w:rPr>
          <w:spacing w:val="-5"/>
        </w:rPr>
        <w:t> </w:t>
      </w:r>
      <w:r>
        <w:rPr/>
        <w:t>nu</w:t>
      </w:r>
      <w:r>
        <w:rPr>
          <w:spacing w:val="-5"/>
        </w:rPr>
        <w:t> </w:t>
      </w:r>
      <w:r>
        <w:rPr/>
        <w:t>declanşează</w:t>
      </w:r>
      <w:r>
        <w:rPr>
          <w:spacing w:val="-4"/>
        </w:rPr>
        <w:t> </w:t>
      </w:r>
      <w:r>
        <w:rPr/>
        <w:t>procedura</w:t>
      </w:r>
      <w:r>
        <w:rPr>
          <w:spacing w:val="-4"/>
        </w:rPr>
        <w:t> </w:t>
      </w:r>
      <w:r>
        <w:rPr/>
        <w:t>administrativă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obţinere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3"/>
        <w:ind w:left="0"/>
        <w:rPr>
          <w:sz w:val="21"/>
        </w:rPr>
      </w:pPr>
      <w:r>
        <w:rPr/>
        <w:pict>
          <v:rect style="position:absolute;margin-left:84.984001pt;margin-top:14.190701pt;width:144.020002pt;height:.47968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36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5"/>
          <w:vertAlign w:val="baseline"/>
        </w:rPr>
        <w:t> </w:t>
      </w:r>
      <w:r>
        <w:rPr>
          <w:vertAlign w:val="baseline"/>
        </w:rPr>
        <w:t>M.Of.al României,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3"/>
          <w:vertAlign w:val="baseline"/>
        </w:rPr>
        <w:t> </w:t>
      </w:r>
      <w:r>
        <w:rPr>
          <w:vertAlign w:val="baseline"/>
        </w:rPr>
        <w:t>I</w:t>
      </w:r>
      <w:r>
        <w:rPr>
          <w:spacing w:val="-4"/>
          <w:vertAlign w:val="baseline"/>
        </w:rPr>
        <w:t> </w:t>
      </w:r>
      <w:r>
        <w:rPr>
          <w:vertAlign w:val="baseline"/>
        </w:rPr>
        <w:t>nr.851/12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decembrie</w:t>
      </w:r>
      <w:r>
        <w:rPr>
          <w:spacing w:val="-2"/>
          <w:vertAlign w:val="baseline"/>
        </w:rPr>
        <w:t> </w:t>
      </w:r>
      <w:r>
        <w:rPr>
          <w:vertAlign w:val="baseline"/>
        </w:rPr>
        <w:t>2007.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8"/>
        <w:jc w:val="both"/>
      </w:pPr>
      <w:r>
        <w:rPr/>
        <w:t>titlului de protecţie, frustrând pe creatorul desenului sau modelului de recunoaşterea calităţii sale de autor.</w:t>
      </w:r>
      <w:r>
        <w:rPr>
          <w:spacing w:val="-47"/>
        </w:rPr>
        <w:t> </w:t>
      </w:r>
      <w:r>
        <w:rPr/>
        <w:t>În</w:t>
      </w:r>
      <w:r>
        <w:rPr>
          <w:spacing w:val="-7"/>
        </w:rPr>
        <w:t> </w:t>
      </w:r>
      <w:r>
        <w:rPr/>
        <w:t>consecinţă,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impune</w:t>
      </w:r>
      <w:r>
        <w:rPr>
          <w:spacing w:val="-5"/>
        </w:rPr>
        <w:t> </w:t>
      </w:r>
      <w:r>
        <w:rPr/>
        <w:t>ca</w:t>
      </w:r>
      <w:r>
        <w:rPr>
          <w:spacing w:val="-2"/>
        </w:rPr>
        <w:t> </w:t>
      </w:r>
      <w:r>
        <w:rPr/>
        <w:t>salariatul</w:t>
      </w:r>
      <w:r>
        <w:rPr>
          <w:spacing w:val="-4"/>
        </w:rPr>
        <w:t> </w:t>
      </w:r>
      <w:r>
        <w:rPr/>
        <w:t>să</w:t>
      </w:r>
      <w:r>
        <w:rPr>
          <w:spacing w:val="-2"/>
        </w:rPr>
        <w:t> </w:t>
      </w:r>
      <w:r>
        <w:rPr/>
        <w:t>fie</w:t>
      </w:r>
      <w:r>
        <w:rPr>
          <w:spacing w:val="-3"/>
        </w:rPr>
        <w:t> </w:t>
      </w:r>
      <w:r>
        <w:rPr/>
        <w:t>mai</w:t>
      </w:r>
      <w:r>
        <w:rPr>
          <w:spacing w:val="-4"/>
        </w:rPr>
        <w:t> </w:t>
      </w:r>
      <w:r>
        <w:rPr/>
        <w:t>exigent</w:t>
      </w:r>
      <w:r>
        <w:rPr>
          <w:spacing w:val="-3"/>
        </w:rPr>
        <w:t> </w:t>
      </w:r>
      <w:r>
        <w:rPr/>
        <w:t>în</w:t>
      </w:r>
      <w:r>
        <w:rPr>
          <w:spacing w:val="-5"/>
        </w:rPr>
        <w:t> </w:t>
      </w:r>
      <w:r>
        <w:rPr/>
        <w:t>inserarea,</w:t>
      </w:r>
      <w:r>
        <w:rPr>
          <w:spacing w:val="-4"/>
        </w:rPr>
        <w:t> </w:t>
      </w:r>
      <w:r>
        <w:rPr/>
        <w:t>în</w:t>
      </w:r>
      <w:r>
        <w:rPr>
          <w:spacing w:val="-7"/>
        </w:rPr>
        <w:t> </w:t>
      </w:r>
      <w:r>
        <w:rPr/>
        <w:t>contractul</w:t>
      </w:r>
      <w:r>
        <w:rPr>
          <w:spacing w:val="-3"/>
        </w:rPr>
        <w:t> </w:t>
      </w:r>
      <w:r>
        <w:rPr/>
        <w:t>său</w:t>
      </w:r>
      <w:r>
        <w:rPr>
          <w:spacing w:val="-5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muncă</w:t>
      </w:r>
      <w:r>
        <w:rPr>
          <w:spacing w:val="-47"/>
        </w:rPr>
        <w:t> </w:t>
      </w:r>
      <w:r>
        <w:rPr/>
        <w:t>a unor clauze care să stabilească fără echivoc drepturile şi obligaţiile părţilor, cu atât mai</w:t>
      </w:r>
      <w:r>
        <w:rPr>
          <w:spacing w:val="1"/>
        </w:rPr>
        <w:t> </w:t>
      </w:r>
      <w:r>
        <w:rPr/>
        <w:t>mult cu cât din</w:t>
      </w:r>
      <w:r>
        <w:rPr>
          <w:spacing w:val="1"/>
        </w:rPr>
        <w:t> </w:t>
      </w:r>
      <w:r>
        <w:rPr/>
        <w:t>formularea</w:t>
      </w:r>
      <w:r>
        <w:rPr>
          <w:spacing w:val="-1"/>
        </w:rPr>
        <w:t> </w:t>
      </w:r>
      <w:r>
        <w:rPr/>
        <w:t>textului</w:t>
      </w:r>
      <w:r>
        <w:rPr>
          <w:spacing w:val="-2"/>
        </w:rPr>
        <w:t> </w:t>
      </w:r>
      <w:r>
        <w:rPr/>
        <w:t>rezultă că</w:t>
      </w:r>
      <w:r>
        <w:rPr>
          <w:spacing w:val="-1"/>
        </w:rPr>
        <w:t> </w:t>
      </w:r>
      <w:r>
        <w:rPr/>
        <w:t>ideea</w:t>
      </w:r>
      <w:r>
        <w:rPr>
          <w:spacing w:val="-1"/>
        </w:rPr>
        <w:t> </w:t>
      </w:r>
      <w:r>
        <w:rPr/>
        <w:t>unei cesiuni</w:t>
      </w:r>
      <w:r>
        <w:rPr>
          <w:spacing w:val="-2"/>
        </w:rPr>
        <w:t> </w:t>
      </w:r>
      <w:r>
        <w:rPr/>
        <w:t>automate</w:t>
      </w:r>
      <w:r>
        <w:rPr>
          <w:spacing w:val="3"/>
        </w:rPr>
        <w:t> </w:t>
      </w:r>
      <w:r>
        <w:rPr/>
        <w:t>sau</w:t>
      </w:r>
      <w:r>
        <w:rPr>
          <w:spacing w:val="-2"/>
        </w:rPr>
        <w:t> </w:t>
      </w:r>
      <w:r>
        <w:rPr/>
        <w:t>tacite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respinsă.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2"/>
        <w:numPr>
          <w:ilvl w:val="2"/>
          <w:numId w:val="75"/>
        </w:numPr>
        <w:tabs>
          <w:tab w:pos="3129" w:val="left" w:leader="none"/>
          <w:tab w:pos="3130" w:val="left" w:leader="none"/>
        </w:tabs>
        <w:spacing w:line="240" w:lineRule="auto" w:before="0" w:after="0"/>
        <w:ind w:left="3129" w:right="0" w:hanging="721"/>
        <w:jc w:val="left"/>
      </w:pPr>
      <w:r>
        <w:rPr/>
        <w:t>Condiţii</w:t>
      </w:r>
      <w:r>
        <w:rPr>
          <w:spacing w:val="-3"/>
        </w:rPr>
        <w:t> </w:t>
      </w:r>
      <w:r>
        <w:rPr/>
        <w:t>pentru</w:t>
      </w:r>
      <w:r>
        <w:rPr>
          <w:spacing w:val="-2"/>
        </w:rPr>
        <w:t> </w:t>
      </w:r>
      <w:r>
        <w:rPr/>
        <w:t>protecţia desenelor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modelelor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ind w:left="839"/>
        <w:jc w:val="both"/>
      </w:pPr>
      <w:r>
        <w:rPr/>
        <w:t>Legea</w:t>
      </w:r>
      <w:r>
        <w:rPr>
          <w:spacing w:val="1"/>
        </w:rPr>
        <w:t> </w:t>
      </w:r>
      <w:r>
        <w:rPr/>
        <w:t>impune</w:t>
      </w:r>
      <w:r>
        <w:rPr>
          <w:spacing w:val="1"/>
        </w:rPr>
        <w:t> </w:t>
      </w:r>
      <w:r>
        <w:rPr/>
        <w:t>două</w:t>
      </w:r>
      <w:r>
        <w:rPr>
          <w:spacing w:val="2"/>
        </w:rPr>
        <w:t> </w:t>
      </w:r>
      <w:r>
        <w:rPr/>
        <w:t>condiţii</w:t>
      </w:r>
      <w:r>
        <w:rPr>
          <w:spacing w:val="-1"/>
        </w:rPr>
        <w:t> </w:t>
      </w:r>
      <w:r>
        <w:rPr/>
        <w:t>pentru acordarea</w:t>
      </w:r>
      <w:r>
        <w:rPr>
          <w:spacing w:val="2"/>
        </w:rPr>
        <w:t> </w:t>
      </w:r>
      <w:r>
        <w:rPr/>
        <w:t>protecţiei</w:t>
      </w:r>
      <w:r>
        <w:rPr>
          <w:spacing w:val="1"/>
        </w:rPr>
        <w:t> </w:t>
      </w:r>
      <w:r>
        <w:rPr/>
        <w:t>unui desen</w:t>
      </w:r>
      <w:r>
        <w:rPr>
          <w:spacing w:val="2"/>
        </w:rPr>
        <w:t> </w:t>
      </w:r>
      <w:r>
        <w:rPr/>
        <w:t>sau</w:t>
      </w:r>
      <w:r>
        <w:rPr>
          <w:spacing w:val="1"/>
        </w:rPr>
        <w:t> </w:t>
      </w:r>
      <w:r>
        <w:rPr/>
        <w:t>model</w:t>
      </w:r>
      <w:r>
        <w:rPr>
          <w:spacing w:val="3"/>
        </w:rPr>
        <w:t> </w:t>
      </w:r>
      <w:r>
        <w:rPr/>
        <w:t>şi anume</w:t>
      </w:r>
      <w:r>
        <w:rPr>
          <w:spacing w:val="4"/>
        </w:rPr>
        <w:t> </w:t>
      </w:r>
      <w:r>
        <w:rPr/>
        <w:t>ca</w:t>
      </w:r>
      <w:r>
        <w:rPr>
          <w:spacing w:val="3"/>
        </w:rPr>
        <w:t> </w:t>
      </w:r>
      <w:r>
        <w:rPr/>
        <w:t>acesta</w:t>
      </w:r>
    </w:p>
    <w:p>
      <w:pPr>
        <w:spacing w:before="116"/>
        <w:ind w:left="119" w:right="0" w:firstLine="0"/>
        <w:jc w:val="both"/>
        <w:rPr>
          <w:sz w:val="20"/>
        </w:rPr>
      </w:pPr>
      <w:r>
        <w:rPr>
          <w:b/>
          <w:i/>
          <w:sz w:val="20"/>
        </w:rPr>
        <w:t>să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fie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nou</w:t>
      </w:r>
      <w:r>
        <w:rPr>
          <w:b/>
          <w:i/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aibă </w:t>
      </w:r>
      <w:r>
        <w:rPr>
          <w:b/>
          <w:i/>
          <w:sz w:val="20"/>
        </w:rPr>
        <w:t>un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caracter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individual</w:t>
      </w:r>
      <w:r>
        <w:rPr>
          <w:sz w:val="20"/>
        </w:rPr>
        <w:t>.</w:t>
      </w:r>
    </w:p>
    <w:p>
      <w:pPr>
        <w:spacing w:line="360" w:lineRule="auto" w:before="115"/>
        <w:ind w:left="119" w:right="114" w:firstLine="719"/>
        <w:jc w:val="both"/>
        <w:rPr>
          <w:sz w:val="20"/>
        </w:rPr>
      </w:pPr>
      <w:r>
        <w:rPr>
          <w:spacing w:val="-1"/>
          <w:sz w:val="20"/>
        </w:rPr>
        <w:t>Art.6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în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alin.(2)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din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legea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nr.129/1992</w:t>
      </w:r>
      <w:r>
        <w:rPr>
          <w:spacing w:val="-8"/>
          <w:sz w:val="20"/>
        </w:rPr>
        <w:t> </w:t>
      </w:r>
      <w:r>
        <w:rPr>
          <w:sz w:val="20"/>
        </w:rPr>
        <w:t>defineşte</w:t>
      </w:r>
      <w:r>
        <w:rPr>
          <w:spacing w:val="-10"/>
          <w:sz w:val="20"/>
        </w:rPr>
        <w:t> </w:t>
      </w:r>
      <w:r>
        <w:rPr>
          <w:b/>
          <w:i/>
          <w:sz w:val="20"/>
        </w:rPr>
        <w:t>noutatea</w:t>
      </w:r>
      <w:r>
        <w:rPr>
          <w:b/>
          <w:i/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termenii</w:t>
      </w:r>
      <w:r>
        <w:rPr>
          <w:spacing w:val="-10"/>
          <w:sz w:val="20"/>
        </w:rPr>
        <w:t> </w:t>
      </w:r>
      <w:r>
        <w:rPr>
          <w:sz w:val="20"/>
        </w:rPr>
        <w:t>următori:</w:t>
      </w:r>
      <w:r>
        <w:rPr>
          <w:spacing w:val="-9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desen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model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este considerat nou dacă nici un desen sau model identic nu a fost făcut public înaintea datei de depunere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cererii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înregistrare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sau,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dacă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fost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revendicată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prioritatea,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înaintea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datei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prioritate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Alineatul</w:t>
      </w:r>
      <w:r>
        <w:rPr>
          <w:spacing w:val="-3"/>
          <w:sz w:val="20"/>
        </w:rPr>
        <w:t> </w:t>
      </w:r>
      <w:r>
        <w:rPr>
          <w:sz w:val="20"/>
        </w:rPr>
        <w:t>(3)</w:t>
      </w:r>
      <w:r>
        <w:rPr>
          <w:spacing w:val="-48"/>
          <w:sz w:val="20"/>
        </w:rPr>
        <w:t> </w:t>
      </w:r>
      <w:r>
        <w:rPr>
          <w:sz w:val="20"/>
        </w:rPr>
        <w:t>al aceluiaşi articol precizează că desenele sau modelele sunt identice, dacă trăsăturile lor caracteristice</w:t>
      </w:r>
      <w:r>
        <w:rPr>
          <w:spacing w:val="1"/>
          <w:sz w:val="20"/>
        </w:rPr>
        <w:t> </w:t>
      </w:r>
      <w:r>
        <w:rPr>
          <w:sz w:val="20"/>
        </w:rPr>
        <w:t>diferă</w:t>
      </w:r>
      <w:r>
        <w:rPr>
          <w:spacing w:val="-1"/>
          <w:sz w:val="20"/>
        </w:rPr>
        <w:t> </w:t>
      </w:r>
      <w:r>
        <w:rPr>
          <w:sz w:val="20"/>
        </w:rPr>
        <w:t>numai în</w:t>
      </w:r>
      <w:r>
        <w:rPr>
          <w:spacing w:val="-1"/>
          <w:sz w:val="20"/>
        </w:rPr>
        <w:t> </w:t>
      </w:r>
      <w:r>
        <w:rPr>
          <w:sz w:val="20"/>
        </w:rPr>
        <w:t>ceea ce</w:t>
      </w:r>
      <w:r>
        <w:rPr>
          <w:spacing w:val="-1"/>
          <w:sz w:val="20"/>
        </w:rPr>
        <w:t> </w:t>
      </w:r>
      <w:r>
        <w:rPr>
          <w:sz w:val="20"/>
        </w:rPr>
        <w:t>priveşte detaliile</w:t>
      </w:r>
      <w:r>
        <w:rPr>
          <w:spacing w:val="4"/>
          <w:sz w:val="20"/>
        </w:rPr>
        <w:t> </w:t>
      </w:r>
      <w:r>
        <w:rPr>
          <w:sz w:val="20"/>
        </w:rPr>
        <w:t>nesemnificative.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Ca şi în dreptul brevetelor, în aprecierea noutăţii trebuie să luăm în considerare dispoziţiile legale</w:t>
      </w:r>
      <w:r>
        <w:rPr>
          <w:spacing w:val="-47"/>
        </w:rPr>
        <w:t> </w:t>
      </w:r>
      <w:r>
        <w:rPr/>
        <w:t>care</w:t>
      </w:r>
      <w:r>
        <w:rPr>
          <w:spacing w:val="1"/>
        </w:rPr>
        <w:t> </w:t>
      </w:r>
      <w:r>
        <w:rPr/>
        <w:t>reglementează</w:t>
      </w:r>
      <w:r>
        <w:rPr>
          <w:spacing w:val="1"/>
        </w:rPr>
        <w:t> </w:t>
      </w:r>
      <w:r>
        <w:rPr/>
        <w:t>divulgarea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cărei</w:t>
      </w:r>
      <w:r>
        <w:rPr>
          <w:spacing w:val="1"/>
        </w:rPr>
        <w:t> </w:t>
      </w:r>
      <w:r>
        <w:rPr/>
        <w:t>efecte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anumite</w:t>
      </w:r>
      <w:r>
        <w:rPr>
          <w:spacing w:val="1"/>
        </w:rPr>
        <w:t> </w:t>
      </w:r>
      <w:r>
        <w:rPr/>
        <w:t>condiţii,</w:t>
      </w:r>
      <w:r>
        <w:rPr>
          <w:spacing w:val="1"/>
        </w:rPr>
        <w:t> </w:t>
      </w:r>
      <w:r>
        <w:rPr/>
        <w:t>diminuează</w:t>
      </w:r>
      <w:r>
        <w:rPr>
          <w:spacing w:val="1"/>
        </w:rPr>
        <w:t> </w:t>
      </w:r>
      <w:r>
        <w:rPr/>
        <w:t>considerabil,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neutralizarea, cerinţa generală care impune ca desenul sau modelul să nu fi fost făcut public. Astfel nu se</w:t>
      </w:r>
      <w:r>
        <w:rPr>
          <w:spacing w:val="1"/>
        </w:rPr>
        <w:t> </w:t>
      </w:r>
      <w:r>
        <w:rPr/>
        <w:t>consideră că s-a produs o divulgare dacă un desen sau un model pentru care s-a solicitat protecţie a fost</w:t>
      </w:r>
      <w:r>
        <w:rPr>
          <w:spacing w:val="1"/>
        </w:rPr>
        <w:t> </w:t>
      </w:r>
      <w:r>
        <w:rPr/>
        <w:t>făcut public de către autor, de succesorul său în drepturi sau de un terţ, ca urmare a informaţiilor oferite de</w:t>
      </w:r>
      <w:r>
        <w:rPr>
          <w:spacing w:val="-48"/>
        </w:rPr>
        <w:t> </w:t>
      </w:r>
      <w:r>
        <w:rPr/>
        <w:t>autor sau a acţiunii întreprinse de către acesta ori de către succesorul lui în drepturi, în cursul perioadei de</w:t>
      </w:r>
      <w:r>
        <w:rPr>
          <w:spacing w:val="1"/>
        </w:rPr>
        <w:t> </w:t>
      </w:r>
      <w:r>
        <w:rPr/>
        <w:t>12 luni</w:t>
      </w:r>
      <w:r>
        <w:rPr>
          <w:spacing w:val="-1"/>
        </w:rPr>
        <w:t> </w:t>
      </w:r>
      <w:r>
        <w:rPr/>
        <w:t>care precede data</w:t>
      </w:r>
      <w:r>
        <w:rPr>
          <w:spacing w:val="-3"/>
        </w:rPr>
        <w:t> </w:t>
      </w:r>
      <w:r>
        <w:rPr/>
        <w:t>de depunere a cererii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data de prioritate.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Divulgarea nu este distructivă de noutate dacă a fost consecinţa unui abuz faţă de autor sau</w:t>
      </w:r>
      <w:r>
        <w:rPr>
          <w:spacing w:val="1"/>
        </w:rPr>
        <w:t> </w:t>
      </w:r>
      <w:r>
        <w:rPr/>
        <w:t>succesorul său în drepturi produsă în perioada de 12 luni care precede data de depunere a cererii sau data</w:t>
      </w:r>
      <w:r>
        <w:rPr>
          <w:spacing w:val="1"/>
        </w:rPr>
        <w:t> </w:t>
      </w:r>
      <w:r>
        <w:rPr/>
        <w:t>de prioritate. Prin </w:t>
      </w:r>
      <w:r>
        <w:rPr>
          <w:i/>
        </w:rPr>
        <w:t>abuz </w:t>
      </w:r>
      <w:r>
        <w:rPr/>
        <w:t>se înțelege aducerea la cunoştinţa publicului prin orice mijloc, a desenului sau</w:t>
      </w:r>
      <w:r>
        <w:rPr>
          <w:spacing w:val="1"/>
        </w:rPr>
        <w:t> </w:t>
      </w:r>
      <w:r>
        <w:rPr/>
        <w:t>modelului</w:t>
      </w:r>
      <w:r>
        <w:rPr>
          <w:spacing w:val="-2"/>
        </w:rPr>
        <w:t> </w:t>
      </w:r>
      <w:r>
        <w:rPr/>
        <w:t>industrial, precum</w:t>
      </w:r>
      <w:r>
        <w:rPr>
          <w:spacing w:val="-5"/>
        </w:rPr>
        <w:t> </w:t>
      </w:r>
      <w:r>
        <w:rPr/>
        <w:t>şi</w:t>
      </w:r>
      <w:r>
        <w:rPr>
          <w:spacing w:val="-1"/>
        </w:rPr>
        <w:t> </w:t>
      </w:r>
      <w:r>
        <w:rPr/>
        <w:t>valorificarea</w:t>
      </w:r>
      <w:r>
        <w:rPr>
          <w:spacing w:val="-1"/>
        </w:rPr>
        <w:t> </w:t>
      </w:r>
      <w:r>
        <w:rPr/>
        <w:t>acestuia</w:t>
      </w:r>
      <w:r>
        <w:rPr>
          <w:spacing w:val="2"/>
        </w:rPr>
        <w:t> </w:t>
      </w:r>
      <w:r>
        <w:rPr/>
        <w:t>fără</w:t>
      </w:r>
      <w:r>
        <w:rPr>
          <w:spacing w:val="-1"/>
        </w:rPr>
        <w:t> </w:t>
      </w:r>
      <w:r>
        <w:rPr/>
        <w:t>acordul</w:t>
      </w:r>
      <w:r>
        <w:rPr>
          <w:spacing w:val="-1"/>
        </w:rPr>
        <w:t> </w:t>
      </w:r>
      <w:r>
        <w:rPr/>
        <w:t>autorului.</w:t>
      </w:r>
    </w:p>
    <w:p>
      <w:pPr>
        <w:pStyle w:val="BodyText"/>
        <w:spacing w:line="360" w:lineRule="auto"/>
        <w:ind w:right="117" w:firstLine="719"/>
        <w:jc w:val="both"/>
      </w:pPr>
      <w:r>
        <w:rPr>
          <w:b/>
          <w:i/>
        </w:rPr>
        <w:t>Caracterul</w:t>
      </w:r>
      <w:r>
        <w:rPr>
          <w:b/>
          <w:i/>
          <w:spacing w:val="-5"/>
        </w:rPr>
        <w:t> </w:t>
      </w:r>
      <w:r>
        <w:rPr>
          <w:b/>
          <w:i/>
        </w:rPr>
        <w:t>individual</w:t>
      </w:r>
      <w:r>
        <w:rPr>
          <w:b/>
          <w:i/>
          <w:spacing w:val="-4"/>
        </w:rPr>
        <w:t> </w:t>
      </w:r>
      <w:r>
        <w:rPr/>
        <w:t>este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doua</w:t>
      </w:r>
      <w:r>
        <w:rPr>
          <w:spacing w:val="-6"/>
        </w:rPr>
        <w:t> </w:t>
      </w:r>
      <w:r>
        <w:rPr/>
        <w:t>condiţie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protecţie</w:t>
      </w:r>
      <w:r>
        <w:rPr>
          <w:spacing w:val="-6"/>
        </w:rPr>
        <w:t> </w:t>
      </w:r>
      <w:r>
        <w:rPr/>
        <w:t>considerându-se</w:t>
      </w:r>
      <w:r>
        <w:rPr>
          <w:spacing w:val="-5"/>
        </w:rPr>
        <w:t> </w:t>
      </w:r>
      <w:r>
        <w:rPr/>
        <w:t>că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desen</w:t>
      </w:r>
      <w:r>
        <w:rPr>
          <w:spacing w:val="-5"/>
        </w:rPr>
        <w:t> </w:t>
      </w:r>
      <w:r>
        <w:rPr/>
        <w:t>sau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/>
        <w:t>model</w:t>
      </w:r>
      <w:r>
        <w:rPr>
          <w:spacing w:val="-48"/>
        </w:rPr>
        <w:t> </w:t>
      </w:r>
      <w:r>
        <w:rPr/>
        <w:t>are caracter idividual dacă impresia globală pe care o produce asupra utilizatorului avizat este diferită de</w:t>
      </w:r>
      <w:r>
        <w:rPr>
          <w:spacing w:val="1"/>
        </w:rPr>
        <w:t> </w:t>
      </w:r>
      <w:r>
        <w:rPr/>
        <w:t>cea produsă asupra unui asemenea utilizator de orice desen sau model făcut public înaintea datei de</w:t>
      </w:r>
      <w:r>
        <w:rPr>
          <w:spacing w:val="1"/>
        </w:rPr>
        <w:t> </w:t>
      </w:r>
      <w:r>
        <w:rPr/>
        <w:t>depunere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cererii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sau,</w:t>
      </w:r>
      <w:r>
        <w:rPr>
          <w:spacing w:val="-1"/>
        </w:rPr>
        <w:t> </w:t>
      </w:r>
      <w:r>
        <w:rPr/>
        <w:t>dacă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fost</w:t>
      </w:r>
      <w:r>
        <w:rPr>
          <w:spacing w:val="-3"/>
        </w:rPr>
        <w:t> </w:t>
      </w:r>
      <w:r>
        <w:rPr/>
        <w:t>revendicată</w:t>
      </w:r>
      <w:r>
        <w:rPr>
          <w:spacing w:val="-1"/>
        </w:rPr>
        <w:t> </w:t>
      </w:r>
      <w:r>
        <w:rPr/>
        <w:t>prioritatea, înainte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prioritate.</w:t>
      </w:r>
    </w:p>
    <w:p>
      <w:pPr>
        <w:pStyle w:val="BodyText"/>
        <w:ind w:left="839"/>
        <w:jc w:val="both"/>
      </w:pPr>
      <w:r>
        <w:rPr/>
        <w:t>Protecţia</w:t>
      </w:r>
      <w:r>
        <w:rPr>
          <w:spacing w:val="-2"/>
        </w:rPr>
        <w:t> </w:t>
      </w:r>
      <w:r>
        <w:rPr/>
        <w:t>desenelor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modelelor</w:t>
      </w:r>
      <w:r>
        <w:rPr>
          <w:spacing w:val="-2"/>
        </w:rPr>
        <w:t> </w:t>
      </w:r>
      <w:r>
        <w:rPr/>
        <w:t>mai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condiţionată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două</w:t>
      </w:r>
      <w:r>
        <w:rPr>
          <w:spacing w:val="-1"/>
        </w:rPr>
        <w:t> </w:t>
      </w:r>
      <w:r>
        <w:rPr/>
        <w:t>cerinţe,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astă</w:t>
      </w:r>
      <w:r>
        <w:rPr>
          <w:spacing w:val="-3"/>
        </w:rPr>
        <w:t> </w:t>
      </w:r>
      <w:r>
        <w:rPr/>
        <w:t>dată</w:t>
      </w:r>
      <w:r>
        <w:rPr>
          <w:spacing w:val="-2"/>
        </w:rPr>
        <w:t> </w:t>
      </w:r>
      <w:r>
        <w:rPr/>
        <w:t>negative.</w:t>
      </w:r>
    </w:p>
    <w:p>
      <w:pPr>
        <w:pStyle w:val="BodyText"/>
        <w:spacing w:line="360" w:lineRule="auto" w:before="116"/>
        <w:ind w:right="115" w:firstLine="719"/>
        <w:jc w:val="both"/>
      </w:pPr>
      <w:r>
        <w:rPr/>
        <w:t>Astfel art.8 din lege dispune că nu poate fi înregistrat desenul sau modelul care este determinat</w:t>
      </w:r>
      <w:r>
        <w:rPr>
          <w:spacing w:val="1"/>
        </w:rPr>
        <w:t> </w:t>
      </w:r>
      <w:r>
        <w:rPr/>
        <w:t>exclusiv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funcţie</w:t>
      </w:r>
      <w:r>
        <w:rPr>
          <w:spacing w:val="-4"/>
        </w:rPr>
        <w:t> </w:t>
      </w:r>
      <w:r>
        <w:rPr/>
        <w:t>tehnică</w:t>
      </w:r>
      <w:r>
        <w:rPr>
          <w:spacing w:val="-4"/>
        </w:rPr>
        <w:t> </w:t>
      </w:r>
      <w:r>
        <w:rPr/>
        <w:t>pentru</w:t>
      </w:r>
      <w:r>
        <w:rPr>
          <w:spacing w:val="-5"/>
        </w:rPr>
        <w:t> </w:t>
      </w:r>
      <w:r>
        <w:rPr/>
        <w:t>ca</w:t>
      </w:r>
      <w:r>
        <w:rPr>
          <w:spacing w:val="-4"/>
        </w:rPr>
        <w:t> </w:t>
      </w:r>
      <w:r>
        <w:rPr/>
        <w:t>alin.(2)</w:t>
      </w:r>
      <w:r>
        <w:rPr>
          <w:spacing w:val="-4"/>
        </w:rPr>
        <w:t> </w:t>
      </w:r>
      <w:r>
        <w:rPr/>
        <w:t>să</w:t>
      </w:r>
      <w:r>
        <w:rPr>
          <w:spacing w:val="-3"/>
        </w:rPr>
        <w:t> </w:t>
      </w:r>
      <w:r>
        <w:rPr/>
        <w:t>aducă</w:t>
      </w:r>
      <w:r>
        <w:rPr>
          <w:spacing w:val="-2"/>
        </w:rPr>
        <w:t> </w:t>
      </w:r>
      <w:r>
        <w:rPr/>
        <w:t>unele</w:t>
      </w:r>
      <w:r>
        <w:rPr>
          <w:spacing w:val="-4"/>
        </w:rPr>
        <w:t> </w:t>
      </w:r>
      <w:r>
        <w:rPr/>
        <w:t>precizări</w:t>
      </w:r>
      <w:r>
        <w:rPr>
          <w:spacing w:val="-4"/>
        </w:rPr>
        <w:t> </w:t>
      </w:r>
      <w:r>
        <w:rPr/>
        <w:t>dispunând</w:t>
      </w:r>
      <w:r>
        <w:rPr>
          <w:spacing w:val="-3"/>
        </w:rPr>
        <w:t> </w:t>
      </w:r>
      <w:r>
        <w:rPr/>
        <w:t>că</w:t>
      </w:r>
      <w:r>
        <w:rPr>
          <w:spacing w:val="-2"/>
        </w:rPr>
        <w:t> </w:t>
      </w:r>
      <w:r>
        <w:rPr/>
        <w:t>nu</w:t>
      </w:r>
      <w:r>
        <w:rPr>
          <w:spacing w:val="-5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5"/>
        </w:rPr>
        <w:t> </w:t>
      </w:r>
      <w:r>
        <w:rPr/>
        <w:t>înregistrat</w:t>
      </w:r>
      <w:r>
        <w:rPr>
          <w:spacing w:val="-47"/>
        </w:rPr>
        <w:t> </w:t>
      </w:r>
      <w:r>
        <w:rPr/>
        <w:t>un desen sau model care trebuie reprodus în forma şi la dimensiunile exacte, pentru a permite ca produsul</w:t>
      </w:r>
      <w:r>
        <w:rPr>
          <w:spacing w:val="1"/>
        </w:rPr>
        <w:t> </w:t>
      </w:r>
      <w:r>
        <w:rPr/>
        <w:t>în care este incorporat sau la care este aplicat să fie conectat mecanic ori amplasat în, în jurul sau pe un alt</w:t>
      </w:r>
      <w:r>
        <w:rPr>
          <w:spacing w:val="-47"/>
        </w:rPr>
        <w:t> </w:t>
      </w:r>
      <w:r>
        <w:rPr/>
        <w:t>produs,</w:t>
      </w:r>
      <w:r>
        <w:rPr>
          <w:spacing w:val="-1"/>
        </w:rPr>
        <w:t> </w:t>
      </w:r>
      <w:r>
        <w:rPr/>
        <w:t>astfel încât</w:t>
      </w:r>
      <w:r>
        <w:rPr>
          <w:spacing w:val="-2"/>
        </w:rPr>
        <w:t> </w:t>
      </w:r>
      <w:r>
        <w:rPr/>
        <w:t>fiecare dintre produse</w:t>
      </w:r>
      <w:r>
        <w:rPr>
          <w:spacing w:val="-1"/>
        </w:rPr>
        <w:t> </w:t>
      </w:r>
      <w:r>
        <w:rPr/>
        <w:t>să îşi</w:t>
      </w:r>
      <w:r>
        <w:rPr>
          <w:spacing w:val="-1"/>
        </w:rPr>
        <w:t> </w:t>
      </w:r>
      <w:r>
        <w:rPr/>
        <w:t>poată</w:t>
      </w:r>
      <w:r>
        <w:rPr>
          <w:spacing w:val="-1"/>
        </w:rPr>
        <w:t> </w:t>
      </w:r>
      <w:r>
        <w:rPr/>
        <w:t>îndeplini</w:t>
      </w:r>
      <w:r>
        <w:rPr>
          <w:spacing w:val="-1"/>
        </w:rPr>
        <w:t> </w:t>
      </w:r>
      <w:r>
        <w:rPr/>
        <w:t>funcţia.</w:t>
      </w:r>
    </w:p>
    <w:p>
      <w:pPr>
        <w:pStyle w:val="BodyText"/>
        <w:spacing w:line="357" w:lineRule="auto"/>
        <w:ind w:right="123" w:firstLine="719"/>
        <w:jc w:val="both"/>
      </w:pPr>
      <w:r>
        <w:rPr/>
        <w:t>Cea de a doua condiţie prevăzută la art.9 exclude de la protecţie, desenele sau modelele ale căror</w:t>
      </w:r>
      <w:r>
        <w:rPr>
          <w:spacing w:val="-47"/>
        </w:rPr>
        <w:t> </w:t>
      </w:r>
      <w:r>
        <w:rPr/>
        <w:t>destinaţie</w:t>
      </w:r>
      <w:r>
        <w:rPr>
          <w:spacing w:val="2"/>
        </w:rPr>
        <w:t> </w:t>
      </w:r>
      <w:r>
        <w:rPr/>
        <w:t>şi</w:t>
      </w:r>
      <w:r>
        <w:rPr>
          <w:spacing w:val="-1"/>
        </w:rPr>
        <w:t> </w:t>
      </w:r>
      <w:r>
        <w:rPr/>
        <w:t>aspect</w:t>
      </w:r>
      <w:r>
        <w:rPr>
          <w:spacing w:val="-2"/>
        </w:rPr>
        <w:t> </w:t>
      </w:r>
      <w:r>
        <w:rPr/>
        <w:t>contravin</w:t>
      </w:r>
      <w:r>
        <w:rPr>
          <w:spacing w:val="-2"/>
        </w:rPr>
        <w:t> </w:t>
      </w:r>
      <w:r>
        <w:rPr/>
        <w:t>ordinii</w:t>
      </w:r>
      <w:r>
        <w:rPr>
          <w:spacing w:val="-1"/>
        </w:rPr>
        <w:t> </w:t>
      </w:r>
      <w:r>
        <w:rPr/>
        <w:t>publice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bunelor</w:t>
      </w:r>
      <w:r>
        <w:rPr>
          <w:spacing w:val="2"/>
        </w:rPr>
        <w:t> </w:t>
      </w:r>
      <w:r>
        <w:rPr/>
        <w:t>moravuri.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2"/>
        <w:numPr>
          <w:ilvl w:val="2"/>
          <w:numId w:val="75"/>
        </w:numPr>
        <w:tabs>
          <w:tab w:pos="3187" w:val="left" w:leader="none"/>
          <w:tab w:pos="3188" w:val="left" w:leader="none"/>
        </w:tabs>
        <w:spacing w:line="240" w:lineRule="auto" w:before="1" w:after="0"/>
        <w:ind w:left="3187" w:right="0" w:hanging="721"/>
        <w:jc w:val="left"/>
      </w:pPr>
      <w:r>
        <w:rPr/>
        <w:t>Înregistrarea</w:t>
      </w:r>
      <w:r>
        <w:rPr>
          <w:spacing w:val="-2"/>
        </w:rPr>
        <w:t> </w:t>
      </w:r>
      <w:r>
        <w:rPr/>
        <w:t>şi</w:t>
      </w:r>
      <w:r>
        <w:rPr>
          <w:spacing w:val="-4"/>
        </w:rPr>
        <w:t> </w:t>
      </w:r>
      <w:r>
        <w:rPr/>
        <w:t>eliberarea</w:t>
      </w:r>
      <w:r>
        <w:rPr>
          <w:spacing w:val="-1"/>
        </w:rPr>
        <w:t> </w:t>
      </w:r>
      <w:r>
        <w:rPr/>
        <w:t>titlului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protecţie.</w:t>
      </w:r>
    </w:p>
    <w:p>
      <w:pPr>
        <w:spacing w:after="0" w:line="240" w:lineRule="auto"/>
        <w:jc w:val="left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20" w:firstLine="719"/>
        <w:jc w:val="both"/>
      </w:pPr>
      <w:r>
        <w:rPr/>
        <w:t>Ca şi în cazul celorlalte obiecte de proprietate industrială, protecţia desenelor sau modelelor</w:t>
      </w:r>
      <w:r>
        <w:rPr>
          <w:spacing w:val="1"/>
        </w:rPr>
        <w:t> </w:t>
      </w:r>
      <w:r>
        <w:rPr/>
        <w:t>industriale în cadrul legii speciale, este supusă unor formalităţi de înregistrare reglementate în Cap. III al</w:t>
      </w:r>
      <w:r>
        <w:rPr>
          <w:spacing w:val="1"/>
        </w:rPr>
        <w:t> </w:t>
      </w:r>
      <w:r>
        <w:rPr/>
        <w:t>legii</w:t>
      </w:r>
      <w:r>
        <w:rPr>
          <w:spacing w:val="-7"/>
        </w:rPr>
        <w:t> </w:t>
      </w:r>
      <w:r>
        <w:rPr/>
        <w:t>(art.10-29).</w:t>
      </w:r>
      <w:r>
        <w:rPr>
          <w:spacing w:val="-7"/>
        </w:rPr>
        <w:t> </w:t>
      </w:r>
      <w:r>
        <w:rPr/>
        <w:t>Procedura</w:t>
      </w:r>
      <w:r>
        <w:rPr>
          <w:spacing w:val="-5"/>
        </w:rPr>
        <w:t> </w:t>
      </w:r>
      <w:r>
        <w:rPr/>
        <w:t>administrativă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declanşează</w:t>
      </w:r>
      <w:r>
        <w:rPr>
          <w:spacing w:val="-5"/>
        </w:rPr>
        <w:t> </w:t>
      </w:r>
      <w:r>
        <w:rPr/>
        <w:t>cu</w:t>
      </w:r>
      <w:r>
        <w:rPr>
          <w:spacing w:val="-4"/>
        </w:rPr>
        <w:t> </w:t>
      </w:r>
      <w:r>
        <w:rPr/>
        <w:t>depunerea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O.S.I.M.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cererii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înregistrare</w:t>
      </w:r>
      <w:r>
        <w:rPr>
          <w:spacing w:val="-48"/>
        </w:rPr>
        <w:t> </w:t>
      </w:r>
      <w:r>
        <w:rPr/>
        <w:t>care, în</w:t>
      </w:r>
      <w:r>
        <w:rPr>
          <w:spacing w:val="-2"/>
        </w:rPr>
        <w:t> </w:t>
      </w:r>
      <w:r>
        <w:rPr/>
        <w:t>conformitate cu</w:t>
      </w:r>
      <w:r>
        <w:rPr>
          <w:spacing w:val="-1"/>
        </w:rPr>
        <w:t> </w:t>
      </w:r>
      <w:r>
        <w:rPr/>
        <w:t>art.10, trebuie să cuprindă:</w:t>
      </w:r>
    </w:p>
    <w:p>
      <w:pPr>
        <w:pStyle w:val="ListParagraph"/>
        <w:numPr>
          <w:ilvl w:val="0"/>
          <w:numId w:val="76"/>
        </w:numPr>
        <w:tabs>
          <w:tab w:pos="1622" w:val="left" w:leader="none"/>
        </w:tabs>
        <w:spacing w:line="240" w:lineRule="auto" w:before="0" w:after="0"/>
        <w:ind w:left="1622" w:right="0" w:hanging="360"/>
        <w:jc w:val="both"/>
        <w:rPr>
          <w:sz w:val="20"/>
        </w:rPr>
      </w:pPr>
      <w:r>
        <w:rPr>
          <w:sz w:val="20"/>
        </w:rPr>
        <w:t>solicitarea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înregistrare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desenului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modelului;</w:t>
      </w:r>
    </w:p>
    <w:p>
      <w:pPr>
        <w:pStyle w:val="ListParagraph"/>
        <w:numPr>
          <w:ilvl w:val="0"/>
          <w:numId w:val="76"/>
        </w:numPr>
        <w:tabs>
          <w:tab w:pos="1622" w:val="left" w:leader="none"/>
        </w:tabs>
        <w:spacing w:line="240" w:lineRule="auto" w:before="116" w:after="0"/>
        <w:ind w:left="1622" w:right="0" w:hanging="360"/>
        <w:jc w:val="both"/>
        <w:rPr>
          <w:sz w:val="20"/>
        </w:rPr>
      </w:pPr>
      <w:r>
        <w:rPr>
          <w:sz w:val="20"/>
        </w:rPr>
        <w:t>datele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identificare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solicitantului;</w:t>
      </w:r>
    </w:p>
    <w:p>
      <w:pPr>
        <w:pStyle w:val="ListParagraph"/>
        <w:numPr>
          <w:ilvl w:val="0"/>
          <w:numId w:val="76"/>
        </w:numPr>
        <w:tabs>
          <w:tab w:pos="1621" w:val="left" w:leader="none"/>
          <w:tab w:pos="1622" w:val="left" w:leader="none"/>
        </w:tabs>
        <w:spacing w:line="240" w:lineRule="auto" w:before="113" w:after="0"/>
        <w:ind w:left="1622" w:right="0" w:hanging="360"/>
        <w:jc w:val="left"/>
        <w:rPr>
          <w:sz w:val="20"/>
        </w:rPr>
      </w:pPr>
      <w:r>
        <w:rPr>
          <w:sz w:val="20"/>
        </w:rPr>
        <w:t>numărul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desene</w:t>
      </w:r>
      <w:r>
        <w:rPr>
          <w:spacing w:val="-2"/>
          <w:sz w:val="20"/>
        </w:rPr>
        <w:t> </w:t>
      </w:r>
      <w:r>
        <w:rPr>
          <w:sz w:val="20"/>
        </w:rPr>
        <w:t>sau modele</w:t>
      </w:r>
      <w:r>
        <w:rPr>
          <w:spacing w:val="1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solicită</w:t>
      </w:r>
      <w:r>
        <w:rPr>
          <w:spacing w:val="-2"/>
          <w:sz w:val="20"/>
        </w:rPr>
        <w:t> </w:t>
      </w:r>
      <w:r>
        <w:rPr>
          <w:sz w:val="20"/>
        </w:rPr>
        <w:t>protecţia;</w:t>
      </w:r>
    </w:p>
    <w:p>
      <w:pPr>
        <w:pStyle w:val="ListParagraph"/>
        <w:numPr>
          <w:ilvl w:val="0"/>
          <w:numId w:val="76"/>
        </w:numPr>
        <w:tabs>
          <w:tab w:pos="1621" w:val="left" w:leader="none"/>
          <w:tab w:pos="1622" w:val="left" w:leader="none"/>
        </w:tabs>
        <w:spacing w:line="240" w:lineRule="auto" w:before="116" w:after="0"/>
        <w:ind w:left="1622" w:right="0" w:hanging="360"/>
        <w:jc w:val="left"/>
        <w:rPr>
          <w:sz w:val="20"/>
        </w:rPr>
      </w:pPr>
      <w:r>
        <w:rPr>
          <w:sz w:val="20"/>
        </w:rPr>
        <w:t>indicarea</w:t>
      </w:r>
      <w:r>
        <w:rPr>
          <w:spacing w:val="-2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încorporat</w:t>
      </w:r>
      <w:r>
        <w:rPr>
          <w:spacing w:val="-2"/>
          <w:sz w:val="20"/>
        </w:rPr>
        <w:t> </w:t>
      </w:r>
      <w:r>
        <w:rPr>
          <w:sz w:val="20"/>
        </w:rPr>
        <w:t>desenul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modelul,</w:t>
      </w:r>
      <w:r>
        <w:rPr>
          <w:spacing w:val="4"/>
          <w:sz w:val="20"/>
        </w:rPr>
        <w:t> </w:t>
      </w: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cazul;</w:t>
      </w:r>
    </w:p>
    <w:p>
      <w:pPr>
        <w:pStyle w:val="ListParagraph"/>
        <w:numPr>
          <w:ilvl w:val="0"/>
          <w:numId w:val="76"/>
        </w:numPr>
        <w:tabs>
          <w:tab w:pos="1621" w:val="left" w:leader="none"/>
          <w:tab w:pos="1622" w:val="left" w:leader="none"/>
        </w:tabs>
        <w:spacing w:line="240" w:lineRule="auto" w:before="115" w:after="0"/>
        <w:ind w:left="1622" w:right="0" w:hanging="360"/>
        <w:jc w:val="left"/>
        <w:rPr>
          <w:sz w:val="20"/>
        </w:rPr>
      </w:pPr>
      <w:r>
        <w:rPr>
          <w:sz w:val="20"/>
        </w:rPr>
        <w:t>descrierea</w:t>
      </w:r>
      <w:r>
        <w:rPr>
          <w:spacing w:val="49"/>
          <w:sz w:val="20"/>
        </w:rPr>
        <w:t> </w:t>
      </w:r>
      <w:r>
        <w:rPr>
          <w:sz w:val="20"/>
        </w:rPr>
        <w:t>elementelor</w:t>
      </w:r>
      <w:r>
        <w:rPr>
          <w:spacing w:val="50"/>
          <w:sz w:val="20"/>
        </w:rPr>
        <w:t> </w:t>
      </w:r>
      <w:r>
        <w:rPr>
          <w:sz w:val="20"/>
        </w:rPr>
        <w:t>noi,</w:t>
      </w:r>
      <w:r>
        <w:rPr>
          <w:spacing w:val="6"/>
          <w:sz w:val="20"/>
        </w:rPr>
        <w:t> </w:t>
      </w:r>
      <w:r>
        <w:rPr>
          <w:sz w:val="20"/>
        </w:rPr>
        <w:t>caracteristicile</w:t>
      </w:r>
      <w:r>
        <w:rPr>
          <w:spacing w:val="50"/>
          <w:sz w:val="20"/>
        </w:rPr>
        <w:t> </w:t>
      </w:r>
      <w:r>
        <w:rPr>
          <w:sz w:val="20"/>
        </w:rPr>
        <w:t>desenului</w:t>
      </w:r>
      <w:r>
        <w:rPr>
          <w:spacing w:val="49"/>
          <w:sz w:val="20"/>
        </w:rPr>
        <w:t> </w:t>
      </w:r>
      <w:r>
        <w:rPr>
          <w:sz w:val="20"/>
        </w:rPr>
        <w:t>sau</w:t>
      </w:r>
      <w:r>
        <w:rPr>
          <w:spacing w:val="52"/>
          <w:sz w:val="20"/>
        </w:rPr>
        <w:t> </w:t>
      </w:r>
      <w:r>
        <w:rPr>
          <w:sz w:val="20"/>
        </w:rPr>
        <w:t>modelului</w:t>
      </w:r>
      <w:r>
        <w:rPr>
          <w:spacing w:val="49"/>
          <w:sz w:val="20"/>
        </w:rPr>
        <w:t> </w:t>
      </w:r>
      <w:r>
        <w:rPr>
          <w:sz w:val="20"/>
        </w:rPr>
        <w:t>pentru</w:t>
      </w:r>
      <w:r>
        <w:rPr>
          <w:spacing w:val="48"/>
          <w:sz w:val="20"/>
        </w:rPr>
        <w:t> </w:t>
      </w:r>
      <w:r>
        <w:rPr>
          <w:sz w:val="20"/>
        </w:rPr>
        <w:t>care</w:t>
      </w:r>
      <w:r>
        <w:rPr>
          <w:spacing w:val="50"/>
          <w:sz w:val="20"/>
        </w:rPr>
        <w:t> </w:t>
      </w:r>
      <w:r>
        <w:rPr>
          <w:sz w:val="20"/>
        </w:rPr>
        <w:t>se</w:t>
      </w:r>
    </w:p>
    <w:p>
      <w:pPr>
        <w:pStyle w:val="BodyText"/>
        <w:spacing w:before="116"/>
        <w:ind w:left="1622"/>
        <w:jc w:val="both"/>
      </w:pPr>
      <w:r>
        <w:rPr/>
        <w:t>solicită</w:t>
      </w:r>
      <w:r>
        <w:rPr>
          <w:spacing w:val="-2"/>
        </w:rPr>
        <w:t> </w:t>
      </w:r>
      <w:r>
        <w:rPr/>
        <w:t>protecția;</w:t>
      </w:r>
    </w:p>
    <w:p>
      <w:pPr>
        <w:pStyle w:val="ListParagraph"/>
        <w:numPr>
          <w:ilvl w:val="0"/>
          <w:numId w:val="76"/>
        </w:numPr>
        <w:tabs>
          <w:tab w:pos="1622" w:val="left" w:leader="none"/>
        </w:tabs>
        <w:spacing w:line="362" w:lineRule="auto" w:before="113" w:after="0"/>
        <w:ind w:left="1622" w:right="125" w:hanging="360"/>
        <w:jc w:val="both"/>
        <w:rPr>
          <w:sz w:val="20"/>
        </w:rPr>
      </w:pPr>
      <w:r>
        <w:rPr>
          <w:sz w:val="20"/>
        </w:rPr>
        <w:t>numele autorilor sau o declarație pe răspunderea solicitantului că autorii au renunțat la</w:t>
      </w:r>
      <w:r>
        <w:rPr>
          <w:spacing w:val="1"/>
          <w:sz w:val="20"/>
        </w:rPr>
        <w:t> </w:t>
      </w:r>
      <w:r>
        <w:rPr>
          <w:sz w:val="20"/>
        </w:rPr>
        <w:t>dreptul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1"/>
          <w:sz w:val="20"/>
        </w:rPr>
        <w:t> </w:t>
      </w:r>
      <w:r>
        <w:rPr>
          <w:sz w:val="20"/>
        </w:rPr>
        <w:t>menționați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cerere</w:t>
      </w:r>
      <w:r>
        <w:rPr>
          <w:spacing w:val="-1"/>
          <w:sz w:val="20"/>
        </w:rPr>
        <w:t> </w:t>
      </w:r>
      <w:r>
        <w:rPr>
          <w:sz w:val="20"/>
        </w:rPr>
        <w:t>și/sau</w:t>
      </w:r>
      <w:r>
        <w:rPr>
          <w:spacing w:val="-2"/>
          <w:sz w:val="20"/>
        </w:rPr>
        <w:t> </w:t>
      </w:r>
      <w:r>
        <w:rPr>
          <w:sz w:val="20"/>
        </w:rPr>
        <w:t>publicațiile</w:t>
      </w:r>
      <w:r>
        <w:rPr>
          <w:spacing w:val="-2"/>
          <w:sz w:val="20"/>
        </w:rPr>
        <w:t> </w:t>
      </w:r>
      <w:r>
        <w:rPr>
          <w:sz w:val="20"/>
        </w:rPr>
        <w:t>desenului</w:t>
      </w:r>
      <w:r>
        <w:rPr>
          <w:spacing w:val="-2"/>
          <w:sz w:val="20"/>
        </w:rPr>
        <w:t> </w:t>
      </w:r>
      <w:r>
        <w:rPr>
          <w:sz w:val="20"/>
        </w:rPr>
        <w:t>sau modelului;</w:t>
      </w:r>
    </w:p>
    <w:p>
      <w:pPr>
        <w:pStyle w:val="ListParagraph"/>
        <w:numPr>
          <w:ilvl w:val="0"/>
          <w:numId w:val="76"/>
        </w:numPr>
        <w:tabs>
          <w:tab w:pos="1622" w:val="left" w:leader="none"/>
        </w:tabs>
        <w:spacing w:line="227" w:lineRule="exact" w:before="0" w:after="0"/>
        <w:ind w:left="1622" w:right="0" w:hanging="360"/>
        <w:jc w:val="both"/>
        <w:rPr>
          <w:sz w:val="20"/>
        </w:rPr>
      </w:pPr>
      <w:r>
        <w:rPr>
          <w:sz w:val="20"/>
        </w:rPr>
        <w:t>reprezentările</w:t>
      </w:r>
      <w:r>
        <w:rPr>
          <w:spacing w:val="-3"/>
          <w:sz w:val="20"/>
        </w:rPr>
        <w:t> </w:t>
      </w:r>
      <w:r>
        <w:rPr>
          <w:sz w:val="20"/>
        </w:rPr>
        <w:t>grafice</w:t>
      </w:r>
      <w:r>
        <w:rPr>
          <w:spacing w:val="-2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desenului sau</w:t>
      </w:r>
      <w:r>
        <w:rPr>
          <w:spacing w:val="-1"/>
          <w:sz w:val="20"/>
        </w:rPr>
        <w:t> </w:t>
      </w:r>
      <w:r>
        <w:rPr>
          <w:sz w:val="20"/>
        </w:rPr>
        <w:t>modelului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exemplare.</w:t>
      </w:r>
    </w:p>
    <w:p>
      <w:pPr>
        <w:pStyle w:val="BodyText"/>
        <w:spacing w:line="357" w:lineRule="auto" w:before="116"/>
        <w:ind w:right="119" w:firstLine="719"/>
        <w:jc w:val="both"/>
      </w:pPr>
      <w:r>
        <w:rPr/>
        <w:t>Cât priveşte solicitantul legea stabileşte în favoarea sa prezumţia că, până la proba contrară, este</w:t>
      </w:r>
      <w:r>
        <w:rPr>
          <w:spacing w:val="1"/>
        </w:rPr>
        <w:t> </w:t>
      </w:r>
      <w:r>
        <w:rPr/>
        <w:t>îndreptăţit</w:t>
      </w:r>
      <w:r>
        <w:rPr>
          <w:spacing w:val="-2"/>
        </w:rPr>
        <w:t> </w:t>
      </w:r>
      <w:r>
        <w:rPr/>
        <w:t>la eliberarea</w:t>
      </w:r>
      <w:r>
        <w:rPr>
          <w:spacing w:val="-1"/>
        </w:rPr>
        <w:t> </w:t>
      </w:r>
      <w:r>
        <w:rPr/>
        <w:t>certificatului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 a</w:t>
      </w:r>
      <w:r>
        <w:rPr>
          <w:spacing w:val="-1"/>
        </w:rPr>
        <w:t> </w:t>
      </w:r>
      <w:r>
        <w:rPr/>
        <w:t>desenului</w:t>
      </w:r>
      <w:r>
        <w:rPr>
          <w:spacing w:val="-1"/>
        </w:rPr>
        <w:t> </w:t>
      </w:r>
      <w:r>
        <w:rPr/>
        <w:t>sau modelului.</w:t>
      </w:r>
    </w:p>
    <w:p>
      <w:pPr>
        <w:pStyle w:val="BodyText"/>
        <w:spacing w:line="360" w:lineRule="auto" w:before="3"/>
        <w:ind w:right="112" w:firstLine="719"/>
        <w:jc w:val="both"/>
      </w:pPr>
      <w:r>
        <w:rPr/>
        <w:t>O menţiune specială este făcută în lege</w:t>
      </w:r>
      <w:r>
        <w:rPr>
          <w:spacing w:val="1"/>
        </w:rPr>
        <w:t> </w:t>
      </w:r>
      <w:r>
        <w:rPr/>
        <w:t>cu privire la reprezentările grafice care trebuie să redea</w:t>
      </w:r>
      <w:r>
        <w:rPr>
          <w:spacing w:val="1"/>
        </w:rPr>
        <w:t> </w:t>
      </w:r>
      <w:r>
        <w:rPr/>
        <w:t>complet desenul sau modelul, astfel încât caracteristicile sale estetice să fie evidenţiate (art.11 alin.(1) din</w:t>
      </w:r>
      <w:r>
        <w:rPr>
          <w:spacing w:val="1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nr.129/1992).</w:t>
      </w:r>
    </w:p>
    <w:p>
      <w:pPr>
        <w:pStyle w:val="BodyText"/>
        <w:spacing w:line="229" w:lineRule="exact"/>
        <w:ind w:left="839"/>
        <w:jc w:val="both"/>
      </w:pPr>
      <w:r>
        <w:rPr/>
        <w:t>Depunerea</w:t>
      </w:r>
      <w:r>
        <w:rPr>
          <w:spacing w:val="5"/>
        </w:rPr>
        <w:t> </w:t>
      </w:r>
      <w:r>
        <w:rPr/>
        <w:t>unei</w:t>
      </w:r>
      <w:r>
        <w:rPr>
          <w:spacing w:val="2"/>
        </w:rPr>
        <w:t> </w:t>
      </w:r>
      <w:r>
        <w:rPr/>
        <w:t>cereri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înregistrare</w:t>
      </w:r>
      <w:r>
        <w:rPr>
          <w:spacing w:val="3"/>
        </w:rPr>
        <w:t> </w:t>
      </w:r>
      <w:r>
        <w:rPr/>
        <w:t>se</w:t>
      </w:r>
      <w:r>
        <w:rPr>
          <w:spacing w:val="5"/>
        </w:rPr>
        <w:t> </w:t>
      </w:r>
      <w:r>
        <w:rPr/>
        <w:t>poate</w:t>
      </w:r>
      <w:r>
        <w:rPr>
          <w:spacing w:val="3"/>
        </w:rPr>
        <w:t> </w:t>
      </w:r>
      <w:r>
        <w:rPr/>
        <w:t>face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către</w:t>
      </w:r>
      <w:r>
        <w:rPr>
          <w:spacing w:val="4"/>
        </w:rPr>
        <w:t> </w:t>
      </w:r>
      <w:r>
        <w:rPr/>
        <w:t>orice</w:t>
      </w:r>
      <w:r>
        <w:rPr>
          <w:spacing w:val="3"/>
        </w:rPr>
        <w:t> </w:t>
      </w:r>
      <w:r>
        <w:rPr/>
        <w:t>persoană,</w:t>
      </w:r>
      <w:r>
        <w:rPr>
          <w:spacing w:val="3"/>
        </w:rPr>
        <w:t> </w:t>
      </w:r>
      <w:r>
        <w:rPr/>
        <w:t>direct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Registratura</w:t>
      </w:r>
    </w:p>
    <w:p>
      <w:pPr>
        <w:pStyle w:val="BodyText"/>
        <w:spacing w:before="116"/>
        <w:jc w:val="both"/>
      </w:pPr>
      <w:r>
        <w:rPr/>
        <w:t>O.S.I.M.,</w:t>
      </w:r>
      <w:r>
        <w:rPr>
          <w:spacing w:val="-3"/>
        </w:rPr>
        <w:t> </w:t>
      </w:r>
      <w:r>
        <w:rPr/>
        <w:t>prin</w:t>
      </w:r>
      <w:r>
        <w:rPr>
          <w:spacing w:val="-3"/>
        </w:rPr>
        <w:t> </w:t>
      </w:r>
      <w:r>
        <w:rPr/>
        <w:t>poştă,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formă</w:t>
      </w:r>
      <w:r>
        <w:rPr>
          <w:spacing w:val="1"/>
        </w:rPr>
        <w:t> </w:t>
      </w:r>
      <w:r>
        <w:rPr/>
        <w:t>electronică</w:t>
      </w:r>
      <w:r>
        <w:rPr>
          <w:spacing w:val="-2"/>
        </w:rPr>
        <w:t> </w:t>
      </w:r>
      <w:r>
        <w:rPr/>
        <w:t>sau</w:t>
      </w:r>
      <w:r>
        <w:rPr>
          <w:spacing w:val="-3"/>
        </w:rPr>
        <w:t> </w:t>
      </w:r>
      <w:r>
        <w:rPr/>
        <w:t>prin</w:t>
      </w:r>
      <w:r>
        <w:rPr>
          <w:spacing w:val="-2"/>
        </w:rPr>
        <w:t> </w:t>
      </w:r>
      <w:r>
        <w:rPr/>
        <w:t>mijloace</w:t>
      </w:r>
      <w:r>
        <w:rPr>
          <w:spacing w:val="-2"/>
        </w:rPr>
        <w:t> </w:t>
      </w:r>
      <w:r>
        <w:rPr/>
        <w:t>electronice.</w:t>
      </w:r>
    </w:p>
    <w:p>
      <w:pPr>
        <w:pStyle w:val="BodyText"/>
        <w:spacing w:line="360" w:lineRule="auto" w:before="116"/>
        <w:ind w:right="114" w:firstLine="719"/>
        <w:jc w:val="both"/>
      </w:pPr>
      <w:r>
        <w:rPr/>
        <w:t>O.S.I.M. înregistrează cererea, dacă sunt depuse minimum o cerere care să conţină solicitarea de</w:t>
      </w:r>
      <w:r>
        <w:rPr>
          <w:spacing w:val="1"/>
        </w:rPr>
        <w:t> </w:t>
      </w:r>
      <w:r>
        <w:rPr/>
        <w:t>înregistrare a desenului sau modelului, datele de identificare a solicitantului şi reprezentările grafice sau</w:t>
      </w:r>
      <w:r>
        <w:rPr>
          <w:spacing w:val="1"/>
        </w:rPr>
        <w:t> </w:t>
      </w:r>
      <w:r>
        <w:rPr/>
        <w:t>specimenele într-un exemplar, urmând ca într-un termen de două luni să se depună completările necesare</w:t>
      </w:r>
      <w:r>
        <w:rPr>
          <w:spacing w:val="1"/>
        </w:rPr>
        <w:t> </w:t>
      </w:r>
      <w:r>
        <w:rPr/>
        <w:t>pentru</w:t>
      </w:r>
      <w:r>
        <w:rPr>
          <w:spacing w:val="-2"/>
        </w:rPr>
        <w:t> </w:t>
      </w:r>
      <w:r>
        <w:rPr/>
        <w:t>constituirea depozitului</w:t>
      </w:r>
      <w:r>
        <w:rPr>
          <w:spacing w:val="2"/>
        </w:rPr>
        <w:t> </w:t>
      </w:r>
      <w:r>
        <w:rPr/>
        <w:t>naţional reglementar.</w:t>
      </w:r>
    </w:p>
    <w:p>
      <w:pPr>
        <w:spacing w:before="0"/>
        <w:ind w:left="839" w:right="0" w:firstLine="0"/>
        <w:jc w:val="both"/>
        <w:rPr>
          <w:sz w:val="20"/>
        </w:rPr>
      </w:pPr>
      <w:r>
        <w:rPr>
          <w:w w:val="95"/>
          <w:sz w:val="20"/>
        </w:rPr>
        <w:t>Data</w:t>
      </w:r>
      <w:r>
        <w:rPr>
          <w:spacing w:val="13"/>
          <w:w w:val="95"/>
          <w:sz w:val="20"/>
        </w:rPr>
        <w:t> </w:t>
      </w:r>
      <w:r>
        <w:rPr>
          <w:i/>
          <w:w w:val="95"/>
          <w:sz w:val="20"/>
        </w:rPr>
        <w:t>depozitului</w:t>
      </w:r>
      <w:r>
        <w:rPr>
          <w:i/>
          <w:spacing w:val="12"/>
          <w:w w:val="95"/>
          <w:sz w:val="20"/>
        </w:rPr>
        <w:t> </w:t>
      </w:r>
      <w:r>
        <w:rPr>
          <w:i/>
          <w:w w:val="95"/>
          <w:sz w:val="20"/>
        </w:rPr>
        <w:t>naţional</w:t>
      </w:r>
      <w:r>
        <w:rPr>
          <w:i/>
          <w:spacing w:val="7"/>
          <w:w w:val="95"/>
          <w:sz w:val="20"/>
        </w:rPr>
        <w:t> </w:t>
      </w:r>
      <w:r>
        <w:rPr>
          <w:i/>
          <w:w w:val="95"/>
          <w:sz w:val="20"/>
        </w:rPr>
        <w:t>reglementar</w:t>
      </w:r>
      <w:r>
        <w:rPr>
          <w:i/>
          <w:spacing w:val="15"/>
          <w:w w:val="95"/>
          <w:sz w:val="20"/>
        </w:rPr>
        <w:t> </w:t>
      </w:r>
      <w:r>
        <w:rPr>
          <w:w w:val="95"/>
          <w:sz w:val="20"/>
        </w:rPr>
        <w:t>este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data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70"/>
          <w:sz w:val="20"/>
        </w:rPr>
        <w:t> </w:t>
      </w:r>
      <w:r>
        <w:rPr>
          <w:w w:val="95"/>
          <w:sz w:val="20"/>
        </w:rPr>
        <w:t>care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fost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depuse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toate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documentele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prevăzute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113"/>
      </w:pP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lege.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ind w:left="59"/>
      </w:pPr>
      <w:r>
        <w:rPr/>
        <w:t>Un</w:t>
      </w:r>
      <w:r>
        <w:rPr>
          <w:spacing w:val="35"/>
        </w:rPr>
        <w:t> </w:t>
      </w:r>
      <w:r>
        <w:rPr/>
        <w:t>depozit</w:t>
      </w:r>
      <w:r>
        <w:rPr>
          <w:spacing w:val="36"/>
        </w:rPr>
        <w:t> </w:t>
      </w:r>
      <w:r>
        <w:rPr/>
        <w:t>multiplu</w:t>
      </w:r>
      <w:r>
        <w:rPr>
          <w:spacing w:val="35"/>
        </w:rPr>
        <w:t> </w:t>
      </w:r>
      <w:r>
        <w:rPr/>
        <w:t>este</w:t>
      </w:r>
      <w:r>
        <w:rPr>
          <w:spacing w:val="36"/>
        </w:rPr>
        <w:t> </w:t>
      </w:r>
      <w:r>
        <w:rPr/>
        <w:t>acceptat</w:t>
      </w:r>
      <w:r>
        <w:rPr>
          <w:spacing w:val="36"/>
        </w:rPr>
        <w:t> </w:t>
      </w:r>
      <w:r>
        <w:rPr/>
        <w:t>conform</w:t>
      </w:r>
      <w:r>
        <w:rPr>
          <w:spacing w:val="32"/>
        </w:rPr>
        <w:t> </w:t>
      </w:r>
      <w:r>
        <w:rPr/>
        <w:t>art.14</w:t>
      </w:r>
      <w:r>
        <w:rPr>
          <w:spacing w:val="37"/>
        </w:rPr>
        <w:t> </w:t>
      </w:r>
      <w:r>
        <w:rPr/>
        <w:t>care</w:t>
      </w:r>
      <w:r>
        <w:rPr>
          <w:spacing w:val="34"/>
        </w:rPr>
        <w:t> </w:t>
      </w:r>
      <w:r>
        <w:rPr/>
        <w:t>dispune</w:t>
      </w:r>
      <w:r>
        <w:rPr>
          <w:spacing w:val="37"/>
        </w:rPr>
        <w:t> </w:t>
      </w:r>
      <w:r>
        <w:rPr/>
        <w:t>că</w:t>
      </w:r>
      <w:r>
        <w:rPr>
          <w:spacing w:val="37"/>
        </w:rPr>
        <w:t> </w:t>
      </w:r>
      <w:r>
        <w:rPr/>
        <w:t>un</w:t>
      </w:r>
      <w:r>
        <w:rPr>
          <w:spacing w:val="35"/>
        </w:rPr>
        <w:t> </w:t>
      </w:r>
      <w:r>
        <w:rPr/>
        <w:t>depozit</w:t>
      </w:r>
      <w:r>
        <w:rPr>
          <w:spacing w:val="39"/>
        </w:rPr>
        <w:t> </w:t>
      </w:r>
      <w:r>
        <w:rPr/>
        <w:t>multiplu</w:t>
      </w:r>
      <w:r>
        <w:rPr>
          <w:spacing w:val="36"/>
        </w:rPr>
        <w:t> </w:t>
      </w:r>
      <w:r>
        <w:rPr/>
        <w:t>poate</w:t>
      </w:r>
    </w:p>
    <w:p>
      <w:pPr>
        <w:spacing w:after="0"/>
        <w:sectPr>
          <w:type w:val="continuous"/>
          <w:pgSz w:w="11910" w:h="16850"/>
          <w:pgMar w:top="1600" w:bottom="920" w:left="1580" w:right="1580"/>
          <w:cols w:num="2" w:equalWidth="0">
            <w:col w:w="740" w:space="40"/>
            <w:col w:w="7970"/>
          </w:cols>
        </w:sectPr>
      </w:pPr>
    </w:p>
    <w:p>
      <w:pPr>
        <w:pStyle w:val="BodyText"/>
        <w:spacing w:line="360" w:lineRule="auto" w:before="116"/>
        <w:ind w:right="119"/>
        <w:jc w:val="both"/>
      </w:pPr>
      <w:r>
        <w:rPr/>
        <w:t>cuprinde mai multe desene sau modele ale aceleiaşi categorii de produse, în conformitate cu clasificarea</w:t>
      </w:r>
      <w:r>
        <w:rPr>
          <w:spacing w:val="1"/>
        </w:rPr>
        <w:t> </w:t>
      </w:r>
      <w:r>
        <w:rPr>
          <w:spacing w:val="-1"/>
        </w:rPr>
        <w:t>internaţională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desenelor</w:t>
      </w:r>
      <w:r>
        <w:rPr>
          <w:spacing w:val="-10"/>
        </w:rPr>
        <w:t> </w:t>
      </w:r>
      <w:r>
        <w:rPr>
          <w:spacing w:val="-1"/>
        </w:rPr>
        <w:t>sau</w:t>
      </w:r>
      <w:r>
        <w:rPr>
          <w:spacing w:val="-10"/>
        </w:rPr>
        <w:t> </w:t>
      </w:r>
      <w:r>
        <w:rPr>
          <w:spacing w:val="-1"/>
        </w:rPr>
        <w:t>modelelor,</w:t>
      </w:r>
      <w:r>
        <w:rPr>
          <w:spacing w:val="-11"/>
        </w:rPr>
        <w:t> </w:t>
      </w:r>
      <w:r>
        <w:rPr>
          <w:spacing w:val="-1"/>
        </w:rPr>
        <w:t>cu</w:t>
      </w:r>
      <w:r>
        <w:rPr>
          <w:spacing w:val="-13"/>
        </w:rPr>
        <w:t> </w:t>
      </w:r>
      <w:r>
        <w:rPr>
          <w:spacing w:val="-1"/>
        </w:rPr>
        <w:t>condiţia</w:t>
      </w:r>
      <w:r>
        <w:rPr>
          <w:spacing w:val="-11"/>
        </w:rPr>
        <w:t> </w:t>
      </w:r>
      <w:r>
        <w:rPr/>
        <w:t>ca</w:t>
      </w:r>
      <w:r>
        <w:rPr>
          <w:spacing w:val="-11"/>
        </w:rPr>
        <w:t> </w:t>
      </w:r>
      <w:r>
        <w:rPr/>
        <w:t>desenele</w:t>
      </w:r>
      <w:r>
        <w:rPr>
          <w:spacing w:val="-11"/>
        </w:rPr>
        <w:t> </w:t>
      </w:r>
      <w:r>
        <w:rPr/>
        <w:t>sau</w:t>
      </w:r>
      <w:r>
        <w:rPr>
          <w:spacing w:val="-11"/>
        </w:rPr>
        <w:t> </w:t>
      </w:r>
      <w:r>
        <w:rPr/>
        <w:t>modelele</w:t>
      </w:r>
      <w:r>
        <w:rPr>
          <w:spacing w:val="-10"/>
        </w:rPr>
        <w:t> </w:t>
      </w:r>
      <w:r>
        <w:rPr/>
        <w:t>care</w:t>
      </w:r>
      <w:r>
        <w:rPr>
          <w:spacing w:val="-12"/>
        </w:rPr>
        <w:t> </w:t>
      </w:r>
      <w:r>
        <w:rPr/>
        <w:t>fac</w:t>
      </w:r>
      <w:r>
        <w:rPr>
          <w:spacing w:val="-11"/>
        </w:rPr>
        <w:t> </w:t>
      </w:r>
      <w:r>
        <w:rPr/>
        <w:t>obiectul</w:t>
      </w:r>
      <w:r>
        <w:rPr>
          <w:spacing w:val="-11"/>
        </w:rPr>
        <w:t> </w:t>
      </w:r>
      <w:r>
        <w:rPr/>
        <w:t>unui</w:t>
      </w:r>
      <w:r>
        <w:rPr>
          <w:spacing w:val="-12"/>
        </w:rPr>
        <w:t> </w:t>
      </w:r>
      <w:r>
        <w:rPr/>
        <w:t>depozit</w:t>
      </w:r>
      <w:r>
        <w:rPr>
          <w:spacing w:val="-47"/>
        </w:rPr>
        <w:t> </w:t>
      </w:r>
      <w:r>
        <w:rPr/>
        <w:t>multiplu</w:t>
      </w:r>
      <w:r>
        <w:rPr>
          <w:spacing w:val="-2"/>
        </w:rPr>
        <w:t> </w:t>
      </w:r>
      <w:r>
        <w:rPr/>
        <w:t>să</w:t>
      </w:r>
      <w:r>
        <w:rPr>
          <w:spacing w:val="-2"/>
        </w:rPr>
        <w:t> </w:t>
      </w:r>
      <w:r>
        <w:rPr/>
        <w:t>satisfacă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regulă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unitate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concepţie,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unitate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producţie</w:t>
      </w:r>
      <w:r>
        <w:rPr>
          <w:spacing w:val="-2"/>
        </w:rPr>
        <w:t> </w:t>
      </w:r>
      <w:r>
        <w:rPr/>
        <w:t>sau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unitate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utilizare</w:t>
      </w:r>
      <w:r>
        <w:rPr>
          <w:spacing w:val="-2"/>
        </w:rPr>
        <w:t> </w:t>
      </w:r>
      <w:r>
        <w:rPr/>
        <w:t>ori</w:t>
      </w:r>
      <w:r>
        <w:rPr>
          <w:spacing w:val="-48"/>
        </w:rPr>
        <w:t> </w:t>
      </w:r>
      <w:r>
        <w:rPr/>
        <w:t>să</w:t>
      </w:r>
      <w:r>
        <w:rPr>
          <w:spacing w:val="-1"/>
        </w:rPr>
        <w:t> </w:t>
      </w:r>
      <w:r>
        <w:rPr/>
        <w:t>aparţină aceluiaşi</w:t>
      </w:r>
      <w:r>
        <w:rPr>
          <w:spacing w:val="-1"/>
        </w:rPr>
        <w:t> </w:t>
      </w:r>
      <w:r>
        <w:rPr/>
        <w:t>ansamblu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compoziţii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articole.</w:t>
      </w:r>
    </w:p>
    <w:p>
      <w:pPr>
        <w:pStyle w:val="BodyText"/>
        <w:spacing w:line="360" w:lineRule="auto" w:before="1"/>
        <w:ind w:right="117" w:firstLine="719"/>
        <w:jc w:val="both"/>
      </w:pPr>
      <w:r>
        <w:rPr/>
        <w:t>Sunt avute în vedere cele trei categorii de priorităţi şi anume prioritatea de depozit (art.15),</w:t>
      </w:r>
      <w:r>
        <w:rPr>
          <w:spacing w:val="1"/>
        </w:rPr>
        <w:t> </w:t>
      </w:r>
      <w:r>
        <w:rPr/>
        <w:t>prioritatea unionistă (art.16) şi prioritatea de expoziţie (art.17). Prioritatea unionistă şi prioritatea de</w:t>
      </w:r>
      <w:r>
        <w:rPr>
          <w:spacing w:val="1"/>
        </w:rPr>
        <w:t> </w:t>
      </w:r>
      <w:r>
        <w:rPr/>
        <w:t>expoziţie sunt recunoscute dacă sunt invocate o dată cu depunerea cererii şi dacă în 3 luni de la data</w:t>
      </w:r>
      <w:r>
        <w:rPr>
          <w:spacing w:val="1"/>
        </w:rPr>
        <w:t> </w:t>
      </w:r>
      <w:r>
        <w:rPr/>
        <w:t>depunerii</w:t>
      </w:r>
      <w:r>
        <w:rPr>
          <w:spacing w:val="-2"/>
        </w:rPr>
        <w:t> </w:t>
      </w:r>
      <w:r>
        <w:rPr/>
        <w:t>cererii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confirmă prin</w:t>
      </w:r>
      <w:r>
        <w:rPr>
          <w:spacing w:val="-2"/>
        </w:rPr>
        <w:t> </w:t>
      </w:r>
      <w:r>
        <w:rPr/>
        <w:t>acte de</w:t>
      </w:r>
      <w:r>
        <w:rPr>
          <w:spacing w:val="-1"/>
        </w:rPr>
        <w:t> </w:t>
      </w:r>
      <w:r>
        <w:rPr/>
        <w:t>prioritate (art.18).</w:t>
      </w:r>
    </w:p>
    <w:p>
      <w:pPr>
        <w:pStyle w:val="BodyText"/>
        <w:ind w:left="839"/>
        <w:jc w:val="both"/>
      </w:pPr>
      <w:r>
        <w:rPr/>
        <w:t>Cererile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înregistrare</w:t>
      </w:r>
      <w:r>
        <w:rPr>
          <w:spacing w:val="12"/>
        </w:rPr>
        <w:t> </w:t>
      </w:r>
      <w:r>
        <w:rPr/>
        <w:t>depuse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O.S.I.M.</w:t>
      </w:r>
      <w:r>
        <w:rPr>
          <w:spacing w:val="10"/>
        </w:rPr>
        <w:t> </w:t>
      </w:r>
      <w:r>
        <w:rPr/>
        <w:t>vor</w:t>
      </w:r>
      <w:r>
        <w:rPr>
          <w:spacing w:val="12"/>
        </w:rPr>
        <w:t> </w:t>
      </w:r>
      <w:r>
        <w:rPr/>
        <w:t>fi</w:t>
      </w:r>
      <w:r>
        <w:rPr>
          <w:spacing w:val="11"/>
        </w:rPr>
        <w:t> </w:t>
      </w:r>
      <w:r>
        <w:rPr/>
        <w:t>supuse</w:t>
      </w:r>
      <w:r>
        <w:rPr>
          <w:spacing w:val="14"/>
        </w:rPr>
        <w:t> </w:t>
      </w:r>
      <w:r>
        <w:rPr/>
        <w:t>unei</w:t>
      </w:r>
      <w:r>
        <w:rPr>
          <w:spacing w:val="11"/>
        </w:rPr>
        <w:t> </w:t>
      </w:r>
      <w:r>
        <w:rPr/>
        <w:t>examinări</w:t>
      </w:r>
      <w:r>
        <w:rPr>
          <w:spacing w:val="12"/>
        </w:rPr>
        <w:t> </w:t>
      </w:r>
      <w:r>
        <w:rPr/>
        <w:t>preliminare</w:t>
      </w:r>
      <w:r>
        <w:rPr>
          <w:spacing w:val="12"/>
        </w:rPr>
        <w:t> </w:t>
      </w:r>
      <w:r>
        <w:rPr/>
        <w:t>din</w:t>
      </w:r>
      <w:r>
        <w:rPr>
          <w:spacing w:val="10"/>
        </w:rPr>
        <w:t> </w:t>
      </w:r>
      <w:r>
        <w:rPr/>
        <w:t>care</w:t>
      </w:r>
      <w:r>
        <w:rPr>
          <w:spacing w:val="12"/>
        </w:rPr>
        <w:t> </w:t>
      </w:r>
      <w:r>
        <w:rPr/>
        <w:t>să</w:t>
      </w:r>
    </w:p>
    <w:p>
      <w:pPr>
        <w:pStyle w:val="BodyText"/>
        <w:spacing w:before="113"/>
      </w:pPr>
      <w:r>
        <w:rPr/>
        <w:t>rezulte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77"/>
        </w:numPr>
        <w:tabs>
          <w:tab w:pos="1046" w:val="left" w:leader="none"/>
        </w:tabs>
        <w:spacing w:line="240" w:lineRule="auto" w:before="116" w:after="0"/>
        <w:ind w:left="1045" w:right="0" w:hanging="207"/>
        <w:jc w:val="left"/>
        <w:rPr>
          <w:sz w:val="20"/>
        </w:rPr>
      </w:pPr>
      <w:r>
        <w:rPr>
          <w:sz w:val="20"/>
        </w:rPr>
        <w:t>îndeplinirea</w:t>
      </w:r>
      <w:r>
        <w:rPr>
          <w:spacing w:val="-4"/>
          <w:sz w:val="20"/>
        </w:rPr>
        <w:t> </w:t>
      </w:r>
      <w:r>
        <w:rPr>
          <w:sz w:val="20"/>
        </w:rPr>
        <w:t>condiţiilor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formă;</w:t>
      </w:r>
    </w:p>
    <w:p>
      <w:pPr>
        <w:pStyle w:val="ListParagraph"/>
        <w:numPr>
          <w:ilvl w:val="0"/>
          <w:numId w:val="77"/>
        </w:numPr>
        <w:tabs>
          <w:tab w:pos="1058" w:val="left" w:leader="none"/>
        </w:tabs>
        <w:spacing w:line="240" w:lineRule="auto" w:before="115" w:after="0"/>
        <w:ind w:left="1057" w:right="0" w:hanging="219"/>
        <w:jc w:val="left"/>
        <w:rPr>
          <w:sz w:val="20"/>
        </w:rPr>
      </w:pPr>
      <w:r>
        <w:rPr>
          <w:sz w:val="20"/>
        </w:rPr>
        <w:t>îndeplinirea</w:t>
      </w:r>
      <w:r>
        <w:rPr>
          <w:spacing w:val="-4"/>
          <w:sz w:val="20"/>
        </w:rPr>
        <w:t> </w:t>
      </w:r>
      <w:r>
        <w:rPr>
          <w:sz w:val="20"/>
        </w:rPr>
        <w:t>condiţiilor</w:t>
      </w:r>
      <w:r>
        <w:rPr>
          <w:spacing w:val="-4"/>
          <w:sz w:val="20"/>
        </w:rPr>
        <w:t> </w:t>
      </w:r>
      <w:r>
        <w:rPr>
          <w:sz w:val="20"/>
        </w:rPr>
        <w:t>prescrise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5"/>
          <w:sz w:val="20"/>
        </w:rPr>
        <w:t> </w:t>
      </w:r>
      <w:r>
        <w:rPr>
          <w:sz w:val="20"/>
        </w:rPr>
        <w:t>reprezentările</w:t>
      </w:r>
      <w:r>
        <w:rPr>
          <w:spacing w:val="-3"/>
          <w:sz w:val="20"/>
        </w:rPr>
        <w:t> </w:t>
      </w:r>
      <w:r>
        <w:rPr>
          <w:sz w:val="20"/>
        </w:rPr>
        <w:t>grafice;</w:t>
      </w:r>
    </w:p>
    <w:p>
      <w:pPr>
        <w:pStyle w:val="ListParagraph"/>
        <w:numPr>
          <w:ilvl w:val="0"/>
          <w:numId w:val="77"/>
        </w:numPr>
        <w:tabs>
          <w:tab w:pos="1046" w:val="left" w:leader="none"/>
        </w:tabs>
        <w:spacing w:line="240" w:lineRule="auto" w:before="116" w:after="0"/>
        <w:ind w:left="1046" w:right="0" w:hanging="207"/>
        <w:jc w:val="left"/>
        <w:rPr>
          <w:sz w:val="20"/>
        </w:rPr>
      </w:pPr>
      <w:r>
        <w:rPr>
          <w:sz w:val="20"/>
        </w:rPr>
        <w:t>îndeplinirea</w:t>
      </w:r>
      <w:r>
        <w:rPr>
          <w:spacing w:val="-3"/>
          <w:sz w:val="20"/>
        </w:rPr>
        <w:t> </w:t>
      </w:r>
      <w:r>
        <w:rPr>
          <w:sz w:val="20"/>
        </w:rPr>
        <w:t>condiţiilor</w:t>
      </w:r>
      <w:r>
        <w:rPr>
          <w:spacing w:val="-3"/>
          <w:sz w:val="20"/>
        </w:rPr>
        <w:t> </w:t>
      </w:r>
      <w:r>
        <w:rPr>
          <w:sz w:val="20"/>
        </w:rPr>
        <w:t>prescrise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celelalte</w:t>
      </w:r>
      <w:r>
        <w:rPr>
          <w:spacing w:val="-3"/>
          <w:sz w:val="20"/>
        </w:rPr>
        <w:t> </w:t>
      </w:r>
      <w:r>
        <w:rPr>
          <w:sz w:val="20"/>
        </w:rPr>
        <w:t>documente;</w:t>
      </w:r>
    </w:p>
    <w:p>
      <w:pPr>
        <w:pStyle w:val="ListParagraph"/>
        <w:numPr>
          <w:ilvl w:val="0"/>
          <w:numId w:val="77"/>
        </w:numPr>
        <w:tabs>
          <w:tab w:pos="1058" w:val="left" w:leader="none"/>
        </w:tabs>
        <w:spacing w:line="240" w:lineRule="auto" w:before="113" w:after="0"/>
        <w:ind w:left="1057" w:right="0" w:hanging="219"/>
        <w:jc w:val="left"/>
        <w:rPr>
          <w:sz w:val="20"/>
        </w:rPr>
      </w:pPr>
      <w:r>
        <w:rPr>
          <w:sz w:val="20"/>
        </w:rPr>
        <w:t>achitarea</w:t>
      </w:r>
      <w:r>
        <w:rPr>
          <w:spacing w:val="-2"/>
          <w:sz w:val="20"/>
        </w:rPr>
        <w:t> </w:t>
      </w:r>
      <w:r>
        <w:rPr>
          <w:sz w:val="20"/>
        </w:rPr>
        <w:t>taxelor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termenul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cuantumul</w:t>
      </w:r>
      <w:r>
        <w:rPr>
          <w:spacing w:val="-3"/>
          <w:sz w:val="20"/>
        </w:rPr>
        <w:t> </w:t>
      </w:r>
      <w:r>
        <w:rPr>
          <w:sz w:val="20"/>
        </w:rPr>
        <w:t>prevăzut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lege.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50"/>
          <w:pgMar w:top="1600" w:bottom="920" w:left="1580" w:right="1580"/>
        </w:sectPr>
      </w:pPr>
    </w:p>
    <w:p>
      <w:pPr>
        <w:pStyle w:val="BodyText"/>
        <w:spacing w:line="360" w:lineRule="auto" w:before="71"/>
        <w:ind w:right="113" w:firstLine="719"/>
        <w:jc w:val="both"/>
      </w:pPr>
      <w:r>
        <w:rPr/>
        <w:t>Dacă se constată neregularităţi, acestea vor fi notificate solicitantului, care are obligaţia ca în</w:t>
      </w:r>
      <w:r>
        <w:rPr>
          <w:spacing w:val="1"/>
        </w:rPr>
        <w:t> </w:t>
      </w:r>
      <w:r>
        <w:rPr/>
        <w:t>termenul</w:t>
      </w:r>
      <w:r>
        <w:rPr>
          <w:spacing w:val="-2"/>
        </w:rPr>
        <w:t> </w:t>
      </w:r>
      <w:r>
        <w:rPr/>
        <w:t>ce i</w:t>
      </w:r>
      <w:r>
        <w:rPr>
          <w:spacing w:val="-1"/>
        </w:rPr>
        <w:t> </w:t>
      </w:r>
      <w:r>
        <w:rPr/>
        <w:t>se acordă să le remedieze.</w:t>
      </w:r>
    </w:p>
    <w:p>
      <w:pPr>
        <w:pStyle w:val="BodyText"/>
        <w:spacing w:line="360" w:lineRule="auto"/>
        <w:ind w:right="114" w:firstLine="719"/>
        <w:jc w:val="both"/>
      </w:pPr>
      <w:r>
        <w:rPr/>
        <w:t>Cererea de înregistrare a desenului sau modelului, precum şi reproducerea, fotografia sau orice</w:t>
      </w:r>
      <w:r>
        <w:rPr>
          <w:spacing w:val="1"/>
        </w:rPr>
        <w:t> </w:t>
      </w:r>
      <w:r>
        <w:rPr/>
        <w:t>reprezentare grafică a acestuia se publică în Buletinul Oficial de Proprietate</w:t>
      </w:r>
      <w:r>
        <w:rPr>
          <w:spacing w:val="1"/>
        </w:rPr>
        <w:t> </w:t>
      </w:r>
      <w:r>
        <w:rPr/>
        <w:t>Industrială al O.S.I.M. în</w:t>
      </w:r>
      <w:r>
        <w:rPr>
          <w:spacing w:val="1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maximum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luni</w:t>
      </w:r>
      <w:r>
        <w:rPr>
          <w:spacing w:val="-2"/>
        </w:rPr>
        <w:t> </w:t>
      </w:r>
      <w:r>
        <w:rPr/>
        <w:t>de la data</w:t>
      </w:r>
      <w:r>
        <w:rPr>
          <w:spacing w:val="-1"/>
        </w:rPr>
        <w:t> </w:t>
      </w:r>
      <w:r>
        <w:rPr/>
        <w:t>constituirii</w:t>
      </w:r>
      <w:r>
        <w:rPr>
          <w:spacing w:val="-1"/>
        </w:rPr>
        <w:t> </w:t>
      </w:r>
      <w:r>
        <w:rPr/>
        <w:t>depozitului</w:t>
      </w:r>
      <w:r>
        <w:rPr>
          <w:spacing w:val="-2"/>
        </w:rPr>
        <w:t> </w:t>
      </w:r>
      <w:r>
        <w:rPr/>
        <w:t>reglementar.</w:t>
      </w:r>
    </w:p>
    <w:p>
      <w:pPr>
        <w:pStyle w:val="BodyText"/>
        <w:spacing w:line="357" w:lineRule="auto" w:before="1"/>
        <w:ind w:right="121" w:firstLine="719"/>
        <w:jc w:val="both"/>
      </w:pPr>
      <w:r>
        <w:rPr/>
        <w:t>Publicarea</w:t>
      </w:r>
      <w:r>
        <w:rPr>
          <w:spacing w:val="-10"/>
        </w:rPr>
        <w:t> </w:t>
      </w:r>
      <w:r>
        <w:rPr/>
        <w:t>poate</w:t>
      </w:r>
      <w:r>
        <w:rPr>
          <w:spacing w:val="-9"/>
        </w:rPr>
        <w:t> </w:t>
      </w:r>
      <w:r>
        <w:rPr/>
        <w:t>fi</w:t>
      </w:r>
      <w:r>
        <w:rPr>
          <w:spacing w:val="-9"/>
        </w:rPr>
        <w:t> </w:t>
      </w:r>
      <w:r>
        <w:rPr/>
        <w:t>amânată,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cererea</w:t>
      </w:r>
      <w:r>
        <w:rPr>
          <w:spacing w:val="-9"/>
        </w:rPr>
        <w:t> </w:t>
      </w:r>
      <w:r>
        <w:rPr/>
        <w:t>solicitantului</w:t>
      </w:r>
      <w:r>
        <w:rPr>
          <w:spacing w:val="-9"/>
        </w:rPr>
        <w:t> </w:t>
      </w:r>
      <w:r>
        <w:rPr/>
        <w:t>pe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perioadă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cel</w:t>
      </w:r>
      <w:r>
        <w:rPr>
          <w:spacing w:val="-9"/>
        </w:rPr>
        <w:t> </w:t>
      </w:r>
      <w:r>
        <w:rPr/>
        <w:t>mult</w:t>
      </w:r>
      <w:r>
        <w:rPr>
          <w:spacing w:val="-10"/>
        </w:rPr>
        <w:t> </w:t>
      </w:r>
      <w:r>
        <w:rPr/>
        <w:t>30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luni,</w:t>
      </w:r>
      <w:r>
        <w:rPr>
          <w:spacing w:val="-9"/>
        </w:rPr>
        <w:t> </w:t>
      </w:r>
      <w:r>
        <w:rPr/>
        <w:t>calculate</w:t>
      </w:r>
      <w:r>
        <w:rPr>
          <w:spacing w:val="-48"/>
        </w:rPr>
        <w:t> </w:t>
      </w:r>
      <w:r>
        <w:rPr/>
        <w:t>de</w:t>
      </w:r>
      <w:r>
        <w:rPr>
          <w:spacing w:val="-1"/>
        </w:rPr>
        <w:t> </w:t>
      </w:r>
      <w:r>
        <w:rPr/>
        <w:t>la data depunerii</w:t>
      </w:r>
      <w:r>
        <w:rPr>
          <w:spacing w:val="-1"/>
        </w:rPr>
        <w:t> </w:t>
      </w:r>
      <w:r>
        <w:rPr/>
        <w:t>cererii</w:t>
      </w:r>
      <w:r>
        <w:rPr>
          <w:spacing w:val="-2"/>
        </w:rPr>
        <w:t> </w:t>
      </w:r>
      <w:r>
        <w:rPr/>
        <w:t>sau</w:t>
      </w:r>
      <w:r>
        <w:rPr>
          <w:spacing w:val="1"/>
        </w:rPr>
        <w:t> </w:t>
      </w:r>
      <w:r>
        <w:rPr/>
        <w:t>de la data</w:t>
      </w:r>
      <w:r>
        <w:rPr>
          <w:spacing w:val="-1"/>
        </w:rPr>
        <w:t> </w:t>
      </w:r>
      <w:r>
        <w:rPr/>
        <w:t>priorităţii invocate.</w:t>
      </w:r>
    </w:p>
    <w:p>
      <w:pPr>
        <w:pStyle w:val="BodyText"/>
        <w:spacing w:line="360" w:lineRule="auto" w:before="3"/>
        <w:ind w:right="115" w:firstLine="719"/>
        <w:jc w:val="both"/>
      </w:pPr>
      <w:r>
        <w:rPr/>
        <w:t>În lipsa opoziţiilor privind înregistrarea desenelor sau modelelor, sau după caz, a respingerii</w:t>
      </w:r>
      <w:r>
        <w:rPr>
          <w:spacing w:val="1"/>
        </w:rPr>
        <w:t> </w:t>
      </w:r>
      <w:r>
        <w:rPr/>
        <w:t>acestora,</w:t>
      </w:r>
      <w:r>
        <w:rPr>
          <w:spacing w:val="1"/>
        </w:rPr>
        <w:t> </w:t>
      </w:r>
      <w:r>
        <w:rPr/>
        <w:t>cererile</w:t>
      </w:r>
      <w:r>
        <w:rPr>
          <w:spacing w:val="1"/>
        </w:rPr>
        <w:t> </w:t>
      </w:r>
      <w:r>
        <w:rPr/>
        <w:t>de înregistrare a desenelor şi modelelor, se examinează de către Comisia de examinare</w:t>
      </w:r>
      <w:r>
        <w:rPr>
          <w:spacing w:val="1"/>
        </w:rPr>
        <w:t> </w:t>
      </w:r>
      <w:r>
        <w:rPr/>
        <w:t>desene şi modele. Comisia hotărăşte după caz, înregistrarea sau respingerea desenelor sau modelelor, în</w:t>
      </w:r>
      <w:r>
        <w:rPr>
          <w:spacing w:val="1"/>
        </w:rPr>
        <w:t> </w:t>
      </w:r>
      <w:r>
        <w:rPr/>
        <w:t>termen de12 luni de la data publicării cererii, ori poate lua act de renunţare la cerere, sau de retragere a</w:t>
      </w:r>
      <w:r>
        <w:rPr>
          <w:spacing w:val="1"/>
        </w:rPr>
        <w:t> </w:t>
      </w:r>
      <w:r>
        <w:rPr/>
        <w:t>acesteia. Comisia va lua hotărârea de acordare a certificatului de înregistrare pe baza unui Raport de</w:t>
      </w:r>
      <w:r>
        <w:rPr>
          <w:spacing w:val="1"/>
        </w:rPr>
        <w:t> </w:t>
      </w:r>
      <w:r>
        <w:rPr/>
        <w:t>examinare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conformitate cu</w:t>
      </w:r>
      <w:r>
        <w:rPr>
          <w:spacing w:val="-1"/>
        </w:rPr>
        <w:t> </w:t>
      </w:r>
      <w:r>
        <w:rPr/>
        <w:t>dispoziţiile</w:t>
      </w:r>
      <w:r>
        <w:rPr>
          <w:spacing w:val="-2"/>
        </w:rPr>
        <w:t> </w:t>
      </w:r>
      <w:r>
        <w:rPr/>
        <w:t>prevăzute în</w:t>
      </w:r>
      <w:r>
        <w:rPr>
          <w:spacing w:val="-2"/>
        </w:rPr>
        <w:t> </w:t>
      </w:r>
      <w:r>
        <w:rPr/>
        <w:t>art.2, 6</w:t>
      </w:r>
      <w:r>
        <w:rPr>
          <w:spacing w:val="3"/>
        </w:rPr>
        <w:t> </w:t>
      </w:r>
      <w:r>
        <w:rPr/>
        <w:t>și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din</w:t>
      </w:r>
      <w:r>
        <w:rPr>
          <w:spacing w:val="-2"/>
        </w:rPr>
        <w:t> </w:t>
      </w:r>
      <w:r>
        <w:rPr/>
        <w:t>lege.</w:t>
      </w:r>
    </w:p>
    <w:p>
      <w:pPr>
        <w:pStyle w:val="BodyText"/>
        <w:spacing w:before="2"/>
        <w:ind w:left="839"/>
        <w:jc w:val="both"/>
      </w:pPr>
      <w:r>
        <w:rPr/>
        <w:t>Cererile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vor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respinse sau</w:t>
      </w:r>
      <w:r>
        <w:rPr>
          <w:spacing w:val="-3"/>
        </w:rPr>
        <w:t> </w:t>
      </w:r>
      <w:r>
        <w:rPr/>
        <w:t>înregistrarea</w:t>
      </w:r>
      <w:r>
        <w:rPr>
          <w:spacing w:val="-2"/>
        </w:rPr>
        <w:t> </w:t>
      </w:r>
      <w:r>
        <w:rPr/>
        <w:t>va</w:t>
      </w:r>
      <w:r>
        <w:rPr>
          <w:spacing w:val="1"/>
        </w:rPr>
        <w:t> </w:t>
      </w:r>
      <w:r>
        <w:rPr/>
        <w:t>fi</w:t>
      </w:r>
      <w:r>
        <w:rPr>
          <w:spacing w:val="-1"/>
        </w:rPr>
        <w:t> </w:t>
      </w:r>
      <w:r>
        <w:rPr/>
        <w:t>anulate</w:t>
      </w:r>
      <w:r>
        <w:rPr>
          <w:spacing w:val="-2"/>
        </w:rPr>
        <w:t> </w:t>
      </w:r>
      <w:r>
        <w:rPr/>
        <w:t>dacă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78"/>
        </w:numPr>
        <w:tabs>
          <w:tab w:pos="1200" w:val="left" w:leader="none"/>
        </w:tabs>
        <w:spacing w:line="240" w:lineRule="auto" w:before="113" w:after="0"/>
        <w:ind w:left="1199" w:right="0" w:hanging="361"/>
        <w:jc w:val="both"/>
        <w:rPr>
          <w:sz w:val="20"/>
        </w:rPr>
      </w:pP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îndeplinite</w:t>
      </w:r>
      <w:r>
        <w:rPr>
          <w:spacing w:val="-1"/>
          <w:sz w:val="20"/>
        </w:rPr>
        <w:t> </w:t>
      </w:r>
      <w:r>
        <w:rPr>
          <w:sz w:val="20"/>
        </w:rPr>
        <w:t>prevederile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art.2,</w:t>
      </w:r>
      <w:r>
        <w:rPr>
          <w:spacing w:val="-3"/>
          <w:sz w:val="20"/>
        </w:rPr>
        <w:t> </w:t>
      </w:r>
      <w:r>
        <w:rPr>
          <w:sz w:val="20"/>
        </w:rPr>
        <w:t>6 şi</w:t>
      </w:r>
      <w:r>
        <w:rPr>
          <w:spacing w:val="-3"/>
          <w:sz w:val="20"/>
        </w:rPr>
        <w:t> </w:t>
      </w:r>
      <w:r>
        <w:rPr>
          <w:sz w:val="20"/>
        </w:rPr>
        <w:t>7;</w:t>
      </w:r>
    </w:p>
    <w:p>
      <w:pPr>
        <w:pStyle w:val="ListParagraph"/>
        <w:numPr>
          <w:ilvl w:val="0"/>
          <w:numId w:val="78"/>
        </w:numPr>
        <w:tabs>
          <w:tab w:pos="1200" w:val="left" w:leader="none"/>
        </w:tabs>
        <w:spacing w:line="240" w:lineRule="auto" w:before="115" w:after="0"/>
        <w:ind w:left="1199" w:right="0" w:hanging="361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-2"/>
          <w:sz w:val="20"/>
        </w:rPr>
        <w:t> </w:t>
      </w:r>
      <w:r>
        <w:rPr>
          <w:sz w:val="20"/>
        </w:rPr>
        <w:t>cererii</w:t>
      </w:r>
      <w:r>
        <w:rPr>
          <w:spacing w:val="-2"/>
          <w:sz w:val="20"/>
        </w:rPr>
        <w:t> </w:t>
      </w:r>
      <w:r>
        <w:rPr>
          <w:sz w:val="20"/>
        </w:rPr>
        <w:t>priveşte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 model</w:t>
      </w:r>
      <w:r>
        <w:rPr>
          <w:spacing w:val="-1"/>
          <w:sz w:val="20"/>
        </w:rPr>
        <w:t> </w:t>
      </w:r>
      <w:r>
        <w:rPr>
          <w:sz w:val="20"/>
        </w:rPr>
        <w:t>exclus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protecţie</w:t>
      </w:r>
      <w:r>
        <w:rPr>
          <w:spacing w:val="-1"/>
          <w:sz w:val="20"/>
        </w:rPr>
        <w:t> </w:t>
      </w:r>
      <w:r>
        <w:rPr>
          <w:sz w:val="20"/>
        </w:rPr>
        <w:t>conform</w:t>
      </w:r>
      <w:r>
        <w:rPr>
          <w:spacing w:val="-5"/>
          <w:sz w:val="20"/>
        </w:rPr>
        <w:t> </w:t>
      </w:r>
      <w:r>
        <w:rPr>
          <w:sz w:val="20"/>
        </w:rPr>
        <w:t>art.8 şi</w:t>
      </w:r>
      <w:r>
        <w:rPr>
          <w:spacing w:val="-2"/>
          <w:sz w:val="20"/>
        </w:rPr>
        <w:t> </w:t>
      </w:r>
      <w:r>
        <w:rPr>
          <w:sz w:val="20"/>
        </w:rPr>
        <w:t>9;</w:t>
      </w:r>
    </w:p>
    <w:p>
      <w:pPr>
        <w:pStyle w:val="ListParagraph"/>
        <w:numPr>
          <w:ilvl w:val="0"/>
          <w:numId w:val="78"/>
        </w:numPr>
        <w:tabs>
          <w:tab w:pos="1200" w:val="left" w:leader="none"/>
        </w:tabs>
        <w:spacing w:line="355" w:lineRule="auto" w:before="115" w:after="0"/>
        <w:ind w:left="1199" w:right="125" w:hanging="360"/>
        <w:jc w:val="both"/>
        <w:rPr>
          <w:sz w:val="20"/>
        </w:rPr>
      </w:pPr>
      <w:r>
        <w:rPr>
          <w:sz w:val="20"/>
        </w:rPr>
        <w:t>desenul sau modelul incorporează, fără acordul titularului, o operă protejată prin Legea</w:t>
      </w:r>
      <w:r>
        <w:rPr>
          <w:spacing w:val="1"/>
          <w:sz w:val="20"/>
        </w:rPr>
        <w:t> </w:t>
      </w:r>
      <w:r>
        <w:rPr>
          <w:sz w:val="20"/>
        </w:rPr>
        <w:t>nr.8/1996</w:t>
      </w:r>
      <w:r>
        <w:rPr>
          <w:spacing w:val="1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dreptul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drepturile</w:t>
      </w:r>
      <w:r>
        <w:rPr>
          <w:spacing w:val="1"/>
          <w:sz w:val="20"/>
        </w:rPr>
        <w:t> </w:t>
      </w:r>
      <w:r>
        <w:rPr>
          <w:sz w:val="20"/>
        </w:rPr>
        <w:t>conexe</w:t>
      </w:r>
      <w:r>
        <w:rPr>
          <w:spacing w:val="1"/>
          <w:sz w:val="20"/>
        </w:rPr>
        <w:t> </w:t>
      </w:r>
      <w:r>
        <w:rPr>
          <w:sz w:val="20"/>
        </w:rPr>
        <w:t>cu</w:t>
      </w:r>
      <w:r>
        <w:rPr>
          <w:spacing w:val="1"/>
          <w:sz w:val="20"/>
        </w:rPr>
        <w:t> </w:t>
      </w:r>
      <w:r>
        <w:rPr>
          <w:sz w:val="20"/>
        </w:rPr>
        <w:t>modificările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completările</w:t>
      </w:r>
      <w:r>
        <w:rPr>
          <w:spacing w:val="-47"/>
          <w:sz w:val="20"/>
        </w:rPr>
        <w:t> </w:t>
      </w:r>
      <w:r>
        <w:rPr>
          <w:sz w:val="20"/>
        </w:rPr>
        <w:t>ulterioare,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orice alt</w:t>
      </w:r>
      <w:r>
        <w:rPr>
          <w:spacing w:val="-1"/>
          <w:sz w:val="20"/>
        </w:rPr>
        <w:t> </w:t>
      </w:r>
      <w:r>
        <w:rPr>
          <w:sz w:val="20"/>
        </w:rPr>
        <w:t>drept</w:t>
      </w:r>
      <w:r>
        <w:rPr>
          <w:spacing w:val="-1"/>
          <w:sz w:val="20"/>
        </w:rPr>
        <w:t> </w:t>
      </w:r>
      <w:r>
        <w:rPr>
          <w:sz w:val="20"/>
        </w:rPr>
        <w:t>de proprietate</w:t>
      </w:r>
      <w:r>
        <w:rPr>
          <w:spacing w:val="-1"/>
          <w:sz w:val="20"/>
        </w:rPr>
        <w:t> </w:t>
      </w:r>
      <w:r>
        <w:rPr>
          <w:sz w:val="20"/>
        </w:rPr>
        <w:t>industrială protejat;</w:t>
      </w:r>
    </w:p>
    <w:p>
      <w:pPr>
        <w:pStyle w:val="ListParagraph"/>
        <w:numPr>
          <w:ilvl w:val="0"/>
          <w:numId w:val="78"/>
        </w:numPr>
        <w:tabs>
          <w:tab w:pos="1200" w:val="left" w:leader="none"/>
        </w:tabs>
        <w:spacing w:line="357" w:lineRule="auto" w:before="6" w:after="0"/>
        <w:ind w:left="1199" w:right="120" w:hanging="360"/>
        <w:jc w:val="both"/>
        <w:rPr>
          <w:sz w:val="20"/>
        </w:rPr>
      </w:pPr>
      <w:r>
        <w:rPr>
          <w:sz w:val="20"/>
        </w:rPr>
        <w:t>desenul</w:t>
      </w:r>
      <w:r>
        <w:rPr>
          <w:spacing w:val="-8"/>
          <w:sz w:val="20"/>
        </w:rPr>
        <w:t> </w:t>
      </w:r>
      <w:r>
        <w:rPr>
          <w:sz w:val="20"/>
        </w:rPr>
        <w:t>sau</w:t>
      </w:r>
      <w:r>
        <w:rPr>
          <w:spacing w:val="-7"/>
          <w:sz w:val="20"/>
        </w:rPr>
        <w:t> </w:t>
      </w:r>
      <w:r>
        <w:rPr>
          <w:sz w:val="20"/>
        </w:rPr>
        <w:t>modelul</w:t>
      </w:r>
      <w:r>
        <w:rPr>
          <w:spacing w:val="-8"/>
          <w:sz w:val="20"/>
        </w:rPr>
        <w:t> </w:t>
      </w:r>
      <w:r>
        <w:rPr>
          <w:sz w:val="20"/>
        </w:rPr>
        <w:t>constituie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utilizare</w:t>
      </w:r>
      <w:r>
        <w:rPr>
          <w:spacing w:val="-7"/>
          <w:sz w:val="20"/>
        </w:rPr>
        <w:t> </w:t>
      </w:r>
      <w:r>
        <w:rPr>
          <w:sz w:val="20"/>
        </w:rPr>
        <w:t>improprie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oricăruia</w:t>
      </w:r>
      <w:r>
        <w:rPr>
          <w:spacing w:val="-8"/>
          <w:sz w:val="20"/>
        </w:rPr>
        <w:t> </w:t>
      </w:r>
      <w:r>
        <w:rPr>
          <w:sz w:val="20"/>
        </w:rPr>
        <w:t>dintre</w:t>
      </w:r>
      <w:r>
        <w:rPr>
          <w:spacing w:val="-7"/>
          <w:sz w:val="20"/>
        </w:rPr>
        <w:t> </w:t>
      </w:r>
      <w:r>
        <w:rPr>
          <w:sz w:val="20"/>
        </w:rPr>
        <w:t>obiectele</w:t>
      </w:r>
      <w:r>
        <w:rPr>
          <w:spacing w:val="-5"/>
          <w:sz w:val="20"/>
        </w:rPr>
        <w:t> </w:t>
      </w:r>
      <w:r>
        <w:rPr>
          <w:sz w:val="20"/>
        </w:rPr>
        <w:t>menţionate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48"/>
          <w:sz w:val="20"/>
        </w:rPr>
        <w:t> </w:t>
      </w:r>
      <w:r>
        <w:rPr>
          <w:sz w:val="20"/>
        </w:rPr>
        <w:t>lista cuprinsă în art.6 ter din Convenţia de la Paris pentru protecţia proprietăţii industriale, în</w:t>
      </w:r>
      <w:r>
        <w:rPr>
          <w:spacing w:val="-47"/>
          <w:sz w:val="20"/>
        </w:rPr>
        <w:t> </w:t>
      </w:r>
      <w:r>
        <w:rPr>
          <w:sz w:val="20"/>
        </w:rPr>
        <w:t>forma revizuită la Stickholm la 14 iulie 1967, la care România a aderat prin Decretul</w:t>
      </w:r>
      <w:r>
        <w:rPr>
          <w:spacing w:val="1"/>
          <w:sz w:val="20"/>
        </w:rPr>
        <w:t> </w:t>
      </w:r>
      <w:r>
        <w:rPr>
          <w:sz w:val="20"/>
        </w:rPr>
        <w:t>nr.1177/1968, sau o utilizare abuzivă a emblemelor şi stemelor, altele decât cele menţionate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art.6</w:t>
      </w:r>
      <w:r>
        <w:rPr>
          <w:spacing w:val="1"/>
          <w:sz w:val="20"/>
        </w:rPr>
        <w:t> </w:t>
      </w:r>
      <w:r>
        <w:rPr>
          <w:sz w:val="20"/>
        </w:rPr>
        <w:t>ter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convenţie;</w:t>
      </w:r>
    </w:p>
    <w:p>
      <w:pPr>
        <w:pStyle w:val="ListParagraph"/>
        <w:numPr>
          <w:ilvl w:val="0"/>
          <w:numId w:val="78"/>
        </w:numPr>
        <w:tabs>
          <w:tab w:pos="1200" w:val="left" w:leader="none"/>
        </w:tabs>
        <w:spacing w:line="240" w:lineRule="auto" w:before="4" w:after="0"/>
        <w:ind w:left="1199" w:right="0" w:hanging="361"/>
        <w:jc w:val="both"/>
        <w:rPr>
          <w:sz w:val="20"/>
        </w:rPr>
      </w:pPr>
      <w:r>
        <w:rPr>
          <w:sz w:val="20"/>
        </w:rPr>
        <w:t>solicitantul</w:t>
      </w:r>
      <w:r>
        <w:rPr>
          <w:spacing w:val="12"/>
          <w:sz w:val="20"/>
        </w:rPr>
        <w:t> </w:t>
      </w:r>
      <w:r>
        <w:rPr>
          <w:sz w:val="20"/>
        </w:rPr>
        <w:t>nu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făcut</w:t>
      </w:r>
      <w:r>
        <w:rPr>
          <w:spacing w:val="10"/>
          <w:sz w:val="20"/>
        </w:rPr>
        <w:t> </w:t>
      </w:r>
      <w:r>
        <w:rPr>
          <w:sz w:val="20"/>
        </w:rPr>
        <w:t>dovada</w:t>
      </w:r>
      <w:r>
        <w:rPr>
          <w:spacing w:val="12"/>
          <w:sz w:val="20"/>
        </w:rPr>
        <w:t> </w:t>
      </w:r>
      <w:r>
        <w:rPr>
          <w:sz w:val="20"/>
        </w:rPr>
        <w:t>că</w:t>
      </w:r>
      <w:r>
        <w:rPr>
          <w:spacing w:val="10"/>
          <w:sz w:val="20"/>
        </w:rPr>
        <w:t> </w:t>
      </w:r>
      <w:r>
        <w:rPr>
          <w:sz w:val="20"/>
        </w:rPr>
        <w:t>este</w:t>
      </w:r>
      <w:r>
        <w:rPr>
          <w:spacing w:val="12"/>
          <w:sz w:val="20"/>
        </w:rPr>
        <w:t> </w:t>
      </w:r>
      <w:r>
        <w:rPr>
          <w:sz w:val="20"/>
        </w:rPr>
        <w:t>îndreptăţit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înregistrarea</w:t>
      </w:r>
      <w:r>
        <w:rPr>
          <w:spacing w:val="10"/>
          <w:sz w:val="20"/>
        </w:rPr>
        <w:t> </w:t>
      </w:r>
      <w:r>
        <w:rPr>
          <w:sz w:val="20"/>
        </w:rPr>
        <w:t>desenului</w:t>
      </w:r>
      <w:r>
        <w:rPr>
          <w:spacing w:val="12"/>
          <w:sz w:val="20"/>
        </w:rPr>
        <w:t> </w:t>
      </w:r>
      <w:r>
        <w:rPr>
          <w:sz w:val="20"/>
        </w:rPr>
        <w:t>sau</w:t>
      </w:r>
      <w:r>
        <w:rPr>
          <w:spacing w:val="11"/>
          <w:sz w:val="20"/>
        </w:rPr>
        <w:t> </w:t>
      </w:r>
      <w:r>
        <w:rPr>
          <w:sz w:val="20"/>
        </w:rPr>
        <w:t>modelului</w:t>
      </w:r>
      <w:r>
        <w:rPr>
          <w:spacing w:val="12"/>
          <w:sz w:val="20"/>
        </w:rPr>
        <w:t> </w:t>
      </w:r>
      <w:r>
        <w:rPr>
          <w:sz w:val="20"/>
        </w:rPr>
        <w:t>în</w:t>
      </w:r>
    </w:p>
    <w:p>
      <w:pPr>
        <w:pStyle w:val="BodyText"/>
        <w:spacing w:before="113"/>
        <w:ind w:left="1199"/>
        <w:jc w:val="both"/>
      </w:pPr>
      <w:r>
        <w:rPr/>
        <w:t>sensul</w:t>
      </w:r>
      <w:r>
        <w:rPr>
          <w:spacing w:val="-4"/>
        </w:rPr>
        <w:t> </w:t>
      </w:r>
      <w:r>
        <w:rPr/>
        <w:t>art.3;</w:t>
      </w:r>
    </w:p>
    <w:p>
      <w:pPr>
        <w:pStyle w:val="ListParagraph"/>
        <w:numPr>
          <w:ilvl w:val="0"/>
          <w:numId w:val="78"/>
        </w:numPr>
        <w:tabs>
          <w:tab w:pos="1200" w:val="left" w:leader="none"/>
        </w:tabs>
        <w:spacing w:line="357" w:lineRule="auto" w:before="116" w:after="0"/>
        <w:ind w:left="1199" w:right="119" w:hanging="360"/>
        <w:jc w:val="both"/>
        <w:rPr>
          <w:sz w:val="20"/>
        </w:rPr>
      </w:pPr>
      <w:r>
        <w:rPr>
          <w:sz w:val="20"/>
        </w:rPr>
        <w:t>desenul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modelul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conflict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desen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făcut</w:t>
      </w:r>
      <w:r>
        <w:rPr>
          <w:spacing w:val="-5"/>
          <w:sz w:val="20"/>
        </w:rPr>
        <w:t> </w:t>
      </w:r>
      <w:r>
        <w:rPr>
          <w:sz w:val="20"/>
        </w:rPr>
        <w:t>obiectul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48"/>
          <w:sz w:val="20"/>
        </w:rPr>
        <w:t> </w:t>
      </w:r>
      <w:r>
        <w:rPr>
          <w:sz w:val="20"/>
        </w:rPr>
        <w:t>divulgări publice după data de depozit a cererii de înregistrare sau după data de prioritate şi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protejat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dată</w:t>
      </w:r>
      <w:r>
        <w:rPr>
          <w:spacing w:val="-6"/>
          <w:sz w:val="20"/>
        </w:rPr>
        <w:t> </w:t>
      </w:r>
      <w:r>
        <w:rPr>
          <w:sz w:val="20"/>
        </w:rPr>
        <w:t>anterioară</w:t>
      </w:r>
      <w:r>
        <w:rPr>
          <w:spacing w:val="-6"/>
          <w:sz w:val="20"/>
        </w:rPr>
        <w:t> </w:t>
      </w:r>
      <w:r>
        <w:rPr>
          <w:sz w:val="20"/>
        </w:rPr>
        <w:t>prin</w:t>
      </w:r>
      <w:r>
        <w:rPr>
          <w:spacing w:val="-8"/>
          <w:sz w:val="20"/>
        </w:rPr>
        <w:t> </w:t>
      </w:r>
      <w:r>
        <w:rPr>
          <w:sz w:val="20"/>
        </w:rPr>
        <w:t>înregistrarea</w:t>
      </w:r>
      <w:r>
        <w:rPr>
          <w:spacing w:val="-6"/>
          <w:sz w:val="20"/>
        </w:rPr>
        <w:t> </w:t>
      </w:r>
      <w:r>
        <w:rPr>
          <w:sz w:val="20"/>
        </w:rPr>
        <w:t>unui</w:t>
      </w:r>
      <w:r>
        <w:rPr>
          <w:spacing w:val="-7"/>
          <w:sz w:val="20"/>
        </w:rPr>
        <w:t> </w:t>
      </w:r>
      <w:r>
        <w:rPr>
          <w:sz w:val="20"/>
        </w:rPr>
        <w:t>desen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model</w:t>
      </w:r>
      <w:r>
        <w:rPr>
          <w:spacing w:val="-7"/>
          <w:sz w:val="20"/>
        </w:rPr>
        <w:t> </w:t>
      </w:r>
      <w:r>
        <w:rPr>
          <w:sz w:val="20"/>
        </w:rPr>
        <w:t>comunitar</w:t>
      </w:r>
      <w:r>
        <w:rPr>
          <w:spacing w:val="-4"/>
          <w:sz w:val="20"/>
        </w:rPr>
        <w:t> </w:t>
      </w:r>
      <w:r>
        <w:rPr>
          <w:sz w:val="20"/>
        </w:rPr>
        <w:t>ori</w:t>
      </w:r>
      <w:r>
        <w:rPr>
          <w:spacing w:val="-48"/>
          <w:sz w:val="20"/>
        </w:rPr>
        <w:t> </w:t>
      </w:r>
      <w:r>
        <w:rPr>
          <w:sz w:val="20"/>
        </w:rPr>
        <w:t>printr-o cerere de înregistrare a unui desen sau model comunitar sau prin înregistrarea unui</w:t>
      </w:r>
      <w:r>
        <w:rPr>
          <w:spacing w:val="1"/>
          <w:sz w:val="20"/>
        </w:rPr>
        <w:t> </w:t>
      </w:r>
      <w:r>
        <w:rPr>
          <w:sz w:val="20"/>
        </w:rPr>
        <w:t>desen</w:t>
      </w:r>
      <w:r>
        <w:rPr>
          <w:spacing w:val="-2"/>
          <w:sz w:val="20"/>
        </w:rPr>
        <w:t> </w:t>
      </w:r>
      <w:r>
        <w:rPr>
          <w:sz w:val="20"/>
        </w:rPr>
        <w:t>sau model</w:t>
      </w:r>
      <w:r>
        <w:rPr>
          <w:spacing w:val="-1"/>
          <w:sz w:val="20"/>
        </w:rPr>
        <w:t> </w:t>
      </w:r>
      <w:r>
        <w:rPr>
          <w:sz w:val="20"/>
        </w:rPr>
        <w:t>în România ori</w:t>
      </w:r>
      <w:r>
        <w:rPr>
          <w:spacing w:val="-2"/>
          <w:sz w:val="20"/>
        </w:rPr>
        <w:t> </w:t>
      </w:r>
      <w:r>
        <w:rPr>
          <w:sz w:val="20"/>
        </w:rPr>
        <w:t>printr-o cerere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obţinere a</w:t>
      </w:r>
      <w:r>
        <w:rPr>
          <w:spacing w:val="-1"/>
          <w:sz w:val="20"/>
        </w:rPr>
        <w:t> </w:t>
      </w:r>
      <w:r>
        <w:rPr>
          <w:sz w:val="20"/>
        </w:rPr>
        <w:t>protecţiei</w:t>
      </w:r>
      <w:r>
        <w:rPr>
          <w:spacing w:val="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România;</w:t>
      </w:r>
    </w:p>
    <w:p>
      <w:pPr>
        <w:pStyle w:val="ListParagraph"/>
        <w:numPr>
          <w:ilvl w:val="0"/>
          <w:numId w:val="78"/>
        </w:numPr>
        <w:tabs>
          <w:tab w:pos="1200" w:val="left" w:leader="none"/>
        </w:tabs>
        <w:spacing w:line="350" w:lineRule="auto" w:before="4" w:after="0"/>
        <w:ind w:left="1199" w:right="122" w:hanging="360"/>
        <w:jc w:val="both"/>
        <w:rPr>
          <w:sz w:val="20"/>
        </w:rPr>
      </w:pPr>
      <w:r>
        <w:rPr>
          <w:sz w:val="20"/>
        </w:rPr>
        <w:t>desenul sau modelul foloseşte un semn distinctic ce conferă titularului semnului dreptul de a</w:t>
      </w:r>
      <w:r>
        <w:rPr>
          <w:spacing w:val="-47"/>
          <w:sz w:val="20"/>
        </w:rPr>
        <w:t> </w:t>
      </w:r>
      <w:r>
        <w:rPr>
          <w:sz w:val="20"/>
        </w:rPr>
        <w:t>interzice</w:t>
      </w:r>
      <w:r>
        <w:rPr>
          <w:spacing w:val="-1"/>
          <w:sz w:val="20"/>
        </w:rPr>
        <w:t> </w:t>
      </w:r>
      <w:r>
        <w:rPr>
          <w:sz w:val="20"/>
        </w:rPr>
        <w:t>această</w:t>
      </w:r>
      <w:r>
        <w:rPr>
          <w:spacing w:val="2"/>
          <w:sz w:val="20"/>
        </w:rPr>
        <w:t> </w:t>
      </w:r>
      <w:r>
        <w:rPr>
          <w:sz w:val="20"/>
        </w:rPr>
        <w:t>utilizare.</w:t>
      </w:r>
    </w:p>
    <w:p>
      <w:pPr>
        <w:pStyle w:val="BodyText"/>
        <w:spacing w:line="360" w:lineRule="auto" w:before="10"/>
        <w:ind w:right="122" w:firstLine="719"/>
        <w:jc w:val="both"/>
      </w:pPr>
      <w:r>
        <w:rPr/>
        <w:t>Înregistrarea desenelor sau modelelor se face în Registrul Naţional al desenelor şi modelelor şi se</w:t>
      </w:r>
      <w:r>
        <w:rPr>
          <w:spacing w:val="-47"/>
        </w:rPr>
        <w:t> </w:t>
      </w:r>
      <w:r>
        <w:rPr/>
        <w:t>publică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Buletinul Oficial de</w:t>
      </w:r>
      <w:r>
        <w:rPr>
          <w:spacing w:val="2"/>
        </w:rPr>
        <w:t> </w:t>
      </w:r>
      <w:r>
        <w:rPr/>
        <w:t>Proprietate</w:t>
      </w:r>
      <w:r>
        <w:rPr>
          <w:spacing w:val="-1"/>
        </w:rPr>
        <w:t> </w:t>
      </w:r>
      <w:r>
        <w:rPr/>
        <w:t>Industrială a O.S.I.M.</w:t>
      </w:r>
    </w:p>
    <w:p>
      <w:pPr>
        <w:pStyle w:val="BodyText"/>
        <w:spacing w:line="360" w:lineRule="auto" w:before="1"/>
        <w:ind w:right="114" w:firstLine="719"/>
        <w:jc w:val="both"/>
      </w:pPr>
      <w:r>
        <w:rPr>
          <w:spacing w:val="-1"/>
        </w:rPr>
        <w:t>Hotărârile</w:t>
      </w:r>
      <w:r>
        <w:rPr>
          <w:spacing w:val="-10"/>
        </w:rPr>
        <w:t> </w:t>
      </w:r>
      <w:r>
        <w:rPr>
          <w:spacing w:val="-1"/>
        </w:rPr>
        <w:t>privind</w:t>
      </w:r>
      <w:r>
        <w:rPr>
          <w:spacing w:val="-9"/>
        </w:rPr>
        <w:t> </w:t>
      </w:r>
      <w:r>
        <w:rPr>
          <w:spacing w:val="-1"/>
        </w:rPr>
        <w:t>cererile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înregistrare</w:t>
      </w:r>
      <w:r>
        <w:rPr>
          <w:spacing w:val="-9"/>
        </w:rPr>
        <w:t> </w:t>
      </w:r>
      <w:r>
        <w:rPr/>
        <w:t>pot</w:t>
      </w:r>
      <w:r>
        <w:rPr>
          <w:spacing w:val="-10"/>
        </w:rPr>
        <w:t> </w:t>
      </w:r>
      <w:r>
        <w:rPr/>
        <w:t>fi</w:t>
      </w:r>
      <w:r>
        <w:rPr>
          <w:spacing w:val="-10"/>
        </w:rPr>
        <w:t> </w:t>
      </w:r>
      <w:r>
        <w:rPr/>
        <w:t>contestate</w:t>
      </w:r>
      <w:r>
        <w:rPr>
          <w:spacing w:val="-8"/>
        </w:rPr>
        <w:t> </w:t>
      </w:r>
      <w:r>
        <w:rPr/>
        <w:t>în</w:t>
      </w:r>
      <w:r>
        <w:rPr>
          <w:spacing w:val="-11"/>
        </w:rPr>
        <w:t> </w:t>
      </w:r>
      <w:r>
        <w:rPr/>
        <w:t>termen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30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zile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comunicare.</w:t>
      </w:r>
      <w:r>
        <w:rPr>
          <w:spacing w:val="-48"/>
        </w:rPr>
        <w:t> </w:t>
      </w:r>
      <w:r>
        <w:rPr/>
        <w:t>După examinarea contestaţiei şi epuizarea căilor de atac (hotărîrea Comisiei de examinare poate fi atacată</w:t>
      </w:r>
      <w:r>
        <w:rPr>
          <w:spacing w:val="1"/>
        </w:rPr>
        <w:t> </w:t>
      </w:r>
      <w:r>
        <w:rPr/>
        <w:t>cu contestație la Tribunalul București, în termen de 30 de zile de la comunicare iar deciziile Tribunalului</w:t>
      </w:r>
      <w:r>
        <w:rPr>
          <w:spacing w:val="1"/>
        </w:rPr>
        <w:t> </w:t>
      </w:r>
      <w:r>
        <w:rPr/>
        <w:t>pot</w:t>
      </w:r>
      <w:r>
        <w:rPr>
          <w:spacing w:val="-11"/>
        </w:rPr>
        <w:t> </w:t>
      </w:r>
      <w:r>
        <w:rPr/>
        <w:t>fi</w:t>
      </w:r>
      <w:r>
        <w:rPr>
          <w:spacing w:val="-11"/>
        </w:rPr>
        <w:t> </w:t>
      </w:r>
      <w:r>
        <w:rPr/>
        <w:t>atacate</w:t>
      </w:r>
      <w:r>
        <w:rPr>
          <w:spacing w:val="-8"/>
        </w:rPr>
        <w:t> </w:t>
      </w:r>
      <w:r>
        <w:rPr/>
        <w:t>numai</w:t>
      </w:r>
      <w:r>
        <w:rPr>
          <w:spacing w:val="-10"/>
        </w:rPr>
        <w:t> </w:t>
      </w:r>
      <w:r>
        <w:rPr/>
        <w:t>cu</w:t>
      </w:r>
      <w:r>
        <w:rPr>
          <w:spacing w:val="-12"/>
        </w:rPr>
        <w:t> </w:t>
      </w:r>
      <w:r>
        <w:rPr/>
        <w:t>apel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Curtea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Apel</w:t>
      </w:r>
      <w:r>
        <w:rPr>
          <w:spacing w:val="-9"/>
        </w:rPr>
        <w:t> </w:t>
      </w:r>
      <w:r>
        <w:rPr/>
        <w:t>Bcurești,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termen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zile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comunicare),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temeiul</w:t>
      </w:r>
      <w:r>
        <w:rPr>
          <w:spacing w:val="-47"/>
        </w:rPr>
        <w:t> </w:t>
      </w:r>
      <w:r>
        <w:rPr/>
        <w:t>hotărârilor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admitere</w:t>
      </w:r>
      <w:r>
        <w:rPr>
          <w:spacing w:val="9"/>
        </w:rPr>
        <w:t> </w:t>
      </w:r>
      <w:r>
        <w:rPr/>
        <w:t>rămase</w:t>
      </w:r>
      <w:r>
        <w:rPr>
          <w:spacing w:val="9"/>
        </w:rPr>
        <w:t> </w:t>
      </w:r>
      <w:r>
        <w:rPr/>
        <w:t>definitive,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eliberează</w:t>
      </w:r>
      <w:r>
        <w:rPr>
          <w:spacing w:val="10"/>
        </w:rPr>
        <w:t> </w:t>
      </w:r>
      <w:r>
        <w:rPr/>
        <w:t>certificatul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înregistrare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desen</w:t>
      </w:r>
      <w:r>
        <w:rPr>
          <w:spacing w:val="7"/>
        </w:rPr>
        <w:t> </w:t>
      </w:r>
      <w:r>
        <w:rPr/>
        <w:t>sau</w:t>
      </w:r>
      <w:r>
        <w:rPr>
          <w:spacing w:val="10"/>
        </w:rPr>
        <w:t> </w:t>
      </w:r>
      <w:r>
        <w:rPr/>
        <w:t>model</w:t>
      </w:r>
      <w:r>
        <w:rPr>
          <w:spacing w:val="10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7"/>
        <w:jc w:val="both"/>
      </w:pPr>
      <w:r>
        <w:rPr/>
        <w:t>către O.S.I.M., în termen de 30 de zile de la data la care hotărârea de admitere a rămas definitivă și</w:t>
      </w:r>
      <w:r>
        <w:rPr>
          <w:spacing w:val="1"/>
        </w:rPr>
        <w:t> </w:t>
      </w:r>
      <w:r>
        <w:rPr/>
        <w:t>irevocabilă.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Perioada de valabilitate a unui </w:t>
      </w:r>
      <w:r>
        <w:rPr>
          <w:i/>
        </w:rPr>
        <w:t>certificat de înregistrare</w:t>
      </w:r>
      <w:r>
        <w:rPr/>
        <w:t>, ca titlu de protecţie a desenului sau</w:t>
      </w:r>
      <w:r>
        <w:rPr>
          <w:spacing w:val="1"/>
        </w:rPr>
        <w:t> </w:t>
      </w:r>
      <w:r>
        <w:rPr/>
        <w:t>modelului, este de 10 ani de la data constituirii depozitului reglementar şi poate fi reînnoită pe 3 perioade</w:t>
      </w:r>
      <w:r>
        <w:rPr>
          <w:spacing w:val="1"/>
        </w:rPr>
        <w:t> </w:t>
      </w:r>
      <w:r>
        <w:rPr/>
        <w:t>succesive</w:t>
      </w:r>
      <w:r>
        <w:rPr>
          <w:spacing w:val="-1"/>
        </w:rPr>
        <w:t> </w:t>
      </w:r>
      <w:r>
        <w:rPr/>
        <w:t>de 5</w:t>
      </w:r>
      <w:r>
        <w:rPr>
          <w:spacing w:val="1"/>
        </w:rPr>
        <w:t> </w:t>
      </w:r>
      <w:r>
        <w:rPr/>
        <w:t>ani.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1"/>
          <w:numId w:val="75"/>
        </w:numPr>
        <w:tabs>
          <w:tab w:pos="2252" w:val="left" w:leader="none"/>
        </w:tabs>
        <w:spacing w:line="240" w:lineRule="auto" w:before="0" w:after="0"/>
        <w:ind w:left="2251" w:right="0" w:hanging="422"/>
        <w:jc w:val="left"/>
      </w:pPr>
      <w:r>
        <w:rPr/>
        <w:t>Drepturi</w:t>
      </w:r>
      <w:r>
        <w:rPr>
          <w:spacing w:val="-4"/>
        </w:rPr>
        <w:t> </w:t>
      </w:r>
      <w:r>
        <w:rPr/>
        <w:t>şi</w:t>
      </w:r>
      <w:r>
        <w:rPr>
          <w:spacing w:val="-4"/>
        </w:rPr>
        <w:t> </w:t>
      </w:r>
      <w:r>
        <w:rPr/>
        <w:t>obligaţii</w:t>
      </w:r>
      <w:r>
        <w:rPr>
          <w:spacing w:val="-5"/>
        </w:rPr>
        <w:t> </w:t>
      </w:r>
      <w:r>
        <w:rPr/>
        <w:t>născute</w:t>
      </w:r>
      <w:r>
        <w:rPr>
          <w:spacing w:val="-1"/>
        </w:rPr>
        <w:t> </w:t>
      </w:r>
      <w:r>
        <w:rPr/>
        <w:t>în</w:t>
      </w:r>
      <w:r>
        <w:rPr>
          <w:spacing w:val="-4"/>
        </w:rPr>
        <w:t> </w:t>
      </w:r>
      <w:r>
        <w:rPr/>
        <w:t>legătură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desenul</w:t>
      </w:r>
      <w:r>
        <w:rPr>
          <w:spacing w:val="-5"/>
        </w:rPr>
        <w:t> </w:t>
      </w:r>
      <w:r>
        <w:rPr/>
        <w:t>sau modelul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2"/>
          <w:numId w:val="79"/>
        </w:numPr>
        <w:tabs>
          <w:tab w:pos="1560" w:val="left" w:leader="none"/>
        </w:tabs>
        <w:spacing w:line="240" w:lineRule="auto" w:before="0" w:after="0"/>
        <w:ind w:left="1559" w:right="0" w:hanging="721"/>
        <w:jc w:val="both"/>
        <w:rPr>
          <w:sz w:val="20"/>
        </w:rPr>
      </w:pPr>
      <w:r>
        <w:rPr>
          <w:b/>
          <w:i/>
          <w:sz w:val="20"/>
        </w:rPr>
        <w:t>Drepturile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titularului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certificatului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înregistrare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.</w:t>
      </w:r>
      <w:r>
        <w:rPr>
          <w:b/>
          <w:i/>
          <w:spacing w:val="49"/>
          <w:sz w:val="20"/>
        </w:rPr>
        <w:t> </w:t>
      </w:r>
      <w:r>
        <w:rPr>
          <w:sz w:val="20"/>
        </w:rPr>
        <w:t>Certificatul</w:t>
      </w:r>
      <w:r>
        <w:rPr>
          <w:spacing w:val="-3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line="360" w:lineRule="auto" w:before="115"/>
        <w:ind w:right="113"/>
        <w:jc w:val="both"/>
      </w:pPr>
      <w:r>
        <w:rPr/>
        <w:t>înregistrare, pe întreaga sa perioadă de valabilitate, conferă titularului un drept exclusiv de exploatare a</w:t>
      </w:r>
      <w:r>
        <w:rPr>
          <w:spacing w:val="1"/>
        </w:rPr>
        <w:t> </w:t>
      </w:r>
      <w:r>
        <w:rPr/>
        <w:t>desenului</w:t>
      </w:r>
      <w:r>
        <w:rPr>
          <w:spacing w:val="-4"/>
        </w:rPr>
        <w:t> </w:t>
      </w:r>
      <w:r>
        <w:rPr/>
        <w:t>sau</w:t>
      </w:r>
      <w:r>
        <w:rPr>
          <w:spacing w:val="-3"/>
        </w:rPr>
        <w:t> </w:t>
      </w:r>
      <w:r>
        <w:rPr/>
        <w:t>modelului</w:t>
      </w:r>
      <w:r>
        <w:rPr>
          <w:spacing w:val="-5"/>
        </w:rPr>
        <w:t> </w:t>
      </w:r>
      <w:r>
        <w:rPr/>
        <w:t>şi</w:t>
      </w:r>
      <w:r>
        <w:rPr>
          <w:spacing w:val="-5"/>
        </w:rPr>
        <w:t> </w:t>
      </w:r>
      <w:r>
        <w:rPr/>
        <w:t>dreptul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interzice</w:t>
      </w:r>
      <w:r>
        <w:rPr>
          <w:spacing w:val="-4"/>
        </w:rPr>
        <w:t> </w:t>
      </w:r>
      <w:r>
        <w:rPr/>
        <w:t>terţilor</w:t>
      </w:r>
      <w:r>
        <w:rPr>
          <w:spacing w:val="-4"/>
        </w:rPr>
        <w:t> </w:t>
      </w:r>
      <w:r>
        <w:rPr/>
        <w:t>să</w:t>
      </w:r>
      <w:r>
        <w:rPr>
          <w:spacing w:val="-4"/>
        </w:rPr>
        <w:t> </w:t>
      </w:r>
      <w:r>
        <w:rPr/>
        <w:t>efectueze,</w:t>
      </w:r>
      <w:r>
        <w:rPr>
          <w:spacing w:val="-5"/>
        </w:rPr>
        <w:t> </w:t>
      </w:r>
      <w:r>
        <w:rPr/>
        <w:t>fără</w:t>
      </w:r>
      <w:r>
        <w:rPr>
          <w:spacing w:val="-4"/>
        </w:rPr>
        <w:t> </w:t>
      </w:r>
      <w:r>
        <w:rPr/>
        <w:t>consimţământul</w:t>
      </w:r>
      <w:r>
        <w:rPr>
          <w:spacing w:val="-3"/>
        </w:rPr>
        <w:t> </w:t>
      </w:r>
      <w:r>
        <w:rPr/>
        <w:t>său</w:t>
      </w:r>
      <w:r>
        <w:rPr>
          <w:spacing w:val="-4"/>
        </w:rPr>
        <w:t> </w:t>
      </w:r>
      <w:r>
        <w:rPr/>
        <w:t>următoarele</w:t>
      </w:r>
      <w:r>
        <w:rPr>
          <w:spacing w:val="-47"/>
        </w:rPr>
        <w:t> </w:t>
      </w:r>
      <w:r>
        <w:rPr/>
        <w:t>acte: reproducerea, fabricarea, comercializarea sau oferirea spre vânzare, folosirea, importul sau stocarea</w:t>
      </w:r>
      <w:r>
        <w:rPr>
          <w:spacing w:val="1"/>
        </w:rPr>
        <w:t> </w:t>
      </w:r>
      <w:r>
        <w:rPr/>
        <w:t>în</w:t>
      </w:r>
      <w:r>
        <w:rPr>
          <w:spacing w:val="-7"/>
        </w:rPr>
        <w:t> </w:t>
      </w:r>
      <w:r>
        <w:rPr/>
        <w:t>vederea</w:t>
      </w:r>
      <w:r>
        <w:rPr>
          <w:spacing w:val="-4"/>
        </w:rPr>
        <w:t> </w:t>
      </w:r>
      <w:r>
        <w:rPr/>
        <w:t>comercializării,</w:t>
      </w:r>
      <w:r>
        <w:rPr>
          <w:spacing w:val="-5"/>
        </w:rPr>
        <w:t> </w:t>
      </w:r>
      <w:r>
        <w:rPr/>
        <w:t>oferirea</w:t>
      </w:r>
      <w:r>
        <w:rPr>
          <w:spacing w:val="-5"/>
        </w:rPr>
        <w:t> </w:t>
      </w:r>
      <w:r>
        <w:rPr/>
        <w:t>spre</w:t>
      </w:r>
      <w:r>
        <w:rPr>
          <w:spacing w:val="-4"/>
        </w:rPr>
        <w:t> </w:t>
      </w:r>
      <w:r>
        <w:rPr/>
        <w:t>vânzare</w:t>
      </w:r>
      <w:r>
        <w:rPr>
          <w:spacing w:val="-5"/>
        </w:rPr>
        <w:t> </w:t>
      </w:r>
      <w:r>
        <w:rPr/>
        <w:t>sau</w:t>
      </w:r>
      <w:r>
        <w:rPr>
          <w:spacing w:val="-5"/>
        </w:rPr>
        <w:t> </w:t>
      </w:r>
      <w:r>
        <w:rPr/>
        <w:t>folosirea</w:t>
      </w:r>
      <w:r>
        <w:rPr>
          <w:spacing w:val="-5"/>
        </w:rPr>
        <w:t> </w:t>
      </w:r>
      <w:r>
        <w:rPr/>
        <w:t>unui</w:t>
      </w:r>
      <w:r>
        <w:rPr>
          <w:spacing w:val="-5"/>
        </w:rPr>
        <w:t> </w:t>
      </w:r>
      <w:r>
        <w:rPr/>
        <w:t>produs</w:t>
      </w:r>
      <w:r>
        <w:rPr>
          <w:spacing w:val="-6"/>
        </w:rPr>
        <w:t> </w:t>
      </w:r>
      <w:r>
        <w:rPr/>
        <w:t>în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desenul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modelul</w:t>
      </w:r>
      <w:r>
        <w:rPr>
          <w:spacing w:val="-5"/>
        </w:rPr>
        <w:t> </w:t>
      </w:r>
      <w:r>
        <w:rPr/>
        <w:t>este</w:t>
      </w:r>
      <w:r>
        <w:rPr>
          <w:spacing w:val="-48"/>
        </w:rPr>
        <w:t> </w:t>
      </w:r>
      <w:r>
        <w:rPr/>
        <w:t>incorporat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la care acesta</w:t>
      </w:r>
      <w:r>
        <w:rPr>
          <w:spacing w:val="-1"/>
        </w:rPr>
        <w:t> </w:t>
      </w:r>
      <w:r>
        <w:rPr/>
        <w:t>se aplică.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Instituirea monopolului de exploatare, ca cel mai important drept de proprietate industrială şi 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desenelor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modelelor</w:t>
      </w:r>
      <w:r>
        <w:rPr>
          <w:spacing w:val="1"/>
        </w:rPr>
        <w:t> </w:t>
      </w:r>
      <w:r>
        <w:rPr/>
        <w:t>industriale,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favoarea</w:t>
      </w:r>
      <w:r>
        <w:rPr>
          <w:spacing w:val="1"/>
        </w:rPr>
        <w:t> </w:t>
      </w:r>
      <w:r>
        <w:rPr/>
        <w:t>titularului</w:t>
      </w:r>
      <w:r>
        <w:rPr>
          <w:spacing w:val="1"/>
        </w:rPr>
        <w:t> </w:t>
      </w:r>
      <w:r>
        <w:rPr/>
        <w:t>certificatului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înregistrare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conţinutul</w:t>
      </w:r>
      <w:r>
        <w:rPr>
          <w:spacing w:val="-8"/>
        </w:rPr>
        <w:t> </w:t>
      </w:r>
      <w:r>
        <w:rPr/>
        <w:t>acestui</w:t>
      </w:r>
      <w:r>
        <w:rPr>
          <w:spacing w:val="-7"/>
        </w:rPr>
        <w:t> </w:t>
      </w:r>
      <w:r>
        <w:rPr/>
        <w:t>drept</w:t>
      </w:r>
      <w:r>
        <w:rPr>
          <w:spacing w:val="-7"/>
        </w:rPr>
        <w:t> </w:t>
      </w:r>
      <w:r>
        <w:rPr/>
        <w:t>exclusiv,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vedere,</w:t>
      </w:r>
      <w:r>
        <w:rPr>
          <w:spacing w:val="-6"/>
        </w:rPr>
        <w:t> </w:t>
      </w:r>
      <w:r>
        <w:rPr/>
        <w:t>evident,</w:t>
      </w:r>
      <w:r>
        <w:rPr>
          <w:spacing w:val="-6"/>
        </w:rPr>
        <w:t> </w:t>
      </w:r>
      <w:r>
        <w:rPr/>
        <w:t>situaţia</w:t>
      </w:r>
      <w:r>
        <w:rPr>
          <w:spacing w:val="-8"/>
        </w:rPr>
        <w:t> </w:t>
      </w:r>
      <w:r>
        <w:rPr/>
        <w:t>în</w:t>
      </w:r>
      <w:r>
        <w:rPr>
          <w:spacing w:val="-8"/>
        </w:rPr>
        <w:t> </w:t>
      </w:r>
      <w:r>
        <w:rPr/>
        <w:t>care</w:t>
      </w:r>
      <w:r>
        <w:rPr>
          <w:spacing w:val="-6"/>
        </w:rPr>
        <w:t> </w:t>
      </w:r>
      <w:r>
        <w:rPr/>
        <w:t>protecţia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solicitată</w:t>
      </w:r>
      <w:r>
        <w:rPr>
          <w:spacing w:val="-7"/>
        </w:rPr>
        <w:t> </w:t>
      </w:r>
      <w:r>
        <w:rPr/>
        <w:t>în</w:t>
      </w:r>
      <w:r>
        <w:rPr>
          <w:spacing w:val="-8"/>
        </w:rPr>
        <w:t> </w:t>
      </w:r>
      <w:r>
        <w:rPr/>
        <w:t>baza</w:t>
      </w:r>
      <w:r>
        <w:rPr>
          <w:spacing w:val="-6"/>
        </w:rPr>
        <w:t> </w:t>
      </w:r>
      <w:r>
        <w:rPr/>
        <w:t>legii</w:t>
      </w:r>
      <w:r>
        <w:rPr>
          <w:spacing w:val="-48"/>
        </w:rPr>
        <w:t> </w:t>
      </w:r>
      <w:r>
        <w:rPr/>
        <w:t>speciale</w:t>
      </w:r>
      <w:r>
        <w:rPr>
          <w:spacing w:val="-1"/>
        </w:rPr>
        <w:t> </w:t>
      </w:r>
      <w:r>
        <w:rPr/>
        <w:t>privind</w:t>
      </w:r>
      <w:r>
        <w:rPr>
          <w:spacing w:val="1"/>
        </w:rPr>
        <w:t> </w:t>
      </w:r>
      <w:r>
        <w:rPr/>
        <w:t>protecţia desenelor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modelelor industriale.</w:t>
      </w:r>
    </w:p>
    <w:p>
      <w:pPr>
        <w:pStyle w:val="BodyText"/>
        <w:spacing w:line="360" w:lineRule="auto"/>
        <w:ind w:right="124" w:firstLine="719"/>
        <w:jc w:val="both"/>
      </w:pPr>
      <w:r>
        <w:rPr/>
        <w:t>Dacă se solicită protecţia pe tărâmul dreptului de autor, persoana fizică sau persoanele fizice care</w:t>
      </w:r>
      <w:r>
        <w:rPr>
          <w:spacing w:val="-47"/>
        </w:rPr>
        <w:t> </w:t>
      </w:r>
      <w:r>
        <w:rPr/>
        <w:t>au creat desenul sau modelul vor beneficia de drepturile morale şi patrimoniale în baza Legii nr.8/1996</w:t>
      </w:r>
      <w:r>
        <w:rPr>
          <w:spacing w:val="1"/>
        </w:rPr>
        <w:t> </w:t>
      </w:r>
      <w:r>
        <w:rPr/>
        <w:t>privind dreptul</w:t>
      </w:r>
      <w:r>
        <w:rPr>
          <w:spacing w:val="-1"/>
        </w:rPr>
        <w:t> </w:t>
      </w:r>
      <w:r>
        <w:rPr/>
        <w:t>de autor şi</w:t>
      </w:r>
      <w:r>
        <w:rPr>
          <w:spacing w:val="-1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conexe.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Dreptul exclusiv de exploatare se naşte în momentul publicării cererii de înregistrare a desenului</w:t>
      </w:r>
      <w:r>
        <w:rPr>
          <w:spacing w:val="1"/>
        </w:rPr>
        <w:t> </w:t>
      </w:r>
      <w:r>
        <w:rPr/>
        <w:t>sau modelului în termen de maximum 6 luni de la data constituirii depozitului reglementar, dar are un</w:t>
      </w:r>
      <w:r>
        <w:rPr>
          <w:spacing w:val="1"/>
        </w:rPr>
        <w:t> </w:t>
      </w:r>
      <w:r>
        <w:rPr/>
        <w:t>caracter provizoriu până la eliberarea certificatului de înregistrare. În acest sens art.34 alin.(1) din lege</w:t>
      </w:r>
      <w:r>
        <w:rPr>
          <w:spacing w:val="1"/>
        </w:rPr>
        <w:t> </w:t>
      </w:r>
      <w:r>
        <w:rPr>
          <w:spacing w:val="-1"/>
        </w:rPr>
        <w:t>dispune</w:t>
      </w:r>
      <w:r>
        <w:rPr>
          <w:spacing w:val="-10"/>
        </w:rPr>
        <w:t> </w:t>
      </w:r>
      <w:r>
        <w:rPr>
          <w:spacing w:val="-1"/>
        </w:rPr>
        <w:t>că</w:t>
      </w:r>
      <w:r>
        <w:rPr>
          <w:spacing w:val="-9"/>
        </w:rPr>
        <w:t> </w:t>
      </w:r>
      <w:r>
        <w:rPr>
          <w:spacing w:val="-1"/>
        </w:rPr>
        <w:t>începând</w:t>
      </w:r>
      <w:r>
        <w:rPr>
          <w:spacing w:val="-9"/>
        </w:rPr>
        <w:t> </w:t>
      </w:r>
      <w:r>
        <w:rPr>
          <w:spacing w:val="-1"/>
        </w:rPr>
        <w:t>cu</w:t>
      </w:r>
      <w:r>
        <w:rPr>
          <w:spacing w:val="-11"/>
        </w:rPr>
        <w:t> </w:t>
      </w:r>
      <w:r>
        <w:rPr>
          <w:spacing w:val="-1"/>
        </w:rPr>
        <w:t>data</w:t>
      </w:r>
      <w:r>
        <w:rPr>
          <w:spacing w:val="-9"/>
        </w:rPr>
        <w:t> </w:t>
      </w:r>
      <w:r>
        <w:rPr>
          <w:spacing w:val="-1"/>
        </w:rPr>
        <w:t>publicării</w:t>
      </w:r>
      <w:r>
        <w:rPr>
          <w:spacing w:val="-10"/>
        </w:rPr>
        <w:t> </w:t>
      </w:r>
      <w:r>
        <w:rPr/>
        <w:t>cererii,</w:t>
      </w:r>
      <w:r>
        <w:rPr>
          <w:spacing w:val="-12"/>
        </w:rPr>
        <w:t> </w:t>
      </w:r>
      <w:r>
        <w:rPr/>
        <w:t>persoana</w:t>
      </w:r>
      <w:r>
        <w:rPr>
          <w:spacing w:val="-10"/>
        </w:rPr>
        <w:t> </w:t>
      </w:r>
      <w:r>
        <w:rPr/>
        <w:t>fizică</w:t>
      </w:r>
      <w:r>
        <w:rPr>
          <w:spacing w:val="-9"/>
        </w:rPr>
        <w:t> </w:t>
      </w:r>
      <w:r>
        <w:rPr/>
        <w:t>sau</w:t>
      </w:r>
      <w:r>
        <w:rPr>
          <w:spacing w:val="-8"/>
        </w:rPr>
        <w:t> </w:t>
      </w:r>
      <w:r>
        <w:rPr/>
        <w:t>persoana</w:t>
      </w:r>
      <w:r>
        <w:rPr>
          <w:spacing w:val="-9"/>
        </w:rPr>
        <w:t> </w:t>
      </w:r>
      <w:r>
        <w:rPr/>
        <w:t>juridică</w:t>
      </w:r>
      <w:r>
        <w:rPr>
          <w:spacing w:val="-10"/>
        </w:rPr>
        <w:t> </w:t>
      </w:r>
      <w:r>
        <w:rPr/>
        <w:t>îndreptăţită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eliberarea</w:t>
      </w:r>
      <w:r>
        <w:rPr>
          <w:spacing w:val="-48"/>
        </w:rPr>
        <w:t> </w:t>
      </w:r>
      <w:r>
        <w:rPr/>
        <w:t>certificatului de înregistrare beneficiază, </w:t>
      </w:r>
      <w:r>
        <w:rPr>
          <w:i/>
        </w:rPr>
        <w:t>provizoriu</w:t>
      </w:r>
      <w:r>
        <w:rPr/>
        <w:t>, de aceleaşi drepturi conferite în conformitate cu</w:t>
      </w:r>
      <w:r>
        <w:rPr>
          <w:spacing w:val="1"/>
        </w:rPr>
        <w:t> </w:t>
      </w:r>
      <w:r>
        <w:rPr/>
        <w:t>prevederile art.30, până la eliberarea certificatului de înregistrare, cu excepţia cazurilor în care cererea de</w:t>
      </w:r>
      <w:r>
        <w:rPr>
          <w:spacing w:val="1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a fost</w:t>
      </w:r>
      <w:r>
        <w:rPr>
          <w:spacing w:val="-1"/>
        </w:rPr>
        <w:t> </w:t>
      </w:r>
      <w:r>
        <w:rPr/>
        <w:t>respinsă sau</w:t>
      </w:r>
      <w:r>
        <w:rPr>
          <w:spacing w:val="1"/>
        </w:rPr>
        <w:t> </w:t>
      </w:r>
      <w:r>
        <w:rPr/>
        <w:t>retrasă.</w:t>
      </w:r>
    </w:p>
    <w:p>
      <w:pPr>
        <w:pStyle w:val="BodyText"/>
        <w:spacing w:before="1"/>
        <w:ind w:left="839"/>
        <w:jc w:val="both"/>
      </w:pPr>
      <w:r>
        <w:rPr/>
        <w:t>Titulari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certificatului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pot</w:t>
      </w:r>
      <w:r>
        <w:rPr>
          <w:spacing w:val="-2"/>
        </w:rPr>
        <w:t> </w:t>
      </w:r>
      <w:r>
        <w:rPr/>
        <w:t>fi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80"/>
        </w:numPr>
        <w:tabs>
          <w:tab w:pos="1200" w:val="left" w:leader="none"/>
        </w:tabs>
        <w:spacing w:line="240" w:lineRule="auto" w:before="114" w:after="0"/>
        <w:ind w:left="1199" w:right="0" w:hanging="361"/>
        <w:jc w:val="both"/>
        <w:rPr>
          <w:sz w:val="20"/>
        </w:rPr>
      </w:pPr>
      <w:r>
        <w:rPr>
          <w:sz w:val="20"/>
        </w:rPr>
        <w:t>autorul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10"/>
          <w:sz w:val="20"/>
        </w:rPr>
        <w:t> </w:t>
      </w:r>
      <w:r>
        <w:rPr>
          <w:sz w:val="20"/>
        </w:rPr>
        <w:t>succesorul</w:t>
      </w:r>
      <w:r>
        <w:rPr>
          <w:spacing w:val="-9"/>
          <w:sz w:val="20"/>
        </w:rPr>
        <w:t> </w:t>
      </w:r>
      <w:r>
        <w:rPr>
          <w:sz w:val="20"/>
        </w:rPr>
        <w:t>său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drepturi,</w:t>
      </w:r>
      <w:r>
        <w:rPr>
          <w:spacing w:val="-9"/>
          <w:sz w:val="20"/>
        </w:rPr>
        <w:t> </w:t>
      </w:r>
      <w:r>
        <w:rPr>
          <w:sz w:val="20"/>
        </w:rPr>
        <w:t>pentru</w:t>
      </w:r>
      <w:r>
        <w:rPr>
          <w:spacing w:val="-10"/>
          <w:sz w:val="20"/>
        </w:rPr>
        <w:t> </w:t>
      </w:r>
      <w:r>
        <w:rPr>
          <w:sz w:val="20"/>
        </w:rPr>
        <w:t>desenele</w:t>
      </w:r>
      <w:r>
        <w:rPr>
          <w:spacing w:val="-9"/>
          <w:sz w:val="20"/>
        </w:rPr>
        <w:t> </w:t>
      </w:r>
      <w:r>
        <w:rPr>
          <w:sz w:val="20"/>
        </w:rPr>
        <w:t>şi</w:t>
      </w:r>
      <w:r>
        <w:rPr>
          <w:spacing w:val="-7"/>
          <w:sz w:val="20"/>
        </w:rPr>
        <w:t> </w:t>
      </w:r>
      <w:r>
        <w:rPr>
          <w:sz w:val="20"/>
        </w:rPr>
        <w:t>modelele</w:t>
      </w:r>
      <w:r>
        <w:rPr>
          <w:spacing w:val="-9"/>
          <w:sz w:val="20"/>
        </w:rPr>
        <w:t> </w:t>
      </w:r>
      <w:r>
        <w:rPr>
          <w:sz w:val="20"/>
        </w:rPr>
        <w:t>create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mod</w:t>
      </w:r>
      <w:r>
        <w:rPr>
          <w:spacing w:val="-8"/>
          <w:sz w:val="20"/>
        </w:rPr>
        <w:t> </w:t>
      </w:r>
      <w:r>
        <w:rPr>
          <w:sz w:val="20"/>
        </w:rPr>
        <w:t>independent;</w:t>
      </w:r>
    </w:p>
    <w:p>
      <w:pPr>
        <w:pStyle w:val="ListParagraph"/>
        <w:numPr>
          <w:ilvl w:val="0"/>
          <w:numId w:val="80"/>
        </w:numPr>
        <w:tabs>
          <w:tab w:pos="1200" w:val="left" w:leader="none"/>
        </w:tabs>
        <w:spacing w:line="240" w:lineRule="auto" w:before="116" w:after="0"/>
        <w:ind w:left="1199" w:right="0" w:hanging="361"/>
        <w:jc w:val="both"/>
        <w:rPr>
          <w:sz w:val="20"/>
        </w:rPr>
      </w:pPr>
      <w:r>
        <w:rPr>
          <w:spacing w:val="-1"/>
          <w:sz w:val="20"/>
        </w:rPr>
        <w:t>persoana</w:t>
      </w:r>
      <w:r>
        <w:rPr>
          <w:spacing w:val="-12"/>
          <w:sz w:val="20"/>
        </w:rPr>
        <w:t> </w:t>
      </w:r>
      <w:r>
        <w:rPr>
          <w:sz w:val="20"/>
        </w:rPr>
        <w:t>care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comandat</w:t>
      </w:r>
      <w:r>
        <w:rPr>
          <w:spacing w:val="-12"/>
          <w:sz w:val="20"/>
        </w:rPr>
        <w:t> </w:t>
      </w:r>
      <w:r>
        <w:rPr>
          <w:sz w:val="20"/>
        </w:rPr>
        <w:t>realizarea</w:t>
      </w:r>
      <w:r>
        <w:rPr>
          <w:spacing w:val="-11"/>
          <w:sz w:val="20"/>
        </w:rPr>
        <w:t> </w:t>
      </w:r>
      <w:r>
        <w:rPr>
          <w:sz w:val="20"/>
        </w:rPr>
        <w:t>desenului</w:t>
      </w:r>
      <w:r>
        <w:rPr>
          <w:spacing w:val="-12"/>
          <w:sz w:val="20"/>
        </w:rPr>
        <w:t> </w:t>
      </w:r>
      <w:r>
        <w:rPr>
          <w:sz w:val="20"/>
        </w:rPr>
        <w:t>sau</w:t>
      </w:r>
      <w:r>
        <w:rPr>
          <w:spacing w:val="-11"/>
          <w:sz w:val="20"/>
        </w:rPr>
        <w:t> </w:t>
      </w:r>
      <w:r>
        <w:rPr>
          <w:sz w:val="20"/>
        </w:rPr>
        <w:t>modelului</w:t>
      </w:r>
      <w:r>
        <w:rPr>
          <w:spacing w:val="-5"/>
          <w:sz w:val="20"/>
        </w:rPr>
        <w:t> </w:t>
      </w:r>
      <w:r>
        <w:rPr>
          <w:sz w:val="20"/>
        </w:rPr>
        <w:t>pe</w:t>
      </w:r>
      <w:r>
        <w:rPr>
          <w:spacing w:val="-12"/>
          <w:sz w:val="20"/>
        </w:rPr>
        <w:t> </w:t>
      </w:r>
      <w:r>
        <w:rPr>
          <w:sz w:val="20"/>
        </w:rPr>
        <w:t>baza</w:t>
      </w:r>
      <w:r>
        <w:rPr>
          <w:spacing w:val="-11"/>
          <w:sz w:val="20"/>
        </w:rPr>
        <w:t> </w:t>
      </w:r>
      <w:r>
        <w:rPr>
          <w:sz w:val="20"/>
        </w:rPr>
        <w:t>unui</w:t>
      </w:r>
      <w:r>
        <w:rPr>
          <w:spacing w:val="-12"/>
          <w:sz w:val="20"/>
        </w:rPr>
        <w:t> </w:t>
      </w:r>
      <w:r>
        <w:rPr>
          <w:sz w:val="20"/>
        </w:rPr>
        <w:t>contract</w:t>
      </w:r>
      <w:r>
        <w:rPr>
          <w:spacing w:val="-13"/>
          <w:sz w:val="20"/>
        </w:rPr>
        <w:t> </w:t>
      </w:r>
      <w:r>
        <w:rPr>
          <w:sz w:val="20"/>
        </w:rPr>
        <w:t>cu</w:t>
      </w:r>
      <w:r>
        <w:rPr>
          <w:spacing w:val="-10"/>
          <w:sz w:val="20"/>
        </w:rPr>
        <w:t> </w:t>
      </w:r>
      <w:r>
        <w:rPr>
          <w:sz w:val="20"/>
        </w:rPr>
        <w:t>misiune</w:t>
      </w:r>
    </w:p>
    <w:p>
      <w:pPr>
        <w:pStyle w:val="BodyText"/>
        <w:spacing w:before="115"/>
        <w:ind w:left="1199"/>
      </w:pPr>
      <w:r>
        <w:rPr/>
        <w:t>creativă,</w:t>
      </w:r>
      <w:r>
        <w:rPr>
          <w:spacing w:val="-2"/>
        </w:rPr>
        <w:t> </w:t>
      </w:r>
      <w:r>
        <w:rPr/>
        <w:t>în</w:t>
      </w:r>
      <w:r>
        <w:rPr>
          <w:spacing w:val="-5"/>
        </w:rPr>
        <w:t> </w:t>
      </w:r>
      <w:r>
        <w:rPr/>
        <w:t>lipsa</w:t>
      </w:r>
      <w:r>
        <w:rPr>
          <w:spacing w:val="1"/>
        </w:rPr>
        <w:t> </w:t>
      </w:r>
      <w:r>
        <w:rPr/>
        <w:t>unor</w:t>
      </w:r>
      <w:r>
        <w:rPr>
          <w:spacing w:val="-3"/>
        </w:rPr>
        <w:t> </w:t>
      </w:r>
      <w:r>
        <w:rPr/>
        <w:t>prevederi</w:t>
      </w:r>
      <w:r>
        <w:rPr>
          <w:spacing w:val="-4"/>
        </w:rPr>
        <w:t> </w:t>
      </w:r>
      <w:r>
        <w:rPr/>
        <w:t>contractuale</w:t>
      </w:r>
      <w:r>
        <w:rPr>
          <w:spacing w:val="-2"/>
        </w:rPr>
        <w:t> </w:t>
      </w:r>
      <w:r>
        <w:rPr/>
        <w:t>contrare;</w:t>
      </w:r>
    </w:p>
    <w:p>
      <w:pPr>
        <w:pStyle w:val="ListParagraph"/>
        <w:numPr>
          <w:ilvl w:val="0"/>
          <w:numId w:val="80"/>
        </w:numPr>
        <w:tabs>
          <w:tab w:pos="1199" w:val="left" w:leader="none"/>
          <w:tab w:pos="1200" w:val="left" w:leader="none"/>
        </w:tabs>
        <w:spacing w:line="357" w:lineRule="auto" w:before="116" w:after="0"/>
        <w:ind w:left="1199" w:right="122" w:hanging="360"/>
        <w:jc w:val="left"/>
        <w:rPr>
          <w:sz w:val="20"/>
        </w:rPr>
      </w:pPr>
      <w:r>
        <w:rPr>
          <w:sz w:val="20"/>
        </w:rPr>
        <w:t>angajatorul,</w:t>
      </w:r>
      <w:r>
        <w:rPr>
          <w:spacing w:val="15"/>
          <w:sz w:val="20"/>
        </w:rPr>
        <w:t> </w:t>
      </w:r>
      <w:r>
        <w:rPr>
          <w:sz w:val="20"/>
        </w:rPr>
        <w:t>în</w:t>
      </w:r>
      <w:r>
        <w:rPr>
          <w:spacing w:val="13"/>
          <w:sz w:val="20"/>
        </w:rPr>
        <w:t> </w:t>
      </w:r>
      <w:r>
        <w:rPr>
          <w:sz w:val="20"/>
        </w:rPr>
        <w:t>cazul</w:t>
      </w:r>
      <w:r>
        <w:rPr>
          <w:spacing w:val="14"/>
          <w:sz w:val="20"/>
        </w:rPr>
        <w:t> </w:t>
      </w:r>
      <w:r>
        <w:rPr>
          <w:sz w:val="20"/>
        </w:rPr>
        <w:t>desenelor</w:t>
      </w:r>
      <w:r>
        <w:rPr>
          <w:spacing w:val="15"/>
          <w:sz w:val="20"/>
        </w:rPr>
        <w:t> </w:t>
      </w:r>
      <w:r>
        <w:rPr>
          <w:sz w:val="20"/>
        </w:rPr>
        <w:t>sau</w:t>
      </w:r>
      <w:r>
        <w:rPr>
          <w:spacing w:val="17"/>
          <w:sz w:val="20"/>
        </w:rPr>
        <w:t> </w:t>
      </w:r>
      <w:r>
        <w:rPr>
          <w:sz w:val="20"/>
        </w:rPr>
        <w:t>modelelor</w:t>
      </w:r>
      <w:r>
        <w:rPr>
          <w:spacing w:val="15"/>
          <w:sz w:val="20"/>
        </w:rPr>
        <w:t> </w:t>
      </w:r>
      <w:r>
        <w:rPr>
          <w:sz w:val="20"/>
        </w:rPr>
        <w:t>realizate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salariaţi,</w:t>
      </w:r>
      <w:r>
        <w:rPr>
          <w:spacing w:val="15"/>
          <w:sz w:val="20"/>
        </w:rPr>
        <w:t> </w:t>
      </w:r>
      <w:r>
        <w:rPr>
          <w:sz w:val="20"/>
        </w:rPr>
        <w:t>în</w:t>
      </w:r>
      <w:r>
        <w:rPr>
          <w:spacing w:val="14"/>
          <w:sz w:val="20"/>
        </w:rPr>
        <w:t> </w:t>
      </w:r>
      <w:r>
        <w:rPr>
          <w:sz w:val="20"/>
        </w:rPr>
        <w:t>cadrul</w:t>
      </w:r>
      <w:r>
        <w:rPr>
          <w:spacing w:val="16"/>
          <w:sz w:val="20"/>
        </w:rPr>
        <w:t> </w:t>
      </w:r>
      <w:r>
        <w:rPr>
          <w:sz w:val="20"/>
        </w:rPr>
        <w:t>atribuţiilor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serviciu,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lipsa unor prevederi</w:t>
      </w:r>
      <w:r>
        <w:rPr>
          <w:spacing w:val="-2"/>
          <w:sz w:val="20"/>
        </w:rPr>
        <w:t> </w:t>
      </w:r>
      <w:r>
        <w:rPr>
          <w:sz w:val="20"/>
        </w:rPr>
        <w:t>contractuale contrare.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  <w:numPr>
          <w:ilvl w:val="2"/>
          <w:numId w:val="79"/>
        </w:numPr>
        <w:tabs>
          <w:tab w:pos="2352" w:val="left" w:leader="none"/>
          <w:tab w:pos="2353" w:val="left" w:leader="none"/>
        </w:tabs>
        <w:spacing w:line="240" w:lineRule="auto" w:before="186" w:after="0"/>
        <w:ind w:left="2352" w:right="0" w:hanging="722"/>
        <w:jc w:val="left"/>
      </w:pPr>
      <w:r>
        <w:rPr/>
        <w:t>Limitele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exercitarea</w:t>
      </w:r>
      <w:r>
        <w:rPr>
          <w:spacing w:val="-1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asupra</w:t>
      </w:r>
      <w:r>
        <w:rPr>
          <w:spacing w:val="-1"/>
        </w:rPr>
        <w:t> </w:t>
      </w:r>
      <w:r>
        <w:rPr/>
        <w:t>desenelor</w:t>
      </w:r>
      <w:r>
        <w:rPr>
          <w:spacing w:val="-1"/>
        </w:rPr>
        <w:t> </w:t>
      </w:r>
      <w:r>
        <w:rPr/>
        <w:t>sau</w:t>
      </w:r>
      <w:r>
        <w:rPr>
          <w:spacing w:val="-3"/>
        </w:rPr>
        <w:t> </w:t>
      </w:r>
      <w:r>
        <w:rPr/>
        <w:t>modelelor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BodyText"/>
        <w:spacing w:before="1"/>
        <w:ind w:left="262" w:right="137"/>
        <w:jc w:val="center"/>
      </w:pPr>
      <w:r>
        <w:rPr/>
        <w:t>Dreptul</w:t>
      </w:r>
      <w:r>
        <w:rPr>
          <w:spacing w:val="-4"/>
        </w:rPr>
        <w:t> </w:t>
      </w:r>
      <w:r>
        <w:rPr/>
        <w:t>exclusiv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exploatare al</w:t>
      </w:r>
      <w:r>
        <w:rPr>
          <w:spacing w:val="-2"/>
        </w:rPr>
        <w:t> </w:t>
      </w:r>
      <w:r>
        <w:rPr/>
        <w:t>titularului</w:t>
      </w:r>
      <w:r>
        <w:rPr>
          <w:spacing w:val="-3"/>
        </w:rPr>
        <w:t> </w:t>
      </w:r>
      <w:r>
        <w:rPr/>
        <w:t>certificatului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înregistrare</w:t>
      </w:r>
    </w:p>
    <w:p>
      <w:pPr>
        <w:pStyle w:val="BodyText"/>
        <w:spacing w:before="115"/>
        <w:jc w:val="both"/>
      </w:pPr>
      <w:r>
        <w:rPr/>
        <w:t>cunoaşte</w:t>
      </w:r>
      <w:r>
        <w:rPr>
          <w:spacing w:val="12"/>
        </w:rPr>
        <w:t> </w:t>
      </w:r>
      <w:r>
        <w:rPr/>
        <w:t>limite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ordin</w:t>
      </w:r>
      <w:r>
        <w:rPr>
          <w:spacing w:val="11"/>
        </w:rPr>
        <w:t> </w:t>
      </w:r>
      <w:r>
        <w:rPr/>
        <w:t>general</w:t>
      </w:r>
      <w:r>
        <w:rPr>
          <w:spacing w:val="12"/>
        </w:rPr>
        <w:t> </w:t>
      </w:r>
      <w:r>
        <w:rPr/>
        <w:t>şi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serie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limite</w:t>
      </w:r>
      <w:r>
        <w:rPr>
          <w:spacing w:val="12"/>
        </w:rPr>
        <w:t> </w:t>
      </w:r>
      <w:r>
        <w:rPr/>
        <w:t>speciale</w:t>
      </w:r>
      <w:r>
        <w:rPr>
          <w:spacing w:val="13"/>
        </w:rPr>
        <w:t> </w:t>
      </w:r>
      <w:r>
        <w:rPr/>
        <w:t>prevăzute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lege.</w:t>
      </w:r>
      <w:r>
        <w:rPr>
          <w:spacing w:val="13"/>
        </w:rPr>
        <w:t> </w:t>
      </w:r>
      <w:r>
        <w:rPr/>
        <w:t>Cu</w:t>
      </w:r>
      <w:r>
        <w:rPr>
          <w:spacing w:val="10"/>
        </w:rPr>
        <w:t> </w:t>
      </w:r>
      <w:r>
        <w:rPr/>
        <w:t>caracter</w:t>
      </w:r>
      <w:r>
        <w:rPr>
          <w:spacing w:val="13"/>
        </w:rPr>
        <w:t> </w:t>
      </w:r>
      <w:r>
        <w:rPr/>
        <w:t>general</w:t>
      </w:r>
      <w:r>
        <w:rPr>
          <w:spacing w:val="12"/>
        </w:rPr>
        <w:t> </w:t>
      </w:r>
      <w:r>
        <w:rPr/>
        <w:t>sunt</w:t>
      </w:r>
    </w:p>
    <w:p>
      <w:pPr>
        <w:pStyle w:val="BodyText"/>
        <w:spacing w:before="114"/>
        <w:jc w:val="both"/>
      </w:pPr>
      <w:r>
        <w:rPr/>
        <w:t>limitele</w:t>
      </w:r>
      <w:r>
        <w:rPr>
          <w:spacing w:val="24"/>
        </w:rPr>
        <w:t> </w:t>
      </w:r>
      <w:r>
        <w:rPr>
          <w:i/>
        </w:rPr>
        <w:t>teritoriale</w:t>
      </w:r>
      <w:r>
        <w:rPr/>
        <w:t>,</w:t>
      </w:r>
      <w:r>
        <w:rPr>
          <w:spacing w:val="25"/>
        </w:rPr>
        <w:t> </w:t>
      </w:r>
      <w:r>
        <w:rPr/>
        <w:t>conf.</w:t>
      </w:r>
      <w:r>
        <w:rPr>
          <w:spacing w:val="24"/>
        </w:rPr>
        <w:t> </w:t>
      </w:r>
      <w:r>
        <w:rPr/>
        <w:t>art.1</w:t>
      </w:r>
      <w:r>
        <w:rPr>
          <w:spacing w:val="25"/>
        </w:rPr>
        <w:t> </w:t>
      </w:r>
      <w:r>
        <w:rPr/>
        <w:t>din</w:t>
      </w:r>
      <w:r>
        <w:rPr>
          <w:spacing w:val="22"/>
        </w:rPr>
        <w:t> </w:t>
      </w:r>
      <w:r>
        <w:rPr/>
        <w:t>lege</w:t>
      </w:r>
      <w:r>
        <w:rPr>
          <w:spacing w:val="24"/>
        </w:rPr>
        <w:t> </w:t>
      </w:r>
      <w:r>
        <w:rPr/>
        <w:t>care</w:t>
      </w:r>
      <w:r>
        <w:rPr>
          <w:spacing w:val="23"/>
        </w:rPr>
        <w:t> </w:t>
      </w:r>
      <w:r>
        <w:rPr/>
        <w:t>dispune</w:t>
      </w:r>
      <w:r>
        <w:rPr>
          <w:spacing w:val="24"/>
        </w:rPr>
        <w:t> </w:t>
      </w:r>
      <w:r>
        <w:rPr/>
        <w:t>că</w:t>
      </w:r>
      <w:r>
        <w:rPr>
          <w:spacing w:val="25"/>
        </w:rPr>
        <w:t> </w:t>
      </w:r>
      <w:r>
        <w:rPr/>
        <w:t>drepturile</w:t>
      </w:r>
      <w:r>
        <w:rPr>
          <w:spacing w:val="23"/>
        </w:rPr>
        <w:t> </w:t>
      </w:r>
      <w:r>
        <w:rPr/>
        <w:t>asupra</w:t>
      </w:r>
      <w:r>
        <w:rPr>
          <w:spacing w:val="24"/>
        </w:rPr>
        <w:t> </w:t>
      </w:r>
      <w:r>
        <w:rPr/>
        <w:t>desenelor</w:t>
      </w:r>
      <w:r>
        <w:rPr>
          <w:spacing w:val="24"/>
        </w:rPr>
        <w:t> </w:t>
      </w:r>
      <w:r>
        <w:rPr/>
        <w:t>sau</w:t>
      </w:r>
      <w:r>
        <w:rPr>
          <w:spacing w:val="28"/>
        </w:rPr>
        <w:t> </w:t>
      </w:r>
      <w:r>
        <w:rPr/>
        <w:t>modelelor</w:t>
      </w:r>
      <w:r>
        <w:rPr>
          <w:spacing w:val="23"/>
        </w:rPr>
        <w:t> </w:t>
      </w:r>
      <w:r>
        <w:rPr/>
        <w:t>sunt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</w:pPr>
      <w:r>
        <w:rPr>
          <w:spacing w:val="-1"/>
        </w:rPr>
        <w:t>recunoscute</w:t>
      </w:r>
      <w:r>
        <w:rPr>
          <w:spacing w:val="-9"/>
        </w:rPr>
        <w:t> </w:t>
      </w:r>
      <w:r>
        <w:rPr/>
        <w:t>şi</w:t>
      </w:r>
      <w:r>
        <w:rPr>
          <w:spacing w:val="-11"/>
        </w:rPr>
        <w:t> </w:t>
      </w:r>
      <w:r>
        <w:rPr/>
        <w:t>protejate</w:t>
      </w:r>
      <w:r>
        <w:rPr>
          <w:spacing w:val="-10"/>
        </w:rPr>
        <w:t> </w:t>
      </w:r>
      <w:r>
        <w:rPr/>
        <w:t>pe</w:t>
      </w:r>
      <w:r>
        <w:rPr>
          <w:spacing w:val="-10"/>
        </w:rPr>
        <w:t> </w:t>
      </w:r>
      <w:r>
        <w:rPr/>
        <w:t>teritoriul</w:t>
      </w:r>
      <w:r>
        <w:rPr>
          <w:spacing w:val="-11"/>
        </w:rPr>
        <w:t> </w:t>
      </w:r>
      <w:r>
        <w:rPr/>
        <w:t>României</w:t>
      </w:r>
      <w:r>
        <w:rPr>
          <w:spacing w:val="-5"/>
        </w:rPr>
        <w:t> </w:t>
      </w:r>
      <w:r>
        <w:rPr/>
        <w:t>și</w:t>
      </w:r>
      <w:r>
        <w:rPr>
          <w:spacing w:val="-12"/>
        </w:rPr>
        <w:t> </w:t>
      </w:r>
      <w:r>
        <w:rPr/>
        <w:t>limitarea</w:t>
      </w:r>
      <w:r>
        <w:rPr>
          <w:spacing w:val="-9"/>
        </w:rPr>
        <w:t> </w:t>
      </w:r>
      <w:r>
        <w:rPr>
          <w:i/>
        </w:rPr>
        <w:t>în</w:t>
      </w:r>
      <w:r>
        <w:rPr>
          <w:i/>
          <w:spacing w:val="-7"/>
        </w:rPr>
        <w:t> </w:t>
      </w:r>
      <w:r>
        <w:rPr>
          <w:i/>
        </w:rPr>
        <w:t>timp</w:t>
      </w:r>
      <w:r>
        <w:rPr>
          <w:i/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dreptului</w:t>
      </w:r>
      <w:r>
        <w:rPr>
          <w:spacing w:val="-11"/>
        </w:rPr>
        <w:t> </w:t>
      </w:r>
      <w:r>
        <w:rPr/>
        <w:t>conform</w:t>
      </w:r>
      <w:r>
        <w:rPr>
          <w:spacing w:val="-12"/>
        </w:rPr>
        <w:t> </w:t>
      </w:r>
      <w:r>
        <w:rPr/>
        <w:t>art.35,</w:t>
      </w:r>
      <w:r>
        <w:rPr>
          <w:spacing w:val="-11"/>
        </w:rPr>
        <w:t> </w:t>
      </w:r>
      <w:r>
        <w:rPr/>
        <w:t>care</w:t>
      </w:r>
      <w:r>
        <w:rPr>
          <w:spacing w:val="-10"/>
        </w:rPr>
        <w:t> </w:t>
      </w:r>
      <w:r>
        <w:rPr/>
        <w:t>stabileşte</w:t>
      </w:r>
      <w:r>
        <w:rPr>
          <w:spacing w:val="-47"/>
        </w:rPr>
        <w:t> </w:t>
      </w:r>
      <w:r>
        <w:rPr/>
        <w:t>perioada</w:t>
      </w:r>
      <w:r>
        <w:rPr>
          <w:spacing w:val="-3"/>
        </w:rPr>
        <w:t> </w:t>
      </w:r>
      <w:r>
        <w:rPr/>
        <w:t>de valabilitate a certificatului</w:t>
      </w:r>
      <w:r>
        <w:rPr>
          <w:spacing w:val="-1"/>
        </w:rPr>
        <w:t> </w:t>
      </w:r>
      <w:r>
        <w:rPr/>
        <w:t>de înregistrare.</w:t>
      </w:r>
    </w:p>
    <w:p>
      <w:pPr>
        <w:pStyle w:val="BodyText"/>
        <w:spacing w:line="229" w:lineRule="exact"/>
        <w:ind w:left="839"/>
      </w:pPr>
      <w:r>
        <w:rPr/>
        <w:t>Limitele</w:t>
      </w:r>
      <w:r>
        <w:rPr>
          <w:spacing w:val="-2"/>
        </w:rPr>
        <w:t> </w:t>
      </w:r>
      <w:r>
        <w:rPr/>
        <w:t>cu</w:t>
      </w:r>
      <w:r>
        <w:rPr>
          <w:spacing w:val="-2"/>
        </w:rPr>
        <w:t> </w:t>
      </w:r>
      <w:r>
        <w:rPr/>
        <w:t>caracter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sunt</w:t>
      </w:r>
      <w:r>
        <w:rPr>
          <w:spacing w:val="-2"/>
        </w:rPr>
        <w:t> </w:t>
      </w:r>
      <w:r>
        <w:rPr/>
        <w:t>prevăzute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art.32</w:t>
      </w:r>
      <w:r>
        <w:rPr>
          <w:spacing w:val="4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nr.129/1992.</w:t>
      </w:r>
    </w:p>
    <w:p>
      <w:pPr>
        <w:pStyle w:val="BodyText"/>
        <w:spacing w:before="115"/>
        <w:ind w:left="839"/>
        <w:rPr>
          <w:i/>
        </w:rPr>
      </w:pPr>
      <w:r>
        <w:rPr/>
        <w:t>În</w:t>
      </w:r>
      <w:r>
        <w:rPr>
          <w:spacing w:val="10"/>
        </w:rPr>
        <w:t> </w:t>
      </w:r>
      <w:r>
        <w:rPr/>
        <w:t>mod</w:t>
      </w:r>
      <w:r>
        <w:rPr>
          <w:spacing w:val="11"/>
        </w:rPr>
        <w:t> </w:t>
      </w:r>
      <w:r>
        <w:rPr/>
        <w:t>distinct</w:t>
      </w:r>
      <w:r>
        <w:rPr>
          <w:spacing w:val="10"/>
        </w:rPr>
        <w:t> </w:t>
      </w:r>
      <w:r>
        <w:rPr/>
        <w:t>însă,</w:t>
      </w:r>
      <w:r>
        <w:rPr>
          <w:spacing w:val="10"/>
        </w:rPr>
        <w:t> </w:t>
      </w:r>
      <w:r>
        <w:rPr/>
        <w:t>este</w:t>
      </w:r>
      <w:r>
        <w:rPr>
          <w:spacing w:val="10"/>
        </w:rPr>
        <w:t> </w:t>
      </w:r>
      <w:r>
        <w:rPr/>
        <w:t>prevăzută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art.33,</w:t>
      </w:r>
      <w:r>
        <w:rPr>
          <w:spacing w:val="10"/>
        </w:rPr>
        <w:t> </w:t>
      </w:r>
      <w:r>
        <w:rPr/>
        <w:t>limita</w:t>
      </w:r>
      <w:r>
        <w:rPr>
          <w:spacing w:val="11"/>
        </w:rPr>
        <w:t> </w:t>
      </w:r>
      <w:r>
        <w:rPr/>
        <w:t>care</w:t>
      </w:r>
      <w:r>
        <w:rPr>
          <w:spacing w:val="10"/>
        </w:rPr>
        <w:t> </w:t>
      </w:r>
      <w:r>
        <w:rPr/>
        <w:t>constituie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aplicare</w:t>
      </w:r>
      <w:r>
        <w:rPr>
          <w:spacing w:val="10"/>
        </w:rPr>
        <w:t> </w:t>
      </w:r>
      <w:r>
        <w:rPr/>
        <w:t>a</w:t>
      </w:r>
      <w:r>
        <w:rPr>
          <w:spacing w:val="19"/>
        </w:rPr>
        <w:t> </w:t>
      </w:r>
      <w:r>
        <w:rPr>
          <w:i/>
        </w:rPr>
        <w:t>teoriei</w:t>
      </w:r>
      <w:r>
        <w:rPr>
          <w:i/>
          <w:spacing w:val="10"/>
        </w:rPr>
        <w:t> </w:t>
      </w:r>
      <w:r>
        <w:rPr>
          <w:i/>
        </w:rPr>
        <w:t>epuizării</w:t>
      </w:r>
    </w:p>
    <w:p>
      <w:pPr>
        <w:spacing w:before="116"/>
        <w:ind w:left="119" w:right="0" w:firstLine="0"/>
        <w:jc w:val="left"/>
        <w:rPr>
          <w:sz w:val="20"/>
        </w:rPr>
      </w:pPr>
      <w:r>
        <w:rPr>
          <w:i/>
          <w:sz w:val="20"/>
        </w:rPr>
        <w:t>drepturilor</w:t>
      </w:r>
      <w:r>
        <w:rPr>
          <w:i/>
          <w:spacing w:val="-2"/>
          <w:sz w:val="20"/>
        </w:rPr>
        <w:t> </w:t>
      </w:r>
      <w:r>
        <w:rPr>
          <w:sz w:val="20"/>
        </w:rPr>
        <w:t>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2"/>
        <w:numPr>
          <w:ilvl w:val="1"/>
          <w:numId w:val="75"/>
        </w:numPr>
        <w:tabs>
          <w:tab w:pos="2513" w:val="left" w:leader="none"/>
        </w:tabs>
        <w:spacing w:line="240" w:lineRule="auto" w:before="0" w:after="0"/>
        <w:ind w:left="2513" w:right="0" w:hanging="421"/>
        <w:jc w:val="left"/>
      </w:pPr>
      <w:r>
        <w:rPr/>
        <w:t>Transmisiunea</w:t>
      </w:r>
      <w:r>
        <w:rPr>
          <w:spacing w:val="-1"/>
        </w:rPr>
        <w:t> </w:t>
      </w:r>
      <w:r>
        <w:rPr/>
        <w:t>drepturilor asupra</w:t>
      </w:r>
      <w:r>
        <w:rPr>
          <w:spacing w:val="-1"/>
        </w:rPr>
        <w:t> </w:t>
      </w:r>
      <w:r>
        <w:rPr/>
        <w:t>desenelor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modelelor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1"/>
        <w:ind w:left="0"/>
        <w:rPr>
          <w:b/>
          <w:i/>
        </w:rPr>
      </w:pPr>
    </w:p>
    <w:p>
      <w:pPr>
        <w:pStyle w:val="BodyText"/>
        <w:ind w:left="839"/>
      </w:pPr>
      <w:r>
        <w:rPr/>
        <w:t>Sunt</w:t>
      </w:r>
      <w:r>
        <w:rPr>
          <w:spacing w:val="-2"/>
        </w:rPr>
        <w:t> </w:t>
      </w:r>
      <w:r>
        <w:rPr/>
        <w:t>transmisibile potrivit</w:t>
      </w:r>
      <w:r>
        <w:rPr>
          <w:spacing w:val="-1"/>
        </w:rPr>
        <w:t> </w:t>
      </w:r>
      <w:r>
        <w:rPr/>
        <w:t>art.38 din</w:t>
      </w:r>
      <w:r>
        <w:rPr>
          <w:spacing w:val="-3"/>
        </w:rPr>
        <w:t> </w:t>
      </w:r>
      <w:r>
        <w:rPr/>
        <w:t>lege, în</w:t>
      </w:r>
      <w:r>
        <w:rPr>
          <w:spacing w:val="-3"/>
        </w:rPr>
        <w:t> </w:t>
      </w:r>
      <w:r>
        <w:rPr/>
        <w:t>tot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parte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78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eliberarea</w:t>
      </w:r>
      <w:r>
        <w:rPr>
          <w:spacing w:val="-3"/>
          <w:sz w:val="20"/>
        </w:rPr>
        <w:t> </w:t>
      </w:r>
      <w:r>
        <w:rPr>
          <w:sz w:val="20"/>
        </w:rPr>
        <w:t>certificatului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0"/>
          <w:numId w:val="78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decurg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5"/>
          <w:sz w:val="20"/>
        </w:rPr>
        <w:t> </w:t>
      </w:r>
      <w:r>
        <w:rPr>
          <w:sz w:val="20"/>
        </w:rPr>
        <w:t>cererea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0"/>
          <w:numId w:val="78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născute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5"/>
          <w:sz w:val="20"/>
        </w:rPr>
        <w:t> </w:t>
      </w:r>
      <w:r>
        <w:rPr>
          <w:sz w:val="20"/>
        </w:rPr>
        <w:t>certificatul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</w:t>
      </w:r>
      <w:r>
        <w:rPr>
          <w:spacing w:val="-2"/>
          <w:sz w:val="20"/>
        </w:rPr>
        <w:t> </w:t>
      </w:r>
      <w:r>
        <w:rPr>
          <w:sz w:val="20"/>
        </w:rPr>
        <w:t>eliberat.</w:t>
      </w:r>
    </w:p>
    <w:p>
      <w:pPr>
        <w:pStyle w:val="BodyText"/>
        <w:spacing w:line="360" w:lineRule="auto" w:before="115"/>
        <w:ind w:right="117" w:firstLine="719"/>
        <w:jc w:val="both"/>
      </w:pPr>
      <w:r>
        <w:rPr/>
        <w:t>Transmiterea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face</w:t>
      </w:r>
      <w:r>
        <w:rPr>
          <w:spacing w:val="-2"/>
        </w:rPr>
        <w:t> </w:t>
      </w:r>
      <w:r>
        <w:rPr/>
        <w:t>prin</w:t>
      </w:r>
      <w:r>
        <w:rPr>
          <w:spacing w:val="-5"/>
        </w:rPr>
        <w:t> </w:t>
      </w:r>
      <w:r>
        <w:rPr/>
        <w:t>cesiune</w:t>
      </w:r>
      <w:r>
        <w:rPr>
          <w:spacing w:val="-3"/>
        </w:rPr>
        <w:t> </w:t>
      </w:r>
      <w:r>
        <w:rPr/>
        <w:t>sau</w:t>
      </w:r>
      <w:r>
        <w:rPr>
          <w:spacing w:val="-4"/>
        </w:rPr>
        <w:t> </w:t>
      </w:r>
      <w:r>
        <w:rPr/>
        <w:t>prin</w:t>
      </w:r>
      <w:r>
        <w:rPr>
          <w:spacing w:val="-4"/>
        </w:rPr>
        <w:t> </w:t>
      </w:r>
      <w:r>
        <w:rPr/>
        <w:t>licenţă</w:t>
      </w:r>
      <w:r>
        <w:rPr>
          <w:spacing w:val="-3"/>
        </w:rPr>
        <w:t> </w:t>
      </w:r>
      <w:r>
        <w:rPr/>
        <w:t>exclusivă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neexclusivă,</w:t>
      </w:r>
      <w:r>
        <w:rPr>
          <w:spacing w:val="-2"/>
        </w:rPr>
        <w:t> </w:t>
      </w:r>
      <w:r>
        <w:rPr/>
        <w:t>precum</w:t>
      </w:r>
      <w:r>
        <w:rPr>
          <w:spacing w:val="-5"/>
        </w:rPr>
        <w:t> </w:t>
      </w:r>
      <w:r>
        <w:rPr/>
        <w:t>şi</w:t>
      </w:r>
      <w:r>
        <w:rPr>
          <w:spacing w:val="-4"/>
        </w:rPr>
        <w:t> </w:t>
      </w:r>
      <w:r>
        <w:rPr/>
        <w:t>prin</w:t>
      </w:r>
      <w:r>
        <w:rPr>
          <w:spacing w:val="-47"/>
        </w:rPr>
        <w:t> </w:t>
      </w:r>
      <w:r>
        <w:rPr/>
        <w:t>succesiune legală sau testamentară. Urmând aceeaşi tehnică legislativă ca şi în cazul brevetelor, legea nu</w:t>
      </w:r>
      <w:r>
        <w:rPr>
          <w:spacing w:val="1"/>
        </w:rPr>
        <w:t> </w:t>
      </w:r>
      <w:r>
        <w:rPr/>
        <w:t>reglementează nici cesiunea nici licenţa care rămân, şi în cazul acestora obiecte de proprietate industrială,</w:t>
      </w:r>
      <w:r>
        <w:rPr>
          <w:spacing w:val="1"/>
        </w:rPr>
        <w:t> </w:t>
      </w:r>
      <w:r>
        <w:rPr/>
        <w:t>supuse</w:t>
      </w:r>
      <w:r>
        <w:rPr>
          <w:spacing w:val="-5"/>
        </w:rPr>
        <w:t> </w:t>
      </w:r>
      <w:r>
        <w:rPr/>
        <w:t>dispoziţiilor</w:t>
      </w:r>
      <w:r>
        <w:rPr>
          <w:spacing w:val="-5"/>
        </w:rPr>
        <w:t> </w:t>
      </w:r>
      <w:r>
        <w:rPr/>
        <w:t>din</w:t>
      </w:r>
      <w:r>
        <w:rPr>
          <w:spacing w:val="-7"/>
        </w:rPr>
        <w:t> </w:t>
      </w:r>
      <w:r>
        <w:rPr/>
        <w:t>Codul</w:t>
      </w:r>
      <w:r>
        <w:rPr>
          <w:spacing w:val="-3"/>
        </w:rPr>
        <w:t> </w:t>
      </w:r>
      <w:r>
        <w:rPr/>
        <w:t>civil</w:t>
      </w:r>
      <w:r>
        <w:rPr>
          <w:spacing w:val="-6"/>
        </w:rPr>
        <w:t> </w:t>
      </w:r>
      <w:r>
        <w:rPr/>
        <w:t>aplicabile</w:t>
      </w:r>
      <w:r>
        <w:rPr>
          <w:spacing w:val="-5"/>
        </w:rPr>
        <w:t> </w:t>
      </w:r>
      <w:r>
        <w:rPr/>
        <w:t>contractului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vânzare-cumpărare</w:t>
      </w:r>
      <w:r>
        <w:rPr>
          <w:spacing w:val="-5"/>
        </w:rPr>
        <w:t> </w:t>
      </w:r>
      <w:r>
        <w:rPr/>
        <w:t>sau</w:t>
      </w:r>
      <w:r>
        <w:rPr>
          <w:spacing w:val="-6"/>
        </w:rPr>
        <w:t> </w:t>
      </w:r>
      <w:r>
        <w:rPr/>
        <w:t>după</w:t>
      </w:r>
      <w:r>
        <w:rPr>
          <w:spacing w:val="-5"/>
        </w:rPr>
        <w:t> </w:t>
      </w:r>
      <w:r>
        <w:rPr/>
        <w:t>caz</w:t>
      </w:r>
      <w:r>
        <w:rPr>
          <w:spacing w:val="-4"/>
        </w:rPr>
        <w:t> </w:t>
      </w:r>
      <w:r>
        <w:rPr/>
        <w:t>contractului</w:t>
      </w:r>
      <w:r>
        <w:rPr>
          <w:spacing w:val="-48"/>
        </w:rPr>
        <w:t> </w:t>
      </w:r>
      <w:r>
        <w:rPr/>
        <w:t>de</w:t>
      </w:r>
      <w:r>
        <w:rPr>
          <w:spacing w:val="-1"/>
        </w:rPr>
        <w:t> </w:t>
      </w:r>
      <w:r>
        <w:rPr/>
        <w:t>locaţiune.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Transmisiunea prin succesiune, pentru această categorie de drepturi va urma regulile dreptului</w:t>
      </w:r>
      <w:r>
        <w:rPr>
          <w:spacing w:val="1"/>
        </w:rPr>
        <w:t> </w:t>
      </w:r>
      <w:r>
        <w:rPr/>
        <w:t>comun pentru stabilirea masei succesorale şi a cotelor cuvenite succesorilor şi cele</w:t>
      </w:r>
      <w:r>
        <w:rPr>
          <w:spacing w:val="1"/>
        </w:rPr>
        <w:t> </w:t>
      </w:r>
      <w:r>
        <w:rPr/>
        <w:t>speciale cât priveşte</w:t>
      </w:r>
      <w:r>
        <w:rPr>
          <w:spacing w:val="1"/>
        </w:rPr>
        <w:t> </w:t>
      </w:r>
      <w:r>
        <w:rPr/>
        <w:t>durata</w:t>
      </w:r>
      <w:r>
        <w:rPr>
          <w:spacing w:val="-1"/>
        </w:rPr>
        <w:t> </w:t>
      </w:r>
      <w:r>
        <w:rPr/>
        <w:t>lor.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2"/>
        <w:numPr>
          <w:ilvl w:val="1"/>
          <w:numId w:val="75"/>
        </w:numPr>
        <w:tabs>
          <w:tab w:pos="2746" w:val="left" w:leader="none"/>
        </w:tabs>
        <w:spacing w:line="240" w:lineRule="auto" w:before="1" w:after="0"/>
        <w:ind w:left="2745" w:right="0" w:hanging="421"/>
        <w:jc w:val="left"/>
      </w:pPr>
      <w:r>
        <w:rPr/>
        <w:t>Apărarea</w:t>
      </w:r>
      <w:r>
        <w:rPr>
          <w:spacing w:val="-2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asupra desenelor</w:t>
      </w:r>
      <w:r>
        <w:rPr>
          <w:spacing w:val="-2"/>
        </w:rPr>
        <w:t> </w:t>
      </w:r>
      <w:r>
        <w:rPr/>
        <w:t>sau</w:t>
      </w:r>
      <w:r>
        <w:rPr>
          <w:spacing w:val="-3"/>
        </w:rPr>
        <w:t> </w:t>
      </w:r>
      <w:r>
        <w:rPr/>
        <w:t>modelelor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ListParagraph"/>
        <w:numPr>
          <w:ilvl w:val="2"/>
          <w:numId w:val="81"/>
        </w:numPr>
        <w:tabs>
          <w:tab w:pos="1346" w:val="left" w:leader="none"/>
        </w:tabs>
        <w:spacing w:line="360" w:lineRule="auto" w:before="0" w:after="0"/>
        <w:ind w:left="119" w:right="118" w:firstLine="719"/>
        <w:jc w:val="both"/>
        <w:rPr>
          <w:sz w:val="20"/>
        </w:rPr>
      </w:pPr>
      <w:r>
        <w:rPr>
          <w:b/>
          <w:sz w:val="20"/>
        </w:rPr>
        <w:t>Mijloace de drept administrativ</w:t>
      </w:r>
      <w:r>
        <w:rPr>
          <w:b/>
          <w:i/>
          <w:sz w:val="20"/>
        </w:rPr>
        <w:t>. </w:t>
      </w:r>
      <w:r>
        <w:rPr>
          <w:sz w:val="20"/>
        </w:rPr>
        <w:t>Din categoria mijloacelor administrative de apărare fac</w:t>
      </w:r>
      <w:r>
        <w:rPr>
          <w:spacing w:val="1"/>
          <w:sz w:val="20"/>
        </w:rPr>
        <w:t> </w:t>
      </w:r>
      <w:r>
        <w:rPr>
          <w:sz w:val="20"/>
        </w:rPr>
        <w:t>parte opoziţia reglementată în art.21 din lege şi în art.23 din Regulament şi contestaţia reglementată în</w:t>
      </w:r>
      <w:r>
        <w:rPr>
          <w:spacing w:val="1"/>
          <w:sz w:val="20"/>
        </w:rPr>
        <w:t> </w:t>
      </w:r>
      <w:r>
        <w:rPr>
          <w:sz w:val="20"/>
        </w:rPr>
        <w:t>art.24-26 şi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art.45-50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Regulament.</w:t>
      </w:r>
    </w:p>
    <w:p>
      <w:pPr>
        <w:pStyle w:val="BodyText"/>
        <w:spacing w:line="360" w:lineRule="auto"/>
        <w:ind w:right="117" w:firstLine="719"/>
        <w:jc w:val="both"/>
      </w:pPr>
      <w:r>
        <w:rPr>
          <w:b/>
          <w:i/>
        </w:rPr>
        <w:t>Opoziţia </w:t>
      </w:r>
      <w:r>
        <w:rPr/>
        <w:t>-</w:t>
      </w:r>
      <w:r>
        <w:rPr>
          <w:spacing w:val="1"/>
        </w:rPr>
        <w:t> </w:t>
      </w:r>
      <w:r>
        <w:rPr/>
        <w:t>potrivit art.21 din lege persoanele interesate pot face opoziţii la O.S.I.M. privind</w:t>
      </w:r>
      <w:r>
        <w:rPr>
          <w:spacing w:val="1"/>
        </w:rPr>
        <w:t> </w:t>
      </w:r>
      <w:r>
        <w:rPr/>
        <w:t>înregistrarea desenului sau modelului, în termen de 2 luni de la data publicării acestuia pentru următoarele</w:t>
      </w:r>
      <w:r>
        <w:rPr>
          <w:spacing w:val="-47"/>
        </w:rPr>
        <w:t> </w:t>
      </w:r>
      <w:r>
        <w:rPr/>
        <w:t>motive, astfel</w:t>
      </w:r>
      <w:r>
        <w:rPr>
          <w:spacing w:val="-1"/>
        </w:rPr>
        <w:t> </w:t>
      </w:r>
      <w:r>
        <w:rPr/>
        <w:t>cum</w:t>
      </w:r>
      <w:r>
        <w:rPr>
          <w:spacing w:val="-2"/>
        </w:rPr>
        <w:t> </w:t>
      </w:r>
      <w:r>
        <w:rPr/>
        <w:t>sunt</w:t>
      </w:r>
      <w:r>
        <w:rPr>
          <w:spacing w:val="-2"/>
        </w:rPr>
        <w:t> </w:t>
      </w:r>
      <w:r>
        <w:rPr/>
        <w:t>ele enumerate prin</w:t>
      </w:r>
      <w:r>
        <w:rPr>
          <w:spacing w:val="-3"/>
        </w:rPr>
        <w:t> </w:t>
      </w:r>
      <w:r>
        <w:rPr/>
        <w:t>dispoziţiile</w:t>
      </w:r>
      <w:r>
        <w:rPr>
          <w:spacing w:val="-1"/>
        </w:rPr>
        <w:t> </w:t>
      </w:r>
      <w:r>
        <w:rPr/>
        <w:t>art.22</w:t>
      </w:r>
      <w:r>
        <w:rPr>
          <w:spacing w:val="1"/>
        </w:rPr>
        <w:t> </w:t>
      </w:r>
      <w:r>
        <w:rPr/>
        <w:t>alin.3 din</w:t>
      </w:r>
      <w:r>
        <w:rPr>
          <w:spacing w:val="-2"/>
        </w:rPr>
        <w:t> </w:t>
      </w:r>
      <w:r>
        <w:rPr/>
        <w:t>lege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82"/>
        </w:numPr>
        <w:tabs>
          <w:tab w:pos="840" w:val="left" w:leader="none"/>
        </w:tabs>
        <w:spacing w:line="245" w:lineRule="exact" w:before="0" w:after="0"/>
        <w:ind w:left="839" w:right="0" w:hanging="361"/>
        <w:jc w:val="both"/>
        <w:rPr>
          <w:sz w:val="20"/>
        </w:rPr>
      </w:pP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îndeplinite</w:t>
      </w:r>
      <w:r>
        <w:rPr>
          <w:spacing w:val="-1"/>
          <w:sz w:val="20"/>
        </w:rPr>
        <w:t> </w:t>
      </w:r>
      <w:r>
        <w:rPr>
          <w:sz w:val="20"/>
        </w:rPr>
        <w:t>prevederile art.2,6 şi</w:t>
      </w:r>
      <w:r>
        <w:rPr>
          <w:spacing w:val="47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82"/>
        </w:numPr>
        <w:tabs>
          <w:tab w:pos="840" w:val="left" w:leader="none"/>
        </w:tabs>
        <w:spacing w:line="240" w:lineRule="auto" w:before="115" w:after="0"/>
        <w:ind w:left="839" w:right="0" w:hanging="361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-2"/>
          <w:sz w:val="20"/>
        </w:rPr>
        <w:t> </w:t>
      </w:r>
      <w:r>
        <w:rPr>
          <w:sz w:val="20"/>
        </w:rPr>
        <w:t>cererii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încadrează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prevederile</w:t>
      </w:r>
      <w:r>
        <w:rPr>
          <w:spacing w:val="-1"/>
          <w:sz w:val="20"/>
        </w:rPr>
        <w:t> </w:t>
      </w:r>
      <w:r>
        <w:rPr>
          <w:sz w:val="20"/>
        </w:rPr>
        <w:t>art.8 şi</w:t>
      </w:r>
      <w:r>
        <w:rPr>
          <w:spacing w:val="-2"/>
          <w:sz w:val="20"/>
        </w:rPr>
        <w:t> </w:t>
      </w:r>
      <w:r>
        <w:rPr>
          <w:sz w:val="20"/>
        </w:rPr>
        <w:t>9;</w:t>
      </w:r>
    </w:p>
    <w:p>
      <w:pPr>
        <w:pStyle w:val="ListParagraph"/>
        <w:numPr>
          <w:ilvl w:val="0"/>
          <w:numId w:val="82"/>
        </w:numPr>
        <w:tabs>
          <w:tab w:pos="840" w:val="left" w:leader="none"/>
        </w:tabs>
        <w:spacing w:line="350" w:lineRule="auto" w:before="115" w:after="0"/>
        <w:ind w:left="839" w:right="125" w:hanging="360"/>
        <w:jc w:val="both"/>
        <w:rPr>
          <w:sz w:val="20"/>
        </w:rPr>
      </w:pPr>
      <w:r>
        <w:rPr>
          <w:sz w:val="20"/>
        </w:rPr>
        <w:t>încorporează, fără acordul titularului o operă protejată prin Legea nr.8/1996 sau orice alt drept de</w:t>
      </w:r>
      <w:r>
        <w:rPr>
          <w:spacing w:val="-47"/>
          <w:sz w:val="20"/>
        </w:rPr>
        <w:t> </w:t>
      </w:r>
      <w:r>
        <w:rPr>
          <w:sz w:val="20"/>
        </w:rPr>
        <w:t>proprietate</w:t>
      </w:r>
      <w:r>
        <w:rPr>
          <w:spacing w:val="-1"/>
          <w:sz w:val="20"/>
        </w:rPr>
        <w:t> </w:t>
      </w:r>
      <w:r>
        <w:rPr>
          <w:sz w:val="20"/>
        </w:rPr>
        <w:t>industrială protejat;</w:t>
      </w:r>
    </w:p>
    <w:p>
      <w:pPr>
        <w:pStyle w:val="ListParagraph"/>
        <w:numPr>
          <w:ilvl w:val="0"/>
          <w:numId w:val="82"/>
        </w:numPr>
        <w:tabs>
          <w:tab w:pos="840" w:val="left" w:leader="none"/>
        </w:tabs>
        <w:spacing w:line="357" w:lineRule="auto" w:before="10" w:after="0"/>
        <w:ind w:left="839" w:right="114" w:hanging="360"/>
        <w:jc w:val="both"/>
        <w:rPr>
          <w:sz w:val="20"/>
        </w:rPr>
      </w:pPr>
      <w:r>
        <w:rPr>
          <w:sz w:val="20"/>
        </w:rPr>
        <w:t>constituie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utilizare</w:t>
      </w:r>
      <w:r>
        <w:rPr>
          <w:spacing w:val="-5"/>
          <w:sz w:val="20"/>
        </w:rPr>
        <w:t> </w:t>
      </w:r>
      <w:r>
        <w:rPr>
          <w:sz w:val="20"/>
        </w:rPr>
        <w:t>improprie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oricăruia</w:t>
      </w:r>
      <w:r>
        <w:rPr>
          <w:spacing w:val="-4"/>
          <w:sz w:val="20"/>
        </w:rPr>
        <w:t> </w:t>
      </w:r>
      <w:r>
        <w:rPr>
          <w:sz w:val="20"/>
        </w:rPr>
        <w:t>dintre</w:t>
      </w:r>
      <w:r>
        <w:rPr>
          <w:spacing w:val="-5"/>
          <w:sz w:val="20"/>
        </w:rPr>
        <w:t> </w:t>
      </w:r>
      <w:r>
        <w:rPr>
          <w:sz w:val="20"/>
        </w:rPr>
        <w:t>obiectele</w:t>
      </w:r>
      <w:r>
        <w:rPr>
          <w:spacing w:val="-8"/>
          <w:sz w:val="20"/>
        </w:rPr>
        <w:t> </w:t>
      </w:r>
      <w:r>
        <w:rPr>
          <w:sz w:val="20"/>
        </w:rPr>
        <w:t>menţionate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lista</w:t>
      </w:r>
      <w:r>
        <w:rPr>
          <w:spacing w:val="-5"/>
          <w:sz w:val="20"/>
        </w:rPr>
        <w:t> </w:t>
      </w:r>
      <w:r>
        <w:rPr>
          <w:sz w:val="20"/>
        </w:rPr>
        <w:t>cuprinsă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art.</w:t>
      </w:r>
      <w:r>
        <w:rPr>
          <w:spacing w:val="-5"/>
          <w:sz w:val="20"/>
        </w:rPr>
        <w:t> </w:t>
      </w:r>
      <w:r>
        <w:rPr>
          <w:sz w:val="20"/>
        </w:rPr>
        <w:t>6</w:t>
      </w:r>
      <w:r>
        <w:rPr>
          <w:spacing w:val="-6"/>
          <w:sz w:val="20"/>
        </w:rPr>
        <w:t> </w:t>
      </w:r>
      <w:r>
        <w:rPr>
          <w:sz w:val="20"/>
        </w:rPr>
        <w:t>ter</w:t>
      </w:r>
      <w:r>
        <w:rPr>
          <w:spacing w:val="-48"/>
          <w:sz w:val="20"/>
        </w:rPr>
        <w:t> </w:t>
      </w:r>
      <w:r>
        <w:rPr>
          <w:sz w:val="20"/>
        </w:rPr>
        <w:t>din Convenţia de la Paris sau o utilizare abuzivă a emblemelor şi stemelor, altele decât cele</w:t>
      </w:r>
      <w:r>
        <w:rPr>
          <w:spacing w:val="1"/>
          <w:sz w:val="20"/>
        </w:rPr>
        <w:t> </w:t>
      </w:r>
      <w:r>
        <w:rPr>
          <w:sz w:val="20"/>
        </w:rPr>
        <w:t>menţionate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art.6</w:t>
      </w:r>
      <w:r>
        <w:rPr>
          <w:spacing w:val="1"/>
          <w:sz w:val="20"/>
        </w:rPr>
        <w:t> </w:t>
      </w:r>
      <w:r>
        <w:rPr>
          <w:sz w:val="20"/>
        </w:rPr>
        <w:t>ter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convenţie;</w:t>
      </w:r>
    </w:p>
    <w:p>
      <w:pPr>
        <w:pStyle w:val="ListParagraph"/>
        <w:numPr>
          <w:ilvl w:val="0"/>
          <w:numId w:val="82"/>
        </w:numPr>
        <w:tabs>
          <w:tab w:pos="840" w:val="left" w:leader="none"/>
        </w:tabs>
        <w:spacing w:line="352" w:lineRule="auto" w:before="0" w:after="0"/>
        <w:ind w:left="839" w:right="114" w:hanging="360"/>
        <w:jc w:val="both"/>
        <w:rPr>
          <w:sz w:val="20"/>
        </w:rPr>
      </w:pPr>
      <w:r>
        <w:rPr>
          <w:sz w:val="20"/>
        </w:rPr>
        <w:t>solicitantul</w:t>
      </w:r>
      <w:r>
        <w:rPr>
          <w:spacing w:val="1"/>
          <w:sz w:val="20"/>
        </w:rPr>
        <w:t> </w:t>
      </w:r>
      <w:r>
        <w:rPr>
          <w:sz w:val="20"/>
        </w:rPr>
        <w:t>nu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făcut</w:t>
      </w:r>
      <w:r>
        <w:rPr>
          <w:spacing w:val="1"/>
          <w:sz w:val="20"/>
        </w:rPr>
        <w:t> </w:t>
      </w:r>
      <w:r>
        <w:rPr>
          <w:sz w:val="20"/>
        </w:rPr>
        <w:t>dovada</w:t>
      </w:r>
      <w:r>
        <w:rPr>
          <w:spacing w:val="1"/>
          <w:sz w:val="20"/>
        </w:rPr>
        <w:t> </w:t>
      </w:r>
      <w:r>
        <w:rPr>
          <w:sz w:val="20"/>
        </w:rPr>
        <w:t>că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persoana</w:t>
      </w:r>
      <w:r>
        <w:rPr>
          <w:spacing w:val="1"/>
          <w:sz w:val="20"/>
        </w:rPr>
        <w:t> </w:t>
      </w:r>
      <w:r>
        <w:rPr>
          <w:sz w:val="20"/>
        </w:rPr>
        <w:t>îndreptăţită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înregistrarea</w:t>
      </w:r>
      <w:r>
        <w:rPr>
          <w:spacing w:val="1"/>
          <w:sz w:val="20"/>
        </w:rPr>
        <w:t> </w:t>
      </w:r>
      <w:r>
        <w:rPr>
          <w:sz w:val="20"/>
        </w:rPr>
        <w:t>desenului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modelului;</w:t>
      </w:r>
    </w:p>
    <w:p>
      <w:pPr>
        <w:pStyle w:val="ListParagraph"/>
        <w:numPr>
          <w:ilvl w:val="0"/>
          <w:numId w:val="82"/>
        </w:numPr>
        <w:tabs>
          <w:tab w:pos="840" w:val="left" w:leader="none"/>
        </w:tabs>
        <w:spacing w:line="352" w:lineRule="auto" w:before="5" w:after="0"/>
        <w:ind w:left="839" w:right="123" w:hanging="360"/>
        <w:jc w:val="both"/>
        <w:rPr>
          <w:sz w:val="20"/>
        </w:rPr>
      </w:pPr>
      <w:r>
        <w:rPr>
          <w:sz w:val="20"/>
        </w:rPr>
        <w:t>desenul sau modelul este în conflict cu un desen sau model anterior care a făcut obiectul unei</w:t>
      </w:r>
      <w:r>
        <w:rPr>
          <w:spacing w:val="1"/>
          <w:sz w:val="20"/>
        </w:rPr>
        <w:t> </w:t>
      </w:r>
      <w:r>
        <w:rPr>
          <w:sz w:val="20"/>
        </w:rPr>
        <w:t>divulgări</w:t>
      </w:r>
      <w:r>
        <w:rPr>
          <w:spacing w:val="5"/>
          <w:sz w:val="20"/>
        </w:rPr>
        <w:t> </w:t>
      </w:r>
      <w:r>
        <w:rPr>
          <w:sz w:val="20"/>
        </w:rPr>
        <w:t>publice</w:t>
      </w:r>
      <w:r>
        <w:rPr>
          <w:spacing w:val="5"/>
          <w:sz w:val="20"/>
        </w:rPr>
        <w:t> </w:t>
      </w:r>
      <w:r>
        <w:rPr>
          <w:sz w:val="20"/>
        </w:rPr>
        <w:t>după</w:t>
      </w:r>
      <w:r>
        <w:rPr>
          <w:spacing w:val="5"/>
          <w:sz w:val="20"/>
        </w:rPr>
        <w:t> </w:t>
      </w:r>
      <w:r>
        <w:rPr>
          <w:sz w:val="20"/>
        </w:rPr>
        <w:t>data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depozit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cererii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înregistrare</w:t>
      </w:r>
      <w:r>
        <w:rPr>
          <w:spacing w:val="6"/>
          <w:sz w:val="20"/>
        </w:rPr>
        <w:t> </w:t>
      </w:r>
      <w:r>
        <w:rPr>
          <w:sz w:val="20"/>
        </w:rPr>
        <w:t>sau</w:t>
      </w:r>
      <w:r>
        <w:rPr>
          <w:spacing w:val="4"/>
          <w:sz w:val="20"/>
        </w:rPr>
        <w:t> </w:t>
      </w:r>
      <w:r>
        <w:rPr>
          <w:sz w:val="20"/>
        </w:rPr>
        <w:t>după</w:t>
      </w:r>
      <w:r>
        <w:rPr>
          <w:spacing w:val="5"/>
          <w:sz w:val="20"/>
        </w:rPr>
        <w:t> </w:t>
      </w:r>
      <w:r>
        <w:rPr>
          <w:sz w:val="20"/>
        </w:rPr>
        <w:t>data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prioritate</w:t>
      </w:r>
      <w:r>
        <w:rPr>
          <w:spacing w:val="3"/>
          <w:sz w:val="20"/>
        </w:rPr>
        <w:t> </w:t>
      </w:r>
      <w:r>
        <w:rPr>
          <w:sz w:val="20"/>
        </w:rPr>
        <w:t>şi</w:t>
      </w:r>
      <w:r>
        <w:rPr>
          <w:spacing w:val="5"/>
          <w:sz w:val="20"/>
        </w:rPr>
        <w:t> </w:t>
      </w:r>
      <w:r>
        <w:rPr>
          <w:sz w:val="20"/>
        </w:rPr>
        <w:t>care</w:t>
      </w:r>
    </w:p>
    <w:p>
      <w:pPr>
        <w:spacing w:after="0" w:line="352" w:lineRule="auto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left="839" w:right="116"/>
        <w:jc w:val="both"/>
      </w:pPr>
      <w:r>
        <w:rPr/>
        <w:t>este protejat de la o dată anterioară prin înregistrarea unui desen sau model comunitar ori printr-o</w:t>
      </w:r>
      <w:r>
        <w:rPr>
          <w:spacing w:val="-47"/>
        </w:rPr>
        <w:t> </w:t>
      </w:r>
      <w:r>
        <w:rPr/>
        <w:t>cerere de înregistrare a unui desen sau model comunitar sau prin înregistrarea unui desen sau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România ori</w:t>
      </w:r>
      <w:r>
        <w:rPr>
          <w:spacing w:val="-2"/>
        </w:rPr>
        <w:t> </w:t>
      </w:r>
      <w:r>
        <w:rPr/>
        <w:t>printr-o</w:t>
      </w:r>
      <w:r>
        <w:rPr>
          <w:spacing w:val="3"/>
        </w:rPr>
        <w:t> </w:t>
      </w:r>
      <w:r>
        <w:rPr/>
        <w:t>cerere de</w:t>
      </w:r>
      <w:r>
        <w:rPr>
          <w:spacing w:val="-3"/>
        </w:rPr>
        <w:t> </w:t>
      </w:r>
      <w:r>
        <w:rPr/>
        <w:t>obţinere a protecţiei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România;</w:t>
      </w:r>
    </w:p>
    <w:p>
      <w:pPr>
        <w:pStyle w:val="ListParagraph"/>
        <w:numPr>
          <w:ilvl w:val="0"/>
          <w:numId w:val="82"/>
        </w:numPr>
        <w:tabs>
          <w:tab w:pos="840" w:val="left" w:leader="none"/>
        </w:tabs>
        <w:spacing w:line="352" w:lineRule="auto" w:before="0" w:after="0"/>
        <w:ind w:left="839" w:right="118" w:hanging="360"/>
        <w:jc w:val="both"/>
        <w:rPr>
          <w:sz w:val="20"/>
        </w:rPr>
      </w:pPr>
      <w:r>
        <w:rPr>
          <w:sz w:val="20"/>
        </w:rPr>
        <w:t>desenul sau modelul foloseşte un semn distinctic ce conferă titularului semnului dreptul de a</w:t>
      </w:r>
      <w:r>
        <w:rPr>
          <w:spacing w:val="1"/>
          <w:sz w:val="20"/>
        </w:rPr>
        <w:t> </w:t>
      </w:r>
      <w:r>
        <w:rPr>
          <w:sz w:val="20"/>
        </w:rPr>
        <w:t>interzice</w:t>
      </w:r>
      <w:r>
        <w:rPr>
          <w:spacing w:val="-1"/>
          <w:sz w:val="20"/>
        </w:rPr>
        <w:t> </w:t>
      </w:r>
      <w:r>
        <w:rPr>
          <w:sz w:val="20"/>
        </w:rPr>
        <w:t>această</w:t>
      </w:r>
      <w:r>
        <w:rPr>
          <w:spacing w:val="2"/>
          <w:sz w:val="20"/>
        </w:rPr>
        <w:t> </w:t>
      </w:r>
      <w:r>
        <w:rPr>
          <w:sz w:val="20"/>
        </w:rPr>
        <w:t>utilizare.</w:t>
      </w:r>
    </w:p>
    <w:p>
      <w:pPr>
        <w:pStyle w:val="BodyText"/>
        <w:spacing w:line="360" w:lineRule="auto" w:before="7"/>
        <w:ind w:right="114" w:firstLine="719"/>
        <w:jc w:val="both"/>
      </w:pPr>
      <w:r>
        <w:rPr/>
        <w:t>Opoziţiile pot fi formulate de către orice persoană interesată. Acestea vor fi formulate în scris şi</w:t>
      </w:r>
      <w:r>
        <w:rPr>
          <w:spacing w:val="1"/>
        </w:rPr>
        <w:t> </w:t>
      </w:r>
      <w:r>
        <w:rPr/>
        <w:t>vor avea la bază documente oficiale, publicate înainte de data constituirii depozitului naţional reglementar</w:t>
      </w:r>
      <w:r>
        <w:rPr>
          <w:spacing w:val="-47"/>
        </w:rPr>
        <w:t> </w:t>
      </w:r>
      <w:r>
        <w:rPr/>
        <w:t>al desenului sau modelului, indicându-se în</w:t>
      </w:r>
      <w:r>
        <w:rPr>
          <w:spacing w:val="1"/>
        </w:rPr>
        <w:t> </w:t>
      </w:r>
      <w:r>
        <w:rPr/>
        <w:t>mod exact desenul sau modelul care au fac obiectol opoziţia.</w:t>
      </w:r>
      <w:r>
        <w:rPr>
          <w:spacing w:val="1"/>
        </w:rPr>
        <w:t> </w:t>
      </w:r>
      <w:r>
        <w:rPr/>
        <w:t>Opoziţiile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soluţionează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către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comisie</w:t>
      </w:r>
      <w:r>
        <w:rPr>
          <w:spacing w:val="-7"/>
        </w:rPr>
        <w:t> </w:t>
      </w:r>
      <w:r>
        <w:rPr/>
        <w:t>din</w:t>
      </w:r>
      <w:r>
        <w:rPr>
          <w:spacing w:val="-8"/>
        </w:rPr>
        <w:t> </w:t>
      </w:r>
      <w:r>
        <w:rPr/>
        <w:t>cadrul</w:t>
      </w:r>
      <w:r>
        <w:rPr>
          <w:spacing w:val="-7"/>
        </w:rPr>
        <w:t> </w:t>
      </w:r>
      <w:r>
        <w:rPr/>
        <w:t>Serviciului</w:t>
      </w:r>
      <w:r>
        <w:rPr>
          <w:spacing w:val="-7"/>
        </w:rPr>
        <w:t> </w:t>
      </w:r>
      <w:r>
        <w:rPr/>
        <w:t>desene</w:t>
      </w:r>
      <w:r>
        <w:rPr>
          <w:spacing w:val="-6"/>
        </w:rPr>
        <w:t> </w:t>
      </w:r>
      <w:r>
        <w:rPr/>
        <w:t>şi</w:t>
      </w:r>
      <w:r>
        <w:rPr>
          <w:spacing w:val="-5"/>
        </w:rPr>
        <w:t> </w:t>
      </w:r>
      <w:r>
        <w:rPr/>
        <w:t>modele</w:t>
      </w:r>
      <w:r>
        <w:rPr>
          <w:spacing w:val="-6"/>
        </w:rPr>
        <w:t> </w:t>
      </w:r>
      <w:r>
        <w:rPr/>
        <w:t>din</w:t>
      </w:r>
      <w:r>
        <w:rPr>
          <w:spacing w:val="-8"/>
        </w:rPr>
        <w:t> </w:t>
      </w:r>
      <w:r>
        <w:rPr/>
        <w:t>cadrul</w:t>
      </w:r>
      <w:r>
        <w:rPr>
          <w:spacing w:val="-7"/>
        </w:rPr>
        <w:t> </w:t>
      </w:r>
      <w:r>
        <w:rPr/>
        <w:t>O.S.I.M. în</w:t>
      </w:r>
      <w:r>
        <w:rPr>
          <w:spacing w:val="-47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 3</w:t>
      </w:r>
      <w:r>
        <w:rPr>
          <w:spacing w:val="1"/>
        </w:rPr>
        <w:t> </w:t>
      </w:r>
      <w:r>
        <w:rPr/>
        <w:t>luni</w:t>
      </w:r>
      <w:r>
        <w:rPr>
          <w:spacing w:val="-1"/>
        </w:rPr>
        <w:t> </w:t>
      </w:r>
      <w:r>
        <w:rPr/>
        <w:t>de la depunere.</w:t>
      </w:r>
    </w:p>
    <w:p>
      <w:pPr>
        <w:pStyle w:val="BodyText"/>
        <w:spacing w:line="360" w:lineRule="auto"/>
        <w:ind w:right="124" w:firstLine="719"/>
        <w:jc w:val="both"/>
      </w:pPr>
      <w:r>
        <w:rPr/>
        <w:t>Comisia de specialitate poate admite sau respinge opoziţia, întocmind un raport cu privire la</w:t>
      </w:r>
      <w:r>
        <w:rPr>
          <w:spacing w:val="1"/>
        </w:rPr>
        <w:t> </w:t>
      </w:r>
      <w:r>
        <w:rPr/>
        <w:t>aceasta.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raport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înaintează</w:t>
      </w:r>
      <w:r>
        <w:rPr>
          <w:spacing w:val="1"/>
        </w:rPr>
        <w:t> </w:t>
      </w:r>
      <w:r>
        <w:rPr/>
        <w:t>Comisiei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examinare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transmite</w:t>
      </w:r>
      <w:r>
        <w:rPr>
          <w:spacing w:val="1"/>
        </w:rPr>
        <w:t> </w:t>
      </w:r>
      <w:r>
        <w:rPr/>
        <w:t>solicitantului</w:t>
      </w:r>
      <w:r>
        <w:rPr>
          <w:spacing w:val="1"/>
        </w:rPr>
        <w:t> </w:t>
      </w:r>
      <w:r>
        <w:rPr/>
        <w:t>cererii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opozantului.</w:t>
      </w:r>
    </w:p>
    <w:p>
      <w:pPr>
        <w:pStyle w:val="BodyText"/>
        <w:spacing w:line="360" w:lineRule="auto"/>
        <w:ind w:right="119" w:firstLine="719"/>
        <w:jc w:val="both"/>
      </w:pPr>
      <w:r>
        <w:rPr>
          <w:b/>
          <w:i/>
        </w:rPr>
        <w:t>Contestaţia </w:t>
      </w:r>
      <w:r>
        <w:rPr/>
        <w:t>. Hotărârile privind cererile de înregistrare a desenului sau modelului industrial pot fi</w:t>
      </w:r>
      <w:r>
        <w:rPr>
          <w:spacing w:val="-47"/>
        </w:rPr>
        <w:t> </w:t>
      </w:r>
      <w:r>
        <w:rPr/>
        <w:t>contestate pe cale administrativă, în scris şi motivat la O.S.I.M. în termen de 30 de zile de la comunicare.</w:t>
      </w:r>
      <w:r>
        <w:rPr>
          <w:spacing w:val="1"/>
        </w:rPr>
        <w:t> </w:t>
      </w:r>
      <w:r>
        <w:rPr/>
        <w:t>Contestaţia este un mijloc de apărare de care poate beneficia solicitantul înregistrării în cazul în care, cu</w:t>
      </w:r>
      <w:r>
        <w:rPr>
          <w:spacing w:val="1"/>
        </w:rPr>
        <w:t> </w:t>
      </w:r>
      <w:r>
        <w:rPr/>
        <w:t>privire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cererea</w:t>
      </w:r>
      <w:r>
        <w:rPr>
          <w:spacing w:val="-10"/>
        </w:rPr>
        <w:t> </w:t>
      </w:r>
      <w:r>
        <w:rPr/>
        <w:t>sa,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fost</w:t>
      </w:r>
      <w:r>
        <w:rPr>
          <w:spacing w:val="-10"/>
        </w:rPr>
        <w:t> </w:t>
      </w:r>
      <w:r>
        <w:rPr/>
        <w:t>pronunţată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hotărâre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admitere</w:t>
      </w:r>
      <w:r>
        <w:rPr>
          <w:spacing w:val="-10"/>
        </w:rPr>
        <w:t> </w:t>
      </w:r>
      <w:r>
        <w:rPr/>
        <w:t>parţială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înregistrării</w:t>
      </w:r>
      <w:r>
        <w:rPr>
          <w:spacing w:val="-10"/>
        </w:rPr>
        <w:t> </w:t>
      </w:r>
      <w:r>
        <w:rPr/>
        <w:t>desenului</w:t>
      </w:r>
      <w:r>
        <w:rPr>
          <w:spacing w:val="-9"/>
        </w:rPr>
        <w:t> </w:t>
      </w:r>
      <w:r>
        <w:rPr/>
        <w:t>sau</w:t>
      </w:r>
      <w:r>
        <w:rPr>
          <w:spacing w:val="-9"/>
        </w:rPr>
        <w:t> </w:t>
      </w:r>
      <w:r>
        <w:rPr/>
        <w:t>modelului</w:t>
      </w:r>
      <w:r>
        <w:rPr>
          <w:spacing w:val="-47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hotărâre de respingere</w:t>
      </w:r>
      <w:r>
        <w:rPr>
          <w:spacing w:val="-1"/>
        </w:rPr>
        <w:t> </w:t>
      </w:r>
      <w:r>
        <w:rPr/>
        <w:t>la înregistrare.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Terţul opozant nu are calitate procesuală activă în procedura contestaţiei, mijlocul de apărare pus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lege la</w:t>
      </w:r>
      <w:r>
        <w:rPr>
          <w:spacing w:val="-1"/>
        </w:rPr>
        <w:t> </w:t>
      </w:r>
      <w:r>
        <w:rPr/>
        <w:t>dispoziţia sa</w:t>
      </w:r>
      <w:r>
        <w:rPr>
          <w:spacing w:val="-1"/>
        </w:rPr>
        <w:t> </w:t>
      </w:r>
      <w:r>
        <w:rPr/>
        <w:t>fiind</w:t>
      </w:r>
      <w:r>
        <w:rPr>
          <w:spacing w:val="1"/>
        </w:rPr>
        <w:t> </w:t>
      </w:r>
      <w:r>
        <w:rPr/>
        <w:t>acţiunea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anularea</w:t>
      </w:r>
      <w:r>
        <w:rPr>
          <w:spacing w:val="-1"/>
        </w:rPr>
        <w:t> </w:t>
      </w:r>
      <w:r>
        <w:rPr/>
        <w:t>certificatului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înregistrare.</w:t>
      </w:r>
    </w:p>
    <w:p>
      <w:pPr>
        <w:pStyle w:val="BodyText"/>
        <w:spacing w:line="360" w:lineRule="auto" w:before="1"/>
        <w:ind w:right="122" w:firstLine="719"/>
        <w:jc w:val="both"/>
      </w:pPr>
      <w:r>
        <w:rPr/>
        <w:t>Contestaţia va fi examinată, în termen de 3 luni de la înregistrarea acesteia, de către Comisia de</w:t>
      </w:r>
      <w:r>
        <w:rPr>
          <w:spacing w:val="1"/>
        </w:rPr>
        <w:t> </w:t>
      </w:r>
      <w:r>
        <w:rPr/>
        <w:t>contestaţii din Departamentul de apeluri al O.S.I.M. Hotărârea motivată a Comisiei de reexaminare se</w:t>
      </w:r>
      <w:r>
        <w:rPr>
          <w:spacing w:val="1"/>
        </w:rPr>
        <w:t> </w:t>
      </w:r>
      <w:r>
        <w:rPr/>
        <w:t>comunică</w:t>
      </w:r>
      <w:r>
        <w:rPr>
          <w:spacing w:val="-1"/>
        </w:rPr>
        <w:t> </w:t>
      </w:r>
      <w:r>
        <w:rPr/>
        <w:t>părţilor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termen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zile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pronunţare</w:t>
      </w:r>
      <w:r>
        <w:rPr>
          <w:spacing w:val="-1"/>
        </w:rPr>
        <w:t> </w:t>
      </w:r>
      <w:r>
        <w:rPr/>
        <w:t>urmând</w:t>
      </w:r>
      <w:r>
        <w:rPr>
          <w:spacing w:val="1"/>
        </w:rPr>
        <w:t> </w:t>
      </w:r>
      <w:r>
        <w:rPr/>
        <w:t>căile</w:t>
      </w:r>
      <w:r>
        <w:rPr>
          <w:spacing w:val="-1"/>
        </w:rPr>
        <w:t> </w:t>
      </w:r>
      <w:r>
        <w:rPr/>
        <w:t>procedurale de</w:t>
      </w:r>
      <w:r>
        <w:rPr>
          <w:spacing w:val="-1"/>
        </w:rPr>
        <w:t> </w:t>
      </w:r>
      <w:r>
        <w:rPr/>
        <w:t>atac.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Hotărârile Comisiei de contestaţii rămase definitive şi irevocabile se publică în Buletinul Oficial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Proprietate</w:t>
      </w:r>
      <w:r>
        <w:rPr>
          <w:spacing w:val="-1"/>
        </w:rPr>
        <w:t> </w:t>
      </w:r>
      <w:r>
        <w:rPr/>
        <w:t>Industrială</w:t>
      </w:r>
      <w:r>
        <w:rPr>
          <w:spacing w:val="-1"/>
        </w:rPr>
        <w:t> </w:t>
      </w:r>
      <w:r>
        <w:rPr/>
        <w:t>al O.S.I.M.,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termen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60 zile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pronunţarea</w:t>
      </w:r>
      <w:r>
        <w:rPr>
          <w:spacing w:val="-1"/>
        </w:rPr>
        <w:t> </w:t>
      </w:r>
      <w:r>
        <w:rPr/>
        <w:t>hotărârii.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2"/>
          <w:numId w:val="81"/>
        </w:numPr>
        <w:tabs>
          <w:tab w:pos="4025" w:val="left" w:leader="none"/>
        </w:tabs>
        <w:spacing w:line="240" w:lineRule="auto" w:before="0" w:after="0"/>
        <w:ind w:left="4025" w:right="0" w:hanging="500"/>
        <w:jc w:val="left"/>
      </w:pPr>
      <w:r>
        <w:rPr/>
        <w:t>Mijloace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drept</w:t>
      </w:r>
      <w:r>
        <w:rPr>
          <w:spacing w:val="-1"/>
        </w:rPr>
        <w:t> </w:t>
      </w:r>
      <w:r>
        <w:rPr/>
        <w:t>civil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360" w:lineRule="auto"/>
        <w:ind w:right="113" w:firstLine="719"/>
        <w:jc w:val="both"/>
      </w:pPr>
      <w:r>
        <w:rPr/>
        <w:t>Anularea certificatului de înregistrare constituie un mijloc de drept civil de apărare a drepturilor</w:t>
      </w:r>
      <w:r>
        <w:rPr>
          <w:spacing w:val="1"/>
        </w:rPr>
        <w:t> </w:t>
      </w:r>
      <w:r>
        <w:rPr>
          <w:spacing w:val="-1"/>
        </w:rPr>
        <w:t>conferite</w:t>
      </w:r>
      <w:r>
        <w:rPr>
          <w:spacing w:val="-10"/>
        </w:rPr>
        <w:t> </w:t>
      </w:r>
      <w:r>
        <w:rPr>
          <w:spacing w:val="-1"/>
        </w:rPr>
        <w:t>titularului</w:t>
      </w:r>
      <w:r>
        <w:rPr>
          <w:spacing w:val="-10"/>
        </w:rPr>
        <w:t> </w:t>
      </w:r>
      <w:r>
        <w:rPr/>
        <w:t>certificatului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înregistrare.</w:t>
      </w:r>
      <w:r>
        <w:rPr>
          <w:spacing w:val="-9"/>
        </w:rPr>
        <w:t> </w:t>
      </w:r>
      <w:r>
        <w:rPr/>
        <w:t>Conform</w:t>
      </w:r>
      <w:r>
        <w:rPr>
          <w:spacing w:val="-13"/>
        </w:rPr>
        <w:t> </w:t>
      </w:r>
      <w:r>
        <w:rPr/>
        <w:t>articolului</w:t>
      </w:r>
      <w:r>
        <w:rPr>
          <w:spacing w:val="-9"/>
        </w:rPr>
        <w:t> </w:t>
      </w:r>
      <w:r>
        <w:rPr/>
        <w:t>42</w:t>
      </w:r>
      <w:r>
        <w:rPr>
          <w:spacing w:val="-9"/>
        </w:rPr>
        <w:t> </w:t>
      </w:r>
      <w:r>
        <w:rPr/>
        <w:t>din</w:t>
      </w:r>
      <w:r>
        <w:rPr>
          <w:spacing w:val="-12"/>
        </w:rPr>
        <w:t> </w:t>
      </w:r>
      <w:r>
        <w:rPr/>
        <w:t>lege,</w:t>
      </w:r>
      <w:r>
        <w:rPr>
          <w:spacing w:val="-9"/>
        </w:rPr>
        <w:t> </w:t>
      </w:r>
      <w:r>
        <w:rPr/>
        <w:t>certificatul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înregistrare</w:t>
      </w:r>
      <w:r>
        <w:rPr>
          <w:spacing w:val="-47"/>
        </w:rPr>
        <w:t> </w:t>
      </w:r>
      <w:r>
        <w:rPr/>
        <w:t>a desenului sau modelului, eliberat de O.S.I.M., poate fi anulat în tot sau în parte, la cererea unei persoane</w:t>
      </w:r>
      <w:r>
        <w:rPr>
          <w:spacing w:val="-47"/>
        </w:rPr>
        <w:t> </w:t>
      </w:r>
      <w:r>
        <w:rPr/>
        <w:t>interesate, în cazul în care se constată că, la data înregistrării cererii, nu s-au îndeplinit condiţiile pentru</w:t>
      </w:r>
      <w:r>
        <w:rPr>
          <w:spacing w:val="1"/>
        </w:rPr>
        <w:t> </w:t>
      </w:r>
      <w:r>
        <w:rPr/>
        <w:t>acordarea</w:t>
      </w:r>
      <w:r>
        <w:rPr>
          <w:spacing w:val="-2"/>
        </w:rPr>
        <w:t> </w:t>
      </w:r>
      <w:r>
        <w:rPr/>
        <w:t>protecţiei.</w:t>
      </w:r>
    </w:p>
    <w:p>
      <w:pPr>
        <w:pStyle w:val="BodyText"/>
        <w:spacing w:line="360" w:lineRule="auto"/>
        <w:ind w:right="120" w:firstLine="719"/>
        <w:jc w:val="both"/>
      </w:pPr>
      <w:r>
        <w:rPr/>
        <w:t>Anularea poate fi cerută pe toată durata de valabilitate a certificatului şi se judecă de către</w:t>
      </w:r>
      <w:r>
        <w:rPr>
          <w:spacing w:val="1"/>
        </w:rPr>
        <w:t> </w:t>
      </w:r>
      <w:r>
        <w:rPr/>
        <w:t>Tribunalul</w:t>
      </w:r>
      <w:r>
        <w:rPr>
          <w:spacing w:val="-2"/>
        </w:rPr>
        <w:t> </w:t>
      </w:r>
      <w:r>
        <w:rPr/>
        <w:t>Municipiului</w:t>
      </w:r>
      <w:r>
        <w:rPr>
          <w:spacing w:val="-1"/>
        </w:rPr>
        <w:t> </w:t>
      </w:r>
      <w:r>
        <w:rPr/>
        <w:t>Bucureşti.</w:t>
      </w:r>
    </w:p>
    <w:p>
      <w:pPr>
        <w:pStyle w:val="BodyText"/>
        <w:spacing w:line="357" w:lineRule="auto" w:before="1"/>
        <w:ind w:right="120" w:firstLine="719"/>
        <w:jc w:val="both"/>
      </w:pPr>
      <w:r>
        <w:rPr/>
        <w:t>Hotărârea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anulare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înregistrează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O.S.I.M.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publică</w:t>
      </w:r>
      <w:r>
        <w:rPr>
          <w:spacing w:val="-3"/>
        </w:rPr>
        <w:t> </w:t>
      </w:r>
      <w:r>
        <w:rPr/>
        <w:t>în</w:t>
      </w:r>
      <w:r>
        <w:rPr>
          <w:spacing w:val="-6"/>
        </w:rPr>
        <w:t> </w:t>
      </w:r>
      <w:r>
        <w:rPr/>
        <w:t>termen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maxim</w:t>
      </w:r>
      <w:r>
        <w:rPr>
          <w:spacing w:val="-6"/>
        </w:rPr>
        <w:t> </w:t>
      </w:r>
      <w:r>
        <w:rPr/>
        <w:t>două</w:t>
      </w:r>
      <w:r>
        <w:rPr>
          <w:spacing w:val="-3"/>
        </w:rPr>
        <w:t> </w:t>
      </w:r>
      <w:r>
        <w:rPr/>
        <w:t>luni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8"/>
        </w:rPr>
        <w:t> </w:t>
      </w:r>
      <w:r>
        <w:rPr/>
        <w:t>data</w:t>
      </w:r>
      <w:r>
        <w:rPr>
          <w:spacing w:val="-1"/>
        </w:rPr>
        <w:t> </w:t>
      </w:r>
      <w:r>
        <w:rPr/>
        <w:t>înregistrării</w:t>
      </w:r>
      <w:r>
        <w:rPr>
          <w:spacing w:val="-1"/>
        </w:rPr>
        <w:t> </w:t>
      </w:r>
      <w:r>
        <w:rPr/>
        <w:t>acesteia.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2"/>
        <w:numPr>
          <w:ilvl w:val="2"/>
          <w:numId w:val="81"/>
        </w:numPr>
        <w:tabs>
          <w:tab w:pos="4016" w:val="left" w:leader="none"/>
        </w:tabs>
        <w:spacing w:line="240" w:lineRule="auto" w:before="0" w:after="0"/>
        <w:ind w:left="4015" w:right="0" w:hanging="503"/>
        <w:jc w:val="left"/>
      </w:pPr>
      <w:r>
        <w:rPr/>
        <w:t>Mijloace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drept</w:t>
      </w:r>
      <w:r>
        <w:rPr>
          <w:spacing w:val="-1"/>
        </w:rPr>
        <w:t> </w:t>
      </w:r>
      <w:r>
        <w:rPr/>
        <w:t>penal</w:t>
      </w:r>
    </w:p>
    <w:p>
      <w:pPr>
        <w:spacing w:after="0" w:line="240" w:lineRule="auto"/>
        <w:jc w:val="left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  <w:ind w:left="839"/>
        <w:jc w:val="both"/>
      </w:pPr>
      <w:r>
        <w:rPr/>
        <w:t>Legea</w:t>
      </w:r>
      <w:r>
        <w:rPr>
          <w:spacing w:val="6"/>
        </w:rPr>
        <w:t> </w:t>
      </w:r>
      <w:r>
        <w:rPr/>
        <w:t>specială</w:t>
      </w:r>
      <w:r>
        <w:rPr>
          <w:spacing w:val="7"/>
        </w:rPr>
        <w:t> </w:t>
      </w:r>
      <w:r>
        <w:rPr/>
        <w:t>incriminează</w:t>
      </w:r>
      <w:r>
        <w:rPr>
          <w:spacing w:val="6"/>
        </w:rPr>
        <w:t> </w:t>
      </w:r>
      <w:r>
        <w:rPr/>
        <w:t>ca</w:t>
      </w:r>
      <w:r>
        <w:rPr>
          <w:spacing w:val="7"/>
        </w:rPr>
        <w:t> </w:t>
      </w:r>
      <w:r>
        <w:rPr/>
        <w:t>infracţiuni</w:t>
      </w:r>
      <w:r>
        <w:rPr>
          <w:spacing w:val="5"/>
        </w:rPr>
        <w:t> </w:t>
      </w:r>
      <w:r>
        <w:rPr/>
        <w:t>următoarele</w:t>
      </w:r>
      <w:r>
        <w:rPr>
          <w:spacing w:val="7"/>
        </w:rPr>
        <w:t> </w:t>
      </w:r>
      <w:r>
        <w:rPr/>
        <w:t>încălcări</w:t>
      </w:r>
      <w:r>
        <w:rPr>
          <w:spacing w:val="6"/>
        </w:rPr>
        <w:t> </w:t>
      </w:r>
      <w:r>
        <w:rPr/>
        <w:t>ale</w:t>
      </w:r>
      <w:r>
        <w:rPr>
          <w:spacing w:val="6"/>
        </w:rPr>
        <w:t> </w:t>
      </w:r>
      <w:r>
        <w:rPr/>
        <w:t>drepturilor</w:t>
      </w:r>
      <w:r>
        <w:rPr>
          <w:spacing w:val="7"/>
        </w:rPr>
        <w:t> </w:t>
      </w:r>
      <w:r>
        <w:rPr/>
        <w:t>asupra</w:t>
      </w:r>
      <w:r>
        <w:rPr>
          <w:spacing w:val="4"/>
        </w:rPr>
        <w:t> </w:t>
      </w:r>
      <w:r>
        <w:rPr/>
        <w:t>desenelor</w:t>
      </w:r>
    </w:p>
    <w:p>
      <w:pPr>
        <w:pStyle w:val="BodyText"/>
        <w:spacing w:before="116"/>
        <w:jc w:val="both"/>
      </w:pPr>
      <w:r>
        <w:rPr/>
        <w:t>sau</w:t>
      </w:r>
      <w:r>
        <w:rPr>
          <w:spacing w:val="-1"/>
        </w:rPr>
        <w:t> </w:t>
      </w:r>
      <w:r>
        <w:rPr/>
        <w:t>modelelor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1"/>
          <w:numId w:val="82"/>
        </w:numPr>
        <w:tabs>
          <w:tab w:pos="953" w:val="left" w:leader="none"/>
        </w:tabs>
        <w:spacing w:line="240" w:lineRule="auto" w:before="113" w:after="0"/>
        <w:ind w:left="952" w:right="0" w:hanging="114"/>
        <w:jc w:val="both"/>
        <w:rPr>
          <w:sz w:val="20"/>
        </w:rPr>
      </w:pPr>
      <w:r>
        <w:rPr>
          <w:sz w:val="20"/>
        </w:rPr>
        <w:t>însuşirea</w:t>
      </w:r>
      <w:r>
        <w:rPr>
          <w:spacing w:val="-2"/>
          <w:sz w:val="20"/>
        </w:rPr>
        <w:t> </w:t>
      </w:r>
      <w:r>
        <w:rPr>
          <w:sz w:val="20"/>
        </w:rPr>
        <w:t>fără</w:t>
      </w:r>
      <w:r>
        <w:rPr>
          <w:spacing w:val="-4"/>
          <w:sz w:val="20"/>
        </w:rPr>
        <w:t> </w:t>
      </w:r>
      <w:r>
        <w:rPr>
          <w:sz w:val="20"/>
        </w:rPr>
        <w:t>drept,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orice</w:t>
      </w:r>
      <w:r>
        <w:rPr>
          <w:spacing w:val="-4"/>
          <w:sz w:val="20"/>
        </w:rPr>
        <w:t> </w:t>
      </w:r>
      <w:r>
        <w:rPr>
          <w:sz w:val="20"/>
        </w:rPr>
        <w:t>mod,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calităţii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desenului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modelului</w:t>
      </w:r>
      <w:r>
        <w:rPr>
          <w:spacing w:val="-5"/>
          <w:sz w:val="20"/>
        </w:rPr>
        <w:t> </w:t>
      </w:r>
      <w:r>
        <w:rPr>
          <w:sz w:val="20"/>
        </w:rPr>
        <w:t>(art.50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lege)</w:t>
      </w:r>
    </w:p>
    <w:p>
      <w:pPr>
        <w:pStyle w:val="BodyText"/>
        <w:spacing w:line="360" w:lineRule="auto" w:before="115"/>
        <w:ind w:right="119"/>
        <w:jc w:val="both"/>
      </w:pPr>
      <w:r>
        <w:rPr/>
        <w:t>. În cazul în care, printr-o hotărâre judecătorească, se stabileşte că o altă persoană decât cea care figurează</w:t>
      </w:r>
      <w:r>
        <w:rPr>
          <w:spacing w:val="-47"/>
        </w:rPr>
        <w:t> </w:t>
      </w:r>
      <w:r>
        <w:rPr/>
        <w:t>în cererea de înregistrare sau în certificatul de înregistrare este îndreptăţită la eliberarea certificatului de</w:t>
      </w:r>
      <w:r>
        <w:rPr>
          <w:spacing w:val="1"/>
        </w:rPr>
        <w:t> </w:t>
      </w:r>
      <w:r>
        <w:rPr/>
        <w:t>înregistrare, O.S.I.M. eliberează certificatul de înregistrare persoanei îndreptăţite şi publică schimbarea</w:t>
      </w:r>
      <w:r>
        <w:rPr>
          <w:spacing w:val="1"/>
        </w:rPr>
        <w:t> </w:t>
      </w:r>
      <w:r>
        <w:rPr/>
        <w:t>titularului</w:t>
      </w:r>
      <w:r>
        <w:rPr>
          <w:spacing w:val="-2"/>
        </w:rPr>
        <w:t> </w:t>
      </w:r>
      <w:r>
        <w:rPr/>
        <w:t>(art.51</w:t>
      </w:r>
      <w:r>
        <w:rPr>
          <w:spacing w:val="1"/>
        </w:rPr>
        <w:t> </w:t>
      </w:r>
      <w:r>
        <w:rPr/>
        <w:t>din</w:t>
      </w:r>
      <w:r>
        <w:rPr>
          <w:spacing w:val="-2"/>
        </w:rPr>
        <w:t> </w:t>
      </w:r>
      <w:r>
        <w:rPr/>
        <w:t>lege).</w:t>
      </w:r>
    </w:p>
    <w:p>
      <w:pPr>
        <w:pStyle w:val="BodyText"/>
        <w:spacing w:line="360" w:lineRule="auto" w:before="1"/>
        <w:ind w:right="113" w:firstLine="719"/>
        <w:jc w:val="both"/>
      </w:pPr>
      <w:r>
        <w:rPr/>
        <w:t>Din punct de vedere al competenţei, art.43 stabileşte că litigiile cu privire la calitatea de autor al</w:t>
      </w:r>
      <w:r>
        <w:rPr>
          <w:spacing w:val="1"/>
        </w:rPr>
        <w:t> </w:t>
      </w:r>
      <w:r>
        <w:rPr/>
        <w:t>desenului sau modelului, calitatea de titular al certificatului de înregistrare, cele cu privire la drepturile</w:t>
      </w:r>
      <w:r>
        <w:rPr>
          <w:spacing w:val="1"/>
        </w:rPr>
        <w:t> </w:t>
      </w:r>
      <w:r>
        <w:rPr/>
        <w:t>patrimoniale născute din contractele de cesiune sau licenţă sunt de competenţa instanţelor judecătoreşti,</w:t>
      </w:r>
      <w:r>
        <w:rPr>
          <w:spacing w:val="1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dreptului</w:t>
      </w:r>
      <w:r>
        <w:rPr>
          <w:spacing w:val="-1"/>
        </w:rPr>
        <w:t> </w:t>
      </w:r>
      <w:r>
        <w:rPr/>
        <w:t>comun</w:t>
      </w:r>
      <w:r>
        <w:rPr>
          <w:spacing w:val="-1"/>
        </w:rPr>
        <w:t> </w:t>
      </w:r>
      <w:r>
        <w:rPr/>
        <w:t>;</w:t>
      </w:r>
    </w:p>
    <w:p>
      <w:pPr>
        <w:pStyle w:val="ListParagraph"/>
        <w:numPr>
          <w:ilvl w:val="1"/>
          <w:numId w:val="82"/>
        </w:numPr>
        <w:tabs>
          <w:tab w:pos="946" w:val="left" w:leader="none"/>
        </w:tabs>
        <w:spacing w:line="360" w:lineRule="auto" w:before="0" w:after="0"/>
        <w:ind w:left="119" w:right="114" w:firstLine="719"/>
        <w:jc w:val="both"/>
        <w:rPr>
          <w:sz w:val="20"/>
        </w:rPr>
      </w:pPr>
      <w:r>
        <w:rPr>
          <w:spacing w:val="-1"/>
          <w:sz w:val="20"/>
        </w:rPr>
        <w:t>contrafacerea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constând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reproducerea,</w:t>
      </w:r>
      <w:r>
        <w:rPr>
          <w:spacing w:val="-10"/>
          <w:sz w:val="20"/>
        </w:rPr>
        <w:t> </w:t>
      </w:r>
      <w:r>
        <w:rPr>
          <w:sz w:val="20"/>
        </w:rPr>
        <w:t>fără</w:t>
      </w:r>
      <w:r>
        <w:rPr>
          <w:spacing w:val="-9"/>
          <w:sz w:val="20"/>
        </w:rPr>
        <w:t> </w:t>
      </w:r>
      <w:r>
        <w:rPr>
          <w:sz w:val="20"/>
        </w:rPr>
        <w:t>drept,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desenului</w:t>
      </w:r>
      <w:r>
        <w:rPr>
          <w:spacing w:val="-11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modelului,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scopul</w:t>
      </w:r>
      <w:r>
        <w:rPr>
          <w:spacing w:val="-11"/>
          <w:sz w:val="20"/>
        </w:rPr>
        <w:t> </w:t>
      </w:r>
      <w:r>
        <w:rPr>
          <w:sz w:val="20"/>
        </w:rPr>
        <w:t>fabricării</w:t>
      </w:r>
      <w:r>
        <w:rPr>
          <w:spacing w:val="-47"/>
          <w:sz w:val="20"/>
        </w:rPr>
        <w:t> </w:t>
      </w:r>
      <w:r>
        <w:rPr>
          <w:sz w:val="20"/>
        </w:rPr>
        <w:t>de produse cu aspect identic, fabricarea, oferirea spre vânzare, vânzarea, importul, folosirea sau stocarea</w:t>
      </w:r>
      <w:r>
        <w:rPr>
          <w:spacing w:val="1"/>
          <w:sz w:val="20"/>
        </w:rPr>
        <w:t> </w:t>
      </w:r>
      <w:r>
        <w:rPr>
          <w:sz w:val="20"/>
        </w:rPr>
        <w:t>unor astfel de produse în vederea punerii în circulaţie ori folosirii, fără acordul titularului certificatului de</w:t>
      </w:r>
      <w:r>
        <w:rPr>
          <w:spacing w:val="1"/>
          <w:sz w:val="20"/>
        </w:rPr>
        <w:t> </w:t>
      </w:r>
      <w:r>
        <w:rPr>
          <w:sz w:val="20"/>
        </w:rPr>
        <w:t>înregistrare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desenului</w:t>
      </w:r>
      <w:r>
        <w:rPr>
          <w:spacing w:val="-1"/>
          <w:sz w:val="20"/>
        </w:rPr>
        <w:t> </w:t>
      </w:r>
      <w:r>
        <w:rPr>
          <w:sz w:val="20"/>
        </w:rPr>
        <w:t>sau modelului, în</w:t>
      </w:r>
      <w:r>
        <w:rPr>
          <w:spacing w:val="-2"/>
          <w:sz w:val="20"/>
        </w:rPr>
        <w:t> </w:t>
      </w:r>
      <w:r>
        <w:rPr>
          <w:sz w:val="20"/>
        </w:rPr>
        <w:t>perioada de</w:t>
      </w:r>
      <w:r>
        <w:rPr>
          <w:spacing w:val="-1"/>
          <w:sz w:val="20"/>
        </w:rPr>
        <w:t> </w:t>
      </w:r>
      <w:r>
        <w:rPr>
          <w:sz w:val="20"/>
        </w:rPr>
        <w:t>valabilitate a</w:t>
      </w:r>
      <w:r>
        <w:rPr>
          <w:spacing w:val="-1"/>
          <w:sz w:val="20"/>
        </w:rPr>
        <w:t> </w:t>
      </w:r>
      <w:r>
        <w:rPr>
          <w:sz w:val="20"/>
        </w:rPr>
        <w:t>acestuia (art.52).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Acţiunea în contrafacere presupune deci, un titlu de protecţie, şi o intenţie directă, dar nu poate fi</w:t>
      </w:r>
      <w:r>
        <w:rPr>
          <w:spacing w:val="-47"/>
        </w:rPr>
        <w:t> </w:t>
      </w:r>
      <w:r>
        <w:rPr>
          <w:spacing w:val="-1"/>
        </w:rPr>
        <w:t>promovată</w:t>
      </w:r>
      <w:r>
        <w:rPr>
          <w:spacing w:val="-10"/>
        </w:rPr>
        <w:t> </w:t>
      </w:r>
      <w:r>
        <w:rPr>
          <w:spacing w:val="-1"/>
        </w:rPr>
        <w:t>în</w:t>
      </w:r>
      <w:r>
        <w:rPr>
          <w:spacing w:val="-11"/>
        </w:rPr>
        <w:t> </w:t>
      </w:r>
      <w:r>
        <w:rPr>
          <w:spacing w:val="-1"/>
        </w:rPr>
        <w:t>perioada</w:t>
      </w:r>
      <w:r>
        <w:rPr>
          <w:spacing w:val="-9"/>
        </w:rPr>
        <w:t> </w:t>
      </w:r>
      <w:r>
        <w:rPr>
          <w:spacing w:val="-1"/>
        </w:rPr>
        <w:t>protecţiei</w:t>
      </w:r>
      <w:r>
        <w:rPr>
          <w:spacing w:val="-9"/>
        </w:rPr>
        <w:t> </w:t>
      </w:r>
      <w:r>
        <w:rPr/>
        <w:t>provizorii,</w:t>
      </w:r>
      <w:r>
        <w:rPr>
          <w:spacing w:val="-12"/>
        </w:rPr>
        <w:t> </w:t>
      </w:r>
      <w:r>
        <w:rPr/>
        <w:t>deşi,</w:t>
      </w:r>
      <w:r>
        <w:rPr>
          <w:spacing w:val="-10"/>
        </w:rPr>
        <w:t> </w:t>
      </w:r>
      <w:r>
        <w:rPr/>
        <w:t>art.34</w:t>
      </w:r>
      <w:r>
        <w:rPr>
          <w:spacing w:val="-11"/>
        </w:rPr>
        <w:t> </w:t>
      </w:r>
      <w:r>
        <w:rPr/>
        <w:t>stabileşte</w:t>
      </w:r>
      <w:r>
        <w:rPr>
          <w:spacing w:val="-9"/>
        </w:rPr>
        <w:t> </w:t>
      </w:r>
      <w:r>
        <w:rPr/>
        <w:t>că</w:t>
      </w:r>
      <w:r>
        <w:rPr>
          <w:spacing w:val="-9"/>
        </w:rPr>
        <w:t> </w:t>
      </w:r>
      <w:r>
        <w:rPr/>
        <w:t>persoana</w:t>
      </w:r>
      <w:r>
        <w:rPr>
          <w:spacing w:val="-9"/>
        </w:rPr>
        <w:t> </w:t>
      </w:r>
      <w:r>
        <w:rPr/>
        <w:t>fizică</w:t>
      </w:r>
      <w:r>
        <w:rPr>
          <w:spacing w:val="-9"/>
        </w:rPr>
        <w:t> </w:t>
      </w:r>
      <w:r>
        <w:rPr/>
        <w:t>sau</w:t>
      </w:r>
      <w:r>
        <w:rPr>
          <w:spacing w:val="-12"/>
        </w:rPr>
        <w:t> </w:t>
      </w:r>
      <w:r>
        <w:rPr/>
        <w:t>juridică</w:t>
      </w:r>
      <w:r>
        <w:rPr>
          <w:spacing w:val="-9"/>
        </w:rPr>
        <w:t> </w:t>
      </w:r>
      <w:r>
        <w:rPr/>
        <w:t>îndreptăţită</w:t>
      </w:r>
      <w:r>
        <w:rPr>
          <w:spacing w:val="-48"/>
        </w:rPr>
        <w:t> </w:t>
      </w:r>
      <w:r>
        <w:rPr/>
        <w:t>la eliberarea certificatului de înregistrare beneficiază de aceleaşi drepturi ca şi ale titularului certificatului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înregistrare.</w:t>
      </w:r>
      <w:r>
        <w:rPr>
          <w:spacing w:val="1"/>
        </w:rPr>
        <w:t> </w:t>
      </w:r>
      <w:r>
        <w:rPr/>
        <w:t>Aceasta</w:t>
      </w:r>
      <w:r>
        <w:rPr>
          <w:spacing w:val="1"/>
        </w:rPr>
        <w:t> </w:t>
      </w:r>
      <w:r>
        <w:rPr/>
        <w:t>deoarece</w:t>
      </w:r>
      <w:r>
        <w:rPr>
          <w:spacing w:val="1"/>
        </w:rPr>
        <w:t> </w:t>
      </w:r>
      <w:r>
        <w:rPr/>
        <w:t>acţiunea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contrafacere</w:t>
      </w:r>
      <w:r>
        <w:rPr>
          <w:spacing w:val="1"/>
        </w:rPr>
        <w:t> </w:t>
      </w:r>
      <w:r>
        <w:rPr/>
        <w:t>apără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aparţine</w:t>
      </w:r>
      <w:r>
        <w:rPr>
          <w:spacing w:val="1"/>
        </w:rPr>
        <w:t> </w:t>
      </w:r>
      <w:r>
        <w:rPr/>
        <w:t>titularului</w:t>
      </w:r>
      <w:r>
        <w:rPr>
          <w:spacing w:val="1"/>
        </w:rPr>
        <w:t> </w:t>
      </w:r>
      <w:r>
        <w:rPr/>
        <w:t>certificatului de protecție. Numai autorul care este și titular al certificatului de înregistrare sau cesionarul</w:t>
      </w:r>
      <w:r>
        <w:rPr>
          <w:spacing w:val="1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poate acţiona în</w:t>
      </w:r>
      <w:r>
        <w:rPr>
          <w:spacing w:val="-2"/>
        </w:rPr>
        <w:t> </w:t>
      </w:r>
      <w:r>
        <w:rPr/>
        <w:t>contrafacere.</w:t>
      </w:r>
    </w:p>
    <w:p>
      <w:pPr>
        <w:pStyle w:val="BodyText"/>
        <w:spacing w:line="229" w:lineRule="exact"/>
        <w:ind w:left="839"/>
        <w:jc w:val="both"/>
      </w:pPr>
      <w:r>
        <w:rPr/>
        <w:t>Împăcarea</w:t>
      </w:r>
      <w:r>
        <w:rPr>
          <w:spacing w:val="-4"/>
        </w:rPr>
        <w:t> </w:t>
      </w:r>
      <w:r>
        <w:rPr/>
        <w:t>părților</w:t>
      </w:r>
      <w:r>
        <w:rPr>
          <w:spacing w:val="-3"/>
        </w:rPr>
        <w:t> </w:t>
      </w:r>
      <w:r>
        <w:rPr/>
        <w:t>înlătură</w:t>
      </w:r>
      <w:r>
        <w:rPr>
          <w:spacing w:val="-4"/>
        </w:rPr>
        <w:t> </w:t>
      </w:r>
      <w:r>
        <w:rPr/>
        <w:t>răspunderea</w:t>
      </w:r>
      <w:r>
        <w:rPr>
          <w:spacing w:val="-3"/>
        </w:rPr>
        <w:t> </w:t>
      </w:r>
      <w:r>
        <w:rPr/>
        <w:t>penal.</w:t>
      </w:r>
    </w:p>
    <w:p>
      <w:pPr>
        <w:pStyle w:val="BodyText"/>
        <w:spacing w:line="360" w:lineRule="auto" w:before="116"/>
        <w:ind w:right="125" w:firstLine="719"/>
        <w:jc w:val="both"/>
      </w:pPr>
      <w:r>
        <w:rPr/>
        <w:t>Sancțiunea în cazul infracțiunii de contrafacere este alternativă, respectiv pedeapsa privativă de</w:t>
      </w:r>
      <w:r>
        <w:rPr>
          <w:spacing w:val="1"/>
        </w:rPr>
        <w:t> </w:t>
      </w:r>
      <w:r>
        <w:rPr/>
        <w:t>libertate</w:t>
      </w:r>
      <w:r>
        <w:rPr>
          <w:spacing w:val="-1"/>
        </w:rPr>
        <w:t> </w:t>
      </w:r>
      <w:r>
        <w:rPr/>
        <w:t>de la 3</w:t>
      </w:r>
      <w:r>
        <w:rPr>
          <w:spacing w:val="1"/>
        </w:rPr>
        <w:t> </w:t>
      </w:r>
      <w:r>
        <w:rPr/>
        <w:t>luni</w:t>
      </w:r>
      <w:r>
        <w:rPr>
          <w:spacing w:val="-1"/>
        </w:rPr>
        <w:t> </w:t>
      </w:r>
      <w:r>
        <w:rPr/>
        <w:t>la 2 ani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amenda penală.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  <w:numPr>
          <w:ilvl w:val="2"/>
          <w:numId w:val="81"/>
        </w:numPr>
        <w:tabs>
          <w:tab w:pos="3190" w:val="left" w:leader="none"/>
        </w:tabs>
        <w:spacing w:line="240" w:lineRule="auto" w:before="0" w:after="0"/>
        <w:ind w:left="3189" w:right="0" w:hanging="502"/>
        <w:jc w:val="left"/>
      </w:pPr>
      <w:r>
        <w:rPr/>
        <w:t>Încetarea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exclusiv de</w:t>
      </w:r>
      <w:r>
        <w:rPr>
          <w:spacing w:val="-3"/>
        </w:rPr>
        <w:t> </w:t>
      </w:r>
      <w:r>
        <w:rPr/>
        <w:t>exploatare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360" w:lineRule="auto"/>
        <w:ind w:right="123" w:firstLine="719"/>
        <w:jc w:val="both"/>
      </w:pPr>
      <w:r>
        <w:rPr/>
        <w:t>Potrivit art. 36 din lege dreptul exclusiv de exploatare decurgând din înregistrarea desenului sau</w:t>
      </w:r>
      <w:r>
        <w:rPr>
          <w:spacing w:val="1"/>
        </w:rPr>
        <w:t> </w:t>
      </w:r>
      <w:r>
        <w:rPr/>
        <w:t>modelului</w:t>
      </w:r>
      <w:r>
        <w:rPr>
          <w:spacing w:val="-2"/>
        </w:rPr>
        <w:t> </w:t>
      </w:r>
      <w:r>
        <w:rPr/>
        <w:t>încetează :</w:t>
      </w:r>
    </w:p>
    <w:p>
      <w:pPr>
        <w:pStyle w:val="ListParagraph"/>
        <w:numPr>
          <w:ilvl w:val="1"/>
          <w:numId w:val="82"/>
        </w:numPr>
        <w:tabs>
          <w:tab w:pos="958" w:val="left" w:leader="none"/>
        </w:tabs>
        <w:spacing w:line="360" w:lineRule="auto" w:before="0" w:after="0"/>
        <w:ind w:left="119" w:right="122" w:firstLine="719"/>
        <w:jc w:val="both"/>
        <w:rPr>
          <w:sz w:val="20"/>
        </w:rPr>
      </w:pPr>
      <w:r>
        <w:rPr>
          <w:sz w:val="20"/>
        </w:rPr>
        <w:t>la expirarea perioadei de valabilitate, deci la expirarea perioadei de 10 ani de la data constituirii</w:t>
      </w:r>
      <w:r>
        <w:rPr>
          <w:spacing w:val="-47"/>
          <w:sz w:val="20"/>
        </w:rPr>
        <w:t> </w:t>
      </w:r>
      <w:r>
        <w:rPr>
          <w:sz w:val="20"/>
        </w:rPr>
        <w:t>depozitului reglementar sau a perioadei succesive de 5 ani, în condiţiile în care se solicită reînnoirea</w:t>
      </w:r>
      <w:r>
        <w:rPr>
          <w:spacing w:val="1"/>
          <w:sz w:val="20"/>
        </w:rPr>
        <w:t> </w:t>
      </w:r>
      <w:r>
        <w:rPr>
          <w:sz w:val="20"/>
        </w:rPr>
        <w:t>perioadei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valabilitate a certificatului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1"/>
          <w:numId w:val="82"/>
        </w:numPr>
        <w:tabs>
          <w:tab w:pos="955" w:val="left" w:leader="none"/>
        </w:tabs>
        <w:spacing w:line="240" w:lineRule="auto" w:before="2" w:after="0"/>
        <w:ind w:left="954" w:right="0" w:hanging="116"/>
        <w:jc w:val="both"/>
        <w:rPr>
          <w:sz w:val="20"/>
        </w:rPr>
      </w:pP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anularea</w:t>
      </w:r>
      <w:r>
        <w:rPr>
          <w:spacing w:val="-2"/>
          <w:sz w:val="20"/>
        </w:rPr>
        <w:t> </w:t>
      </w:r>
      <w:r>
        <w:rPr>
          <w:sz w:val="20"/>
        </w:rPr>
        <w:t>certificatului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înregistrare;</w:t>
      </w:r>
    </w:p>
    <w:p>
      <w:pPr>
        <w:pStyle w:val="ListParagraph"/>
        <w:numPr>
          <w:ilvl w:val="1"/>
          <w:numId w:val="82"/>
        </w:numPr>
        <w:tabs>
          <w:tab w:pos="955" w:val="left" w:leader="none"/>
        </w:tabs>
        <w:spacing w:line="240" w:lineRule="auto" w:before="113" w:after="0"/>
        <w:ind w:left="954" w:right="0" w:hanging="116"/>
        <w:jc w:val="both"/>
        <w:rPr>
          <w:sz w:val="20"/>
        </w:rPr>
      </w:pP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decăderea</w:t>
      </w:r>
      <w:r>
        <w:rPr>
          <w:spacing w:val="-2"/>
          <w:sz w:val="20"/>
        </w:rPr>
        <w:t> </w:t>
      </w:r>
      <w:r>
        <w:rPr>
          <w:sz w:val="20"/>
        </w:rPr>
        <w:t>titularului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1"/>
          <w:sz w:val="20"/>
        </w:rPr>
        <w:t> </w:t>
      </w:r>
      <w:r>
        <w:rPr>
          <w:sz w:val="20"/>
        </w:rPr>
        <w:t>drepturi;</w:t>
      </w:r>
    </w:p>
    <w:p>
      <w:pPr>
        <w:pStyle w:val="ListParagraph"/>
        <w:numPr>
          <w:ilvl w:val="1"/>
          <w:numId w:val="82"/>
        </w:numPr>
        <w:tabs>
          <w:tab w:pos="955" w:val="left" w:leader="none"/>
        </w:tabs>
        <w:spacing w:line="240" w:lineRule="auto" w:before="115" w:after="0"/>
        <w:ind w:left="954" w:right="0" w:hanging="116"/>
        <w:jc w:val="both"/>
        <w:rPr>
          <w:sz w:val="20"/>
        </w:rPr>
      </w:pP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renunţarea</w:t>
      </w:r>
      <w:r>
        <w:rPr>
          <w:spacing w:val="-2"/>
          <w:sz w:val="20"/>
        </w:rPr>
        <w:t> </w:t>
      </w:r>
      <w:r>
        <w:rPr>
          <w:sz w:val="20"/>
        </w:rPr>
        <w:t>titularului</w:t>
      </w:r>
      <w:r>
        <w:rPr>
          <w:spacing w:val="-4"/>
          <w:sz w:val="20"/>
        </w:rPr>
        <w:t> </w:t>
      </w:r>
      <w:r>
        <w:rPr>
          <w:sz w:val="20"/>
        </w:rPr>
        <w:t>certificatului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înregistrare.</w:t>
      </w:r>
    </w:p>
    <w:p>
      <w:pPr>
        <w:pStyle w:val="BodyText"/>
        <w:spacing w:line="360" w:lineRule="auto" w:before="116"/>
        <w:ind w:right="123" w:firstLine="719"/>
        <w:jc w:val="both"/>
      </w:pPr>
      <w:r>
        <w:rPr/>
        <w:t>Fără a fi expres nominalizată în art.36 din lege considerăm că dreptul exclusiv de exploatare</w:t>
      </w:r>
      <w:r>
        <w:rPr>
          <w:spacing w:val="1"/>
        </w:rPr>
        <w:t> </w:t>
      </w:r>
      <w:r>
        <w:rPr/>
        <w:t>decurgând din înregistrarea desenului sau modelului poate inceta şi ca urmare a revocării</w:t>
      </w:r>
      <w:r>
        <w:rPr>
          <w:spacing w:val="1"/>
        </w:rPr>
        <w:t> </w:t>
      </w:r>
      <w:r>
        <w:rPr/>
        <w:t>din oficiu a</w:t>
      </w:r>
      <w:r>
        <w:rPr>
          <w:spacing w:val="1"/>
        </w:rPr>
        <w:t> </w:t>
      </w:r>
      <w:r>
        <w:rPr/>
        <w:t>hotărârilor</w:t>
      </w:r>
      <w:r>
        <w:rPr>
          <w:spacing w:val="1"/>
        </w:rPr>
        <w:t> </w:t>
      </w:r>
      <w:r>
        <w:rPr/>
        <w:t>O.S.I.M.,</w:t>
      </w:r>
      <w:r>
        <w:rPr>
          <w:spacing w:val="-1"/>
        </w:rPr>
        <w:t> </w:t>
      </w:r>
      <w:r>
        <w:rPr/>
        <w:t>până la</w:t>
      </w:r>
      <w:r>
        <w:rPr>
          <w:spacing w:val="-1"/>
        </w:rPr>
        <w:t> </w:t>
      </w:r>
      <w:r>
        <w:rPr/>
        <w:t>comunicarea acestora</w:t>
      </w:r>
      <w:r>
        <w:rPr>
          <w:spacing w:val="-1"/>
        </w:rPr>
        <w:t> </w:t>
      </w:r>
      <w:r>
        <w:rPr/>
        <w:t>prevăzută în</w:t>
      </w:r>
      <w:r>
        <w:rPr>
          <w:spacing w:val="-3"/>
        </w:rPr>
        <w:t> </w:t>
      </w:r>
      <w:r>
        <w:rPr/>
        <w:t>art.23</w:t>
      </w:r>
      <w:r>
        <w:rPr>
          <w:spacing w:val="1"/>
        </w:rPr>
        <w:t> </w:t>
      </w:r>
      <w:r>
        <w:rPr/>
        <w:t>din</w:t>
      </w:r>
      <w:r>
        <w:rPr>
          <w:spacing w:val="-3"/>
        </w:rPr>
        <w:t> </w:t>
      </w:r>
      <w:r>
        <w:rPr/>
        <w:t>lege.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Heading1"/>
        <w:numPr>
          <w:ilvl w:val="1"/>
          <w:numId w:val="75"/>
        </w:numPr>
        <w:tabs>
          <w:tab w:pos="4210" w:val="left" w:leader="none"/>
        </w:tabs>
        <w:spacing w:line="240" w:lineRule="auto" w:before="71" w:after="0"/>
        <w:ind w:left="4209" w:right="0" w:hanging="4210"/>
        <w:jc w:val="left"/>
        <w:rPr>
          <w:sz w:val="18"/>
        </w:rPr>
      </w:pPr>
      <w:r>
        <w:rPr/>
        <w:t>Aplicații</w:t>
      </w:r>
    </w:p>
    <w:p>
      <w:pPr>
        <w:pStyle w:val="ListParagraph"/>
        <w:numPr>
          <w:ilvl w:val="2"/>
          <w:numId w:val="83"/>
        </w:numPr>
        <w:tabs>
          <w:tab w:pos="4118" w:val="left" w:leader="none"/>
        </w:tabs>
        <w:spacing w:line="240" w:lineRule="auto" w:before="116" w:after="0"/>
        <w:ind w:left="4117" w:right="0" w:hanging="602"/>
        <w:jc w:val="left"/>
        <w:rPr>
          <w:b/>
          <w:sz w:val="20"/>
        </w:rPr>
      </w:pPr>
      <w:r>
        <w:rPr>
          <w:b/>
          <w:sz w:val="20"/>
        </w:rPr>
        <w:t>Teme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referat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839" w:val="left" w:leader="none"/>
          <w:tab w:pos="840" w:val="left" w:leader="none"/>
        </w:tabs>
        <w:spacing w:line="360" w:lineRule="auto" w:before="0" w:after="0"/>
        <w:ind w:left="839" w:right="118" w:hanging="360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24"/>
          <w:sz w:val="20"/>
        </w:rPr>
        <w:t> </w:t>
      </w:r>
      <w:r>
        <w:rPr>
          <w:sz w:val="20"/>
        </w:rPr>
        <w:t>comparativ</w:t>
      </w:r>
      <w:r>
        <w:rPr>
          <w:spacing w:val="23"/>
          <w:sz w:val="20"/>
        </w:rPr>
        <w:t> </w:t>
      </w:r>
      <w:r>
        <w:rPr>
          <w:sz w:val="20"/>
        </w:rPr>
        <w:t>sistemele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protecție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desenelor</w:t>
      </w:r>
      <w:r>
        <w:rPr>
          <w:spacing w:val="25"/>
          <w:sz w:val="20"/>
        </w:rPr>
        <w:t> </w:t>
      </w:r>
      <w:r>
        <w:rPr>
          <w:sz w:val="20"/>
        </w:rPr>
        <w:t>și</w:t>
      </w:r>
      <w:r>
        <w:rPr>
          <w:spacing w:val="27"/>
          <w:sz w:val="20"/>
        </w:rPr>
        <w:t> </w:t>
      </w:r>
      <w:r>
        <w:rPr>
          <w:sz w:val="20"/>
        </w:rPr>
        <w:t>modelelor</w:t>
      </w:r>
      <w:r>
        <w:rPr>
          <w:spacing w:val="25"/>
          <w:sz w:val="20"/>
        </w:rPr>
        <w:t> </w:t>
      </w:r>
      <w:r>
        <w:rPr>
          <w:sz w:val="20"/>
        </w:rPr>
        <w:t>cunoscute</w:t>
      </w:r>
      <w:r>
        <w:rPr>
          <w:spacing w:val="25"/>
          <w:sz w:val="20"/>
        </w:rPr>
        <w:t> </w:t>
      </w:r>
      <w:r>
        <w:rPr>
          <w:sz w:val="20"/>
        </w:rPr>
        <w:t>pe</w:t>
      </w:r>
      <w:r>
        <w:rPr>
          <w:spacing w:val="25"/>
          <w:sz w:val="20"/>
        </w:rPr>
        <w:t> </w:t>
      </w:r>
      <w:r>
        <w:rPr>
          <w:sz w:val="20"/>
        </w:rPr>
        <w:t>plan</w:t>
      </w:r>
      <w:r>
        <w:rPr>
          <w:spacing w:val="-47"/>
          <w:sz w:val="20"/>
        </w:rPr>
        <w:t> </w:t>
      </w:r>
      <w:r>
        <w:rPr>
          <w:sz w:val="20"/>
        </w:rPr>
        <w:t>internațional.</w:t>
      </w:r>
    </w:p>
    <w:p>
      <w:pPr>
        <w:pStyle w:val="ListParagraph"/>
        <w:numPr>
          <w:ilvl w:val="0"/>
          <w:numId w:val="84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acțiunea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anularea</w:t>
      </w:r>
      <w:r>
        <w:rPr>
          <w:spacing w:val="-2"/>
          <w:sz w:val="20"/>
        </w:rPr>
        <w:t> </w:t>
      </w:r>
      <w:r>
        <w:rPr>
          <w:sz w:val="20"/>
        </w:rPr>
        <w:t>certificatului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înregistrare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desen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model.</w:t>
      </w:r>
    </w:p>
    <w:p>
      <w:pPr>
        <w:pStyle w:val="ListParagraph"/>
        <w:numPr>
          <w:ilvl w:val="0"/>
          <w:numId w:val="84"/>
        </w:numPr>
        <w:tabs>
          <w:tab w:pos="839" w:val="left" w:leader="none"/>
          <w:tab w:pos="840" w:val="left" w:leader="none"/>
        </w:tabs>
        <w:spacing w:line="360" w:lineRule="auto" w:before="113" w:after="0"/>
        <w:ind w:left="839" w:right="124" w:hanging="360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28"/>
          <w:sz w:val="20"/>
        </w:rPr>
        <w:t> </w:t>
      </w:r>
      <w:r>
        <w:rPr>
          <w:sz w:val="20"/>
        </w:rPr>
        <w:t>comparativ</w:t>
      </w:r>
      <w:r>
        <w:rPr>
          <w:spacing w:val="26"/>
          <w:sz w:val="20"/>
        </w:rPr>
        <w:t> </w:t>
      </w:r>
      <w:r>
        <w:rPr>
          <w:sz w:val="20"/>
        </w:rPr>
        <w:t>categoriile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priorități</w:t>
      </w:r>
      <w:r>
        <w:rPr>
          <w:spacing w:val="27"/>
          <w:sz w:val="20"/>
        </w:rPr>
        <w:t> </w:t>
      </w:r>
      <w:r>
        <w:rPr>
          <w:sz w:val="20"/>
        </w:rPr>
        <w:t>din</w:t>
      </w:r>
      <w:r>
        <w:rPr>
          <w:spacing w:val="29"/>
          <w:sz w:val="20"/>
        </w:rPr>
        <w:t> </w:t>
      </w:r>
      <w:r>
        <w:rPr>
          <w:sz w:val="20"/>
        </w:rPr>
        <w:t>materia</w:t>
      </w:r>
      <w:r>
        <w:rPr>
          <w:spacing w:val="27"/>
          <w:sz w:val="20"/>
        </w:rPr>
        <w:t> </w:t>
      </w:r>
      <w:r>
        <w:rPr>
          <w:sz w:val="20"/>
        </w:rPr>
        <w:t>desenelor</w:t>
      </w:r>
      <w:r>
        <w:rPr>
          <w:spacing w:val="28"/>
          <w:sz w:val="20"/>
        </w:rPr>
        <w:t> </w:t>
      </w:r>
      <w:r>
        <w:rPr>
          <w:sz w:val="20"/>
        </w:rPr>
        <w:t>sau</w:t>
      </w:r>
      <w:r>
        <w:rPr>
          <w:spacing w:val="29"/>
          <w:sz w:val="20"/>
        </w:rPr>
        <w:t> </w:t>
      </w:r>
      <w:r>
        <w:rPr>
          <w:sz w:val="20"/>
        </w:rPr>
        <w:t>modelelor</w:t>
      </w:r>
      <w:r>
        <w:rPr>
          <w:spacing w:val="27"/>
          <w:sz w:val="20"/>
        </w:rPr>
        <w:t> </w:t>
      </w:r>
      <w:r>
        <w:rPr>
          <w:sz w:val="20"/>
        </w:rPr>
        <w:t>cu</w:t>
      </w:r>
      <w:r>
        <w:rPr>
          <w:spacing w:val="27"/>
          <w:sz w:val="20"/>
        </w:rPr>
        <w:t> </w:t>
      </w:r>
      <w:r>
        <w:rPr>
          <w:sz w:val="20"/>
        </w:rPr>
        <w:t>cele</w:t>
      </w:r>
      <w:r>
        <w:rPr>
          <w:spacing w:val="28"/>
          <w:sz w:val="20"/>
        </w:rPr>
        <w:t> </w:t>
      </w:r>
      <w:r>
        <w:rPr>
          <w:sz w:val="20"/>
        </w:rPr>
        <w:t>din</w:t>
      </w:r>
      <w:r>
        <w:rPr>
          <w:spacing w:val="-47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invențiilor.</w:t>
      </w:r>
    </w:p>
    <w:p>
      <w:pPr>
        <w:pStyle w:val="ListParagraph"/>
        <w:numPr>
          <w:ilvl w:val="0"/>
          <w:numId w:val="84"/>
        </w:numPr>
        <w:tabs>
          <w:tab w:pos="839" w:val="left" w:leader="none"/>
          <w:tab w:pos="840" w:val="left" w:leader="none"/>
        </w:tabs>
        <w:spacing w:line="240" w:lineRule="auto" w:before="2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comparativ</w:t>
      </w:r>
      <w:r>
        <w:rPr>
          <w:spacing w:val="-1"/>
          <w:sz w:val="20"/>
        </w:rPr>
        <w:t> </w:t>
      </w:r>
      <w:r>
        <w:rPr>
          <w:sz w:val="20"/>
        </w:rPr>
        <w:t>modelul,</w:t>
      </w:r>
      <w:r>
        <w:rPr>
          <w:spacing w:val="2"/>
          <w:sz w:val="20"/>
        </w:rPr>
        <w:t> </w:t>
      </w:r>
      <w:r>
        <w:rPr>
          <w:sz w:val="20"/>
        </w:rPr>
        <w:t>modelul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utilitate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invenția.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numPr>
          <w:ilvl w:val="2"/>
          <w:numId w:val="83"/>
        </w:numPr>
        <w:tabs>
          <w:tab w:pos="3030" w:val="left" w:leader="none"/>
        </w:tabs>
        <w:spacing w:line="240" w:lineRule="auto" w:before="0" w:after="0"/>
        <w:ind w:left="3029" w:right="0" w:hanging="602"/>
        <w:jc w:val="left"/>
      </w:pPr>
      <w:r>
        <w:rPr/>
        <w:t>Întrebări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verificare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cunoștiințelor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85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Definiți</w:t>
      </w:r>
      <w:r>
        <w:rPr>
          <w:spacing w:val="47"/>
          <w:sz w:val="20"/>
        </w:rPr>
        <w:t> </w:t>
      </w:r>
      <w:r>
        <w:rPr>
          <w:sz w:val="20"/>
        </w:rPr>
        <w:t>următoarele</w:t>
      </w:r>
      <w:r>
        <w:rPr>
          <w:spacing w:val="45"/>
          <w:sz w:val="20"/>
        </w:rPr>
        <w:t> </w:t>
      </w:r>
      <w:r>
        <w:rPr>
          <w:sz w:val="20"/>
        </w:rPr>
        <w:t>noțiuni:</w:t>
      </w:r>
      <w:r>
        <w:rPr>
          <w:spacing w:val="47"/>
          <w:sz w:val="20"/>
        </w:rPr>
        <w:t> </w:t>
      </w:r>
      <w:r>
        <w:rPr>
          <w:sz w:val="20"/>
        </w:rPr>
        <w:t>desen,</w:t>
      </w:r>
      <w:r>
        <w:rPr>
          <w:spacing w:val="47"/>
          <w:sz w:val="20"/>
        </w:rPr>
        <w:t> </w:t>
      </w:r>
      <w:r>
        <w:rPr>
          <w:sz w:val="20"/>
        </w:rPr>
        <w:t>model,</w:t>
      </w:r>
      <w:r>
        <w:rPr>
          <w:spacing w:val="45"/>
          <w:sz w:val="20"/>
        </w:rPr>
        <w:t> </w:t>
      </w:r>
      <w:r>
        <w:rPr>
          <w:sz w:val="20"/>
        </w:rPr>
        <w:t>desen</w:t>
      </w:r>
      <w:r>
        <w:rPr>
          <w:spacing w:val="45"/>
          <w:sz w:val="20"/>
        </w:rPr>
        <w:t> </w:t>
      </w:r>
      <w:r>
        <w:rPr>
          <w:sz w:val="20"/>
        </w:rPr>
        <w:t>comunitar,</w:t>
      </w:r>
      <w:r>
        <w:rPr>
          <w:spacing w:val="47"/>
          <w:sz w:val="20"/>
        </w:rPr>
        <w:t> </w:t>
      </w:r>
      <w:r>
        <w:rPr>
          <w:sz w:val="20"/>
        </w:rPr>
        <w:t>model</w:t>
      </w:r>
      <w:r>
        <w:rPr>
          <w:spacing w:val="45"/>
          <w:sz w:val="20"/>
        </w:rPr>
        <w:t> </w:t>
      </w:r>
      <w:r>
        <w:rPr>
          <w:sz w:val="20"/>
        </w:rPr>
        <w:t>comunitar</w:t>
      </w:r>
      <w:r>
        <w:rPr>
          <w:spacing w:val="46"/>
          <w:sz w:val="20"/>
        </w:rPr>
        <w:t> </w:t>
      </w:r>
      <w:r>
        <w:rPr>
          <w:sz w:val="20"/>
        </w:rPr>
        <w:t>și</w:t>
      </w:r>
      <w:r>
        <w:rPr>
          <w:spacing w:val="47"/>
          <w:sz w:val="20"/>
        </w:rPr>
        <w:t> </w:t>
      </w:r>
      <w:r>
        <w:rPr>
          <w:sz w:val="20"/>
        </w:rPr>
        <w:t>model</w:t>
      </w:r>
      <w:r>
        <w:rPr>
          <w:spacing w:val="46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6"/>
        <w:ind w:left="839"/>
      </w:pPr>
      <w:r>
        <w:rPr/>
        <w:t>utilitate.</w:t>
      </w:r>
    </w:p>
    <w:p>
      <w:pPr>
        <w:pStyle w:val="ListParagraph"/>
        <w:numPr>
          <w:ilvl w:val="0"/>
          <w:numId w:val="85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condițiile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ale</w:t>
      </w:r>
      <w:r>
        <w:rPr>
          <w:spacing w:val="-2"/>
          <w:sz w:val="20"/>
        </w:rPr>
        <w:t> </w:t>
      </w:r>
      <w:r>
        <w:rPr>
          <w:sz w:val="20"/>
        </w:rPr>
        <w:t>protecției</w:t>
      </w:r>
      <w:r>
        <w:rPr>
          <w:spacing w:val="-2"/>
          <w:sz w:val="20"/>
        </w:rPr>
        <w:t> </w:t>
      </w:r>
      <w:r>
        <w:rPr>
          <w:sz w:val="20"/>
        </w:rPr>
        <w:t>desenelor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modelelor.</w:t>
      </w:r>
    </w:p>
    <w:p>
      <w:pPr>
        <w:pStyle w:val="ListParagraph"/>
        <w:numPr>
          <w:ilvl w:val="0"/>
          <w:numId w:val="85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Titlul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3"/>
          <w:sz w:val="20"/>
        </w:rPr>
        <w:t> </w:t>
      </w:r>
      <w:r>
        <w:rPr>
          <w:sz w:val="20"/>
        </w:rPr>
        <w:t>durata</w:t>
      </w:r>
      <w:r>
        <w:rPr>
          <w:spacing w:val="-1"/>
          <w:sz w:val="20"/>
        </w:rPr>
        <w:t> </w:t>
      </w:r>
      <w:r>
        <w:rPr>
          <w:sz w:val="20"/>
        </w:rPr>
        <w:t>protecției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materie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desene</w:t>
      </w:r>
      <w:r>
        <w:rPr>
          <w:spacing w:val="-2"/>
          <w:sz w:val="20"/>
        </w:rPr>
        <w:t> </w:t>
      </w:r>
      <w:r>
        <w:rPr>
          <w:sz w:val="20"/>
        </w:rPr>
        <w:t>și modele.</w:t>
      </w:r>
    </w:p>
    <w:p>
      <w:pPr>
        <w:pStyle w:val="ListParagraph"/>
        <w:numPr>
          <w:ilvl w:val="0"/>
          <w:numId w:val="85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3"/>
          <w:sz w:val="20"/>
        </w:rPr>
        <w:t> </w:t>
      </w:r>
      <w:r>
        <w:rPr>
          <w:sz w:val="20"/>
        </w:rPr>
        <w:t>limitele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exclusiv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exploatare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unui</w:t>
      </w:r>
      <w:r>
        <w:rPr>
          <w:spacing w:val="-3"/>
          <w:sz w:val="20"/>
        </w:rPr>
        <w:t> </w:t>
      </w:r>
      <w:r>
        <w:rPr>
          <w:sz w:val="20"/>
        </w:rPr>
        <w:t>desen</w:t>
      </w:r>
      <w:r>
        <w:rPr>
          <w:spacing w:val="-3"/>
          <w:sz w:val="20"/>
        </w:rPr>
        <w:t> </w:t>
      </w:r>
      <w:r>
        <w:rPr>
          <w:sz w:val="20"/>
        </w:rPr>
        <w:t>sau model</w:t>
      </w:r>
      <w:r>
        <w:rPr>
          <w:spacing w:val="-2"/>
          <w:sz w:val="20"/>
        </w:rPr>
        <w:t> </w:t>
      </w:r>
      <w:r>
        <w:rPr>
          <w:sz w:val="20"/>
        </w:rPr>
        <w:t>protejat.</w:t>
      </w:r>
    </w:p>
    <w:p>
      <w:pPr>
        <w:pStyle w:val="ListParagraph"/>
        <w:numPr>
          <w:ilvl w:val="0"/>
          <w:numId w:val="85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înțelege</w:t>
      </w:r>
      <w:r>
        <w:rPr>
          <w:spacing w:val="-1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revocare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condiții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1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dispusă?</w:t>
      </w:r>
    </w:p>
    <w:p>
      <w:pPr>
        <w:pStyle w:val="ListParagraph"/>
        <w:numPr>
          <w:ilvl w:val="0"/>
          <w:numId w:val="85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2"/>
          <w:sz w:val="20"/>
        </w:rPr>
        <w:t> </w:t>
      </w:r>
      <w:r>
        <w:rPr>
          <w:sz w:val="20"/>
        </w:rPr>
        <w:t>mijloacele</w:t>
      </w:r>
      <w:r>
        <w:rPr>
          <w:spacing w:val="-3"/>
          <w:sz w:val="20"/>
        </w:rPr>
        <w:t> </w:t>
      </w:r>
      <w:r>
        <w:rPr>
          <w:sz w:val="20"/>
        </w:rPr>
        <w:t>administrative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apărare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5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desenele și</w:t>
      </w:r>
      <w:r>
        <w:rPr>
          <w:spacing w:val="-2"/>
          <w:sz w:val="20"/>
        </w:rPr>
        <w:t> </w:t>
      </w:r>
      <w:r>
        <w:rPr>
          <w:sz w:val="20"/>
        </w:rPr>
        <w:t>modelele.</w:t>
      </w:r>
    </w:p>
    <w:p>
      <w:pPr>
        <w:pStyle w:val="ListParagraph"/>
        <w:numPr>
          <w:ilvl w:val="0"/>
          <w:numId w:val="85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condiții</w:t>
      </w:r>
      <w:r>
        <w:rPr>
          <w:spacing w:val="-2"/>
          <w:sz w:val="20"/>
        </w:rPr>
        <w:t> </w:t>
      </w:r>
      <w:r>
        <w:rPr>
          <w:sz w:val="20"/>
        </w:rPr>
        <w:t>divulgarea</w:t>
      </w:r>
      <w:r>
        <w:rPr>
          <w:spacing w:val="-3"/>
          <w:sz w:val="20"/>
        </w:rPr>
        <w:t> </w:t>
      </w:r>
      <w:r>
        <w:rPr>
          <w:sz w:val="20"/>
        </w:rPr>
        <w:t>nu este</w:t>
      </w:r>
      <w:r>
        <w:rPr>
          <w:spacing w:val="-2"/>
          <w:sz w:val="20"/>
        </w:rPr>
        <w:t> </w:t>
      </w:r>
      <w:r>
        <w:rPr>
          <w:sz w:val="20"/>
        </w:rPr>
        <w:t>distructivă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noutate.</w:t>
      </w:r>
    </w:p>
    <w:p>
      <w:pPr>
        <w:pStyle w:val="ListParagraph"/>
        <w:numPr>
          <w:ilvl w:val="0"/>
          <w:numId w:val="85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desenul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serviciu.</w:t>
      </w:r>
    </w:p>
    <w:p>
      <w:pPr>
        <w:pStyle w:val="ListParagraph"/>
        <w:numPr>
          <w:ilvl w:val="0"/>
          <w:numId w:val="85"/>
        </w:numPr>
        <w:tabs>
          <w:tab w:pos="839" w:val="left" w:leader="none"/>
          <w:tab w:pos="840" w:val="left" w:leader="none"/>
        </w:tabs>
        <w:spacing w:line="240" w:lineRule="auto" w:before="114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contrafacerea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desenelor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modelelor.</w:t>
      </w:r>
    </w:p>
    <w:p>
      <w:pPr>
        <w:pStyle w:val="ListParagraph"/>
        <w:numPr>
          <w:ilvl w:val="0"/>
          <w:numId w:val="85"/>
        </w:numPr>
        <w:tabs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cauzele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încetare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desenele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modelele.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Heading1"/>
        <w:spacing w:before="51"/>
        <w:ind w:right="1191"/>
        <w:jc w:val="center"/>
      </w:pPr>
      <w:r>
        <w:rPr/>
        <w:t>CAPITOLUL</w:t>
      </w:r>
      <w:r>
        <w:rPr>
          <w:spacing w:val="-1"/>
        </w:rPr>
        <w:t> </w:t>
      </w:r>
      <w:r>
        <w:rPr/>
        <w:t>V</w:t>
      </w:r>
    </w:p>
    <w:p>
      <w:pPr>
        <w:spacing w:before="116"/>
        <w:ind w:left="1550" w:right="1191" w:firstLine="0"/>
        <w:jc w:val="center"/>
        <w:rPr>
          <w:b/>
          <w:sz w:val="20"/>
        </w:rPr>
      </w:pPr>
      <w:r>
        <w:rPr>
          <w:b/>
          <w:sz w:val="20"/>
        </w:rPr>
        <w:t>DREPTUL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ȘI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DREPTURILE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CONEXE</w:t>
      </w:r>
    </w:p>
    <w:p>
      <w:pPr>
        <w:pStyle w:val="Heading1"/>
        <w:numPr>
          <w:ilvl w:val="1"/>
          <w:numId w:val="86"/>
        </w:numPr>
        <w:tabs>
          <w:tab w:pos="3669" w:val="left" w:leader="none"/>
        </w:tabs>
        <w:spacing w:line="240" w:lineRule="auto" w:before="113" w:after="0"/>
        <w:ind w:left="3668" w:right="0" w:hanging="352"/>
        <w:jc w:val="left"/>
      </w:pPr>
      <w:r>
        <w:rPr/>
        <w:t>Aspecte</w:t>
      </w:r>
      <w:r>
        <w:rPr>
          <w:spacing w:val="-3"/>
        </w:rPr>
        <w:t> </w:t>
      </w:r>
      <w:r>
        <w:rPr/>
        <w:t>introductive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2080" w:right="0" w:firstLine="0"/>
        <w:jc w:val="left"/>
        <w:rPr>
          <w:b/>
          <w:sz w:val="20"/>
        </w:rPr>
      </w:pPr>
      <w:r>
        <w:rPr>
          <w:b/>
          <w:sz w:val="20"/>
        </w:rPr>
        <w:t>5.1.1.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Noţiunea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şi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natura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juridică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dreptului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autor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spacing w:before="0"/>
        <w:ind w:left="839" w:right="0" w:firstLine="0"/>
        <w:jc w:val="left"/>
        <w:rPr>
          <w:sz w:val="20"/>
        </w:rPr>
      </w:pPr>
      <w:r>
        <w:rPr>
          <w:sz w:val="20"/>
        </w:rPr>
        <w:t>Ca</w:t>
      </w:r>
      <w:r>
        <w:rPr>
          <w:spacing w:val="-3"/>
          <w:sz w:val="20"/>
        </w:rPr>
        <w:t> </w:t>
      </w:r>
      <w:r>
        <w:rPr>
          <w:i/>
          <w:sz w:val="20"/>
        </w:rPr>
        <w:t>instituţie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juridică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i/>
          <w:sz w:val="20"/>
        </w:rPr>
        <w:t>dreptul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-1"/>
          <w:sz w:val="20"/>
        </w:rPr>
        <w:t> </w:t>
      </w: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ansamblul</w:t>
      </w:r>
      <w:r>
        <w:rPr>
          <w:spacing w:val="-1"/>
          <w:sz w:val="20"/>
        </w:rPr>
        <w:t> </w:t>
      </w:r>
      <w:r>
        <w:rPr>
          <w:sz w:val="20"/>
        </w:rPr>
        <w:t>normelor</w:t>
      </w:r>
      <w:r>
        <w:rPr>
          <w:spacing w:val="1"/>
          <w:sz w:val="20"/>
        </w:rPr>
        <w:t> </w:t>
      </w:r>
      <w:r>
        <w:rPr>
          <w:sz w:val="20"/>
        </w:rPr>
        <w:t>juridice</w:t>
      </w:r>
      <w:r>
        <w:rPr>
          <w:spacing w:val="-3"/>
          <w:sz w:val="20"/>
        </w:rPr>
        <w:t> </w:t>
      </w:r>
      <w:r>
        <w:rPr>
          <w:sz w:val="20"/>
        </w:rPr>
        <w:t>care</w:t>
      </w:r>
    </w:p>
    <w:p>
      <w:pPr>
        <w:pStyle w:val="BodyText"/>
        <w:spacing w:before="116"/>
        <w:jc w:val="both"/>
      </w:pPr>
      <w:r>
        <w:rPr/>
        <w:t>reglementează</w:t>
      </w:r>
      <w:r>
        <w:rPr>
          <w:spacing w:val="3"/>
        </w:rPr>
        <w:t> </w:t>
      </w:r>
      <w:r>
        <w:rPr/>
        <w:t>relaţiile</w:t>
      </w:r>
      <w:r>
        <w:rPr>
          <w:spacing w:val="3"/>
        </w:rPr>
        <w:t> </w:t>
      </w:r>
      <w:r>
        <w:rPr/>
        <w:t>sociale</w:t>
      </w:r>
      <w:r>
        <w:rPr>
          <w:spacing w:val="7"/>
        </w:rPr>
        <w:t> </w:t>
      </w:r>
      <w:r>
        <w:rPr/>
        <w:t>ce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nasc</w:t>
      </w:r>
      <w:r>
        <w:rPr>
          <w:spacing w:val="3"/>
        </w:rPr>
        <w:t> </w:t>
      </w:r>
      <w:r>
        <w:rPr/>
        <w:t>din</w:t>
      </w:r>
      <w:r>
        <w:rPr>
          <w:spacing w:val="2"/>
        </w:rPr>
        <w:t> </w:t>
      </w:r>
      <w:r>
        <w:rPr/>
        <w:t>crearea,</w:t>
      </w:r>
      <w:r>
        <w:rPr>
          <w:spacing w:val="3"/>
        </w:rPr>
        <w:t> </w:t>
      </w:r>
      <w:r>
        <w:rPr/>
        <w:t>publicarea</w:t>
      </w:r>
      <w:r>
        <w:rPr>
          <w:spacing w:val="4"/>
        </w:rPr>
        <w:t> </w:t>
      </w:r>
      <w:r>
        <w:rPr/>
        <w:t>şi</w:t>
      </w:r>
      <w:r>
        <w:rPr>
          <w:spacing w:val="2"/>
        </w:rPr>
        <w:t> </w:t>
      </w:r>
      <w:r>
        <w:rPr/>
        <w:t>valorificarea</w:t>
      </w:r>
      <w:r>
        <w:rPr>
          <w:spacing w:val="4"/>
        </w:rPr>
        <w:t> </w:t>
      </w:r>
      <w:r>
        <w:rPr/>
        <w:t>operelor</w:t>
      </w:r>
      <w:r>
        <w:rPr>
          <w:spacing w:val="3"/>
        </w:rPr>
        <w:t> </w:t>
      </w:r>
      <w:r>
        <w:rPr/>
        <w:t>literare,</w:t>
      </w:r>
      <w:r>
        <w:rPr>
          <w:spacing w:val="4"/>
        </w:rPr>
        <w:t> </w:t>
      </w:r>
      <w:r>
        <w:rPr/>
        <w:t>artistice</w:t>
      </w:r>
    </w:p>
    <w:p>
      <w:pPr>
        <w:pStyle w:val="BodyText"/>
        <w:spacing w:before="116"/>
        <w:jc w:val="both"/>
      </w:pPr>
      <w:r>
        <w:rPr/>
        <w:t>sau</w:t>
      </w:r>
      <w:r>
        <w:rPr>
          <w:spacing w:val="-4"/>
        </w:rPr>
        <w:t> </w:t>
      </w:r>
      <w:r>
        <w:rPr/>
        <w:t>ştiinţifice.</w:t>
      </w:r>
    </w:p>
    <w:p>
      <w:pPr>
        <w:pStyle w:val="BodyText"/>
        <w:spacing w:line="360" w:lineRule="auto" w:before="115"/>
        <w:ind w:right="118" w:firstLine="719"/>
        <w:jc w:val="both"/>
      </w:pPr>
      <w:r>
        <w:rPr>
          <w:i/>
        </w:rPr>
        <w:t>Dreptul subiectiv de autor </w:t>
      </w:r>
      <w:r>
        <w:rPr/>
        <w:t>se defineşte prin posibilitatea recunoscută autorului de a dispune de</w:t>
      </w:r>
      <w:r>
        <w:rPr>
          <w:spacing w:val="1"/>
        </w:rPr>
        <w:t> </w:t>
      </w:r>
      <w:r>
        <w:rPr/>
        <w:t>opera</w:t>
      </w:r>
      <w:r>
        <w:rPr>
          <w:spacing w:val="-8"/>
        </w:rPr>
        <w:t> </w:t>
      </w:r>
      <w:r>
        <w:rPr/>
        <w:t>sa</w:t>
      </w:r>
      <w:r>
        <w:rPr>
          <w:spacing w:val="-8"/>
        </w:rPr>
        <w:t> </w:t>
      </w:r>
      <w:r>
        <w:rPr/>
        <w:t>aşa</w:t>
      </w:r>
      <w:r>
        <w:rPr>
          <w:spacing w:val="-8"/>
        </w:rPr>
        <w:t> </w:t>
      </w:r>
      <w:r>
        <w:rPr/>
        <w:t>cum</w:t>
      </w:r>
      <w:r>
        <w:rPr>
          <w:spacing w:val="-10"/>
        </w:rPr>
        <w:t> </w:t>
      </w:r>
      <w:r>
        <w:rPr/>
        <w:t>doreşte,</w:t>
      </w:r>
      <w:r>
        <w:rPr>
          <w:spacing w:val="-7"/>
        </w:rPr>
        <w:t> </w:t>
      </w:r>
      <w:r>
        <w:rPr/>
        <w:t>bucurându-se</w:t>
      </w:r>
      <w:r>
        <w:rPr>
          <w:spacing w:val="-8"/>
        </w:rPr>
        <w:t> </w:t>
      </w:r>
      <w:r>
        <w:rPr/>
        <w:t>în</w:t>
      </w:r>
      <w:r>
        <w:rPr>
          <w:spacing w:val="-9"/>
        </w:rPr>
        <w:t> </w:t>
      </w:r>
      <w:r>
        <w:rPr/>
        <w:t>acelaşi</w:t>
      </w:r>
      <w:r>
        <w:rPr>
          <w:spacing w:val="-8"/>
        </w:rPr>
        <w:t> </w:t>
      </w:r>
      <w:r>
        <w:rPr/>
        <w:t>timp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toate</w:t>
      </w:r>
      <w:r>
        <w:rPr>
          <w:spacing w:val="-8"/>
        </w:rPr>
        <w:t> </w:t>
      </w:r>
      <w:r>
        <w:rPr/>
        <w:t>prerogativele,</w:t>
      </w:r>
      <w:r>
        <w:rPr>
          <w:spacing w:val="-7"/>
        </w:rPr>
        <w:t> </w:t>
      </w:r>
      <w:r>
        <w:rPr/>
        <w:t>atât</w:t>
      </w:r>
      <w:r>
        <w:rPr>
          <w:spacing w:val="-6"/>
        </w:rPr>
        <w:t> </w:t>
      </w:r>
      <w:r>
        <w:rPr/>
        <w:t>cele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ordin</w:t>
      </w:r>
      <w:r>
        <w:rPr>
          <w:spacing w:val="-10"/>
        </w:rPr>
        <w:t> </w:t>
      </w:r>
      <w:r>
        <w:rPr/>
        <w:t>patrimonial</w:t>
      </w:r>
      <w:r>
        <w:rPr>
          <w:spacing w:val="-48"/>
        </w:rPr>
        <w:t> </w:t>
      </w:r>
      <w:r>
        <w:rPr/>
        <w:t>cât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cele de</w:t>
      </w:r>
      <w:r>
        <w:rPr>
          <w:spacing w:val="-1"/>
        </w:rPr>
        <w:t> </w:t>
      </w:r>
      <w:r>
        <w:rPr/>
        <w:t>ordin</w:t>
      </w:r>
      <w:r>
        <w:rPr>
          <w:spacing w:val="-3"/>
        </w:rPr>
        <w:t> </w:t>
      </w:r>
      <w:r>
        <w:rPr/>
        <w:t>moral prin folosirea</w:t>
      </w:r>
      <w:r>
        <w:rPr>
          <w:spacing w:val="2"/>
        </w:rPr>
        <w:t> </w:t>
      </w:r>
      <w:r>
        <w:rPr/>
        <w:t>mijloacelor legale</w:t>
      </w:r>
      <w:r>
        <w:rPr>
          <w:spacing w:val="-1"/>
        </w:rPr>
        <w:t> </w:t>
      </w:r>
      <w:r>
        <w:rPr/>
        <w:t>şi</w:t>
      </w:r>
      <w:r>
        <w:rPr>
          <w:spacing w:val="2"/>
        </w:rPr>
        <w:t> </w:t>
      </w:r>
      <w:r>
        <w:rPr/>
        <w:t>evident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limitele legii.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Caracterul complex al dreptului de autor, potrivit căruia, în conţinutul său intră deopotrivă atât</w:t>
      </w:r>
      <w:r>
        <w:rPr>
          <w:spacing w:val="1"/>
        </w:rPr>
        <w:t> </w:t>
      </w:r>
      <w:r>
        <w:rPr/>
        <w:t>drepturi morale cât şi patrimoniale este recunoscut </w:t>
      </w:r>
      <w:r>
        <w:rPr>
          <w:i/>
        </w:rPr>
        <w:t>ex lege</w:t>
      </w:r>
      <w:r>
        <w:rPr/>
        <w:t>; naşterea acestui drept fiind determinată numai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faptul</w:t>
      </w:r>
      <w:r>
        <w:rPr>
          <w:spacing w:val="-6"/>
        </w:rPr>
        <w:t> </w:t>
      </w:r>
      <w:r>
        <w:rPr/>
        <w:t>creării</w:t>
      </w:r>
      <w:r>
        <w:rPr>
          <w:spacing w:val="-6"/>
        </w:rPr>
        <w:t> </w:t>
      </w:r>
      <w:r>
        <w:rPr/>
        <w:t>operei,</w:t>
      </w:r>
      <w:r>
        <w:rPr>
          <w:spacing w:val="-5"/>
        </w:rPr>
        <w:t> </w:t>
      </w:r>
      <w:r>
        <w:rPr/>
        <w:t>fără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fi</w:t>
      </w:r>
      <w:r>
        <w:rPr>
          <w:spacing w:val="-6"/>
        </w:rPr>
        <w:t> </w:t>
      </w:r>
      <w:r>
        <w:rPr/>
        <w:t>necesară</w:t>
      </w:r>
      <w:r>
        <w:rPr>
          <w:spacing w:val="-5"/>
        </w:rPr>
        <w:t> </w:t>
      </w:r>
      <w:r>
        <w:rPr/>
        <w:t>îndeplinirea</w:t>
      </w:r>
      <w:r>
        <w:rPr>
          <w:spacing w:val="-5"/>
        </w:rPr>
        <w:t> </w:t>
      </w:r>
      <w:r>
        <w:rPr/>
        <w:t>vreunei</w:t>
      </w:r>
      <w:r>
        <w:rPr>
          <w:spacing w:val="-5"/>
        </w:rPr>
        <w:t> </w:t>
      </w:r>
      <w:r>
        <w:rPr/>
        <w:t>formalităţi.</w:t>
      </w:r>
      <w:r>
        <w:rPr>
          <w:spacing w:val="-4"/>
        </w:rPr>
        <w:t> </w:t>
      </w:r>
      <w:r>
        <w:rPr/>
        <w:t>Altfel</w:t>
      </w:r>
      <w:r>
        <w:rPr>
          <w:spacing w:val="-4"/>
        </w:rPr>
        <w:t> </w:t>
      </w:r>
      <w:r>
        <w:rPr/>
        <w:t>spus</w:t>
      </w:r>
      <w:r>
        <w:rPr>
          <w:spacing w:val="-6"/>
        </w:rPr>
        <w:t> </w:t>
      </w:r>
      <w:r>
        <w:rPr/>
        <w:t>simplul</w:t>
      </w:r>
      <w:r>
        <w:rPr>
          <w:spacing w:val="-6"/>
        </w:rPr>
        <w:t> </w:t>
      </w:r>
      <w:r>
        <w:rPr/>
        <w:t>fapt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creării</w:t>
      </w:r>
      <w:r>
        <w:rPr>
          <w:spacing w:val="-48"/>
        </w:rPr>
        <w:t> </w:t>
      </w:r>
      <w:r>
        <w:rPr/>
        <w:t>operei</w:t>
      </w:r>
      <w:r>
        <w:rPr>
          <w:spacing w:val="-1"/>
        </w:rPr>
        <w:t> </w:t>
      </w:r>
      <w:r>
        <w:rPr/>
        <w:t>conduce la recunoaşterea şi</w:t>
      </w:r>
      <w:r>
        <w:rPr>
          <w:spacing w:val="-1"/>
        </w:rPr>
        <w:t> </w:t>
      </w:r>
      <w:r>
        <w:rPr/>
        <w:t>protejarea ei.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ind w:left="3475"/>
      </w:pPr>
      <w:r>
        <w:rPr/>
        <w:t>5.1.4.</w:t>
      </w:r>
      <w:r>
        <w:rPr>
          <w:spacing w:val="-4"/>
        </w:rPr>
        <w:t> </w:t>
      </w:r>
      <w:r>
        <w:rPr/>
        <w:t>Sediul materiei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839"/>
      </w:pPr>
      <w:r>
        <w:rPr/>
        <w:t>Drepturile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</w:t>
      </w:r>
      <w:r>
        <w:rPr>
          <w:spacing w:val="-2"/>
        </w:rPr>
        <w:t> </w:t>
      </w:r>
      <w:r>
        <w:rPr/>
        <w:t>își</w:t>
      </w:r>
      <w:r>
        <w:rPr>
          <w:spacing w:val="-3"/>
        </w:rPr>
        <w:t> </w:t>
      </w:r>
      <w:r>
        <w:rPr/>
        <w:t>găsesc</w:t>
      </w:r>
      <w:r>
        <w:rPr>
          <w:spacing w:val="-2"/>
        </w:rPr>
        <w:t> </w:t>
      </w:r>
      <w:r>
        <w:rPr/>
        <w:t>reglementarea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categorii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izvoare: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7" w:after="0"/>
        <w:ind w:left="1199" w:right="0" w:hanging="361"/>
        <w:jc w:val="left"/>
        <w:rPr>
          <w:sz w:val="20"/>
        </w:rPr>
      </w:pPr>
      <w:r>
        <w:rPr>
          <w:sz w:val="20"/>
        </w:rPr>
        <w:t>izvoarele</w:t>
      </w:r>
      <w:r>
        <w:rPr>
          <w:spacing w:val="-3"/>
          <w:sz w:val="20"/>
        </w:rPr>
        <w:t> </w:t>
      </w:r>
      <w:r>
        <w:rPr>
          <w:sz w:val="20"/>
        </w:rPr>
        <w:t>interne,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3"/>
          <w:sz w:val="20"/>
        </w:rPr>
        <w:t> </w:t>
      </w:r>
      <w:r>
        <w:rPr>
          <w:sz w:val="20"/>
        </w:rPr>
        <w:t>reglementate</w:t>
      </w:r>
      <w:r>
        <w:rPr>
          <w:spacing w:val="-2"/>
          <w:sz w:val="20"/>
        </w:rPr>
        <w:t> </w:t>
      </w:r>
      <w:r>
        <w:rPr>
          <w:sz w:val="20"/>
        </w:rPr>
        <w:t>drepturile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2" w:after="0"/>
        <w:ind w:left="1199" w:right="0" w:hanging="361"/>
        <w:jc w:val="left"/>
        <w:rPr>
          <w:sz w:val="20"/>
        </w:rPr>
      </w:pPr>
      <w:r>
        <w:rPr>
          <w:sz w:val="20"/>
        </w:rPr>
        <w:t>izvoarele</w:t>
      </w:r>
      <w:r>
        <w:rPr>
          <w:spacing w:val="1"/>
          <w:sz w:val="20"/>
        </w:rPr>
        <w:t> </w:t>
      </w:r>
      <w:r>
        <w:rPr>
          <w:sz w:val="20"/>
        </w:rPr>
        <w:t>internaţionale</w:t>
      </w:r>
      <w:r>
        <w:rPr>
          <w:spacing w:val="2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prisma</w:t>
      </w:r>
      <w:r>
        <w:rPr>
          <w:spacing w:val="1"/>
          <w:sz w:val="20"/>
        </w:rPr>
        <w:t> </w:t>
      </w:r>
      <w:r>
        <w:rPr>
          <w:sz w:val="20"/>
        </w:rPr>
        <w:t>cărora</w:t>
      </w:r>
      <w:r>
        <w:rPr>
          <w:spacing w:val="2"/>
          <w:sz w:val="20"/>
        </w:rPr>
        <w:t> </w:t>
      </w:r>
      <w:r>
        <w:rPr>
          <w:sz w:val="20"/>
        </w:rPr>
        <w:t>protecţia</w:t>
      </w:r>
      <w:r>
        <w:rPr>
          <w:spacing w:val="2"/>
          <w:sz w:val="20"/>
        </w:rPr>
        <w:t> </w:t>
      </w:r>
      <w:r>
        <w:rPr>
          <w:sz w:val="20"/>
        </w:rPr>
        <w:t>dreptului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autor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asigurată</w:t>
      </w:r>
      <w:r>
        <w:rPr>
          <w:spacing w:val="4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plan</w:t>
      </w:r>
    </w:p>
    <w:p>
      <w:pPr>
        <w:pStyle w:val="BodyText"/>
        <w:spacing w:before="115"/>
        <w:ind w:left="1199"/>
      </w:pPr>
      <w:r>
        <w:rPr/>
        <w:t>internaţional;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ultimul</w:t>
      </w:r>
      <w:r>
        <w:rPr>
          <w:spacing w:val="-3"/>
          <w:sz w:val="20"/>
        </w:rPr>
        <w:t> </w:t>
      </w:r>
      <w:r>
        <w:rPr>
          <w:sz w:val="20"/>
        </w:rPr>
        <w:t>rând izvoarele</w:t>
      </w:r>
      <w:r>
        <w:rPr>
          <w:spacing w:val="-2"/>
          <w:sz w:val="20"/>
        </w:rPr>
        <w:t> </w:t>
      </w:r>
      <w:r>
        <w:rPr>
          <w:sz w:val="20"/>
        </w:rPr>
        <w:t>comunitare.</w:t>
      </w:r>
    </w:p>
    <w:p>
      <w:pPr>
        <w:pStyle w:val="BodyText"/>
        <w:ind w:left="0"/>
        <w:rPr>
          <w:sz w:val="24"/>
        </w:rPr>
      </w:pPr>
    </w:p>
    <w:p>
      <w:pPr>
        <w:pStyle w:val="Heading2"/>
        <w:numPr>
          <w:ilvl w:val="3"/>
          <w:numId w:val="87"/>
        </w:numPr>
        <w:tabs>
          <w:tab w:pos="4003" w:val="left" w:leader="none"/>
        </w:tabs>
        <w:spacing w:line="240" w:lineRule="auto" w:before="182" w:after="0"/>
        <w:ind w:left="4002" w:right="0" w:hanging="653"/>
        <w:jc w:val="left"/>
      </w:pPr>
      <w:r>
        <w:rPr/>
        <w:t>Izvoarele</w:t>
      </w:r>
      <w:r>
        <w:rPr>
          <w:spacing w:val="-4"/>
        </w:rPr>
        <w:t> </w:t>
      </w:r>
      <w:r>
        <w:rPr/>
        <w:t>interne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1"/>
        <w:ind w:left="0"/>
        <w:rPr>
          <w:b/>
          <w:i/>
        </w:rPr>
      </w:pPr>
    </w:p>
    <w:p>
      <w:pPr>
        <w:pStyle w:val="BodyText"/>
        <w:ind w:left="839"/>
      </w:pPr>
      <w:r>
        <w:rPr/>
        <w:t>Sediul</w:t>
      </w:r>
      <w:r>
        <w:rPr>
          <w:spacing w:val="-7"/>
        </w:rPr>
        <w:t> </w:t>
      </w:r>
      <w:r>
        <w:rPr/>
        <w:t>materiei</w:t>
      </w:r>
      <w:r>
        <w:rPr>
          <w:spacing w:val="-8"/>
        </w:rPr>
        <w:t> </w:t>
      </w:r>
      <w:r>
        <w:rPr/>
        <w:t>îl</w:t>
      </w:r>
      <w:r>
        <w:rPr>
          <w:spacing w:val="-9"/>
        </w:rPr>
        <w:t> </w:t>
      </w:r>
      <w:r>
        <w:rPr/>
        <w:t>reprezintă</w:t>
      </w:r>
      <w:r>
        <w:rPr>
          <w:spacing w:val="-8"/>
        </w:rPr>
        <w:t> </w:t>
      </w:r>
      <w:r>
        <w:rPr/>
        <w:t>legea</w:t>
      </w:r>
      <w:r>
        <w:rPr>
          <w:spacing w:val="-8"/>
        </w:rPr>
        <w:t> </w:t>
      </w:r>
      <w:r>
        <w:rPr/>
        <w:t>nr.8/1996</w:t>
      </w:r>
      <w:r>
        <w:rPr>
          <w:spacing w:val="-9"/>
        </w:rPr>
        <w:t> </w:t>
      </w:r>
      <w:r>
        <w:rPr/>
        <w:t>privind</w:t>
      </w:r>
      <w:r>
        <w:rPr>
          <w:spacing w:val="-7"/>
        </w:rPr>
        <w:t> </w:t>
      </w:r>
      <w:r>
        <w:rPr/>
        <w:t>dreptul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autor</w:t>
      </w:r>
      <w:r>
        <w:rPr>
          <w:spacing w:val="-7"/>
        </w:rPr>
        <w:t> </w:t>
      </w:r>
      <w:r>
        <w:rPr/>
        <w:t>şi</w:t>
      </w:r>
      <w:r>
        <w:rPr>
          <w:spacing w:val="-11"/>
        </w:rPr>
        <w:t> </w:t>
      </w:r>
      <w:r>
        <w:rPr/>
        <w:t>drepturile</w:t>
      </w:r>
      <w:r>
        <w:rPr>
          <w:spacing w:val="-8"/>
        </w:rPr>
        <w:t> </w:t>
      </w:r>
      <w:r>
        <w:rPr/>
        <w:t>conexe</w:t>
      </w:r>
      <w:r>
        <w:rPr>
          <w:spacing w:val="-7"/>
        </w:rPr>
        <w:t> </w:t>
      </w:r>
      <w:r>
        <w:rPr/>
        <w:t>dreptului</w:t>
      </w:r>
    </w:p>
    <w:p>
      <w:pPr>
        <w:pStyle w:val="BodyText"/>
        <w:spacing w:before="116"/>
        <w:jc w:val="both"/>
      </w:pPr>
      <w:r>
        <w:rPr/>
        <w:t>de</w:t>
      </w:r>
      <w:r>
        <w:rPr>
          <w:spacing w:val="-1"/>
        </w:rPr>
        <w:t> </w:t>
      </w:r>
      <w:r>
        <w:rPr/>
        <w:t>autor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362" w:lineRule="auto" w:before="113"/>
        <w:ind w:right="116" w:firstLine="719"/>
        <w:jc w:val="both"/>
      </w:pPr>
      <w:r>
        <w:rPr/>
        <w:t>Dreptul comun în materia dreptului de autor este asigurat şi prin alte acte normative după cum</w:t>
      </w:r>
      <w:r>
        <w:rPr>
          <w:spacing w:val="1"/>
        </w:rPr>
        <w:t> </w:t>
      </w:r>
      <w:r>
        <w:rPr/>
        <w:t>urmează: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5" w:lineRule="auto" w:before="0" w:after="0"/>
        <w:ind w:left="1199" w:right="122" w:hanging="360"/>
        <w:jc w:val="both"/>
        <w:rPr>
          <w:sz w:val="20"/>
        </w:rPr>
      </w:pPr>
      <w:r>
        <w:rPr>
          <w:sz w:val="20"/>
        </w:rPr>
        <w:t>Legea nr.77/1998 pentru aderarea României la Convenţia de la</w:t>
      </w:r>
      <w:r>
        <w:rPr>
          <w:spacing w:val="1"/>
          <w:sz w:val="20"/>
        </w:rPr>
        <w:t> </w:t>
      </w:r>
      <w:r>
        <w:rPr>
          <w:sz w:val="20"/>
        </w:rPr>
        <w:t>Berna pentru protecţia</w:t>
      </w:r>
      <w:r>
        <w:rPr>
          <w:spacing w:val="1"/>
          <w:sz w:val="20"/>
        </w:rPr>
        <w:t> </w:t>
      </w:r>
      <w:r>
        <w:rPr>
          <w:sz w:val="20"/>
        </w:rPr>
        <w:t>operelor literare şi artistice din 9 septembrie</w:t>
      </w:r>
      <w:r>
        <w:rPr>
          <w:spacing w:val="51"/>
          <w:sz w:val="20"/>
        </w:rPr>
        <w:t> </w:t>
      </w:r>
      <w:r>
        <w:rPr>
          <w:sz w:val="20"/>
        </w:rPr>
        <w:t>1886, în forma revizuită prin Actul de la Paris</w:t>
      </w:r>
      <w:r>
        <w:rPr>
          <w:spacing w:val="-47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iulie 1971</w:t>
      </w: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;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29"/>
        </w:rPr>
      </w:pPr>
      <w:r>
        <w:rPr/>
        <w:pict>
          <v:rect style="position:absolute;margin-left:84.984001pt;margin-top:18.667616pt;width:144.020002pt;height:.48007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right="124"/>
        <w:jc w:val="both"/>
      </w:pP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1"/>
          <w:vertAlign w:val="baseline"/>
        </w:rPr>
        <w:t> </w:t>
      </w:r>
      <w:r>
        <w:rPr>
          <w:vertAlign w:val="baseline"/>
        </w:rPr>
        <w:t>şi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completată</w:t>
      </w:r>
      <w:r>
        <w:rPr>
          <w:spacing w:val="1"/>
          <w:vertAlign w:val="baseline"/>
        </w:rPr>
        <w:t> </w:t>
      </w:r>
      <w:r>
        <w:rPr>
          <w:vertAlign w:val="baseline"/>
        </w:rPr>
        <w:t>prin 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nr.285/2004 publicată</w:t>
      </w:r>
      <w:r>
        <w:rPr>
          <w:spacing w:val="1"/>
          <w:vertAlign w:val="baseline"/>
        </w:rPr>
        <w:t> </w:t>
      </w:r>
      <w:r>
        <w:rPr>
          <w:vertAlign w:val="baseline"/>
        </w:rPr>
        <w:t>în M.Of.nr.587</w:t>
      </w:r>
      <w:r>
        <w:rPr>
          <w:spacing w:val="1"/>
          <w:vertAlign w:val="baseline"/>
        </w:rPr>
        <w:t> </w:t>
      </w:r>
      <w:r>
        <w:rPr>
          <w:vertAlign w:val="baseline"/>
        </w:rPr>
        <w:t>din 30.06.2004,</w:t>
      </w:r>
      <w:r>
        <w:rPr>
          <w:spacing w:val="1"/>
          <w:vertAlign w:val="baseline"/>
        </w:rPr>
        <w:t> </w:t>
      </w:r>
      <w:r>
        <w:rPr>
          <w:vertAlign w:val="baseline"/>
        </w:rPr>
        <w:t>OUG</w:t>
      </w:r>
      <w:r>
        <w:rPr>
          <w:spacing w:val="1"/>
          <w:vertAlign w:val="baseline"/>
        </w:rPr>
        <w:t> </w:t>
      </w:r>
      <w:r>
        <w:rPr>
          <w:vertAlign w:val="baseline"/>
        </w:rPr>
        <w:t>nr.123/2005,</w:t>
      </w:r>
      <w:r>
        <w:rPr>
          <w:spacing w:val="1"/>
          <w:vertAlign w:val="baseline"/>
        </w:rPr>
        <w:t> </w:t>
      </w:r>
      <w:r>
        <w:rPr>
          <w:vertAlign w:val="baseline"/>
        </w:rPr>
        <w:t>OUG</w:t>
      </w:r>
      <w:r>
        <w:rPr>
          <w:spacing w:val="1"/>
          <w:vertAlign w:val="baseline"/>
        </w:rPr>
        <w:t> </w:t>
      </w:r>
      <w:r>
        <w:rPr>
          <w:vertAlign w:val="baseline"/>
        </w:rPr>
        <w:t>nr.190/2005,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nr.202/2010,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nr.71/2011,</w:t>
      </w:r>
      <w:r>
        <w:rPr>
          <w:spacing w:val="1"/>
          <w:vertAlign w:val="baseline"/>
        </w:rPr>
        <w:t> </w:t>
      </w:r>
      <w:r>
        <w:rPr>
          <w:vertAlign w:val="baseline"/>
        </w:rPr>
        <w:t>OUG</w:t>
      </w:r>
      <w:r>
        <w:rPr>
          <w:spacing w:val="1"/>
          <w:vertAlign w:val="baseline"/>
        </w:rPr>
        <w:t> </w:t>
      </w:r>
      <w:r>
        <w:rPr>
          <w:vertAlign w:val="baseline"/>
        </w:rPr>
        <w:t>NR.71/2011,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nr.146/1997,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nr.187/2012,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nr.76/2012,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nr.255/2013,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nr.53/2015,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nr.210/2015,</w:t>
      </w:r>
      <w:r>
        <w:rPr>
          <w:spacing w:val="-1"/>
          <w:vertAlign w:val="baseline"/>
        </w:rPr>
        <w:t> </w:t>
      </w:r>
      <w:r>
        <w:rPr>
          <w:vertAlign w:val="baseline"/>
        </w:rPr>
        <w:t>Legea nr.261/2015.</w:t>
      </w:r>
    </w:p>
    <w:p>
      <w:pPr>
        <w:pStyle w:val="BodyText"/>
        <w:spacing w:before="2"/>
        <w:jc w:val="both"/>
      </w:pPr>
      <w:r>
        <w:rPr>
          <w:vertAlign w:val="superscript"/>
        </w:rPr>
        <w:t>38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M.Of.nr.156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17.04.1998;</w:t>
      </w:r>
    </w:p>
    <w:p>
      <w:pPr>
        <w:spacing w:after="0"/>
        <w:jc w:val="both"/>
        <w:sectPr>
          <w:pgSz w:w="11910" w:h="16850"/>
          <w:pgMar w:header="0" w:footer="738" w:top="1360" w:bottom="920" w:left="1580" w:right="1580"/>
        </w:sectPr>
      </w:pP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71" w:after="0"/>
        <w:ind w:left="119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3"/>
          <w:sz w:val="20"/>
        </w:rPr>
        <w:t> </w:t>
      </w:r>
      <w:r>
        <w:rPr>
          <w:sz w:val="20"/>
        </w:rPr>
        <w:t>nr.148/2000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publicitatea</w:t>
      </w: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350" w:lineRule="auto" w:before="115" w:after="0"/>
        <w:ind w:left="1199" w:right="127" w:hanging="360"/>
        <w:jc w:val="left"/>
        <w:rPr>
          <w:sz w:val="20"/>
        </w:rPr>
      </w:pPr>
      <w:r>
        <w:rPr>
          <w:sz w:val="20"/>
        </w:rPr>
        <w:t>Legea</w:t>
      </w:r>
      <w:r>
        <w:rPr>
          <w:spacing w:val="4"/>
          <w:sz w:val="20"/>
        </w:rPr>
        <w:t> </w:t>
      </w:r>
      <w:r>
        <w:rPr>
          <w:sz w:val="20"/>
        </w:rPr>
        <w:t>nr.205/2000</w:t>
      </w:r>
      <w:r>
        <w:rPr>
          <w:spacing w:val="4"/>
          <w:sz w:val="20"/>
        </w:rPr>
        <w:t> </w:t>
      </w:r>
      <w:r>
        <w:rPr>
          <w:sz w:val="20"/>
        </w:rPr>
        <w:t>pentru</w:t>
      </w:r>
      <w:r>
        <w:rPr>
          <w:spacing w:val="3"/>
          <w:sz w:val="20"/>
        </w:rPr>
        <w:t> </w:t>
      </w:r>
      <w:r>
        <w:rPr>
          <w:sz w:val="20"/>
        </w:rPr>
        <w:t>ratificarea</w:t>
      </w:r>
      <w:r>
        <w:rPr>
          <w:spacing w:val="5"/>
          <w:sz w:val="20"/>
        </w:rPr>
        <w:t> </w:t>
      </w:r>
      <w:r>
        <w:rPr>
          <w:sz w:val="20"/>
        </w:rPr>
        <w:t>Tratatului</w:t>
      </w:r>
      <w:r>
        <w:rPr>
          <w:spacing w:val="4"/>
          <w:sz w:val="20"/>
        </w:rPr>
        <w:t> </w:t>
      </w:r>
      <w:r>
        <w:rPr>
          <w:sz w:val="20"/>
        </w:rPr>
        <w:t>O.M.P.I.</w:t>
      </w:r>
      <w:r>
        <w:rPr>
          <w:spacing w:val="5"/>
          <w:sz w:val="20"/>
        </w:rPr>
        <w:t> </w:t>
      </w:r>
      <w:r>
        <w:rPr>
          <w:sz w:val="20"/>
        </w:rPr>
        <w:t>privind</w:t>
      </w:r>
      <w:r>
        <w:rPr>
          <w:spacing w:val="5"/>
          <w:sz w:val="20"/>
        </w:rPr>
        <w:t> </w:t>
      </w:r>
      <w:r>
        <w:rPr>
          <w:sz w:val="20"/>
        </w:rPr>
        <w:t>dreptul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autor,</w:t>
      </w:r>
      <w:r>
        <w:rPr>
          <w:spacing w:val="5"/>
          <w:sz w:val="20"/>
        </w:rPr>
        <w:t> </w:t>
      </w:r>
      <w:r>
        <w:rPr>
          <w:sz w:val="20"/>
        </w:rPr>
        <w:t>adoptat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-47"/>
          <w:sz w:val="20"/>
        </w:rPr>
        <w:t> </w:t>
      </w:r>
      <w:r>
        <w:rPr>
          <w:sz w:val="20"/>
        </w:rPr>
        <w:t>Geneva</w:t>
      </w:r>
      <w:r>
        <w:rPr>
          <w:spacing w:val="-1"/>
          <w:sz w:val="20"/>
        </w:rPr>
        <w:t> </w:t>
      </w:r>
      <w:r>
        <w:rPr>
          <w:sz w:val="20"/>
        </w:rPr>
        <w:t>la 20</w:t>
      </w:r>
      <w:r>
        <w:rPr>
          <w:spacing w:val="1"/>
          <w:sz w:val="20"/>
        </w:rPr>
        <w:t> </w:t>
      </w:r>
      <w:r>
        <w:rPr>
          <w:sz w:val="20"/>
        </w:rPr>
        <w:t>decembrie 1996</w:t>
      </w: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352" w:lineRule="auto" w:before="10" w:after="0"/>
        <w:ind w:left="1199" w:right="125" w:hanging="360"/>
        <w:jc w:val="left"/>
        <w:rPr>
          <w:sz w:val="20"/>
        </w:rPr>
      </w:pPr>
      <w:r>
        <w:rPr>
          <w:sz w:val="20"/>
        </w:rPr>
        <w:t>O.U.G. nr.9/2001 privind unele măsuri în domeniul culturii şi artei, cultelor, cinematografiei</w:t>
      </w:r>
      <w:r>
        <w:rPr>
          <w:spacing w:val="-47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autor,</w:t>
      </w: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aprobată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 modificări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legea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nr.574/2001</w:t>
      </w: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7" w:after="0"/>
        <w:ind w:left="119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3"/>
          <w:sz w:val="20"/>
        </w:rPr>
        <w:t> </w:t>
      </w:r>
      <w:r>
        <w:rPr>
          <w:sz w:val="20"/>
        </w:rPr>
        <w:t>nr.</w:t>
      </w:r>
      <w:r>
        <w:rPr>
          <w:spacing w:val="-2"/>
          <w:sz w:val="20"/>
        </w:rPr>
        <w:t> </w:t>
      </w:r>
      <w:r>
        <w:rPr>
          <w:sz w:val="20"/>
        </w:rPr>
        <w:t>184/2001</w:t>
      </w:r>
      <w:r>
        <w:rPr>
          <w:spacing w:val="-1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organizarea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exercitarea</w:t>
      </w:r>
      <w:r>
        <w:rPr>
          <w:spacing w:val="-2"/>
          <w:sz w:val="20"/>
        </w:rPr>
        <w:t> </w:t>
      </w:r>
      <w:r>
        <w:rPr>
          <w:sz w:val="20"/>
        </w:rPr>
        <w:t>profesiei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arhitect</w:t>
      </w: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5"/>
          <w:sz w:val="20"/>
        </w:rPr>
        <w:t> </w:t>
      </w:r>
      <w:r>
        <w:rPr>
          <w:sz w:val="20"/>
        </w:rPr>
        <w:t>nr.</w:t>
      </w:r>
      <w:r>
        <w:rPr>
          <w:spacing w:val="5"/>
          <w:sz w:val="20"/>
        </w:rPr>
        <w:t> </w:t>
      </w:r>
      <w:r>
        <w:rPr>
          <w:sz w:val="20"/>
        </w:rPr>
        <w:t>422/2001</w:t>
      </w:r>
      <w:r>
        <w:rPr>
          <w:spacing w:val="3"/>
          <w:sz w:val="20"/>
        </w:rPr>
        <w:t> </w:t>
      </w:r>
      <w:r>
        <w:rPr>
          <w:sz w:val="20"/>
        </w:rPr>
        <w:t>privind</w:t>
      </w:r>
      <w:r>
        <w:rPr>
          <w:spacing w:val="6"/>
          <w:sz w:val="20"/>
        </w:rPr>
        <w:t> </w:t>
      </w:r>
      <w:r>
        <w:rPr>
          <w:sz w:val="20"/>
        </w:rPr>
        <w:t>protejarea</w:t>
      </w:r>
      <w:r>
        <w:rPr>
          <w:spacing w:val="5"/>
          <w:sz w:val="20"/>
        </w:rPr>
        <w:t> </w:t>
      </w:r>
      <w:r>
        <w:rPr>
          <w:sz w:val="20"/>
        </w:rPr>
        <w:t>monumentelor</w:t>
      </w:r>
      <w:r>
        <w:rPr>
          <w:spacing w:val="5"/>
          <w:sz w:val="20"/>
        </w:rPr>
        <w:t> </w:t>
      </w:r>
      <w:r>
        <w:rPr>
          <w:sz w:val="20"/>
        </w:rPr>
        <w:t>istorice</w:t>
      </w: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completată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modificată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prin</w:t>
      </w:r>
    </w:p>
    <w:p>
      <w:pPr>
        <w:pStyle w:val="BodyText"/>
        <w:spacing w:before="115"/>
        <w:ind w:left="1199"/>
      </w:pPr>
      <w:r>
        <w:rPr/>
        <w:t>legea</w:t>
      </w:r>
      <w:r>
        <w:rPr>
          <w:spacing w:val="-3"/>
        </w:rPr>
        <w:t> </w:t>
      </w:r>
      <w:r>
        <w:rPr/>
        <w:t>nr.401/2003</w:t>
      </w:r>
      <w:r>
        <w:rPr>
          <w:vertAlign w:val="superscript"/>
        </w:rPr>
        <w:t>45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legea</w:t>
      </w:r>
      <w:r>
        <w:rPr>
          <w:spacing w:val="-1"/>
          <w:vertAlign w:val="baseline"/>
        </w:rPr>
        <w:t> </w:t>
      </w:r>
      <w:r>
        <w:rPr>
          <w:vertAlign w:val="baseline"/>
        </w:rPr>
        <w:t>nr. 468/2003</w:t>
      </w:r>
      <w:r>
        <w:rPr>
          <w:vertAlign w:val="superscript"/>
        </w:rPr>
        <w:t>46</w:t>
      </w:r>
      <w:r>
        <w:rPr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350" w:lineRule="auto" w:before="115" w:after="0"/>
        <w:ind w:left="1199" w:right="119" w:hanging="360"/>
        <w:jc w:val="left"/>
        <w:rPr>
          <w:sz w:val="20"/>
        </w:rPr>
      </w:pPr>
      <w:r>
        <w:rPr>
          <w:sz w:val="20"/>
        </w:rPr>
        <w:t>Legea</w:t>
      </w:r>
      <w:r>
        <w:rPr>
          <w:spacing w:val="27"/>
          <w:sz w:val="20"/>
        </w:rPr>
        <w:t> </w:t>
      </w:r>
      <w:r>
        <w:rPr>
          <w:sz w:val="20"/>
        </w:rPr>
        <w:t>nr.334/2002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bibliotecilor</w:t>
      </w:r>
      <w:r>
        <w:rPr>
          <w:sz w:val="20"/>
          <w:vertAlign w:val="superscript"/>
        </w:rPr>
        <w:t>47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modificată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completată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prin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Ordonanţa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nr.26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ianuarie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aprobată cu modificări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legea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nr.277/2006</w:t>
      </w: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" w:after="0"/>
        <w:ind w:left="119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3"/>
          <w:sz w:val="20"/>
        </w:rPr>
        <w:t> </w:t>
      </w:r>
      <w:r>
        <w:rPr>
          <w:sz w:val="20"/>
        </w:rPr>
        <w:t>nr.504/2002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audiovizualului</w:t>
      </w: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2" w:lineRule="auto" w:before="115" w:after="0"/>
        <w:ind w:left="1199" w:right="115" w:hanging="360"/>
        <w:jc w:val="both"/>
        <w:rPr>
          <w:sz w:val="20"/>
        </w:rPr>
      </w:pPr>
      <w:r>
        <w:rPr>
          <w:sz w:val="20"/>
        </w:rPr>
        <w:t>Legea nr.344 din 29 noiembrie 2005 privind unele măsuri pentru asigurarea respectării</w:t>
      </w:r>
      <w:r>
        <w:rPr>
          <w:spacing w:val="1"/>
          <w:sz w:val="20"/>
        </w:rPr>
        <w:t> </w:t>
      </w:r>
      <w:r>
        <w:rPr>
          <w:sz w:val="20"/>
        </w:rPr>
        <w:t>drepturilor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proprietate</w:t>
      </w:r>
      <w:r>
        <w:rPr>
          <w:spacing w:val="-1"/>
          <w:sz w:val="20"/>
        </w:rPr>
        <w:t> </w:t>
      </w:r>
      <w:r>
        <w:rPr>
          <w:sz w:val="20"/>
        </w:rPr>
        <w:t>intelectuală în</w:t>
      </w:r>
      <w:r>
        <w:rPr>
          <w:spacing w:val="-1"/>
          <w:sz w:val="20"/>
        </w:rPr>
        <w:t> </w:t>
      </w:r>
      <w:r>
        <w:rPr>
          <w:sz w:val="20"/>
        </w:rPr>
        <w:t>cadrul</w:t>
      </w:r>
      <w:r>
        <w:rPr>
          <w:spacing w:val="-2"/>
          <w:sz w:val="20"/>
        </w:rPr>
        <w:t> </w:t>
      </w:r>
      <w:r>
        <w:rPr>
          <w:sz w:val="20"/>
        </w:rPr>
        <w:t>operaţiunilor de</w:t>
      </w:r>
      <w:r>
        <w:rPr>
          <w:spacing w:val="-1"/>
          <w:sz w:val="20"/>
        </w:rPr>
        <w:t> </w:t>
      </w:r>
      <w:r>
        <w:rPr>
          <w:sz w:val="20"/>
        </w:rPr>
        <w:t>vămuire</w:t>
      </w: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7" w:lineRule="auto" w:before="4" w:after="0"/>
        <w:ind w:left="1199" w:right="118" w:hanging="360"/>
        <w:jc w:val="both"/>
        <w:rPr>
          <w:sz w:val="20"/>
        </w:rPr>
      </w:pPr>
      <w:r>
        <w:rPr>
          <w:sz w:val="20"/>
        </w:rPr>
        <w:t>Legea</w:t>
      </w:r>
      <w:r>
        <w:rPr>
          <w:spacing w:val="1"/>
          <w:sz w:val="20"/>
        </w:rPr>
        <w:t> </w:t>
      </w:r>
      <w:r>
        <w:rPr>
          <w:sz w:val="20"/>
        </w:rPr>
        <w:t>nr.161/2003</w:t>
      </w:r>
      <w:r>
        <w:rPr>
          <w:spacing w:val="1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unele</w:t>
      </w:r>
      <w:r>
        <w:rPr>
          <w:spacing w:val="1"/>
          <w:sz w:val="20"/>
        </w:rPr>
        <w:t> </w:t>
      </w:r>
      <w:r>
        <w:rPr>
          <w:sz w:val="20"/>
        </w:rPr>
        <w:t>măsuri</w:t>
      </w:r>
      <w:r>
        <w:rPr>
          <w:spacing w:val="1"/>
          <w:sz w:val="20"/>
        </w:rPr>
        <w:t> </w:t>
      </w:r>
      <w:r>
        <w:rPr>
          <w:sz w:val="20"/>
        </w:rPr>
        <w:t>pentru</w:t>
      </w:r>
      <w:r>
        <w:rPr>
          <w:spacing w:val="1"/>
          <w:sz w:val="20"/>
        </w:rPr>
        <w:t> </w:t>
      </w:r>
      <w:r>
        <w:rPr>
          <w:sz w:val="20"/>
        </w:rPr>
        <w:t>asigurarea</w:t>
      </w:r>
      <w:r>
        <w:rPr>
          <w:spacing w:val="1"/>
          <w:sz w:val="20"/>
        </w:rPr>
        <w:t> </w:t>
      </w:r>
      <w:r>
        <w:rPr>
          <w:sz w:val="20"/>
        </w:rPr>
        <w:t>transparenţei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exercitarea</w:t>
      </w:r>
      <w:r>
        <w:rPr>
          <w:spacing w:val="1"/>
          <w:sz w:val="20"/>
        </w:rPr>
        <w:t> </w:t>
      </w:r>
      <w:r>
        <w:rPr>
          <w:sz w:val="20"/>
        </w:rPr>
        <w:t>demnităţilor publice, a funcţiilor publice şi în mediul de afaceri, prevenirea şi sancţionarea</w:t>
      </w:r>
      <w:r>
        <w:rPr>
          <w:spacing w:val="1"/>
          <w:sz w:val="20"/>
        </w:rPr>
        <w:t> </w:t>
      </w:r>
      <w:r>
        <w:rPr>
          <w:sz w:val="20"/>
        </w:rPr>
        <w:t>corupţiei</w:t>
      </w: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3"/>
          <w:sz w:val="20"/>
        </w:rPr>
        <w:t> </w:t>
      </w:r>
      <w:r>
        <w:rPr>
          <w:sz w:val="20"/>
        </w:rPr>
        <w:t>nr.186/2003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promovarea</w:t>
      </w:r>
      <w:r>
        <w:rPr>
          <w:spacing w:val="-3"/>
          <w:sz w:val="20"/>
        </w:rPr>
        <w:t> </w:t>
      </w:r>
      <w:r>
        <w:rPr>
          <w:sz w:val="20"/>
        </w:rPr>
        <w:t>culturii scrise</w:t>
      </w: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3"/>
          <w:sz w:val="20"/>
        </w:rPr>
        <w:t> </w:t>
      </w:r>
      <w:r>
        <w:rPr>
          <w:sz w:val="20"/>
        </w:rPr>
        <w:t>nr.196/2003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prevenirea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combaterea</w:t>
      </w:r>
      <w:r>
        <w:rPr>
          <w:spacing w:val="-3"/>
          <w:sz w:val="20"/>
        </w:rPr>
        <w:t> </w:t>
      </w:r>
      <w:r>
        <w:rPr>
          <w:sz w:val="20"/>
        </w:rPr>
        <w:t>pornografiei</w:t>
      </w: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3"/>
          <w:sz w:val="20"/>
        </w:rPr>
        <w:t> </w:t>
      </w:r>
      <w:r>
        <w:rPr>
          <w:sz w:val="20"/>
        </w:rPr>
        <w:t>nr.311/2003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muzeelor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colecţiilor</w:t>
      </w:r>
      <w:r>
        <w:rPr>
          <w:spacing w:val="-2"/>
          <w:sz w:val="20"/>
        </w:rPr>
        <w:t> </w:t>
      </w:r>
      <w:r>
        <w:rPr>
          <w:sz w:val="20"/>
        </w:rPr>
        <w:t>publice</w:t>
      </w: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0" w:lineRule="auto" w:before="115" w:after="0"/>
        <w:ind w:left="1199" w:right="118" w:hanging="360"/>
        <w:jc w:val="both"/>
        <w:rPr>
          <w:sz w:val="20"/>
        </w:rPr>
      </w:pPr>
      <w:r>
        <w:rPr>
          <w:sz w:val="20"/>
        </w:rPr>
        <w:t>Legea</w:t>
      </w:r>
      <w:r>
        <w:rPr>
          <w:spacing w:val="-7"/>
          <w:sz w:val="20"/>
        </w:rPr>
        <w:t> </w:t>
      </w:r>
      <w:r>
        <w:rPr>
          <w:sz w:val="20"/>
        </w:rPr>
        <w:t>nr.304/2003</w:t>
      </w:r>
      <w:r>
        <w:rPr>
          <w:spacing w:val="-7"/>
          <w:sz w:val="20"/>
        </w:rPr>
        <w:t> </w:t>
      </w:r>
      <w:r>
        <w:rPr>
          <w:sz w:val="20"/>
        </w:rPr>
        <w:t>pentru</w:t>
      </w:r>
      <w:r>
        <w:rPr>
          <w:spacing w:val="-8"/>
          <w:sz w:val="20"/>
        </w:rPr>
        <w:t> </w:t>
      </w:r>
      <w:r>
        <w:rPr>
          <w:sz w:val="20"/>
        </w:rPr>
        <w:t>serviciul</w:t>
      </w:r>
      <w:r>
        <w:rPr>
          <w:spacing w:val="-7"/>
          <w:sz w:val="20"/>
        </w:rPr>
        <w:t> </w:t>
      </w:r>
      <w:r>
        <w:rPr>
          <w:sz w:val="20"/>
        </w:rPr>
        <w:t>universal</w:t>
      </w:r>
      <w:r>
        <w:rPr>
          <w:spacing w:val="-8"/>
          <w:sz w:val="20"/>
        </w:rPr>
        <w:t> </w:t>
      </w:r>
      <w:r>
        <w:rPr>
          <w:sz w:val="20"/>
        </w:rPr>
        <w:t>şi</w:t>
      </w:r>
      <w:r>
        <w:rPr>
          <w:spacing w:val="-7"/>
          <w:sz w:val="20"/>
        </w:rPr>
        <w:t> </w:t>
      </w:r>
      <w:r>
        <w:rPr>
          <w:sz w:val="20"/>
        </w:rPr>
        <w:t>drepturile</w:t>
      </w:r>
      <w:r>
        <w:rPr>
          <w:spacing w:val="-8"/>
          <w:sz w:val="20"/>
        </w:rPr>
        <w:t> </w:t>
      </w:r>
      <w:r>
        <w:rPr>
          <w:sz w:val="20"/>
        </w:rPr>
        <w:t>utilizatorilor</w:t>
      </w:r>
      <w:r>
        <w:rPr>
          <w:spacing w:val="-6"/>
          <w:sz w:val="20"/>
        </w:rPr>
        <w:t> </w:t>
      </w:r>
      <w:r>
        <w:rPr>
          <w:sz w:val="20"/>
        </w:rPr>
        <w:t>cu</w:t>
      </w:r>
      <w:r>
        <w:rPr>
          <w:spacing w:val="-9"/>
          <w:sz w:val="20"/>
        </w:rPr>
        <w:t> </w:t>
      </w:r>
      <w:r>
        <w:rPr>
          <w:sz w:val="20"/>
        </w:rPr>
        <w:t>privire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reţelele</w:t>
      </w:r>
      <w:r>
        <w:rPr>
          <w:spacing w:val="-9"/>
          <w:sz w:val="20"/>
        </w:rPr>
        <w:t> </w:t>
      </w:r>
      <w:r>
        <w:rPr>
          <w:sz w:val="20"/>
        </w:rPr>
        <w:t>şi</w:t>
      </w:r>
      <w:r>
        <w:rPr>
          <w:spacing w:val="-48"/>
          <w:sz w:val="20"/>
        </w:rPr>
        <w:t> </w:t>
      </w:r>
      <w:r>
        <w:rPr>
          <w:sz w:val="20"/>
        </w:rPr>
        <w:t>serviciile</w:t>
      </w:r>
      <w:r>
        <w:rPr>
          <w:spacing w:val="-1"/>
          <w:sz w:val="20"/>
        </w:rPr>
        <w:t> </w:t>
      </w:r>
      <w:r>
        <w:rPr>
          <w:sz w:val="20"/>
        </w:rPr>
        <w:t>de comunicaţii electronice</w:t>
      </w: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7" w:lineRule="auto" w:before="10" w:after="0"/>
        <w:ind w:left="1199" w:right="118" w:hanging="360"/>
        <w:jc w:val="both"/>
        <w:rPr>
          <w:sz w:val="20"/>
        </w:rPr>
      </w:pPr>
      <w:r>
        <w:rPr>
          <w:sz w:val="20"/>
        </w:rPr>
        <w:t>Hotărârea nr.144 din 6 februarie 2003 pentru aprobarea metodologiilor privind repertoriul de</w:t>
      </w:r>
      <w:r>
        <w:rPr>
          <w:spacing w:val="-48"/>
          <w:sz w:val="20"/>
        </w:rPr>
        <w:t> </w:t>
      </w:r>
      <w:r>
        <w:rPr>
          <w:sz w:val="20"/>
        </w:rPr>
        <w:t>opere audiovizuale al organismelor de gestiune colectivă şi a tabelelor cuprinzând drepturile</w:t>
      </w:r>
      <w:r>
        <w:rPr>
          <w:spacing w:val="1"/>
          <w:sz w:val="20"/>
        </w:rPr>
        <w:t> </w:t>
      </w:r>
      <w:r>
        <w:rPr>
          <w:sz w:val="20"/>
        </w:rPr>
        <w:t>patrimoniale</w:t>
      </w:r>
      <w:r>
        <w:rPr>
          <w:spacing w:val="-1"/>
          <w:sz w:val="20"/>
        </w:rPr>
        <w:t> </w:t>
      </w:r>
      <w:r>
        <w:rPr>
          <w:sz w:val="20"/>
        </w:rPr>
        <w:t>cuvenite</w:t>
      </w:r>
      <w:r>
        <w:rPr>
          <w:spacing w:val="-1"/>
          <w:sz w:val="20"/>
        </w:rPr>
        <w:t> </w:t>
      </w:r>
      <w:r>
        <w:rPr>
          <w:sz w:val="20"/>
        </w:rPr>
        <w:t>autorilor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opere</w:t>
      </w:r>
      <w:r>
        <w:rPr>
          <w:spacing w:val="-1"/>
          <w:sz w:val="20"/>
        </w:rPr>
        <w:t> </w:t>
      </w:r>
      <w:r>
        <w:rPr>
          <w:sz w:val="20"/>
        </w:rPr>
        <w:t>audiovizuale,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excepţia</w:t>
      </w:r>
      <w:r>
        <w:rPr>
          <w:spacing w:val="-1"/>
          <w:sz w:val="20"/>
        </w:rPr>
        <w:t> </w:t>
      </w:r>
      <w:r>
        <w:rPr>
          <w:sz w:val="20"/>
        </w:rPr>
        <w:t>autorilor</w:t>
      </w:r>
      <w:r>
        <w:rPr>
          <w:spacing w:val="-1"/>
          <w:sz w:val="20"/>
        </w:rPr>
        <w:t> </w:t>
      </w:r>
      <w:r>
        <w:rPr>
          <w:sz w:val="20"/>
        </w:rPr>
        <w:t>muzicii</w:t>
      </w: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;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6"/>
        </w:rPr>
      </w:pPr>
      <w:r>
        <w:rPr/>
        <w:pict>
          <v:rect style="position:absolute;margin-left:84.984001pt;margin-top:11.223921pt;width:144.020002pt;height:.48007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right="114"/>
      </w:pPr>
      <w:r>
        <w:rPr>
          <w:vertAlign w:val="superscript"/>
        </w:rPr>
        <w:t>39</w:t>
      </w:r>
      <w:r>
        <w:rPr>
          <w:vertAlign w:val="baseline"/>
        </w:rPr>
        <w:t> publicată în M.Of.nr.359 din 2.08.2000 completată şi modificată ulterior prin legea nr.283/2002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3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</w:t>
      </w:r>
      <w:r>
        <w:rPr>
          <w:spacing w:val="-2"/>
          <w:vertAlign w:val="baseline"/>
        </w:rPr>
        <w:t> </w:t>
      </w:r>
      <w:r>
        <w:rPr>
          <w:vertAlign w:val="baseline"/>
        </w:rPr>
        <w:t>nr.368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31.05.2002;</w:t>
      </w:r>
      <w:r>
        <w:rPr>
          <w:spacing w:val="-3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3"/>
          <w:vertAlign w:val="baseline"/>
        </w:rPr>
        <w:t> </w:t>
      </w:r>
      <w:r>
        <w:rPr>
          <w:vertAlign w:val="baseline"/>
        </w:rPr>
        <w:t>prin</w:t>
      </w:r>
      <w:r>
        <w:rPr>
          <w:spacing w:val="-4"/>
          <w:vertAlign w:val="baseline"/>
        </w:rPr>
        <w:t> </w:t>
      </w:r>
      <w:r>
        <w:rPr>
          <w:vertAlign w:val="baseline"/>
        </w:rPr>
        <w:t>OUG</w:t>
      </w:r>
      <w:r>
        <w:rPr>
          <w:spacing w:val="-2"/>
          <w:vertAlign w:val="baseline"/>
        </w:rPr>
        <w:t> </w:t>
      </w:r>
      <w:r>
        <w:rPr>
          <w:vertAlign w:val="baseline"/>
        </w:rPr>
        <w:t>nr.17/2003</w:t>
      </w:r>
      <w:r>
        <w:rPr>
          <w:spacing w:val="-3"/>
          <w:vertAlign w:val="baseline"/>
        </w:rPr>
        <w:t> </w:t>
      </w:r>
      <w:r>
        <w:rPr>
          <w:vertAlign w:val="baseline"/>
        </w:rPr>
        <w:t>aprobată</w:t>
      </w:r>
      <w:r>
        <w:rPr>
          <w:spacing w:val="-3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prin</w:t>
      </w:r>
      <w:r>
        <w:rPr>
          <w:spacing w:val="-47"/>
          <w:vertAlign w:val="baseline"/>
        </w:rPr>
        <w:t> </w:t>
      </w:r>
      <w:r>
        <w:rPr>
          <w:vertAlign w:val="baseline"/>
        </w:rPr>
        <w:t>legea</w:t>
      </w:r>
      <w:r>
        <w:rPr>
          <w:spacing w:val="-1"/>
          <w:vertAlign w:val="baseline"/>
        </w:rPr>
        <w:t> </w:t>
      </w:r>
      <w:r>
        <w:rPr>
          <w:vertAlign w:val="baseline"/>
        </w:rPr>
        <w:t>nr.219/2003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publicată în M.Of.Partea I nr.362 din</w:t>
      </w:r>
      <w:r>
        <w:rPr>
          <w:spacing w:val="-2"/>
          <w:vertAlign w:val="baseline"/>
        </w:rPr>
        <w:t> </w:t>
      </w:r>
      <w:r>
        <w:rPr>
          <w:vertAlign w:val="baseline"/>
        </w:rPr>
        <w:t>28</w:t>
      </w:r>
      <w:r>
        <w:rPr>
          <w:spacing w:val="-1"/>
          <w:vertAlign w:val="baseline"/>
        </w:rPr>
        <w:t> </w:t>
      </w:r>
      <w:r>
        <w:rPr>
          <w:vertAlign w:val="baseline"/>
        </w:rPr>
        <w:t>mai 2003.</w:t>
      </w:r>
    </w:p>
    <w:p>
      <w:pPr>
        <w:pStyle w:val="BodyText"/>
        <w:spacing w:before="1"/>
      </w:pPr>
      <w:r>
        <w:rPr>
          <w:vertAlign w:val="superscript"/>
        </w:rPr>
        <w:t>40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M.Of.nr.609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27.11.2000;</w:t>
      </w:r>
    </w:p>
    <w:p>
      <w:pPr>
        <w:pStyle w:val="BodyText"/>
        <w:spacing w:line="229" w:lineRule="exact" w:before="1"/>
      </w:pPr>
      <w:r>
        <w:rPr>
          <w:vertAlign w:val="superscript"/>
        </w:rPr>
        <w:t>41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M.Of.nr.35 din</w:t>
      </w:r>
      <w:r>
        <w:rPr>
          <w:spacing w:val="-3"/>
          <w:vertAlign w:val="baseline"/>
        </w:rPr>
        <w:t> </w:t>
      </w:r>
      <w:r>
        <w:rPr>
          <w:vertAlign w:val="baseline"/>
        </w:rPr>
        <w:t>19.01.2001</w:t>
      </w:r>
    </w:p>
    <w:p>
      <w:pPr>
        <w:pStyle w:val="BodyText"/>
      </w:pPr>
      <w:r>
        <w:rPr>
          <w:vertAlign w:val="superscript"/>
        </w:rPr>
        <w:t>42</w:t>
      </w:r>
      <w:r>
        <w:rPr>
          <w:vertAlign w:val="baseline"/>
        </w:rPr>
        <w:t>publicată</w:t>
      </w:r>
      <w:r>
        <w:rPr>
          <w:spacing w:val="20"/>
          <w:vertAlign w:val="baseline"/>
        </w:rPr>
        <w:t> </w:t>
      </w:r>
      <w:r>
        <w:rPr>
          <w:vertAlign w:val="baseline"/>
        </w:rPr>
        <w:t>în</w:t>
      </w:r>
      <w:r>
        <w:rPr>
          <w:spacing w:val="18"/>
          <w:vertAlign w:val="baseline"/>
        </w:rPr>
        <w:t> </w:t>
      </w:r>
      <w:r>
        <w:rPr>
          <w:vertAlign w:val="baseline"/>
        </w:rPr>
        <w:t>M.Of.nr.685</w:t>
      </w:r>
      <w:r>
        <w:rPr>
          <w:spacing w:val="21"/>
          <w:vertAlign w:val="baseline"/>
        </w:rPr>
        <w:t> </w:t>
      </w:r>
      <w:r>
        <w:rPr>
          <w:vertAlign w:val="baseline"/>
        </w:rPr>
        <w:t>din</w:t>
      </w:r>
      <w:r>
        <w:rPr>
          <w:spacing w:val="18"/>
          <w:vertAlign w:val="baseline"/>
        </w:rPr>
        <w:t> </w:t>
      </w:r>
      <w:r>
        <w:rPr>
          <w:vertAlign w:val="baseline"/>
        </w:rPr>
        <w:t>30.10.2001.</w:t>
      </w:r>
      <w:r>
        <w:rPr>
          <w:spacing w:val="20"/>
          <w:vertAlign w:val="baseline"/>
        </w:rPr>
        <w:t> </w:t>
      </w:r>
      <w:r>
        <w:rPr>
          <w:vertAlign w:val="baseline"/>
        </w:rPr>
        <w:t>O.U.G.</w:t>
      </w:r>
      <w:r>
        <w:rPr>
          <w:spacing w:val="20"/>
          <w:vertAlign w:val="baseline"/>
        </w:rPr>
        <w:t> </w:t>
      </w:r>
      <w:r>
        <w:rPr>
          <w:vertAlign w:val="baseline"/>
        </w:rPr>
        <w:t>nr.9/2001a</w:t>
      </w:r>
      <w:r>
        <w:rPr>
          <w:spacing w:val="20"/>
          <w:vertAlign w:val="baseline"/>
        </w:rPr>
        <w:t> </w:t>
      </w:r>
      <w:r>
        <w:rPr>
          <w:vertAlign w:val="baseline"/>
        </w:rPr>
        <w:t>fost</w:t>
      </w:r>
      <w:r>
        <w:rPr>
          <w:spacing w:val="22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23"/>
          <w:vertAlign w:val="baseline"/>
        </w:rPr>
        <w:t> </w:t>
      </w:r>
      <w:r>
        <w:rPr>
          <w:vertAlign w:val="baseline"/>
        </w:rPr>
        <w:t>ulterior</w:t>
      </w:r>
      <w:r>
        <w:rPr>
          <w:spacing w:val="20"/>
          <w:vertAlign w:val="baseline"/>
        </w:rPr>
        <w:t> </w:t>
      </w:r>
      <w:r>
        <w:rPr>
          <w:vertAlign w:val="baseline"/>
        </w:rPr>
        <w:t>prin</w:t>
      </w:r>
      <w:r>
        <w:rPr>
          <w:spacing w:val="18"/>
          <w:vertAlign w:val="baseline"/>
        </w:rPr>
        <w:t> </w:t>
      </w:r>
      <w:r>
        <w:rPr>
          <w:vertAlign w:val="baseline"/>
        </w:rPr>
        <w:t>legea</w:t>
      </w:r>
      <w:r>
        <w:rPr>
          <w:spacing w:val="-47"/>
          <w:vertAlign w:val="baseline"/>
        </w:rPr>
        <w:t> </w:t>
      </w:r>
      <w:r>
        <w:rPr>
          <w:vertAlign w:val="baseline"/>
        </w:rPr>
        <w:t>nr.199/2002,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 în</w:t>
      </w:r>
      <w:r>
        <w:rPr>
          <w:spacing w:val="-2"/>
          <w:vertAlign w:val="baseline"/>
        </w:rPr>
        <w:t> </w:t>
      </w:r>
      <w:r>
        <w:rPr>
          <w:vertAlign w:val="baseline"/>
        </w:rPr>
        <w:t>M.Of. nr.267</w:t>
      </w:r>
      <w:r>
        <w:rPr>
          <w:spacing w:val="1"/>
          <w:vertAlign w:val="baseline"/>
        </w:rPr>
        <w:t> </w:t>
      </w:r>
      <w:r>
        <w:rPr>
          <w:vertAlign w:val="baseline"/>
        </w:rPr>
        <w:t>din</w:t>
      </w:r>
      <w:r>
        <w:rPr>
          <w:spacing w:val="-2"/>
          <w:vertAlign w:val="baseline"/>
        </w:rPr>
        <w:t> </w:t>
      </w:r>
      <w:r>
        <w:rPr>
          <w:vertAlign w:val="baseline"/>
        </w:rPr>
        <w:t>22.04.2002;</w:t>
      </w:r>
    </w:p>
    <w:p>
      <w:pPr>
        <w:pStyle w:val="BodyText"/>
      </w:pPr>
      <w:r>
        <w:rPr>
          <w:vertAlign w:val="superscript"/>
        </w:rPr>
        <w:t>43</w:t>
      </w:r>
      <w:r>
        <w:rPr>
          <w:spacing w:val="-2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M.Of.nr.470/26</w:t>
      </w:r>
      <w:r>
        <w:rPr>
          <w:spacing w:val="-3"/>
          <w:vertAlign w:val="baseline"/>
        </w:rPr>
        <w:t> </w:t>
      </w:r>
      <w:r>
        <w:rPr>
          <w:vertAlign w:val="baseline"/>
        </w:rPr>
        <w:t>iunie</w:t>
      </w:r>
      <w:r>
        <w:rPr>
          <w:spacing w:val="-1"/>
          <w:vertAlign w:val="baseline"/>
        </w:rPr>
        <w:t> </w:t>
      </w:r>
      <w:r>
        <w:rPr>
          <w:vertAlign w:val="baseline"/>
        </w:rPr>
        <w:t>2014;</w:t>
      </w:r>
    </w:p>
    <w:p>
      <w:pPr>
        <w:pStyle w:val="BodyText"/>
      </w:pPr>
      <w:r>
        <w:rPr>
          <w:vertAlign w:val="superscript"/>
        </w:rPr>
        <w:t>44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M.Of.nr.407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24.07.2001,</w:t>
      </w:r>
      <w:r>
        <w:rPr>
          <w:spacing w:val="-4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M.Of.Partea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nr.938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20 noiembrie</w:t>
      </w:r>
      <w:r>
        <w:rPr>
          <w:spacing w:val="-2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  <w:spacing w:line="229" w:lineRule="exact" w:before="1"/>
      </w:pPr>
      <w:r>
        <w:rPr>
          <w:vertAlign w:val="superscript"/>
        </w:rPr>
        <w:t>45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M.Of.nr.749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27.10.2003.</w:t>
      </w:r>
    </w:p>
    <w:p>
      <w:pPr>
        <w:pStyle w:val="BodyText"/>
        <w:spacing w:line="229" w:lineRule="exact"/>
      </w:pPr>
      <w:r>
        <w:rPr>
          <w:vertAlign w:val="superscript"/>
        </w:rPr>
        <w:t>46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M.Of.nr.820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19.11.2003;</w:t>
      </w:r>
    </w:p>
    <w:p>
      <w:pPr>
        <w:pStyle w:val="BodyText"/>
      </w:pPr>
      <w:r>
        <w:rPr>
          <w:vertAlign w:val="superscript"/>
        </w:rPr>
        <w:t>47</w:t>
      </w:r>
      <w:r>
        <w:rPr>
          <w:spacing w:val="-3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3"/>
          <w:vertAlign w:val="baseline"/>
        </w:rPr>
        <w:t> </w:t>
      </w:r>
      <w:r>
        <w:rPr>
          <w:vertAlign w:val="baseline"/>
        </w:rPr>
        <w:t>în</w:t>
      </w:r>
      <w:r>
        <w:rPr>
          <w:spacing w:val="-5"/>
          <w:vertAlign w:val="baseline"/>
        </w:rPr>
        <w:t> </w:t>
      </w:r>
      <w:r>
        <w:rPr>
          <w:vertAlign w:val="baseline"/>
        </w:rPr>
        <w:t>M.Of.nr.132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11.05.2005</w:t>
      </w:r>
      <w:r>
        <w:rPr>
          <w:spacing w:val="-4"/>
          <w:vertAlign w:val="baseline"/>
        </w:rPr>
        <w:t> </w:t>
      </w:r>
      <w:r>
        <w:rPr>
          <w:vertAlign w:val="baseline"/>
        </w:rPr>
        <w:t>cu</w:t>
      </w:r>
      <w:r>
        <w:rPr>
          <w:spacing w:val="-2"/>
          <w:vertAlign w:val="baseline"/>
        </w:rPr>
        <w:t> </w:t>
      </w:r>
      <w:r>
        <w:rPr>
          <w:vertAlign w:val="baseline"/>
        </w:rPr>
        <w:t>modificările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4"/>
          <w:vertAlign w:val="baseline"/>
        </w:rPr>
        <w:t> </w:t>
      </w:r>
      <w:r>
        <w:rPr>
          <w:vertAlign w:val="baseline"/>
        </w:rPr>
        <w:t>completările</w:t>
      </w:r>
      <w:r>
        <w:rPr>
          <w:spacing w:val="-1"/>
          <w:vertAlign w:val="baseline"/>
        </w:rPr>
        <w:t> </w:t>
      </w:r>
      <w:r>
        <w:rPr>
          <w:vertAlign w:val="baseline"/>
        </w:rPr>
        <w:t>ulterioare;</w:t>
      </w:r>
    </w:p>
    <w:p>
      <w:pPr>
        <w:pStyle w:val="BodyText"/>
        <w:spacing w:before="1"/>
      </w:pPr>
      <w:r>
        <w:rPr>
          <w:vertAlign w:val="superscript"/>
        </w:rPr>
        <w:t>48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M.Of.Partea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nr.85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30</w:t>
      </w:r>
      <w:r>
        <w:rPr>
          <w:spacing w:val="-1"/>
          <w:vertAlign w:val="baseline"/>
        </w:rPr>
        <w:t> </w:t>
      </w:r>
      <w:r>
        <w:rPr>
          <w:vertAlign w:val="baseline"/>
        </w:rPr>
        <w:t>ianuarie</w:t>
      </w:r>
      <w:r>
        <w:rPr>
          <w:spacing w:val="-1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</w:pPr>
      <w:r>
        <w:rPr>
          <w:vertAlign w:val="superscript"/>
        </w:rPr>
        <w:t>49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M.Of.nr.534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22.07.2002;</w:t>
      </w:r>
    </w:p>
    <w:p>
      <w:pPr>
        <w:pStyle w:val="BodyText"/>
        <w:spacing w:before="1"/>
      </w:pPr>
      <w:r>
        <w:rPr>
          <w:vertAlign w:val="superscript"/>
        </w:rPr>
        <w:t>50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M.Of.nr.1093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5.12.2005;</w:t>
      </w:r>
    </w:p>
    <w:p>
      <w:pPr>
        <w:pStyle w:val="BodyText"/>
        <w:spacing w:line="229" w:lineRule="exact"/>
      </w:pPr>
      <w:r>
        <w:rPr>
          <w:vertAlign w:val="superscript"/>
        </w:rPr>
        <w:t>51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M.Of.nr.279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21.04.2003;</w:t>
      </w:r>
    </w:p>
    <w:p>
      <w:pPr>
        <w:pStyle w:val="BodyText"/>
        <w:spacing w:line="229" w:lineRule="exact"/>
      </w:pPr>
      <w:r>
        <w:rPr>
          <w:vertAlign w:val="superscript"/>
        </w:rPr>
        <w:t>52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M.Of.nr.339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19.05.2003,</w:t>
      </w:r>
      <w:r>
        <w:rPr>
          <w:spacing w:val="-4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nr.929</w:t>
      </w:r>
      <w:r>
        <w:rPr>
          <w:spacing w:val="-3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16</w:t>
      </w:r>
      <w:r>
        <w:rPr>
          <w:spacing w:val="-1"/>
          <w:vertAlign w:val="baseline"/>
        </w:rPr>
        <w:t> </w:t>
      </w:r>
      <w:r>
        <w:rPr>
          <w:vertAlign w:val="baseline"/>
        </w:rPr>
        <w:t>noiembrie</w:t>
      </w:r>
      <w:r>
        <w:rPr>
          <w:spacing w:val="-2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</w:pPr>
      <w:r>
        <w:rPr>
          <w:vertAlign w:val="superscript"/>
        </w:rPr>
        <w:t>53</w:t>
      </w:r>
      <w:r>
        <w:rPr>
          <w:spacing w:val="-3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M.Of.nr.198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20.03.2014;</w:t>
      </w:r>
    </w:p>
    <w:p>
      <w:pPr>
        <w:pStyle w:val="BodyText"/>
        <w:spacing w:before="1"/>
      </w:pPr>
      <w:r>
        <w:rPr>
          <w:vertAlign w:val="superscript"/>
        </w:rPr>
        <w:t>54</w:t>
      </w:r>
      <w:r>
        <w:rPr>
          <w:spacing w:val="-3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M.Of.al României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nr.207/24</w:t>
      </w:r>
      <w:r>
        <w:rPr>
          <w:spacing w:val="-4"/>
          <w:vertAlign w:val="baseline"/>
        </w:rPr>
        <w:t> </w:t>
      </w:r>
      <w:r>
        <w:rPr>
          <w:vertAlign w:val="baseline"/>
        </w:rPr>
        <w:t>marrtie 2014;</w:t>
      </w:r>
    </w:p>
    <w:p>
      <w:pPr>
        <w:pStyle w:val="BodyText"/>
        <w:spacing w:before="1"/>
      </w:pPr>
      <w:r>
        <w:rPr>
          <w:vertAlign w:val="superscript"/>
        </w:rPr>
        <w:t>55</w:t>
      </w:r>
      <w:r>
        <w:rPr>
          <w:spacing w:val="-3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M.Of.al României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nr.343/5</w:t>
      </w:r>
      <w:r>
        <w:rPr>
          <w:spacing w:val="-1"/>
          <w:vertAlign w:val="baseline"/>
        </w:rPr>
        <w:t> </w:t>
      </w:r>
      <w:r>
        <w:rPr>
          <w:vertAlign w:val="baseline"/>
        </w:rPr>
        <w:t>mai</w:t>
      </w:r>
      <w:r>
        <w:rPr>
          <w:spacing w:val="-2"/>
          <w:vertAlign w:val="baseline"/>
        </w:rPr>
        <w:t> </w:t>
      </w:r>
      <w:r>
        <w:rPr>
          <w:vertAlign w:val="baseline"/>
        </w:rPr>
        <w:t>2008;</w:t>
      </w:r>
    </w:p>
    <w:p>
      <w:pPr>
        <w:pStyle w:val="BodyText"/>
      </w:pPr>
      <w:r>
        <w:rPr>
          <w:vertAlign w:val="superscript"/>
        </w:rPr>
        <w:t>56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M.Of.nr.151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10.03.2003;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352" w:lineRule="auto" w:before="71" w:after="0"/>
        <w:ind w:left="1199" w:right="125" w:hanging="360"/>
        <w:jc w:val="left"/>
        <w:rPr>
          <w:sz w:val="20"/>
        </w:rPr>
      </w:pPr>
      <w:r>
        <w:rPr>
          <w:sz w:val="20"/>
        </w:rPr>
        <w:t>Hotărârea</w:t>
      </w:r>
      <w:r>
        <w:rPr>
          <w:spacing w:val="37"/>
          <w:sz w:val="20"/>
        </w:rPr>
        <w:t> </w:t>
      </w:r>
      <w:r>
        <w:rPr>
          <w:sz w:val="20"/>
        </w:rPr>
        <w:t>nr.1424</w:t>
      </w:r>
      <w:r>
        <w:rPr>
          <w:spacing w:val="38"/>
          <w:sz w:val="20"/>
        </w:rPr>
        <w:t> </w:t>
      </w:r>
      <w:r>
        <w:rPr>
          <w:sz w:val="20"/>
        </w:rPr>
        <w:t>din</w:t>
      </w:r>
      <w:r>
        <w:rPr>
          <w:spacing w:val="36"/>
          <w:sz w:val="20"/>
        </w:rPr>
        <w:t> </w:t>
      </w:r>
      <w:r>
        <w:rPr>
          <w:sz w:val="20"/>
        </w:rPr>
        <w:t>4.12.2003</w:t>
      </w:r>
      <w:r>
        <w:rPr>
          <w:spacing w:val="36"/>
          <w:sz w:val="20"/>
        </w:rPr>
        <w:t> </w:t>
      </w:r>
      <w:r>
        <w:rPr>
          <w:sz w:val="20"/>
        </w:rPr>
        <w:t>pentru</w:t>
      </w:r>
      <w:r>
        <w:rPr>
          <w:spacing w:val="36"/>
          <w:sz w:val="20"/>
        </w:rPr>
        <w:t> </w:t>
      </w:r>
      <w:r>
        <w:rPr>
          <w:sz w:val="20"/>
        </w:rPr>
        <w:t>aprobarea</w:t>
      </w:r>
      <w:r>
        <w:rPr>
          <w:spacing w:val="37"/>
          <w:sz w:val="20"/>
        </w:rPr>
        <w:t> </w:t>
      </w:r>
      <w:r>
        <w:rPr>
          <w:sz w:val="20"/>
        </w:rPr>
        <w:t>Strategiei</w:t>
      </w:r>
      <w:r>
        <w:rPr>
          <w:spacing w:val="39"/>
          <w:sz w:val="20"/>
        </w:rPr>
        <w:t> </w:t>
      </w:r>
      <w:r>
        <w:rPr>
          <w:sz w:val="20"/>
        </w:rPr>
        <w:t>naţionale</w:t>
      </w:r>
      <w:r>
        <w:rPr>
          <w:spacing w:val="37"/>
          <w:sz w:val="20"/>
        </w:rPr>
        <w:t> </w:t>
      </w:r>
      <w:r>
        <w:rPr>
          <w:sz w:val="20"/>
        </w:rPr>
        <w:t>în</w:t>
      </w:r>
      <w:r>
        <w:rPr>
          <w:spacing w:val="36"/>
          <w:sz w:val="20"/>
        </w:rPr>
        <w:t> </w:t>
      </w:r>
      <w:r>
        <w:rPr>
          <w:sz w:val="20"/>
        </w:rPr>
        <w:t>domeniul</w:t>
      </w:r>
      <w:r>
        <w:rPr>
          <w:spacing w:val="-47"/>
          <w:sz w:val="20"/>
        </w:rPr>
        <w:t> </w:t>
      </w:r>
      <w:r>
        <w:rPr>
          <w:sz w:val="20"/>
        </w:rPr>
        <w:t>proprietăţii</w:t>
      </w:r>
      <w:r>
        <w:rPr>
          <w:spacing w:val="-2"/>
          <w:sz w:val="20"/>
        </w:rPr>
        <w:t> </w:t>
      </w:r>
      <w:r>
        <w:rPr>
          <w:sz w:val="20"/>
        </w:rPr>
        <w:t>intelectuale (2003-2007)</w:t>
      </w: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5" w:after="0"/>
        <w:ind w:left="1199" w:right="0" w:hanging="361"/>
        <w:jc w:val="left"/>
        <w:rPr>
          <w:sz w:val="20"/>
        </w:rPr>
      </w:pPr>
      <w:r>
        <w:rPr>
          <w:sz w:val="20"/>
        </w:rPr>
        <w:t>O.G.</w:t>
      </w:r>
      <w:r>
        <w:rPr>
          <w:spacing w:val="-2"/>
          <w:sz w:val="20"/>
        </w:rPr>
        <w:t> </w:t>
      </w:r>
      <w:r>
        <w:rPr>
          <w:sz w:val="20"/>
        </w:rPr>
        <w:t>nr.39/2005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cinematografia</w:t>
      </w:r>
      <w:r>
        <w:rPr>
          <w:spacing w:val="-2"/>
          <w:sz w:val="20"/>
        </w:rPr>
        <w:t> </w:t>
      </w:r>
      <w:r>
        <w:rPr>
          <w:sz w:val="20"/>
        </w:rPr>
        <w:t>aprobată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modificări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legea</w:t>
      </w:r>
      <w:r>
        <w:rPr>
          <w:spacing w:val="1"/>
          <w:sz w:val="20"/>
        </w:rPr>
        <w:t> </w:t>
      </w:r>
      <w:r>
        <w:rPr>
          <w:sz w:val="20"/>
        </w:rPr>
        <w:t>nr.328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iulie</w:t>
      </w:r>
    </w:p>
    <w:p>
      <w:pPr>
        <w:pStyle w:val="BodyText"/>
        <w:spacing w:before="115"/>
        <w:ind w:left="1199"/>
      </w:pPr>
      <w:r>
        <w:rPr/>
        <w:t>2006</w:t>
      </w:r>
      <w:r>
        <w:rPr>
          <w:vertAlign w:val="superscript"/>
        </w:rPr>
        <w:t>58</w:t>
      </w:r>
      <w:r>
        <w:rPr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352" w:lineRule="auto" w:before="116" w:after="0"/>
        <w:ind w:left="1199" w:right="122" w:hanging="360"/>
        <w:jc w:val="left"/>
        <w:rPr>
          <w:sz w:val="20"/>
        </w:rPr>
      </w:pPr>
      <w:r>
        <w:rPr>
          <w:w w:val="95"/>
          <w:sz w:val="20"/>
        </w:rPr>
        <w:t>O.U.G.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nr.123/2005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pentru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modificarea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şi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completarea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legii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nr.8/1996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privind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dreptul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autor</w:t>
      </w:r>
      <w:r>
        <w:rPr>
          <w:spacing w:val="1"/>
          <w:w w:val="95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drepturile conexe</w:t>
      </w: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5" w:after="0"/>
        <w:ind w:left="1199" w:right="0" w:hanging="361"/>
        <w:jc w:val="left"/>
        <w:rPr>
          <w:sz w:val="20"/>
        </w:rPr>
      </w:pPr>
      <w:r>
        <w:rPr>
          <w:sz w:val="20"/>
        </w:rPr>
        <w:t>Ordonanţa</w:t>
      </w:r>
      <w:r>
        <w:rPr>
          <w:spacing w:val="14"/>
          <w:sz w:val="20"/>
        </w:rPr>
        <w:t> </w:t>
      </w:r>
      <w:r>
        <w:rPr>
          <w:sz w:val="20"/>
        </w:rPr>
        <w:t>nr.25/2006</w:t>
      </w:r>
      <w:r>
        <w:rPr>
          <w:spacing w:val="15"/>
          <w:sz w:val="20"/>
        </w:rPr>
        <w:t> </w:t>
      </w:r>
      <w:r>
        <w:rPr>
          <w:sz w:val="20"/>
        </w:rPr>
        <w:t>privind</w:t>
      </w:r>
      <w:r>
        <w:rPr>
          <w:spacing w:val="17"/>
          <w:sz w:val="20"/>
        </w:rPr>
        <w:t> </w:t>
      </w:r>
      <w:r>
        <w:rPr>
          <w:sz w:val="20"/>
        </w:rPr>
        <w:t>întărirea</w:t>
      </w:r>
      <w:r>
        <w:rPr>
          <w:spacing w:val="15"/>
          <w:sz w:val="20"/>
        </w:rPr>
        <w:t> </w:t>
      </w:r>
      <w:r>
        <w:rPr>
          <w:sz w:val="20"/>
        </w:rPr>
        <w:t>capacităţii</w:t>
      </w:r>
      <w:r>
        <w:rPr>
          <w:spacing w:val="13"/>
          <w:sz w:val="20"/>
        </w:rPr>
        <w:t> </w:t>
      </w:r>
      <w:r>
        <w:rPr>
          <w:sz w:val="20"/>
        </w:rPr>
        <w:t>administrative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Oficiului</w:t>
      </w:r>
      <w:r>
        <w:rPr>
          <w:spacing w:val="14"/>
          <w:sz w:val="20"/>
        </w:rPr>
        <w:t> </w:t>
      </w:r>
      <w:r>
        <w:rPr>
          <w:sz w:val="20"/>
        </w:rPr>
        <w:t>Român</w:t>
      </w:r>
      <w:r>
        <w:rPr>
          <w:spacing w:val="14"/>
          <w:sz w:val="20"/>
        </w:rPr>
        <w:t> </w:t>
      </w:r>
      <w:r>
        <w:rPr>
          <w:sz w:val="20"/>
        </w:rPr>
        <w:t>pentru</w:t>
      </w:r>
    </w:p>
    <w:p>
      <w:pPr>
        <w:pStyle w:val="BodyText"/>
        <w:spacing w:before="114"/>
        <w:ind w:left="1199"/>
      </w:pPr>
      <w:r>
        <w:rPr/>
        <w:t>Drepturile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vertAlign w:val="superscript"/>
        </w:rPr>
        <w:t>60</w:t>
      </w:r>
      <w:r>
        <w:rPr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350" w:lineRule="auto" w:before="116" w:after="0"/>
        <w:ind w:left="1199" w:right="122" w:hanging="360"/>
        <w:jc w:val="left"/>
        <w:rPr>
          <w:sz w:val="20"/>
        </w:rPr>
      </w:pPr>
      <w:r>
        <w:rPr>
          <w:sz w:val="20"/>
        </w:rPr>
        <w:t>Hotărârea</w:t>
      </w:r>
      <w:r>
        <w:rPr>
          <w:spacing w:val="24"/>
          <w:sz w:val="20"/>
        </w:rPr>
        <w:t> </w:t>
      </w:r>
      <w:r>
        <w:rPr>
          <w:sz w:val="20"/>
        </w:rPr>
        <w:t>nr.401/2006</w:t>
      </w:r>
      <w:r>
        <w:rPr>
          <w:spacing w:val="23"/>
          <w:sz w:val="20"/>
        </w:rPr>
        <w:t> </w:t>
      </w:r>
      <w:r>
        <w:rPr>
          <w:sz w:val="20"/>
        </w:rPr>
        <w:t>privind</w:t>
      </w:r>
      <w:r>
        <w:rPr>
          <w:spacing w:val="25"/>
          <w:sz w:val="20"/>
        </w:rPr>
        <w:t> </w:t>
      </w:r>
      <w:r>
        <w:rPr>
          <w:sz w:val="20"/>
        </w:rPr>
        <w:t>organizarea,</w:t>
      </w:r>
      <w:r>
        <w:rPr>
          <w:spacing w:val="25"/>
          <w:sz w:val="20"/>
        </w:rPr>
        <w:t> </w:t>
      </w:r>
      <w:r>
        <w:rPr>
          <w:sz w:val="20"/>
        </w:rPr>
        <w:t>funcţionarea,</w:t>
      </w:r>
      <w:r>
        <w:rPr>
          <w:spacing w:val="24"/>
          <w:sz w:val="20"/>
        </w:rPr>
        <w:t> </w:t>
      </w:r>
      <w:r>
        <w:rPr>
          <w:sz w:val="20"/>
        </w:rPr>
        <w:t>structura</w:t>
      </w:r>
      <w:r>
        <w:rPr>
          <w:spacing w:val="25"/>
          <w:sz w:val="20"/>
        </w:rPr>
        <w:t> </w:t>
      </w:r>
      <w:r>
        <w:rPr>
          <w:sz w:val="20"/>
        </w:rPr>
        <w:t>personalului</w:t>
      </w:r>
      <w:r>
        <w:rPr>
          <w:spacing w:val="24"/>
          <w:sz w:val="20"/>
        </w:rPr>
        <w:t> </w:t>
      </w:r>
      <w:r>
        <w:rPr>
          <w:sz w:val="20"/>
        </w:rPr>
        <w:t>şi</w:t>
      </w:r>
      <w:r>
        <w:rPr>
          <w:spacing w:val="23"/>
          <w:sz w:val="20"/>
        </w:rPr>
        <w:t> </w:t>
      </w:r>
      <w:r>
        <w:rPr>
          <w:sz w:val="20"/>
        </w:rPr>
        <w:t>dotările</w:t>
      </w:r>
      <w:r>
        <w:rPr>
          <w:spacing w:val="-47"/>
          <w:sz w:val="20"/>
        </w:rPr>
        <w:t> </w:t>
      </w:r>
      <w:r>
        <w:rPr>
          <w:sz w:val="20"/>
        </w:rPr>
        <w:t>necesare</w:t>
      </w:r>
      <w:r>
        <w:rPr>
          <w:spacing w:val="-1"/>
          <w:sz w:val="20"/>
        </w:rPr>
        <w:t> </w:t>
      </w:r>
      <w:r>
        <w:rPr>
          <w:sz w:val="20"/>
        </w:rPr>
        <w:t>îndeplinirii</w:t>
      </w:r>
      <w:r>
        <w:rPr>
          <w:spacing w:val="-2"/>
          <w:sz w:val="20"/>
        </w:rPr>
        <w:t> </w:t>
      </w:r>
      <w:r>
        <w:rPr>
          <w:sz w:val="20"/>
        </w:rPr>
        <w:t>atribuţiilor</w:t>
      </w:r>
      <w:r>
        <w:rPr>
          <w:spacing w:val="-1"/>
          <w:sz w:val="20"/>
        </w:rPr>
        <w:t> </w:t>
      </w:r>
      <w:r>
        <w:rPr>
          <w:sz w:val="20"/>
        </w:rPr>
        <w:t>Oficiului</w:t>
      </w:r>
      <w:r>
        <w:rPr>
          <w:spacing w:val="2"/>
          <w:sz w:val="20"/>
        </w:rPr>
        <w:t> </w:t>
      </w:r>
      <w:r>
        <w:rPr>
          <w:sz w:val="20"/>
        </w:rPr>
        <w:t>Român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Drepturile de</w:t>
      </w:r>
      <w:r>
        <w:rPr>
          <w:spacing w:val="-1"/>
          <w:sz w:val="20"/>
        </w:rPr>
        <w:t> </w:t>
      </w:r>
      <w:r>
        <w:rPr>
          <w:sz w:val="20"/>
        </w:rPr>
        <w:t>Autor</w:t>
      </w:r>
      <w:r>
        <w:rPr>
          <w:sz w:val="20"/>
          <w:vertAlign w:val="superscript"/>
        </w:rPr>
        <w:t>61</w:t>
      </w:r>
    </w:p>
    <w:p>
      <w:pPr>
        <w:pStyle w:val="Heading2"/>
        <w:numPr>
          <w:ilvl w:val="3"/>
          <w:numId w:val="87"/>
        </w:numPr>
        <w:tabs>
          <w:tab w:pos="3787" w:val="left" w:leader="none"/>
        </w:tabs>
        <w:spacing w:line="240" w:lineRule="auto" w:before="10" w:after="0"/>
        <w:ind w:left="3786" w:right="0" w:hanging="653"/>
        <w:jc w:val="left"/>
      </w:pPr>
      <w:r>
        <w:rPr/>
        <w:t>Izvoare</w:t>
      </w:r>
      <w:r>
        <w:rPr>
          <w:spacing w:val="-4"/>
        </w:rPr>
        <w:t> </w:t>
      </w:r>
      <w:r>
        <w:rPr/>
        <w:t>internaţionale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BodyText"/>
        <w:spacing w:line="360" w:lineRule="auto" w:before="1"/>
        <w:ind w:right="119" w:firstLine="719"/>
        <w:jc w:val="both"/>
      </w:pPr>
      <w:r>
        <w:rPr/>
        <w:t>Protecţia dreptului de autor este asigurată pe plan internaţional prin Convenţia de la Berna din 9</w:t>
      </w:r>
      <w:r>
        <w:rPr>
          <w:spacing w:val="1"/>
        </w:rPr>
        <w:t> </w:t>
      </w:r>
      <w:r>
        <w:rPr/>
        <w:t>septembrie 1886 prin care s-a constituit Uniunea pentru protecţia drepturilor autorilor asupra operelor lor</w:t>
      </w:r>
      <w:r>
        <w:rPr>
          <w:spacing w:val="1"/>
        </w:rPr>
        <w:t> </w:t>
      </w:r>
      <w:r>
        <w:rPr/>
        <w:t>literare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artistice,</w:t>
      </w:r>
      <w:r>
        <w:rPr>
          <w:spacing w:val="1"/>
        </w:rPr>
        <w:t> </w:t>
      </w:r>
      <w:r>
        <w:rPr/>
        <w:t>numită pe scurt</w:t>
      </w:r>
      <w:r>
        <w:rPr>
          <w:spacing w:val="-1"/>
        </w:rPr>
        <w:t> </w:t>
      </w:r>
      <w:r>
        <w:rPr/>
        <w:t>Uniunea</w:t>
      </w:r>
      <w:r>
        <w:rPr>
          <w:spacing w:val="-1"/>
        </w:rPr>
        <w:t> </w:t>
      </w:r>
      <w:r>
        <w:rPr/>
        <w:t>de la Berna.</w:t>
      </w:r>
    </w:p>
    <w:p>
      <w:pPr>
        <w:pStyle w:val="BodyText"/>
        <w:spacing w:line="229" w:lineRule="exact"/>
        <w:ind w:left="839"/>
        <w:jc w:val="both"/>
      </w:pPr>
      <w:r>
        <w:rPr/>
        <w:t>Aşadar</w:t>
      </w:r>
      <w:r>
        <w:rPr>
          <w:spacing w:val="9"/>
        </w:rPr>
        <w:t> </w:t>
      </w:r>
      <w:r>
        <w:rPr/>
        <w:t>principalul</w:t>
      </w:r>
      <w:r>
        <w:rPr>
          <w:spacing w:val="9"/>
        </w:rPr>
        <w:t> </w:t>
      </w:r>
      <w:r>
        <w:rPr/>
        <w:t>izvor</w:t>
      </w:r>
      <w:r>
        <w:rPr>
          <w:spacing w:val="9"/>
        </w:rPr>
        <w:t> </w:t>
      </w:r>
      <w:r>
        <w:rPr/>
        <w:t>internaţional</w:t>
      </w:r>
      <w:r>
        <w:rPr>
          <w:spacing w:val="8"/>
        </w:rPr>
        <w:t> </w:t>
      </w:r>
      <w:r>
        <w:rPr/>
        <w:t>în</w:t>
      </w:r>
      <w:r>
        <w:rPr>
          <w:spacing w:val="10"/>
        </w:rPr>
        <w:t> </w:t>
      </w:r>
      <w:r>
        <w:rPr/>
        <w:t>materia</w:t>
      </w:r>
      <w:r>
        <w:rPr>
          <w:spacing w:val="9"/>
        </w:rPr>
        <w:t> </w:t>
      </w:r>
      <w:r>
        <w:rPr/>
        <w:t>dreptului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autor</w:t>
      </w:r>
      <w:r>
        <w:rPr>
          <w:spacing w:val="9"/>
        </w:rPr>
        <w:t> </w:t>
      </w:r>
      <w:r>
        <w:rPr/>
        <w:t>îl</w:t>
      </w:r>
      <w:r>
        <w:rPr>
          <w:spacing w:val="6"/>
        </w:rPr>
        <w:t> </w:t>
      </w:r>
      <w:r>
        <w:rPr/>
        <w:t>reprezintă</w:t>
      </w:r>
      <w:r>
        <w:rPr>
          <w:spacing w:val="9"/>
        </w:rPr>
        <w:t> </w:t>
      </w:r>
      <w:r>
        <w:rPr/>
        <w:t>Convenţia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</w:p>
    <w:p>
      <w:pPr>
        <w:pStyle w:val="BodyText"/>
        <w:spacing w:before="115"/>
      </w:pPr>
      <w:r>
        <w:rPr/>
        <w:t>Berna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before="113"/>
        <w:ind w:left="839"/>
      </w:pPr>
      <w:r>
        <w:rPr/>
        <w:t>Convenţia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1"/>
        </w:rPr>
        <w:t> </w:t>
      </w:r>
      <w:r>
        <w:rPr/>
        <w:t>modificată</w:t>
      </w:r>
      <w:r>
        <w:rPr>
          <w:spacing w:val="-2"/>
        </w:rPr>
        <w:t> </w:t>
      </w:r>
      <w:r>
        <w:rPr/>
        <w:t>după</w:t>
      </w:r>
      <w:r>
        <w:rPr>
          <w:spacing w:val="-2"/>
        </w:rPr>
        <w:t> </w:t>
      </w:r>
      <w:r>
        <w:rPr/>
        <w:t>cum</w:t>
      </w:r>
      <w:r>
        <w:rPr>
          <w:spacing w:val="-5"/>
        </w:rPr>
        <w:t> </w:t>
      </w:r>
      <w:r>
        <w:rPr/>
        <w:t>urmează: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completată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Paris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mai</w:t>
      </w:r>
      <w:r>
        <w:rPr>
          <w:spacing w:val="-1"/>
          <w:sz w:val="20"/>
        </w:rPr>
        <w:t> </w:t>
      </w:r>
      <w:r>
        <w:rPr>
          <w:sz w:val="20"/>
        </w:rPr>
        <w:t>1896;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revizuită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Berlin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13 noiembrie</w:t>
      </w:r>
      <w:r>
        <w:rPr>
          <w:spacing w:val="-1"/>
          <w:sz w:val="20"/>
        </w:rPr>
        <w:t> </w:t>
      </w:r>
      <w:r>
        <w:rPr>
          <w:sz w:val="20"/>
        </w:rPr>
        <w:t>1908;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completată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Berna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20 martie</w:t>
      </w:r>
      <w:r>
        <w:rPr>
          <w:spacing w:val="-1"/>
          <w:sz w:val="20"/>
        </w:rPr>
        <w:t> </w:t>
      </w:r>
      <w:r>
        <w:rPr>
          <w:sz w:val="20"/>
        </w:rPr>
        <w:t>1914;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2" w:after="0"/>
        <w:ind w:left="1199" w:right="0" w:hanging="361"/>
        <w:jc w:val="left"/>
        <w:rPr>
          <w:sz w:val="20"/>
        </w:rPr>
      </w:pPr>
      <w:r>
        <w:rPr>
          <w:sz w:val="20"/>
        </w:rPr>
        <w:t>revizuită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Roma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2 iunie</w:t>
      </w:r>
      <w:r>
        <w:rPr>
          <w:spacing w:val="-1"/>
          <w:sz w:val="20"/>
        </w:rPr>
        <w:t> </w:t>
      </w:r>
      <w:r>
        <w:rPr>
          <w:sz w:val="20"/>
        </w:rPr>
        <w:t>1928;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revizuită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Bruxelles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26 iunie</w:t>
      </w:r>
      <w:r>
        <w:rPr>
          <w:spacing w:val="-1"/>
          <w:sz w:val="20"/>
        </w:rPr>
        <w:t> </w:t>
      </w:r>
      <w:r>
        <w:rPr>
          <w:sz w:val="20"/>
        </w:rPr>
        <w:t>1948;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revizuită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Stockholm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14 iulie</w:t>
      </w:r>
      <w:r>
        <w:rPr>
          <w:spacing w:val="-1"/>
          <w:sz w:val="20"/>
        </w:rPr>
        <w:t> </w:t>
      </w:r>
      <w:r>
        <w:rPr>
          <w:sz w:val="20"/>
        </w:rPr>
        <w:t>1967;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Paris</w:t>
      </w:r>
      <w:r>
        <w:rPr>
          <w:spacing w:val="-3"/>
          <w:sz w:val="20"/>
        </w:rPr>
        <w:t> </w:t>
      </w:r>
      <w:r>
        <w:rPr>
          <w:sz w:val="20"/>
        </w:rPr>
        <w:t>revizuită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24 iulie</w:t>
      </w:r>
      <w:r>
        <w:rPr>
          <w:spacing w:val="-2"/>
          <w:sz w:val="20"/>
        </w:rPr>
        <w:t> </w:t>
      </w:r>
      <w:r>
        <w:rPr>
          <w:sz w:val="20"/>
        </w:rPr>
        <w:t>1971,</w:t>
      </w:r>
      <w:r>
        <w:rPr>
          <w:spacing w:val="-3"/>
          <w:sz w:val="20"/>
        </w:rPr>
        <w:t> </w:t>
      </w:r>
      <w:r>
        <w:rPr>
          <w:sz w:val="20"/>
        </w:rPr>
        <w:t>respectiv</w:t>
      </w:r>
      <w:r>
        <w:rPr>
          <w:spacing w:val="-1"/>
          <w:sz w:val="20"/>
        </w:rPr>
        <w:t> </w:t>
      </w:r>
      <w:r>
        <w:rPr>
          <w:sz w:val="20"/>
        </w:rPr>
        <w:t>modificată</w:t>
      </w:r>
      <w:r>
        <w:rPr>
          <w:spacing w:val="-1"/>
          <w:sz w:val="20"/>
        </w:rPr>
        <w:t> </w:t>
      </w:r>
      <w:r>
        <w:rPr>
          <w:sz w:val="20"/>
        </w:rPr>
        <w:t>la 28 septembrie</w:t>
      </w:r>
      <w:r>
        <w:rPr>
          <w:spacing w:val="-2"/>
          <w:sz w:val="20"/>
        </w:rPr>
        <w:t> </w:t>
      </w:r>
      <w:r>
        <w:rPr>
          <w:sz w:val="20"/>
        </w:rPr>
        <w:t>1979.</w:t>
      </w:r>
    </w:p>
    <w:p>
      <w:pPr>
        <w:pStyle w:val="BodyText"/>
        <w:spacing w:before="115"/>
        <w:ind w:left="839"/>
      </w:pPr>
      <w:r>
        <w:rPr/>
        <w:t>Alte</w:t>
      </w:r>
      <w:r>
        <w:rPr>
          <w:spacing w:val="-3"/>
        </w:rPr>
        <w:t> </w:t>
      </w:r>
      <w:r>
        <w:rPr/>
        <w:t>izvoare</w:t>
      </w:r>
      <w:r>
        <w:rPr>
          <w:spacing w:val="-2"/>
        </w:rPr>
        <w:t> </w:t>
      </w:r>
      <w:r>
        <w:rPr/>
        <w:t>internaţionale</w:t>
      </w:r>
      <w:r>
        <w:rPr>
          <w:spacing w:val="-3"/>
        </w:rPr>
        <w:t> </w:t>
      </w:r>
      <w:r>
        <w:rPr/>
        <w:t>pentru</w:t>
      </w:r>
      <w:r>
        <w:rPr>
          <w:spacing w:val="-3"/>
        </w:rPr>
        <w:t> </w:t>
      </w:r>
      <w:r>
        <w:rPr/>
        <w:t>domeniul</w:t>
      </w:r>
      <w:r>
        <w:rPr>
          <w:spacing w:val="-4"/>
        </w:rPr>
        <w:t> </w:t>
      </w:r>
      <w:r>
        <w:rPr/>
        <w:t>analizat,</w:t>
      </w:r>
      <w:r>
        <w:rPr>
          <w:spacing w:val="-2"/>
        </w:rPr>
        <w:t> </w:t>
      </w:r>
      <w:r>
        <w:rPr/>
        <w:t>sunt: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Tratatul</w:t>
      </w:r>
      <w:r>
        <w:rPr>
          <w:spacing w:val="6"/>
          <w:sz w:val="20"/>
        </w:rPr>
        <w:t> </w:t>
      </w:r>
      <w:r>
        <w:rPr>
          <w:sz w:val="20"/>
        </w:rPr>
        <w:t>O.M.P.I.</w:t>
      </w:r>
      <w:r>
        <w:rPr>
          <w:spacing w:val="5"/>
          <w:sz w:val="20"/>
        </w:rPr>
        <w:t> </w:t>
      </w:r>
      <w:r>
        <w:rPr>
          <w:sz w:val="20"/>
        </w:rPr>
        <w:t>privind</w:t>
      </w:r>
      <w:r>
        <w:rPr>
          <w:spacing w:val="7"/>
          <w:sz w:val="20"/>
        </w:rPr>
        <w:t> </w:t>
      </w:r>
      <w:r>
        <w:rPr>
          <w:sz w:val="20"/>
        </w:rPr>
        <w:t>dreptul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autor</w:t>
      </w:r>
      <w:r>
        <w:rPr>
          <w:spacing w:val="8"/>
          <w:sz w:val="20"/>
        </w:rPr>
        <w:t> </w:t>
      </w:r>
      <w:r>
        <w:rPr>
          <w:sz w:val="20"/>
        </w:rPr>
        <w:t>adoptat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Geneva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20</w:t>
      </w:r>
      <w:r>
        <w:rPr>
          <w:spacing w:val="6"/>
          <w:sz w:val="20"/>
        </w:rPr>
        <w:t> </w:t>
      </w:r>
      <w:r>
        <w:rPr>
          <w:sz w:val="20"/>
        </w:rPr>
        <w:t>decembrie</w:t>
      </w:r>
      <w:r>
        <w:rPr>
          <w:spacing w:val="6"/>
          <w:sz w:val="20"/>
        </w:rPr>
        <w:t> </w:t>
      </w:r>
      <w:r>
        <w:rPr>
          <w:sz w:val="20"/>
        </w:rPr>
        <w:t>1996,</w:t>
      </w:r>
      <w:r>
        <w:rPr>
          <w:spacing w:val="5"/>
          <w:sz w:val="20"/>
        </w:rPr>
        <w:t> </w:t>
      </w:r>
      <w:r>
        <w:rPr>
          <w:sz w:val="20"/>
        </w:rPr>
        <w:t>ratificat</w:t>
      </w:r>
    </w:p>
    <w:p>
      <w:pPr>
        <w:pStyle w:val="BodyText"/>
        <w:spacing w:before="115"/>
        <w:ind w:left="1199"/>
      </w:pPr>
      <w:r>
        <w:rPr/>
        <w:t>de</w:t>
      </w:r>
      <w:r>
        <w:rPr>
          <w:spacing w:val="-3"/>
        </w:rPr>
        <w:t> </w:t>
      </w:r>
      <w:r>
        <w:rPr/>
        <w:t>România</w:t>
      </w:r>
      <w:r>
        <w:rPr>
          <w:spacing w:val="-2"/>
        </w:rPr>
        <w:t> </w:t>
      </w:r>
      <w:r>
        <w:rPr/>
        <w:t>prin</w:t>
      </w:r>
      <w:r>
        <w:rPr>
          <w:spacing w:val="-4"/>
        </w:rPr>
        <w:t> </w:t>
      </w:r>
      <w:r>
        <w:rPr/>
        <w:t>legea</w:t>
      </w:r>
      <w:r>
        <w:rPr>
          <w:spacing w:val="1"/>
        </w:rPr>
        <w:t> </w:t>
      </w:r>
      <w:r>
        <w:rPr/>
        <w:t>nr.205/2000</w:t>
      </w:r>
      <w:r>
        <w:rPr>
          <w:spacing w:val="-3"/>
        </w:rPr>
        <w:t> </w:t>
      </w:r>
      <w:r>
        <w:rPr/>
        <w:t>publicată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M.Of.nr.609</w:t>
      </w:r>
      <w:r>
        <w:rPr>
          <w:spacing w:val="-4"/>
        </w:rPr>
        <w:t> </w:t>
      </w:r>
      <w:r>
        <w:rPr/>
        <w:t>din</w:t>
      </w:r>
      <w:r>
        <w:rPr>
          <w:spacing w:val="-4"/>
        </w:rPr>
        <w:t> </w:t>
      </w:r>
      <w:r>
        <w:rPr/>
        <w:t>27.11.2000;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7" w:lineRule="auto" w:before="113" w:after="0"/>
        <w:ind w:left="1199" w:right="118" w:hanging="360"/>
        <w:jc w:val="both"/>
        <w:rPr>
          <w:sz w:val="20"/>
        </w:rPr>
      </w:pPr>
      <w:r>
        <w:rPr>
          <w:sz w:val="20"/>
        </w:rPr>
        <w:t>Convenţia internaţională pentru protecţia artiştilor interpreţi sau executanţi, a producătorilor</w:t>
      </w:r>
      <w:r>
        <w:rPr>
          <w:spacing w:val="1"/>
          <w:sz w:val="20"/>
        </w:rPr>
        <w:t> </w:t>
      </w:r>
      <w:r>
        <w:rPr>
          <w:sz w:val="20"/>
        </w:rPr>
        <w:t>de fonograme şi a organismelor de radiodifuzare încheiat la Roma la 26 octombrie 1961.</w:t>
      </w:r>
      <w:r>
        <w:rPr>
          <w:spacing w:val="1"/>
          <w:sz w:val="20"/>
        </w:rPr>
        <w:t> </w:t>
      </w:r>
      <w:r>
        <w:rPr>
          <w:sz w:val="20"/>
        </w:rPr>
        <w:t>România a aderat la această Convenţie prin legea nr.76/1998 publicată în M.Of.nr.148 din</w:t>
      </w:r>
      <w:r>
        <w:rPr>
          <w:spacing w:val="1"/>
          <w:sz w:val="20"/>
        </w:rPr>
        <w:t> </w:t>
      </w:r>
      <w:r>
        <w:rPr>
          <w:sz w:val="20"/>
        </w:rPr>
        <w:t>14.04.1998;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240" w:lineRule="auto" w:before="2" w:after="0"/>
        <w:ind w:left="1199" w:right="0" w:hanging="361"/>
        <w:jc w:val="both"/>
        <w:rPr>
          <w:sz w:val="20"/>
        </w:rPr>
      </w:pPr>
      <w:r>
        <w:rPr>
          <w:sz w:val="20"/>
        </w:rPr>
        <w:t>Convenţia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protejarea</w:t>
      </w:r>
      <w:r>
        <w:rPr>
          <w:spacing w:val="-3"/>
          <w:sz w:val="20"/>
        </w:rPr>
        <w:t> </w:t>
      </w:r>
      <w:r>
        <w:rPr>
          <w:sz w:val="20"/>
        </w:rPr>
        <w:t>producătorilor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fonograme</w:t>
      </w:r>
    </w:p>
    <w:p>
      <w:pPr>
        <w:pStyle w:val="BodyText"/>
        <w:ind w:left="0"/>
      </w:pPr>
    </w:p>
    <w:p>
      <w:pPr>
        <w:pStyle w:val="BodyText"/>
        <w:ind w:left="0"/>
        <w:rPr>
          <w:sz w:val="15"/>
        </w:rPr>
      </w:pPr>
      <w:r>
        <w:rPr/>
        <w:pict>
          <v:rect style="position:absolute;margin-left:84.984001pt;margin-top:10.575297pt;width:144.020002pt;height:.48007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57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M.Of.nr.905 din</w:t>
      </w:r>
      <w:r>
        <w:rPr>
          <w:spacing w:val="-3"/>
          <w:vertAlign w:val="baseline"/>
        </w:rPr>
        <w:t> </w:t>
      </w:r>
      <w:r>
        <w:rPr>
          <w:vertAlign w:val="baseline"/>
        </w:rPr>
        <w:t>18.12.2003;</w:t>
      </w:r>
    </w:p>
    <w:p>
      <w:pPr>
        <w:pStyle w:val="BodyText"/>
        <w:spacing w:before="1"/>
      </w:pPr>
      <w:r>
        <w:rPr>
          <w:vertAlign w:val="superscript"/>
        </w:rPr>
        <w:t>58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M.Of.Partea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nr.649 din</w:t>
      </w:r>
      <w:r>
        <w:rPr>
          <w:spacing w:val="-3"/>
          <w:vertAlign w:val="baseline"/>
        </w:rPr>
        <w:t> </w:t>
      </w:r>
      <w:r>
        <w:rPr>
          <w:vertAlign w:val="baseline"/>
        </w:rPr>
        <w:t>27</w:t>
      </w:r>
      <w:r>
        <w:rPr>
          <w:spacing w:val="-2"/>
          <w:vertAlign w:val="baseline"/>
        </w:rPr>
        <w:t> </w:t>
      </w:r>
      <w:r>
        <w:rPr>
          <w:vertAlign w:val="baseline"/>
        </w:rPr>
        <w:t>iulie</w:t>
      </w:r>
      <w:r>
        <w:rPr>
          <w:spacing w:val="-2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</w:pPr>
      <w:r>
        <w:rPr>
          <w:vertAlign w:val="superscript"/>
        </w:rPr>
        <w:t>59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M.Of.nr.843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19.09.2005;</w:t>
      </w:r>
    </w:p>
    <w:p>
      <w:pPr>
        <w:pStyle w:val="BodyText"/>
        <w:spacing w:line="229" w:lineRule="exact"/>
      </w:pPr>
      <w:r>
        <w:rPr>
          <w:vertAlign w:val="superscript"/>
        </w:rPr>
        <w:t>60</w:t>
      </w:r>
      <w:r>
        <w:rPr>
          <w:spacing w:val="-3"/>
          <w:vertAlign w:val="baseline"/>
        </w:rPr>
        <w:t> </w:t>
      </w:r>
      <w:r>
        <w:rPr>
          <w:vertAlign w:val="baseline"/>
        </w:rPr>
        <w:t>republicată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M.Of.al</w:t>
      </w:r>
      <w:r>
        <w:rPr>
          <w:spacing w:val="-1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-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3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nr.657/18</w:t>
      </w:r>
      <w:r>
        <w:rPr>
          <w:spacing w:val="-3"/>
          <w:vertAlign w:val="baseline"/>
        </w:rPr>
        <w:t> </w:t>
      </w:r>
      <w:r>
        <w:rPr>
          <w:vertAlign w:val="baseline"/>
        </w:rPr>
        <w:t>septembrie</w:t>
      </w:r>
      <w:r>
        <w:rPr>
          <w:spacing w:val="-3"/>
          <w:vertAlign w:val="baseline"/>
        </w:rPr>
        <w:t> </w:t>
      </w:r>
      <w:r>
        <w:rPr>
          <w:vertAlign w:val="baseline"/>
        </w:rPr>
        <w:t>2008;</w:t>
      </w:r>
    </w:p>
    <w:p>
      <w:pPr>
        <w:pStyle w:val="BodyText"/>
        <w:spacing w:line="229" w:lineRule="exact"/>
      </w:pPr>
      <w:r>
        <w:rPr>
          <w:vertAlign w:val="superscript"/>
        </w:rPr>
        <w:t>61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</w:t>
      </w:r>
      <w:r>
        <w:rPr>
          <w:spacing w:val="-2"/>
          <w:vertAlign w:val="baseline"/>
        </w:rPr>
        <w:t> </w:t>
      </w:r>
      <w:r>
        <w:rPr>
          <w:vertAlign w:val="baseline"/>
        </w:rPr>
        <w:t>nr.292 din</w:t>
      </w:r>
      <w:r>
        <w:rPr>
          <w:spacing w:val="-4"/>
          <w:vertAlign w:val="baseline"/>
        </w:rPr>
        <w:t> </w:t>
      </w:r>
      <w:r>
        <w:rPr>
          <w:vertAlign w:val="baseline"/>
        </w:rPr>
        <w:t>31.03.2006;</w:t>
      </w:r>
    </w:p>
    <w:p>
      <w:pPr>
        <w:pStyle w:val="BodyText"/>
        <w:spacing w:before="1"/>
        <w:ind w:right="112"/>
      </w:pPr>
      <w:r>
        <w:rPr>
          <w:vertAlign w:val="superscript"/>
        </w:rPr>
        <w:t>62</w:t>
      </w:r>
      <w:r>
        <w:rPr>
          <w:vertAlign w:val="baseline"/>
        </w:rPr>
        <w:t> România a aderat la Convenţia de la Berna pentru protecţia operelor literare şi artistice din 9 septembrie</w:t>
      </w:r>
      <w:r>
        <w:rPr>
          <w:spacing w:val="-47"/>
          <w:vertAlign w:val="baseline"/>
        </w:rPr>
        <w:t> </w:t>
      </w:r>
      <w:r>
        <w:rPr>
          <w:vertAlign w:val="baseline"/>
        </w:rPr>
        <w:t>1886</w:t>
      </w:r>
      <w:r>
        <w:rPr>
          <w:spacing w:val="-2"/>
          <w:vertAlign w:val="baseline"/>
        </w:rPr>
        <w:t> </w:t>
      </w:r>
      <w:r>
        <w:rPr>
          <w:vertAlign w:val="baseline"/>
        </w:rPr>
        <w:t>prin</w:t>
      </w:r>
      <w:r>
        <w:rPr>
          <w:spacing w:val="-2"/>
          <w:vertAlign w:val="baseline"/>
        </w:rPr>
        <w:t> </w:t>
      </w:r>
      <w:r>
        <w:rPr>
          <w:vertAlign w:val="baseline"/>
        </w:rPr>
        <w:t>Legea</w:t>
      </w:r>
      <w:r>
        <w:rPr>
          <w:spacing w:val="3"/>
          <w:vertAlign w:val="baseline"/>
        </w:rPr>
        <w:t> </w:t>
      </w:r>
      <w:r>
        <w:rPr>
          <w:vertAlign w:val="baseline"/>
        </w:rPr>
        <w:t>nr.77/1998 publicată în</w:t>
      </w:r>
      <w:r>
        <w:rPr>
          <w:spacing w:val="-2"/>
          <w:vertAlign w:val="baseline"/>
        </w:rPr>
        <w:t> </w:t>
      </w:r>
      <w:r>
        <w:rPr>
          <w:vertAlign w:val="baseline"/>
        </w:rPr>
        <w:t>M.Of.nr.156 din</w:t>
      </w:r>
      <w:r>
        <w:rPr>
          <w:spacing w:val="-2"/>
          <w:vertAlign w:val="baseline"/>
        </w:rPr>
        <w:t> </w:t>
      </w:r>
      <w:r>
        <w:rPr>
          <w:vertAlign w:val="baseline"/>
        </w:rPr>
        <w:t>17.04.1998.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left="1199" w:right="122"/>
        <w:jc w:val="both"/>
      </w:pPr>
      <w:r>
        <w:rPr/>
        <w:t>împotriva reproducerii neautorizate a fonogramelor</w:t>
      </w:r>
      <w:r>
        <w:rPr>
          <w:spacing w:val="1"/>
        </w:rPr>
        <w:t> </w:t>
      </w:r>
      <w:r>
        <w:rPr/>
        <w:t>încheiată la Geneva la 29 octombrie</w:t>
      </w:r>
      <w:r>
        <w:rPr>
          <w:spacing w:val="1"/>
        </w:rPr>
        <w:t> </w:t>
      </w:r>
      <w:r>
        <w:rPr/>
        <w:t>1971.</w:t>
      </w:r>
      <w:r>
        <w:rPr>
          <w:spacing w:val="-5"/>
        </w:rPr>
        <w:t> </w:t>
      </w:r>
      <w:r>
        <w:rPr/>
        <w:t>România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aderat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această</w:t>
      </w:r>
      <w:r>
        <w:rPr>
          <w:spacing w:val="-6"/>
        </w:rPr>
        <w:t> </w:t>
      </w:r>
      <w:r>
        <w:rPr/>
        <w:t>Convenţie</w:t>
      </w:r>
      <w:r>
        <w:rPr>
          <w:spacing w:val="-4"/>
        </w:rPr>
        <w:t> </w:t>
      </w:r>
      <w:r>
        <w:rPr/>
        <w:t>prin</w:t>
      </w:r>
      <w:r>
        <w:rPr>
          <w:spacing w:val="-4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nr.78/1998,</w:t>
      </w:r>
      <w:r>
        <w:rPr>
          <w:spacing w:val="-4"/>
        </w:rPr>
        <w:t> </w:t>
      </w:r>
      <w:r>
        <w:rPr/>
        <w:t>publicată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M.Of.nr.156</w:t>
      </w:r>
      <w:r>
        <w:rPr>
          <w:spacing w:val="-47"/>
        </w:rPr>
        <w:t> </w:t>
      </w:r>
      <w:r>
        <w:rPr/>
        <w:t>din</w:t>
      </w:r>
      <w:r>
        <w:rPr>
          <w:spacing w:val="-2"/>
        </w:rPr>
        <w:t> </w:t>
      </w:r>
      <w:r>
        <w:rPr/>
        <w:t>17.04.1998;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7" w:lineRule="auto" w:before="0" w:after="0"/>
        <w:ind w:left="1199" w:right="121" w:hanging="360"/>
        <w:jc w:val="both"/>
        <w:rPr>
          <w:sz w:val="20"/>
        </w:rPr>
      </w:pPr>
      <w:r>
        <w:rPr>
          <w:sz w:val="20"/>
        </w:rPr>
        <w:t>Tratatul O.M.P.I. privind interpretările, execuţiile şi fonogramele adoptat la Geneva la 20</w:t>
      </w:r>
      <w:r>
        <w:rPr>
          <w:spacing w:val="1"/>
          <w:sz w:val="20"/>
        </w:rPr>
        <w:t> </w:t>
      </w:r>
      <w:r>
        <w:rPr>
          <w:sz w:val="20"/>
        </w:rPr>
        <w:t>decembrie 1996, ratificat de România prin legea nr.206/2000, publicată în M.Of.nr.609 din</w:t>
      </w:r>
      <w:r>
        <w:rPr>
          <w:spacing w:val="1"/>
          <w:sz w:val="20"/>
        </w:rPr>
        <w:t> </w:t>
      </w:r>
      <w:r>
        <w:rPr>
          <w:sz w:val="20"/>
        </w:rPr>
        <w:t>27.11.2000.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2"/>
        <w:numPr>
          <w:ilvl w:val="3"/>
          <w:numId w:val="87"/>
        </w:numPr>
        <w:tabs>
          <w:tab w:pos="3897" w:val="left" w:leader="none"/>
        </w:tabs>
        <w:spacing w:line="240" w:lineRule="auto" w:before="0" w:after="0"/>
        <w:ind w:left="3896" w:right="0" w:hanging="653"/>
        <w:jc w:val="left"/>
      </w:pPr>
      <w:r>
        <w:rPr/>
        <w:t>Izvoare</w:t>
      </w:r>
      <w:r>
        <w:rPr>
          <w:spacing w:val="-4"/>
        </w:rPr>
        <w:t> </w:t>
      </w:r>
      <w:r>
        <w:rPr/>
        <w:t>comunitare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1"/>
        <w:ind w:left="0"/>
        <w:rPr>
          <w:b/>
          <w:i/>
        </w:rPr>
      </w:pPr>
    </w:p>
    <w:p>
      <w:pPr>
        <w:pStyle w:val="BodyText"/>
        <w:spacing w:line="357" w:lineRule="auto"/>
        <w:ind w:firstLine="719"/>
      </w:pPr>
      <w:r>
        <w:rPr/>
        <w:t>Izvoarele</w:t>
      </w:r>
      <w:r>
        <w:rPr>
          <w:spacing w:val="1"/>
        </w:rPr>
        <w:t> </w:t>
      </w:r>
      <w:r>
        <w:rPr/>
        <w:t>comunitare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dreptului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exprimate</w:t>
      </w:r>
      <w:r>
        <w:rPr>
          <w:spacing w:val="1"/>
        </w:rPr>
        <w:t> </w:t>
      </w:r>
      <w:r>
        <w:rPr/>
        <w:t>prin Directive</w:t>
      </w:r>
      <w:r>
        <w:rPr>
          <w:spacing w:val="1"/>
        </w:rPr>
        <w:t> </w:t>
      </w:r>
      <w:r>
        <w:rPr/>
        <w:t>menite</w:t>
      </w:r>
      <w:r>
        <w:rPr>
          <w:spacing w:val="1"/>
        </w:rPr>
        <w:t> </w:t>
      </w:r>
      <w:r>
        <w:rPr/>
        <w:t>să</w:t>
      </w:r>
      <w:r>
        <w:rPr>
          <w:spacing w:val="-47"/>
        </w:rPr>
        <w:t> </w:t>
      </w:r>
      <w:r>
        <w:rPr/>
        <w:t>contribuie</w:t>
      </w:r>
      <w:r>
        <w:rPr>
          <w:spacing w:val="-1"/>
        </w:rPr>
        <w:t> </w:t>
      </w:r>
      <w:r>
        <w:rPr/>
        <w:t>la armonizarea</w:t>
      </w:r>
      <w:r>
        <w:rPr>
          <w:spacing w:val="-1"/>
        </w:rPr>
        <w:t> </w:t>
      </w:r>
      <w:r>
        <w:rPr/>
        <w:t>legislaţiilor statelor</w:t>
      </w:r>
      <w:r>
        <w:rPr>
          <w:spacing w:val="3"/>
        </w:rPr>
        <w:t> </w:t>
      </w:r>
      <w:r>
        <w:rPr/>
        <w:t>membre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acest</w:t>
      </w:r>
      <w:r>
        <w:rPr>
          <w:spacing w:val="-2"/>
        </w:rPr>
        <w:t> </w:t>
      </w:r>
      <w:r>
        <w:rPr/>
        <w:t>domeniu.</w:t>
      </w:r>
    </w:p>
    <w:p>
      <w:pPr>
        <w:pStyle w:val="BodyText"/>
        <w:spacing w:before="4"/>
        <w:ind w:left="839"/>
      </w:pPr>
      <w:r>
        <w:rPr/>
        <w:t>Acestea</w:t>
      </w:r>
      <w:r>
        <w:rPr>
          <w:spacing w:val="-4"/>
        </w:rPr>
        <w:t> </w:t>
      </w:r>
      <w:r>
        <w:rPr/>
        <w:t>sunt: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240" w:lineRule="auto" w:before="116" w:after="0"/>
        <w:ind w:left="1199" w:right="0" w:hanging="361"/>
        <w:jc w:val="both"/>
        <w:rPr>
          <w:sz w:val="20"/>
        </w:rPr>
      </w:pPr>
      <w:r>
        <w:rPr>
          <w:sz w:val="20"/>
        </w:rPr>
        <w:t>Directiva</w:t>
      </w:r>
      <w:r>
        <w:rPr>
          <w:spacing w:val="11"/>
          <w:sz w:val="20"/>
        </w:rPr>
        <w:t> </w:t>
      </w:r>
      <w:r>
        <w:rPr>
          <w:sz w:val="20"/>
        </w:rPr>
        <w:t>Consiliului</w:t>
      </w:r>
      <w:r>
        <w:rPr>
          <w:spacing w:val="9"/>
          <w:sz w:val="20"/>
        </w:rPr>
        <w:t> </w:t>
      </w:r>
      <w:r>
        <w:rPr>
          <w:sz w:val="20"/>
        </w:rPr>
        <w:t>91/250/CEE</w:t>
      </w:r>
      <w:r>
        <w:rPr>
          <w:spacing w:val="9"/>
          <w:sz w:val="20"/>
        </w:rPr>
        <w:t> </w:t>
      </w:r>
      <w:r>
        <w:rPr>
          <w:sz w:val="20"/>
        </w:rPr>
        <w:t>din</w:t>
      </w:r>
      <w:r>
        <w:rPr>
          <w:spacing w:val="7"/>
          <w:sz w:val="20"/>
        </w:rPr>
        <w:t> </w:t>
      </w:r>
      <w:r>
        <w:rPr>
          <w:sz w:val="20"/>
        </w:rPr>
        <w:t>14</w:t>
      </w:r>
      <w:r>
        <w:rPr>
          <w:spacing w:val="12"/>
          <w:sz w:val="20"/>
        </w:rPr>
        <w:t> </w:t>
      </w:r>
      <w:r>
        <w:rPr>
          <w:sz w:val="20"/>
        </w:rPr>
        <w:t>mai</w:t>
      </w:r>
      <w:r>
        <w:rPr>
          <w:spacing w:val="9"/>
          <w:sz w:val="20"/>
        </w:rPr>
        <w:t> </w:t>
      </w:r>
      <w:r>
        <w:rPr>
          <w:sz w:val="20"/>
        </w:rPr>
        <w:t>1991</w:t>
      </w:r>
      <w:r>
        <w:rPr>
          <w:spacing w:val="9"/>
          <w:sz w:val="20"/>
        </w:rPr>
        <w:t> </w:t>
      </w:r>
      <w:r>
        <w:rPr>
          <w:sz w:val="20"/>
        </w:rPr>
        <w:t>privind</w:t>
      </w:r>
      <w:r>
        <w:rPr>
          <w:spacing w:val="12"/>
          <w:sz w:val="20"/>
        </w:rPr>
        <w:t> </w:t>
      </w:r>
      <w:r>
        <w:rPr>
          <w:sz w:val="20"/>
        </w:rPr>
        <w:t>protecţia</w:t>
      </w:r>
      <w:r>
        <w:rPr>
          <w:spacing w:val="9"/>
          <w:sz w:val="20"/>
        </w:rPr>
        <w:t> </w:t>
      </w:r>
      <w:r>
        <w:rPr>
          <w:sz w:val="20"/>
        </w:rPr>
        <w:t>juridică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programelor</w:t>
      </w:r>
    </w:p>
    <w:p>
      <w:pPr>
        <w:pStyle w:val="BodyText"/>
        <w:spacing w:before="112"/>
        <w:ind w:left="1199"/>
        <w:jc w:val="both"/>
      </w:pPr>
      <w:r>
        <w:rPr/>
        <w:t>pentru</w:t>
      </w:r>
      <w:r>
        <w:rPr>
          <w:spacing w:val="-3"/>
        </w:rPr>
        <w:t> </w:t>
      </w:r>
      <w:r>
        <w:rPr/>
        <w:t>calculator</w:t>
      </w:r>
      <w:r>
        <w:rPr>
          <w:vertAlign w:val="superscript"/>
        </w:rPr>
        <w:t>63</w:t>
      </w:r>
      <w:r>
        <w:rPr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2" w:lineRule="auto" w:before="116" w:after="0"/>
        <w:ind w:left="1199" w:right="115" w:hanging="360"/>
        <w:jc w:val="both"/>
        <w:rPr>
          <w:sz w:val="20"/>
        </w:rPr>
      </w:pPr>
      <w:r>
        <w:rPr>
          <w:sz w:val="20"/>
        </w:rPr>
        <w:t>Directiva Consiliului 92/100/CEE din 19 noiembrie 1992 privind dreptul de închiriere şi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împrumut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şi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anumite</w:t>
      </w:r>
      <w:r>
        <w:rPr>
          <w:spacing w:val="-11"/>
          <w:sz w:val="20"/>
        </w:rPr>
        <w:t> </w:t>
      </w:r>
      <w:r>
        <w:rPr>
          <w:sz w:val="20"/>
        </w:rPr>
        <w:t>drepturi</w:t>
      </w:r>
      <w:r>
        <w:rPr>
          <w:spacing w:val="-11"/>
          <w:sz w:val="20"/>
        </w:rPr>
        <w:t> </w:t>
      </w:r>
      <w:r>
        <w:rPr>
          <w:sz w:val="20"/>
        </w:rPr>
        <w:t>conexe</w:t>
      </w:r>
      <w:r>
        <w:rPr>
          <w:spacing w:val="-10"/>
          <w:sz w:val="20"/>
        </w:rPr>
        <w:t> </w:t>
      </w:r>
      <w:r>
        <w:rPr>
          <w:sz w:val="20"/>
        </w:rPr>
        <w:t>dreptului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autor</w:t>
      </w:r>
      <w:r>
        <w:rPr>
          <w:spacing w:val="-11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z w:val="20"/>
        </w:rPr>
        <w:t>domeniul</w:t>
      </w:r>
      <w:r>
        <w:rPr>
          <w:spacing w:val="-11"/>
          <w:sz w:val="20"/>
        </w:rPr>
        <w:t> </w:t>
      </w:r>
      <w:r>
        <w:rPr>
          <w:sz w:val="20"/>
        </w:rPr>
        <w:t>proprietăţii</w:t>
      </w:r>
      <w:r>
        <w:rPr>
          <w:spacing w:val="-12"/>
          <w:sz w:val="20"/>
        </w:rPr>
        <w:t> </w:t>
      </w:r>
      <w:r>
        <w:rPr>
          <w:sz w:val="20"/>
        </w:rPr>
        <w:t>intelectuale</w:t>
      </w: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5" w:lineRule="auto" w:before="8" w:after="0"/>
        <w:ind w:left="1199" w:right="121" w:hanging="360"/>
        <w:jc w:val="both"/>
        <w:rPr>
          <w:sz w:val="20"/>
        </w:rPr>
      </w:pPr>
      <w:r>
        <w:rPr>
          <w:sz w:val="20"/>
        </w:rPr>
        <w:t>Directiva</w:t>
      </w:r>
      <w:r>
        <w:rPr>
          <w:spacing w:val="1"/>
          <w:sz w:val="20"/>
        </w:rPr>
        <w:t> </w:t>
      </w:r>
      <w:r>
        <w:rPr>
          <w:sz w:val="20"/>
        </w:rPr>
        <w:t>Consiliului 93/83/CEE din 27 septembrie 1993 privind armonizarea anumitor</w:t>
      </w:r>
      <w:r>
        <w:rPr>
          <w:spacing w:val="1"/>
          <w:sz w:val="20"/>
        </w:rPr>
        <w:t> </w:t>
      </w:r>
      <w:r>
        <w:rPr>
          <w:sz w:val="20"/>
        </w:rPr>
        <w:t>dispoziţii referitoare la dreptul de autor şi drepturile conexe aplicabile difuzării de programe</w:t>
      </w:r>
      <w:r>
        <w:rPr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satelit şi</w:t>
      </w:r>
      <w:r>
        <w:rPr>
          <w:spacing w:val="-1"/>
          <w:sz w:val="20"/>
        </w:rPr>
        <w:t> </w:t>
      </w:r>
      <w:r>
        <w:rPr>
          <w:sz w:val="20"/>
        </w:rPr>
        <w:t>retransmisie prin</w:t>
      </w:r>
      <w:r>
        <w:rPr>
          <w:spacing w:val="1"/>
          <w:sz w:val="20"/>
        </w:rPr>
        <w:t> </w:t>
      </w:r>
      <w:r>
        <w:rPr>
          <w:sz w:val="20"/>
        </w:rPr>
        <w:t>cablu</w:t>
      </w: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240" w:lineRule="auto" w:before="5" w:after="0"/>
        <w:ind w:left="1199" w:right="0" w:hanging="361"/>
        <w:jc w:val="both"/>
        <w:rPr>
          <w:sz w:val="20"/>
        </w:rPr>
      </w:pPr>
      <w:r>
        <w:rPr>
          <w:sz w:val="20"/>
        </w:rPr>
        <w:t>Directiva</w:t>
      </w:r>
      <w:r>
        <w:rPr>
          <w:spacing w:val="40"/>
          <w:sz w:val="20"/>
        </w:rPr>
        <w:t> </w:t>
      </w:r>
      <w:r>
        <w:rPr>
          <w:sz w:val="20"/>
        </w:rPr>
        <w:t>Consiliului</w:t>
      </w:r>
      <w:r>
        <w:rPr>
          <w:spacing w:val="40"/>
          <w:sz w:val="20"/>
        </w:rPr>
        <w:t> </w:t>
      </w:r>
      <w:r>
        <w:rPr>
          <w:sz w:val="20"/>
        </w:rPr>
        <w:t>93/98/CEE</w:t>
      </w:r>
      <w:r>
        <w:rPr>
          <w:spacing w:val="41"/>
          <w:sz w:val="20"/>
        </w:rPr>
        <w:t> </w:t>
      </w:r>
      <w:r>
        <w:rPr>
          <w:sz w:val="20"/>
        </w:rPr>
        <w:t>din</w:t>
      </w:r>
      <w:r>
        <w:rPr>
          <w:spacing w:val="39"/>
          <w:sz w:val="20"/>
        </w:rPr>
        <w:t> </w:t>
      </w:r>
      <w:r>
        <w:rPr>
          <w:sz w:val="20"/>
        </w:rPr>
        <w:t>29</w:t>
      </w:r>
      <w:r>
        <w:rPr>
          <w:spacing w:val="42"/>
          <w:sz w:val="20"/>
        </w:rPr>
        <w:t> </w:t>
      </w:r>
      <w:r>
        <w:rPr>
          <w:sz w:val="20"/>
        </w:rPr>
        <w:t>octombrie</w:t>
      </w:r>
      <w:r>
        <w:rPr>
          <w:spacing w:val="40"/>
          <w:sz w:val="20"/>
        </w:rPr>
        <w:t> </w:t>
      </w:r>
      <w:r>
        <w:rPr>
          <w:sz w:val="20"/>
        </w:rPr>
        <w:t>1993</w:t>
      </w:r>
      <w:r>
        <w:rPr>
          <w:spacing w:val="39"/>
          <w:sz w:val="20"/>
        </w:rPr>
        <w:t> </w:t>
      </w:r>
      <w:r>
        <w:rPr>
          <w:sz w:val="20"/>
        </w:rPr>
        <w:t>privind</w:t>
      </w:r>
      <w:r>
        <w:rPr>
          <w:spacing w:val="42"/>
          <w:sz w:val="20"/>
        </w:rPr>
        <w:t> </w:t>
      </w:r>
      <w:r>
        <w:rPr>
          <w:sz w:val="20"/>
        </w:rPr>
        <w:t>armonizarea</w:t>
      </w:r>
      <w:r>
        <w:rPr>
          <w:spacing w:val="41"/>
          <w:sz w:val="20"/>
        </w:rPr>
        <w:t> </w:t>
      </w:r>
      <w:r>
        <w:rPr>
          <w:sz w:val="20"/>
        </w:rPr>
        <w:t>duratei</w:t>
      </w:r>
      <w:r>
        <w:rPr>
          <w:spacing w:val="43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5"/>
        <w:ind w:left="1199"/>
        <w:jc w:val="both"/>
      </w:pPr>
      <w:r>
        <w:rPr/>
        <w:t>protecţie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autor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anumitor</w:t>
      </w:r>
      <w:r>
        <w:rPr>
          <w:spacing w:val="-2"/>
        </w:rPr>
        <w:t> </w:t>
      </w:r>
      <w:r>
        <w:rPr/>
        <w:t>drepturi</w:t>
      </w:r>
      <w:r>
        <w:rPr>
          <w:spacing w:val="-2"/>
        </w:rPr>
        <w:t> </w:t>
      </w:r>
      <w:r>
        <w:rPr/>
        <w:t>conexe</w:t>
      </w:r>
      <w:r>
        <w:rPr>
          <w:vertAlign w:val="superscript"/>
        </w:rPr>
        <w:t>66</w:t>
      </w:r>
      <w:r>
        <w:rPr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2" w:lineRule="auto" w:before="114" w:after="0"/>
        <w:ind w:left="1199" w:right="1267" w:hanging="360"/>
        <w:jc w:val="both"/>
        <w:rPr>
          <w:sz w:val="20"/>
        </w:rPr>
      </w:pPr>
      <w:r>
        <w:rPr>
          <w:sz w:val="20"/>
        </w:rPr>
        <w:t>Directiva Parlamentului European şi a Consiliului 96/9/CE din 11 martie 1996</w:t>
      </w:r>
      <w:r>
        <w:rPr>
          <w:spacing w:val="-47"/>
          <w:sz w:val="20"/>
        </w:rPr>
        <w:t> </w:t>
      </w:r>
      <w:r>
        <w:rPr>
          <w:sz w:val="20"/>
        </w:rPr>
        <w:t>privind protecţia juridică a bazelor de</w:t>
      </w:r>
      <w:r>
        <w:rPr>
          <w:spacing w:val="-1"/>
          <w:sz w:val="20"/>
        </w:rPr>
        <w:t> </w:t>
      </w:r>
      <w:r>
        <w:rPr>
          <w:sz w:val="20"/>
        </w:rPr>
        <w:t>date</w:t>
      </w: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5" w:lineRule="auto" w:before="7" w:after="0"/>
        <w:ind w:left="1199" w:right="120" w:hanging="360"/>
        <w:jc w:val="both"/>
        <w:rPr>
          <w:sz w:val="20"/>
        </w:rPr>
      </w:pPr>
      <w:r>
        <w:rPr>
          <w:sz w:val="20"/>
        </w:rPr>
        <w:t>Directiva Parlamentului European şi a Consiliului 2001/29/CE din 22 mai 2001 privind</w:t>
      </w:r>
      <w:r>
        <w:rPr>
          <w:spacing w:val="1"/>
          <w:sz w:val="20"/>
        </w:rPr>
        <w:t> </w:t>
      </w:r>
      <w:r>
        <w:rPr>
          <w:sz w:val="20"/>
        </w:rPr>
        <w:t>armonizarea anumitor aspecte ale dreptului de autor şi drepturilor conexe în societatea</w:t>
      </w:r>
      <w:r>
        <w:rPr>
          <w:spacing w:val="1"/>
          <w:sz w:val="20"/>
        </w:rPr>
        <w:t> </w:t>
      </w:r>
      <w:r>
        <w:rPr>
          <w:sz w:val="20"/>
        </w:rPr>
        <w:t>informaţională</w:t>
      </w: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2" w:lineRule="auto" w:before="5" w:after="0"/>
        <w:ind w:left="1199" w:right="124" w:hanging="360"/>
        <w:jc w:val="both"/>
        <w:rPr>
          <w:sz w:val="20"/>
        </w:rPr>
      </w:pPr>
      <w:r>
        <w:rPr>
          <w:sz w:val="20"/>
        </w:rPr>
        <w:t>Directiva Parlamentului European şi a</w:t>
      </w:r>
      <w:r>
        <w:rPr>
          <w:spacing w:val="1"/>
          <w:sz w:val="20"/>
        </w:rPr>
        <w:t> </w:t>
      </w:r>
      <w:r>
        <w:rPr>
          <w:sz w:val="20"/>
        </w:rPr>
        <w:t>Consiliului 2001/84/CE din 27</w:t>
      </w:r>
      <w:r>
        <w:rPr>
          <w:spacing w:val="1"/>
          <w:sz w:val="20"/>
        </w:rPr>
        <w:t> </w:t>
      </w:r>
      <w:r>
        <w:rPr>
          <w:sz w:val="20"/>
        </w:rPr>
        <w:t>septembrie 2001</w:t>
      </w:r>
      <w:r>
        <w:rPr>
          <w:spacing w:val="1"/>
          <w:sz w:val="20"/>
        </w:rPr>
        <w:t> </w:t>
      </w:r>
      <w:r>
        <w:rPr>
          <w:sz w:val="20"/>
        </w:rPr>
        <w:t>privind dreptul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suită în</w:t>
      </w:r>
      <w:r>
        <w:rPr>
          <w:spacing w:val="-2"/>
          <w:sz w:val="20"/>
        </w:rPr>
        <w:t> </w:t>
      </w:r>
      <w:r>
        <w:rPr>
          <w:sz w:val="20"/>
        </w:rPr>
        <w:t>beneficiul</w:t>
      </w:r>
      <w:r>
        <w:rPr>
          <w:spacing w:val="-1"/>
          <w:sz w:val="20"/>
        </w:rPr>
        <w:t> </w:t>
      </w:r>
      <w:r>
        <w:rPr>
          <w:sz w:val="20"/>
        </w:rPr>
        <w:t>autorului</w:t>
      </w:r>
      <w:r>
        <w:rPr>
          <w:spacing w:val="-2"/>
          <w:sz w:val="20"/>
        </w:rPr>
        <w:t> </w:t>
      </w:r>
      <w:r>
        <w:rPr>
          <w:sz w:val="20"/>
        </w:rPr>
        <w:t>unei opere de</w:t>
      </w:r>
      <w:r>
        <w:rPr>
          <w:spacing w:val="-3"/>
          <w:sz w:val="20"/>
        </w:rPr>
        <w:t> </w:t>
      </w:r>
      <w:r>
        <w:rPr>
          <w:sz w:val="20"/>
        </w:rPr>
        <w:t>artă originale</w:t>
      </w: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85"/>
        </w:numPr>
        <w:tabs>
          <w:tab w:pos="1200" w:val="left" w:leader="none"/>
        </w:tabs>
        <w:spacing w:line="352" w:lineRule="auto" w:before="5" w:after="0"/>
        <w:ind w:left="1199" w:right="125" w:hanging="360"/>
        <w:jc w:val="both"/>
        <w:rPr>
          <w:sz w:val="20"/>
        </w:rPr>
      </w:pPr>
      <w:r>
        <w:rPr>
          <w:sz w:val="20"/>
        </w:rPr>
        <w:t>Directiva Parlamentului European şi a Consiliului 2004/48/CE din 29 aprilie 2004 privind</w:t>
      </w:r>
      <w:r>
        <w:rPr>
          <w:spacing w:val="1"/>
          <w:sz w:val="20"/>
        </w:rPr>
        <w:t> </w:t>
      </w:r>
      <w:r>
        <w:rPr>
          <w:sz w:val="20"/>
        </w:rPr>
        <w:t>asigurarea</w:t>
      </w:r>
      <w:r>
        <w:rPr>
          <w:spacing w:val="-1"/>
          <w:sz w:val="20"/>
        </w:rPr>
        <w:t> </w:t>
      </w:r>
      <w:r>
        <w:rPr>
          <w:sz w:val="20"/>
        </w:rPr>
        <w:t>respectării</w:t>
      </w:r>
      <w:r>
        <w:rPr>
          <w:spacing w:val="-1"/>
          <w:sz w:val="20"/>
        </w:rPr>
        <w:t> </w:t>
      </w:r>
      <w:r>
        <w:rPr>
          <w:sz w:val="20"/>
        </w:rPr>
        <w:t>drepturilor de</w:t>
      </w:r>
      <w:r>
        <w:rPr>
          <w:spacing w:val="49"/>
          <w:sz w:val="20"/>
        </w:rPr>
        <w:t> </w:t>
      </w:r>
      <w:r>
        <w:rPr>
          <w:sz w:val="20"/>
        </w:rPr>
        <w:t>proprietate</w:t>
      </w:r>
      <w:r>
        <w:rPr>
          <w:spacing w:val="-1"/>
          <w:sz w:val="20"/>
        </w:rPr>
        <w:t> </w:t>
      </w:r>
      <w:r>
        <w:rPr>
          <w:sz w:val="20"/>
        </w:rPr>
        <w:t>intelectuală</w:t>
      </w: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.</w:t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Heading1"/>
        <w:numPr>
          <w:ilvl w:val="1"/>
          <w:numId w:val="86"/>
        </w:numPr>
        <w:tabs>
          <w:tab w:pos="1690" w:val="left" w:leader="none"/>
        </w:tabs>
        <w:spacing w:line="240" w:lineRule="auto" w:before="0" w:after="0"/>
        <w:ind w:left="1689" w:right="0" w:hanging="354"/>
        <w:jc w:val="left"/>
      </w:pPr>
      <w:r>
        <w:rPr/>
        <w:t>Condițiile</w:t>
      </w:r>
      <w:r>
        <w:rPr>
          <w:spacing w:val="-6"/>
        </w:rPr>
        <w:t> </w:t>
      </w:r>
      <w:r>
        <w:rPr/>
        <w:t>cerute</w:t>
      </w:r>
      <w:r>
        <w:rPr>
          <w:spacing w:val="-4"/>
        </w:rPr>
        <w:t> </w:t>
      </w:r>
      <w:r>
        <w:rPr/>
        <w:t>pentru</w:t>
      </w:r>
      <w:r>
        <w:rPr>
          <w:spacing w:val="-5"/>
        </w:rPr>
        <w:t> </w:t>
      </w:r>
      <w:r>
        <w:rPr/>
        <w:t>protecția</w:t>
      </w:r>
      <w:r>
        <w:rPr>
          <w:spacing w:val="-3"/>
        </w:rPr>
        <w:t> </w:t>
      </w:r>
      <w:r>
        <w:rPr/>
        <w:t>operelor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cadrul</w:t>
      </w:r>
      <w:r>
        <w:rPr>
          <w:spacing w:val="-7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autor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ListParagraph"/>
        <w:numPr>
          <w:ilvl w:val="2"/>
          <w:numId w:val="86"/>
        </w:numPr>
        <w:tabs>
          <w:tab w:pos="3773" w:val="left" w:leader="none"/>
        </w:tabs>
        <w:spacing w:line="240" w:lineRule="auto" w:before="0" w:after="0"/>
        <w:ind w:left="3772" w:right="0" w:hanging="502"/>
        <w:jc w:val="left"/>
        <w:rPr>
          <w:b/>
          <w:sz w:val="20"/>
        </w:rPr>
      </w:pPr>
      <w:r>
        <w:rPr>
          <w:b/>
          <w:sz w:val="20"/>
        </w:rPr>
        <w:t>Condiţiile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protecţiei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2"/>
        </w:rPr>
      </w:pPr>
      <w:r>
        <w:rPr/>
        <w:pict>
          <v:rect style="position:absolute;margin-left:84.984001pt;margin-top:9.160691pt;width:144.020002pt;height:.48007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63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Jurnalul</w:t>
      </w:r>
      <w:r>
        <w:rPr>
          <w:spacing w:val="-2"/>
          <w:vertAlign w:val="baseline"/>
        </w:rPr>
        <w:t> </w:t>
      </w:r>
      <w:r>
        <w:rPr>
          <w:vertAlign w:val="baseline"/>
        </w:rPr>
        <w:t>Oficial</w:t>
      </w:r>
      <w:r>
        <w:rPr>
          <w:spacing w:val="-2"/>
          <w:vertAlign w:val="baseline"/>
        </w:rPr>
        <w:t> </w:t>
      </w:r>
      <w:r>
        <w:rPr>
          <w:vertAlign w:val="baseline"/>
        </w:rPr>
        <w:t>al</w:t>
      </w:r>
      <w:r>
        <w:rPr>
          <w:spacing w:val="-3"/>
          <w:vertAlign w:val="baseline"/>
        </w:rPr>
        <w:t> </w:t>
      </w:r>
      <w:r>
        <w:rPr>
          <w:vertAlign w:val="baseline"/>
        </w:rPr>
        <w:t>Comunităţilor</w:t>
      </w:r>
      <w:r>
        <w:rPr>
          <w:spacing w:val="-2"/>
          <w:vertAlign w:val="baseline"/>
        </w:rPr>
        <w:t> </w:t>
      </w:r>
      <w:r>
        <w:rPr>
          <w:vertAlign w:val="baseline"/>
        </w:rPr>
        <w:t>Europene</w:t>
      </w:r>
      <w:r>
        <w:rPr>
          <w:spacing w:val="-1"/>
          <w:vertAlign w:val="baseline"/>
        </w:rPr>
        <w:t> </w:t>
      </w:r>
      <w:r>
        <w:rPr>
          <w:vertAlign w:val="baseline"/>
        </w:rPr>
        <w:t>nr.L</w:t>
      </w:r>
      <w:r>
        <w:rPr>
          <w:spacing w:val="-2"/>
          <w:vertAlign w:val="baseline"/>
        </w:rPr>
        <w:t> </w:t>
      </w:r>
      <w:r>
        <w:rPr>
          <w:vertAlign w:val="baseline"/>
        </w:rPr>
        <w:t>122</w:t>
      </w:r>
      <w:r>
        <w:rPr>
          <w:spacing w:val="-3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17</w:t>
      </w:r>
      <w:r>
        <w:rPr>
          <w:spacing w:val="-1"/>
          <w:vertAlign w:val="baseline"/>
        </w:rPr>
        <w:t> </w:t>
      </w:r>
      <w:r>
        <w:rPr>
          <w:vertAlign w:val="baseline"/>
        </w:rPr>
        <w:t>mai</w:t>
      </w:r>
      <w:r>
        <w:rPr>
          <w:spacing w:val="-2"/>
          <w:vertAlign w:val="baseline"/>
        </w:rPr>
        <w:t> </w:t>
      </w:r>
      <w:r>
        <w:rPr>
          <w:vertAlign w:val="baseline"/>
        </w:rPr>
        <w:t>1991;</w:t>
      </w:r>
    </w:p>
    <w:p>
      <w:pPr>
        <w:pStyle w:val="BodyText"/>
        <w:spacing w:before="1"/>
        <w:ind w:right="1359"/>
      </w:pPr>
      <w:r>
        <w:rPr>
          <w:vertAlign w:val="superscript"/>
        </w:rPr>
        <w:t>64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Jurnalul</w:t>
      </w:r>
      <w:r>
        <w:rPr>
          <w:spacing w:val="-3"/>
          <w:vertAlign w:val="baseline"/>
        </w:rPr>
        <w:t> </w:t>
      </w:r>
      <w:r>
        <w:rPr>
          <w:vertAlign w:val="baseline"/>
        </w:rPr>
        <w:t>Oficial</w:t>
      </w:r>
      <w:r>
        <w:rPr>
          <w:spacing w:val="-2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Comunităţilor</w:t>
      </w:r>
      <w:r>
        <w:rPr>
          <w:spacing w:val="-2"/>
          <w:vertAlign w:val="baseline"/>
        </w:rPr>
        <w:t> </w:t>
      </w:r>
      <w:r>
        <w:rPr>
          <w:vertAlign w:val="baseline"/>
        </w:rPr>
        <w:t>Europene</w:t>
      </w:r>
      <w:r>
        <w:rPr>
          <w:spacing w:val="-2"/>
          <w:vertAlign w:val="baseline"/>
        </w:rPr>
        <w:t> </w:t>
      </w:r>
      <w:r>
        <w:rPr>
          <w:vertAlign w:val="baseline"/>
        </w:rPr>
        <w:t>nr.L</w:t>
      </w:r>
      <w:r>
        <w:rPr>
          <w:spacing w:val="-2"/>
          <w:vertAlign w:val="baseline"/>
        </w:rPr>
        <w:t> </w:t>
      </w:r>
      <w:r>
        <w:rPr>
          <w:vertAlign w:val="baseline"/>
        </w:rPr>
        <w:t>346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24</w:t>
      </w:r>
      <w:r>
        <w:rPr>
          <w:spacing w:val="-1"/>
          <w:vertAlign w:val="baseline"/>
        </w:rPr>
        <w:t> </w:t>
      </w:r>
      <w:r>
        <w:rPr>
          <w:vertAlign w:val="baseline"/>
        </w:rPr>
        <w:t>noiembrie</w:t>
      </w:r>
      <w:r>
        <w:rPr>
          <w:spacing w:val="-2"/>
          <w:vertAlign w:val="baseline"/>
        </w:rPr>
        <w:t> </w:t>
      </w:r>
      <w:r>
        <w:rPr>
          <w:vertAlign w:val="baseline"/>
        </w:rPr>
        <w:t>1992;</w:t>
      </w:r>
      <w:r>
        <w:rPr>
          <w:spacing w:val="-47"/>
          <w:vertAlign w:val="baseline"/>
        </w:rPr>
        <w:t> </w:t>
      </w:r>
      <w:r>
        <w:rPr>
          <w:vertAlign w:val="superscript"/>
        </w:rPr>
        <w:t>65</w:t>
      </w:r>
      <w:r>
        <w:rPr>
          <w:vertAlign w:val="baseline"/>
        </w:rPr>
        <w:t> publicată în Jurnalul Oficial al Comunităţilor Europene nr.L 248 din 6 octombrie 1993;</w:t>
      </w:r>
      <w:r>
        <w:rPr>
          <w:spacing w:val="1"/>
          <w:vertAlign w:val="baseline"/>
        </w:rPr>
        <w:t> </w:t>
      </w:r>
      <w:r>
        <w:rPr>
          <w:vertAlign w:val="superscript"/>
        </w:rPr>
        <w:t>66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Jurnalul</w:t>
      </w:r>
      <w:r>
        <w:rPr>
          <w:spacing w:val="-3"/>
          <w:vertAlign w:val="baseline"/>
        </w:rPr>
        <w:t> </w:t>
      </w:r>
      <w:r>
        <w:rPr>
          <w:vertAlign w:val="baseline"/>
        </w:rPr>
        <w:t>Oficial</w:t>
      </w:r>
      <w:r>
        <w:rPr>
          <w:spacing w:val="-2"/>
          <w:vertAlign w:val="baseline"/>
        </w:rPr>
        <w:t> </w:t>
      </w:r>
      <w:r>
        <w:rPr>
          <w:vertAlign w:val="baseline"/>
        </w:rPr>
        <w:t>al</w:t>
      </w:r>
      <w:r>
        <w:rPr>
          <w:spacing w:val="-3"/>
          <w:vertAlign w:val="baseline"/>
        </w:rPr>
        <w:t> </w:t>
      </w:r>
      <w:r>
        <w:rPr>
          <w:vertAlign w:val="baseline"/>
        </w:rPr>
        <w:t>Comunităţilor</w:t>
      </w:r>
      <w:r>
        <w:rPr>
          <w:spacing w:val="-2"/>
          <w:vertAlign w:val="baseline"/>
        </w:rPr>
        <w:t> </w:t>
      </w:r>
      <w:r>
        <w:rPr>
          <w:vertAlign w:val="baseline"/>
        </w:rPr>
        <w:t>Europene</w:t>
      </w:r>
      <w:r>
        <w:rPr>
          <w:spacing w:val="-2"/>
          <w:vertAlign w:val="baseline"/>
        </w:rPr>
        <w:t> </w:t>
      </w:r>
      <w:r>
        <w:rPr>
          <w:vertAlign w:val="baseline"/>
        </w:rPr>
        <w:t>nr.L</w:t>
      </w:r>
      <w:r>
        <w:rPr>
          <w:spacing w:val="-1"/>
          <w:vertAlign w:val="baseline"/>
        </w:rPr>
        <w:t> </w:t>
      </w:r>
      <w:r>
        <w:rPr>
          <w:vertAlign w:val="baseline"/>
        </w:rPr>
        <w:t>290</w:t>
      </w:r>
      <w:r>
        <w:rPr>
          <w:spacing w:val="-3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24</w:t>
      </w:r>
      <w:r>
        <w:rPr>
          <w:spacing w:val="-1"/>
          <w:vertAlign w:val="baseline"/>
        </w:rPr>
        <w:t> </w:t>
      </w:r>
      <w:r>
        <w:rPr>
          <w:vertAlign w:val="baseline"/>
        </w:rPr>
        <w:t>noiembrie</w:t>
      </w:r>
      <w:r>
        <w:rPr>
          <w:spacing w:val="-3"/>
          <w:vertAlign w:val="baseline"/>
        </w:rPr>
        <w:t> </w:t>
      </w:r>
      <w:r>
        <w:rPr>
          <w:vertAlign w:val="baseline"/>
        </w:rPr>
        <w:t>1993;</w:t>
      </w:r>
      <w:r>
        <w:rPr>
          <w:spacing w:val="-47"/>
          <w:vertAlign w:val="baseline"/>
        </w:rPr>
        <w:t> </w:t>
      </w:r>
      <w:r>
        <w:rPr>
          <w:vertAlign w:val="superscript"/>
        </w:rPr>
        <w:t>67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Jurnalul</w:t>
      </w:r>
      <w:r>
        <w:rPr>
          <w:spacing w:val="-2"/>
          <w:vertAlign w:val="baseline"/>
        </w:rPr>
        <w:t> </w:t>
      </w:r>
      <w:r>
        <w:rPr>
          <w:vertAlign w:val="baseline"/>
        </w:rPr>
        <w:t>Oficial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3"/>
          <w:vertAlign w:val="baseline"/>
        </w:rPr>
        <w:t> </w:t>
      </w:r>
      <w:r>
        <w:rPr>
          <w:vertAlign w:val="baseline"/>
        </w:rPr>
        <w:t>Comunităţilor</w:t>
      </w:r>
      <w:r>
        <w:rPr>
          <w:spacing w:val="-1"/>
          <w:vertAlign w:val="baseline"/>
        </w:rPr>
        <w:t> </w:t>
      </w:r>
      <w:r>
        <w:rPr>
          <w:vertAlign w:val="baseline"/>
        </w:rPr>
        <w:t>Europene</w:t>
      </w:r>
      <w:r>
        <w:rPr>
          <w:spacing w:val="-1"/>
          <w:vertAlign w:val="baseline"/>
        </w:rPr>
        <w:t> </w:t>
      </w:r>
      <w:r>
        <w:rPr>
          <w:vertAlign w:val="baseline"/>
        </w:rPr>
        <w:t>nr.L</w:t>
      </w:r>
      <w:r>
        <w:rPr>
          <w:spacing w:val="-1"/>
          <w:vertAlign w:val="baseline"/>
        </w:rPr>
        <w:t> </w:t>
      </w:r>
      <w:r>
        <w:rPr>
          <w:vertAlign w:val="baseline"/>
        </w:rPr>
        <w:t>077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27 martie</w:t>
      </w:r>
      <w:r>
        <w:rPr>
          <w:spacing w:val="-1"/>
          <w:vertAlign w:val="baseline"/>
        </w:rPr>
        <w:t> </w:t>
      </w:r>
      <w:r>
        <w:rPr>
          <w:vertAlign w:val="baseline"/>
        </w:rPr>
        <w:t>1996;</w:t>
      </w:r>
    </w:p>
    <w:p>
      <w:pPr>
        <w:pStyle w:val="BodyText"/>
        <w:ind w:right="1368"/>
      </w:pPr>
      <w:r>
        <w:rPr>
          <w:vertAlign w:val="superscript"/>
        </w:rPr>
        <w:t>68</w:t>
      </w:r>
      <w:r>
        <w:rPr>
          <w:spacing w:val="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3"/>
          <w:vertAlign w:val="baseline"/>
        </w:rPr>
        <w:t> </w:t>
      </w:r>
      <w:r>
        <w:rPr>
          <w:vertAlign w:val="baseline"/>
        </w:rPr>
        <w:t>în</w:t>
      </w:r>
      <w:r>
        <w:rPr>
          <w:spacing w:val="2"/>
          <w:vertAlign w:val="baseline"/>
        </w:rPr>
        <w:t> </w:t>
      </w:r>
      <w:r>
        <w:rPr>
          <w:vertAlign w:val="baseline"/>
        </w:rPr>
        <w:t>Jurnalul</w:t>
      </w:r>
      <w:r>
        <w:rPr>
          <w:spacing w:val="2"/>
          <w:vertAlign w:val="baseline"/>
        </w:rPr>
        <w:t> </w:t>
      </w:r>
      <w:r>
        <w:rPr>
          <w:vertAlign w:val="baseline"/>
        </w:rPr>
        <w:t>Oficial</w:t>
      </w:r>
      <w:r>
        <w:rPr>
          <w:spacing w:val="3"/>
          <w:vertAlign w:val="baseline"/>
        </w:rPr>
        <w:t> </w:t>
      </w:r>
      <w:r>
        <w:rPr>
          <w:vertAlign w:val="baseline"/>
        </w:rPr>
        <w:t>al</w:t>
      </w:r>
      <w:r>
        <w:rPr>
          <w:spacing w:val="3"/>
          <w:vertAlign w:val="baseline"/>
        </w:rPr>
        <w:t> </w:t>
      </w:r>
      <w:r>
        <w:rPr>
          <w:vertAlign w:val="baseline"/>
        </w:rPr>
        <w:t>Comunităţilor</w:t>
      </w:r>
      <w:r>
        <w:rPr>
          <w:spacing w:val="3"/>
          <w:vertAlign w:val="baseline"/>
        </w:rPr>
        <w:t> </w:t>
      </w:r>
      <w:r>
        <w:rPr>
          <w:vertAlign w:val="baseline"/>
        </w:rPr>
        <w:t>Europene</w:t>
      </w:r>
      <w:r>
        <w:rPr>
          <w:spacing w:val="4"/>
          <w:vertAlign w:val="baseline"/>
        </w:rPr>
        <w:t> </w:t>
      </w:r>
      <w:r>
        <w:rPr>
          <w:vertAlign w:val="baseline"/>
        </w:rPr>
        <w:t>nr.L</w:t>
      </w:r>
      <w:r>
        <w:rPr>
          <w:spacing w:val="3"/>
          <w:vertAlign w:val="baseline"/>
        </w:rPr>
        <w:t> </w:t>
      </w:r>
      <w:r>
        <w:rPr>
          <w:vertAlign w:val="baseline"/>
        </w:rPr>
        <w:t>006</w:t>
      </w:r>
      <w:r>
        <w:rPr>
          <w:spacing w:val="2"/>
          <w:vertAlign w:val="baseline"/>
        </w:rPr>
        <w:t> </w:t>
      </w:r>
      <w:r>
        <w:rPr>
          <w:vertAlign w:val="baseline"/>
        </w:rPr>
        <w:t>din</w:t>
      </w:r>
      <w:r>
        <w:rPr>
          <w:spacing w:val="2"/>
          <w:vertAlign w:val="baseline"/>
        </w:rPr>
        <w:t> </w:t>
      </w:r>
      <w:r>
        <w:rPr>
          <w:vertAlign w:val="baseline"/>
        </w:rPr>
        <w:t>10</w:t>
      </w:r>
      <w:r>
        <w:rPr>
          <w:spacing w:val="4"/>
          <w:vertAlign w:val="baseline"/>
        </w:rPr>
        <w:t> </w:t>
      </w:r>
      <w:r>
        <w:rPr>
          <w:vertAlign w:val="baseline"/>
        </w:rPr>
        <w:t>ianuarie</w:t>
      </w:r>
      <w:r>
        <w:rPr>
          <w:spacing w:val="4"/>
          <w:vertAlign w:val="baseline"/>
        </w:rPr>
        <w:t> </w:t>
      </w:r>
      <w:r>
        <w:rPr>
          <w:vertAlign w:val="baseline"/>
        </w:rPr>
        <w:t>2002;</w:t>
      </w:r>
      <w:r>
        <w:rPr>
          <w:spacing w:val="1"/>
          <w:vertAlign w:val="baseline"/>
        </w:rPr>
        <w:t> </w:t>
      </w:r>
      <w:r>
        <w:rPr>
          <w:vertAlign w:val="superscript"/>
        </w:rPr>
        <w:t>69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Jurnalul</w:t>
      </w:r>
      <w:r>
        <w:rPr>
          <w:spacing w:val="-3"/>
          <w:vertAlign w:val="baseline"/>
        </w:rPr>
        <w:t> </w:t>
      </w:r>
      <w:r>
        <w:rPr>
          <w:vertAlign w:val="baseline"/>
        </w:rPr>
        <w:t>Oficial</w:t>
      </w:r>
      <w:r>
        <w:rPr>
          <w:spacing w:val="-2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Comunităţilor</w:t>
      </w:r>
      <w:r>
        <w:rPr>
          <w:spacing w:val="-2"/>
          <w:vertAlign w:val="baseline"/>
        </w:rPr>
        <w:t> </w:t>
      </w:r>
      <w:r>
        <w:rPr>
          <w:vertAlign w:val="baseline"/>
        </w:rPr>
        <w:t>Europene</w:t>
      </w:r>
      <w:r>
        <w:rPr>
          <w:spacing w:val="-2"/>
          <w:vertAlign w:val="baseline"/>
        </w:rPr>
        <w:t> </w:t>
      </w:r>
      <w:r>
        <w:rPr>
          <w:vertAlign w:val="baseline"/>
        </w:rPr>
        <w:t>nr.L</w:t>
      </w:r>
      <w:r>
        <w:rPr>
          <w:spacing w:val="-2"/>
          <w:vertAlign w:val="baseline"/>
        </w:rPr>
        <w:t> </w:t>
      </w:r>
      <w:r>
        <w:rPr>
          <w:vertAlign w:val="baseline"/>
        </w:rPr>
        <w:t>272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13</w:t>
      </w:r>
      <w:r>
        <w:rPr>
          <w:spacing w:val="-1"/>
          <w:vertAlign w:val="baseline"/>
        </w:rPr>
        <w:t> </w:t>
      </w:r>
      <w:r>
        <w:rPr>
          <w:vertAlign w:val="baseline"/>
        </w:rPr>
        <w:t>octombrie</w:t>
      </w:r>
      <w:r>
        <w:rPr>
          <w:spacing w:val="-2"/>
          <w:vertAlign w:val="baseline"/>
        </w:rPr>
        <w:t> </w:t>
      </w:r>
      <w:r>
        <w:rPr>
          <w:vertAlign w:val="baseline"/>
        </w:rPr>
        <w:t>2001;</w:t>
      </w:r>
      <w:r>
        <w:rPr>
          <w:spacing w:val="-47"/>
          <w:vertAlign w:val="baseline"/>
        </w:rPr>
        <w:t> </w:t>
      </w:r>
      <w:r>
        <w:rPr>
          <w:vertAlign w:val="superscript"/>
        </w:rPr>
        <w:t>70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Jurnalul</w:t>
      </w:r>
      <w:r>
        <w:rPr>
          <w:spacing w:val="-2"/>
          <w:vertAlign w:val="baseline"/>
        </w:rPr>
        <w:t> </w:t>
      </w:r>
      <w:r>
        <w:rPr>
          <w:vertAlign w:val="baseline"/>
        </w:rPr>
        <w:t>Oficial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Comunităţilor</w:t>
      </w:r>
      <w:r>
        <w:rPr>
          <w:spacing w:val="-1"/>
          <w:vertAlign w:val="baseline"/>
        </w:rPr>
        <w:t> </w:t>
      </w:r>
      <w:r>
        <w:rPr>
          <w:vertAlign w:val="baseline"/>
        </w:rPr>
        <w:t>Europene</w:t>
      </w:r>
      <w:r>
        <w:rPr>
          <w:spacing w:val="-1"/>
          <w:vertAlign w:val="baseline"/>
        </w:rPr>
        <w:t> </w:t>
      </w:r>
      <w:r>
        <w:rPr>
          <w:vertAlign w:val="baseline"/>
        </w:rPr>
        <w:t>nr.L</w:t>
      </w:r>
      <w:r>
        <w:rPr>
          <w:spacing w:val="-1"/>
          <w:vertAlign w:val="baseline"/>
        </w:rPr>
        <w:t> </w:t>
      </w:r>
      <w:r>
        <w:rPr>
          <w:vertAlign w:val="baseline"/>
        </w:rPr>
        <w:t>157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30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aprilie</w:t>
      </w:r>
      <w:r>
        <w:rPr>
          <w:spacing w:val="-2"/>
          <w:vertAlign w:val="baseline"/>
        </w:rPr>
        <w:t> </w:t>
      </w:r>
      <w:r>
        <w:rPr>
          <w:vertAlign w:val="baseline"/>
        </w:rPr>
        <w:t>2004;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57" w:lineRule="auto" w:before="157"/>
        <w:ind w:right="114" w:firstLine="719"/>
      </w:pPr>
      <w:r>
        <w:rPr/>
        <w:t>Doctrina</w:t>
      </w:r>
      <w:r>
        <w:rPr>
          <w:spacing w:val="-5"/>
        </w:rPr>
        <w:t> </w:t>
      </w:r>
      <w:r>
        <w:rPr/>
        <w:t>stabileşte,</w:t>
      </w:r>
      <w:r>
        <w:rPr>
          <w:spacing w:val="-4"/>
        </w:rPr>
        <w:t> </w:t>
      </w:r>
      <w:r>
        <w:rPr/>
        <w:t>pornind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analiza</w:t>
      </w:r>
      <w:r>
        <w:rPr>
          <w:spacing w:val="-4"/>
        </w:rPr>
        <w:t> </w:t>
      </w:r>
      <w:r>
        <w:rPr/>
        <w:t>dispoziţiilor</w:t>
      </w:r>
      <w:r>
        <w:rPr>
          <w:spacing w:val="-4"/>
        </w:rPr>
        <w:t> </w:t>
      </w:r>
      <w:r>
        <w:rPr/>
        <w:t>legale,</w:t>
      </w:r>
      <w:r>
        <w:rPr>
          <w:spacing w:val="-1"/>
        </w:rPr>
        <w:t> </w:t>
      </w:r>
      <w:r>
        <w:rPr/>
        <w:t>trei</w:t>
      </w:r>
      <w:r>
        <w:rPr>
          <w:spacing w:val="-5"/>
        </w:rPr>
        <w:t> </w:t>
      </w:r>
      <w:r>
        <w:rPr/>
        <w:t>condiţii</w:t>
      </w:r>
      <w:r>
        <w:rPr>
          <w:spacing w:val="-5"/>
        </w:rPr>
        <w:t> </w:t>
      </w:r>
      <w:r>
        <w:rPr/>
        <w:t>esenţiale</w:t>
      </w:r>
      <w:r>
        <w:rPr>
          <w:spacing w:val="-4"/>
        </w:rPr>
        <w:t> </w:t>
      </w:r>
      <w:r>
        <w:rPr/>
        <w:t>pe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trebuie</w:t>
      </w:r>
      <w:r>
        <w:rPr>
          <w:spacing w:val="-47"/>
        </w:rPr>
        <w:t> </w:t>
      </w:r>
      <w:r>
        <w:rPr/>
        <w:t>să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îndeplinească opera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beneficia de</w:t>
      </w:r>
      <w:r>
        <w:rPr>
          <w:spacing w:val="-1"/>
        </w:rPr>
        <w:t> </w:t>
      </w:r>
      <w:r>
        <w:rPr/>
        <w:t>protecţie pe</w:t>
      </w:r>
      <w:r>
        <w:rPr>
          <w:spacing w:val="-1"/>
        </w:rPr>
        <w:t> </w:t>
      </w:r>
      <w:r>
        <w:rPr/>
        <w:t>tărâmul</w:t>
      </w:r>
      <w:r>
        <w:rPr>
          <w:spacing w:val="-1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autor.</w:t>
      </w:r>
    </w:p>
    <w:p>
      <w:pPr>
        <w:pStyle w:val="BodyText"/>
        <w:spacing w:before="3"/>
        <w:ind w:left="839"/>
      </w:pPr>
      <w:r>
        <w:rPr/>
        <w:t>Aceste</w:t>
      </w:r>
      <w:r>
        <w:rPr>
          <w:spacing w:val="-3"/>
        </w:rPr>
        <w:t> </w:t>
      </w:r>
      <w:r>
        <w:rPr/>
        <w:t>condiţii</w:t>
      </w:r>
      <w:r>
        <w:rPr>
          <w:spacing w:val="-3"/>
        </w:rPr>
        <w:t> </w:t>
      </w:r>
      <w:r>
        <w:rPr/>
        <w:t>sunt: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primul</w:t>
      </w:r>
      <w:r>
        <w:rPr>
          <w:spacing w:val="-3"/>
          <w:sz w:val="20"/>
        </w:rPr>
        <w:t> </w:t>
      </w:r>
      <w:r>
        <w:rPr>
          <w:sz w:val="20"/>
        </w:rPr>
        <w:t>rând,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-2"/>
          <w:sz w:val="20"/>
        </w:rPr>
        <w:t> </w:t>
      </w:r>
      <w:r>
        <w:rPr>
          <w:sz w:val="20"/>
        </w:rPr>
        <w:t>rezultatul unei</w:t>
      </w:r>
      <w:r>
        <w:rPr>
          <w:spacing w:val="-3"/>
          <w:sz w:val="20"/>
        </w:rPr>
        <w:t> </w:t>
      </w:r>
      <w:r>
        <w:rPr>
          <w:sz w:val="20"/>
        </w:rPr>
        <w:t>activităţi</w:t>
      </w:r>
      <w:r>
        <w:rPr>
          <w:spacing w:val="-3"/>
          <w:sz w:val="20"/>
        </w:rPr>
        <w:t> </w:t>
      </w:r>
      <w:r>
        <w:rPr>
          <w:sz w:val="20"/>
        </w:rPr>
        <w:t>creatoare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autorului</w:t>
      </w:r>
      <w:r>
        <w:rPr>
          <w:spacing w:val="-2"/>
          <w:sz w:val="20"/>
        </w:rPr>
        <w:t> </w:t>
      </w:r>
      <w:r>
        <w:rPr>
          <w:sz w:val="20"/>
        </w:rPr>
        <w:t>său;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350" w:lineRule="auto" w:before="115" w:after="0"/>
        <w:ind w:left="1199" w:right="124" w:hanging="360"/>
        <w:jc w:val="left"/>
        <w:rPr>
          <w:sz w:val="20"/>
        </w:rPr>
      </w:pPr>
      <w:r>
        <w:rPr>
          <w:sz w:val="20"/>
        </w:rPr>
        <w:t>în</w:t>
      </w:r>
      <w:r>
        <w:rPr>
          <w:spacing w:val="36"/>
          <w:sz w:val="20"/>
        </w:rPr>
        <w:t> </w:t>
      </w:r>
      <w:r>
        <w:rPr>
          <w:sz w:val="20"/>
        </w:rPr>
        <w:t>al</w:t>
      </w:r>
      <w:r>
        <w:rPr>
          <w:spacing w:val="39"/>
          <w:sz w:val="20"/>
        </w:rPr>
        <w:t> </w:t>
      </w:r>
      <w:r>
        <w:rPr>
          <w:sz w:val="20"/>
        </w:rPr>
        <w:t>doilea</w:t>
      </w:r>
      <w:r>
        <w:rPr>
          <w:spacing w:val="39"/>
          <w:sz w:val="20"/>
        </w:rPr>
        <w:t> </w:t>
      </w:r>
      <w:r>
        <w:rPr>
          <w:sz w:val="20"/>
        </w:rPr>
        <w:t>rând,</w:t>
      </w:r>
      <w:r>
        <w:rPr>
          <w:spacing w:val="38"/>
          <w:sz w:val="20"/>
        </w:rPr>
        <w:t> </w:t>
      </w:r>
      <w:r>
        <w:rPr>
          <w:sz w:val="20"/>
        </w:rPr>
        <w:t>opera</w:t>
      </w:r>
      <w:r>
        <w:rPr>
          <w:spacing w:val="39"/>
          <w:sz w:val="20"/>
        </w:rPr>
        <w:t> </w:t>
      </w:r>
      <w:r>
        <w:rPr>
          <w:sz w:val="20"/>
        </w:rPr>
        <w:t>trebuie</w:t>
      </w:r>
      <w:r>
        <w:rPr>
          <w:spacing w:val="39"/>
          <w:sz w:val="20"/>
        </w:rPr>
        <w:t> </w:t>
      </w:r>
      <w:r>
        <w:rPr>
          <w:sz w:val="20"/>
        </w:rPr>
        <w:t>să</w:t>
      </w:r>
      <w:r>
        <w:rPr>
          <w:spacing w:val="39"/>
          <w:sz w:val="20"/>
        </w:rPr>
        <w:t> </w:t>
      </w:r>
      <w:r>
        <w:rPr>
          <w:sz w:val="20"/>
        </w:rPr>
        <w:t>îmbrace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formă</w:t>
      </w:r>
      <w:r>
        <w:rPr>
          <w:spacing w:val="39"/>
          <w:sz w:val="20"/>
        </w:rPr>
        <w:t> </w:t>
      </w:r>
      <w:r>
        <w:rPr>
          <w:sz w:val="20"/>
        </w:rPr>
        <w:t>concretă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exprimare,</w:t>
      </w:r>
      <w:r>
        <w:rPr>
          <w:spacing w:val="39"/>
          <w:sz w:val="20"/>
        </w:rPr>
        <w:t> </w:t>
      </w:r>
      <w:r>
        <w:rPr>
          <w:sz w:val="20"/>
        </w:rPr>
        <w:t>perceptibilă</w:t>
      </w:r>
      <w:r>
        <w:rPr>
          <w:spacing w:val="-47"/>
          <w:sz w:val="20"/>
        </w:rPr>
        <w:t> </w:t>
      </w:r>
      <w:r>
        <w:rPr>
          <w:sz w:val="20"/>
        </w:rPr>
        <w:t>simţurilor;</w:t>
      </w:r>
    </w:p>
    <w:p>
      <w:pPr>
        <w:pStyle w:val="ListParagraph"/>
        <w:numPr>
          <w:ilvl w:val="1"/>
          <w:numId w:val="85"/>
        </w:numPr>
        <w:tabs>
          <w:tab w:pos="1199" w:val="left" w:leader="none"/>
          <w:tab w:pos="1200" w:val="left" w:leader="none"/>
        </w:tabs>
        <w:spacing w:line="240" w:lineRule="auto" w:before="9" w:after="0"/>
        <w:ind w:left="1199" w:right="0" w:hanging="361"/>
        <w:jc w:val="left"/>
        <w:rPr>
          <w:sz w:val="20"/>
        </w:rPr>
      </w:pP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treile</w:t>
      </w:r>
      <w:r>
        <w:rPr>
          <w:spacing w:val="-2"/>
          <w:sz w:val="20"/>
        </w:rPr>
        <w:t> </w:t>
      </w:r>
      <w:r>
        <w:rPr>
          <w:sz w:val="20"/>
        </w:rPr>
        <w:t>rând,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trebuie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-2"/>
          <w:sz w:val="20"/>
        </w:rPr>
        <w:t> </w:t>
      </w:r>
      <w:r>
        <w:rPr>
          <w:sz w:val="20"/>
        </w:rPr>
        <w:t>susceptibilă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aducere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2"/>
          <w:sz w:val="20"/>
        </w:rPr>
        <w:t> </w:t>
      </w:r>
      <w:r>
        <w:rPr>
          <w:sz w:val="20"/>
        </w:rPr>
        <w:t>publicului.</w:t>
      </w:r>
    </w:p>
    <w:p>
      <w:pPr>
        <w:pStyle w:val="BodyText"/>
        <w:spacing w:line="360" w:lineRule="auto" w:before="115"/>
        <w:ind w:right="125" w:firstLine="719"/>
        <w:jc w:val="both"/>
      </w:pPr>
      <w:r>
        <w:rPr/>
        <w:t>Legiuitorul român a prevăzut expres prin dispoziţiile art.7 din legea nr.8/1996 astfel cum a fost</w:t>
      </w:r>
      <w:r>
        <w:rPr>
          <w:spacing w:val="1"/>
        </w:rPr>
        <w:t> </w:t>
      </w:r>
      <w:r>
        <w:rPr/>
        <w:t>modificată şi completată, că o operă literară, artistică sau ştiinţifică se bucură de protecţie independent de</w:t>
      </w:r>
      <w:r>
        <w:rPr>
          <w:spacing w:val="1"/>
        </w:rPr>
        <w:t> </w:t>
      </w:r>
      <w:r>
        <w:rPr/>
        <w:t>valoarea</w:t>
      </w:r>
      <w:r>
        <w:rPr>
          <w:spacing w:val="-1"/>
        </w:rPr>
        <w:t> </w:t>
      </w:r>
      <w:r>
        <w:rPr/>
        <w:t>sa.</w:t>
      </w:r>
    </w:p>
    <w:p>
      <w:pPr>
        <w:pStyle w:val="BodyText"/>
        <w:ind w:left="0"/>
      </w:pPr>
    </w:p>
    <w:p>
      <w:pPr>
        <w:pStyle w:val="Heading1"/>
        <w:numPr>
          <w:ilvl w:val="2"/>
          <w:numId w:val="86"/>
        </w:numPr>
        <w:tabs>
          <w:tab w:pos="3384" w:val="left" w:leader="none"/>
        </w:tabs>
        <w:spacing w:line="240" w:lineRule="auto" w:before="116" w:after="0"/>
        <w:ind w:left="3383" w:right="0" w:hanging="502"/>
        <w:jc w:val="left"/>
      </w:pPr>
      <w:r>
        <w:rPr/>
        <w:t>Subiectele</w:t>
      </w:r>
      <w:r>
        <w:rPr>
          <w:spacing w:val="-2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line="360" w:lineRule="auto"/>
        <w:ind w:right="113" w:firstLine="719"/>
        <w:jc w:val="both"/>
      </w:pPr>
      <w:r>
        <w:rPr/>
        <w:t>Beneficiarii protecţiei pe tărâmul dreptului de autor sunt titularii acestor drepturi - subiectele</w:t>
      </w:r>
      <w:r>
        <w:rPr>
          <w:spacing w:val="1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 autor.</w:t>
      </w:r>
    </w:p>
    <w:p>
      <w:pPr>
        <w:pStyle w:val="BodyText"/>
        <w:spacing w:line="360" w:lineRule="auto" w:before="2"/>
        <w:ind w:right="118" w:firstLine="719"/>
        <w:jc w:val="both"/>
      </w:pPr>
      <w:r>
        <w:rPr/>
        <w:t>Potrivit art.3 alin.(1), din legea nr.8/1996 modificată şi completată, autor al unei opere poate fi</w:t>
      </w:r>
      <w:r>
        <w:rPr>
          <w:spacing w:val="1"/>
        </w:rPr>
        <w:t> </w:t>
      </w:r>
      <w:r>
        <w:rPr/>
        <w:t>numai persoana fizică şi/sau persoanele fizice în situaţia în care opera este creaţia mai multor autori. Prin</w:t>
      </w:r>
      <w:r>
        <w:rPr>
          <w:spacing w:val="1"/>
        </w:rPr>
        <w:t> </w:t>
      </w:r>
      <w:r>
        <w:rPr/>
        <w:t>urmare “calitatea de autor aparţine doar persoanelor fizice, singurele care pot desfăşura o activitate de</w:t>
      </w:r>
      <w:r>
        <w:rPr>
          <w:spacing w:val="1"/>
        </w:rPr>
        <w:t> </w:t>
      </w:r>
      <w:r>
        <w:rPr/>
        <w:t>creaţie care să fie marcată de personalitatea autorului şi care să constituie rezultatul firesc al forţei sale</w:t>
      </w:r>
      <w:r>
        <w:rPr>
          <w:spacing w:val="1"/>
        </w:rPr>
        <w:t> </w:t>
      </w:r>
      <w:r>
        <w:rPr/>
        <w:t>creatoare”</w:t>
      </w:r>
      <w:r>
        <w:rPr>
          <w:vertAlign w:val="superscript"/>
        </w:rPr>
        <w:t>71</w:t>
      </w:r>
      <w:r>
        <w:rPr>
          <w:vertAlign w:val="baseline"/>
        </w:rPr>
        <w:t>.</w:t>
      </w:r>
    </w:p>
    <w:p>
      <w:pPr>
        <w:pStyle w:val="BodyText"/>
        <w:spacing w:line="229" w:lineRule="exact"/>
        <w:ind w:left="839"/>
        <w:jc w:val="both"/>
      </w:pPr>
      <w:r>
        <w:rPr/>
        <w:t>Alineatul</w:t>
      </w:r>
      <w:r>
        <w:rPr>
          <w:spacing w:val="2"/>
        </w:rPr>
        <w:t> </w:t>
      </w:r>
      <w:r>
        <w:rPr/>
        <w:t>(3)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aceluiaşi</w:t>
      </w:r>
      <w:r>
        <w:rPr>
          <w:spacing w:val="2"/>
        </w:rPr>
        <w:t> </w:t>
      </w:r>
      <w:r>
        <w:rPr/>
        <w:t>articol</w:t>
      </w:r>
      <w:r>
        <w:rPr>
          <w:spacing w:val="2"/>
        </w:rPr>
        <w:t> </w:t>
      </w:r>
      <w:r>
        <w:rPr/>
        <w:t>dispune</w:t>
      </w:r>
      <w:r>
        <w:rPr>
          <w:spacing w:val="3"/>
        </w:rPr>
        <w:t> </w:t>
      </w:r>
      <w:r>
        <w:rPr/>
        <w:t>că,</w:t>
      </w:r>
      <w:r>
        <w:rPr>
          <w:spacing w:val="2"/>
        </w:rPr>
        <w:t> </w:t>
      </w:r>
      <w:r>
        <w:rPr/>
        <w:t>în</w:t>
      </w:r>
      <w:r>
        <w:rPr>
          <w:spacing w:val="1"/>
        </w:rPr>
        <w:t> </w:t>
      </w:r>
      <w:r>
        <w:rPr/>
        <w:t>condițiile</w:t>
      </w:r>
      <w:r>
        <w:rPr>
          <w:spacing w:val="3"/>
        </w:rPr>
        <w:t> </w:t>
      </w:r>
      <w:r>
        <w:rPr/>
        <w:t>legii,</w:t>
      </w:r>
      <w:r>
        <w:rPr>
          <w:spacing w:val="3"/>
        </w:rPr>
        <w:t> </w:t>
      </w:r>
      <w:r>
        <w:rPr/>
        <w:t>calitatea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subiect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dreptului</w:t>
      </w:r>
      <w:r>
        <w:rPr>
          <w:spacing w:val="2"/>
        </w:rPr>
        <w:t> </w:t>
      </w:r>
      <w:r>
        <w:rPr/>
        <w:t>de</w:t>
      </w:r>
    </w:p>
    <w:p>
      <w:pPr>
        <w:pStyle w:val="BodyText"/>
        <w:spacing w:before="115"/>
        <w:jc w:val="both"/>
      </w:pPr>
      <w:r>
        <w:rPr/>
        <w:t>autor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poate</w:t>
      </w:r>
      <w:r>
        <w:rPr>
          <w:spacing w:val="-2"/>
        </w:rPr>
        <w:t> </w:t>
      </w:r>
      <w:r>
        <w:rPr/>
        <w:t>transmite.</w:t>
      </w:r>
    </w:p>
    <w:p>
      <w:pPr>
        <w:spacing w:line="360" w:lineRule="auto" w:before="116"/>
        <w:ind w:left="119" w:right="116" w:firstLine="719"/>
        <w:jc w:val="both"/>
        <w:rPr>
          <w:sz w:val="20"/>
        </w:rPr>
      </w:pPr>
      <w:r>
        <w:rPr>
          <w:sz w:val="20"/>
        </w:rPr>
        <w:t>Din analiza celor două texte de lege rezultă distincţia dintre </w:t>
      </w:r>
      <w:r>
        <w:rPr>
          <w:i/>
          <w:sz w:val="20"/>
        </w:rPr>
        <w:t>calitatea de autor </w:t>
      </w:r>
      <w:r>
        <w:rPr>
          <w:sz w:val="20"/>
        </w:rPr>
        <w:t>care îşi are izvorul</w:t>
      </w:r>
      <w:r>
        <w:rPr>
          <w:spacing w:val="-47"/>
          <w:sz w:val="20"/>
        </w:rPr>
        <w:t> </w:t>
      </w:r>
      <w:r>
        <w:rPr>
          <w:sz w:val="20"/>
        </w:rPr>
        <w:t>în însăşi actul creaţiei perceput ca un fapt juridic şi calitatea de </w:t>
      </w:r>
      <w:r>
        <w:rPr>
          <w:i/>
          <w:sz w:val="20"/>
        </w:rPr>
        <w:t>subiect al dreptului de autor </w:t>
      </w:r>
      <w:r>
        <w:rPr>
          <w:sz w:val="20"/>
        </w:rPr>
        <w:t>care îşi are</w:t>
      </w:r>
      <w:r>
        <w:rPr>
          <w:spacing w:val="1"/>
          <w:sz w:val="20"/>
        </w:rPr>
        <w:t> </w:t>
      </w:r>
      <w:r>
        <w:rPr>
          <w:sz w:val="20"/>
        </w:rPr>
        <w:t>temeiul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lege.</w:t>
      </w:r>
    </w:p>
    <w:p>
      <w:pPr>
        <w:pStyle w:val="BodyText"/>
        <w:spacing w:line="360" w:lineRule="auto"/>
        <w:ind w:right="111" w:firstLine="719"/>
        <w:jc w:val="both"/>
      </w:pPr>
      <w:r>
        <w:rPr/>
        <w:t>Prin</w:t>
      </w:r>
      <w:r>
        <w:rPr>
          <w:spacing w:val="-12"/>
        </w:rPr>
        <w:t> </w:t>
      </w:r>
      <w:r>
        <w:rPr/>
        <w:t>urmare</w:t>
      </w:r>
      <w:r>
        <w:rPr>
          <w:spacing w:val="-9"/>
        </w:rPr>
        <w:t> </w:t>
      </w:r>
      <w:r>
        <w:rPr/>
        <w:t>sunt</w:t>
      </w:r>
      <w:r>
        <w:rPr>
          <w:spacing w:val="-9"/>
        </w:rPr>
        <w:t> </w:t>
      </w:r>
      <w:r>
        <w:rPr/>
        <w:t>subiecte</w:t>
      </w:r>
      <w:r>
        <w:rPr>
          <w:spacing w:val="-10"/>
        </w:rPr>
        <w:t> </w:t>
      </w:r>
      <w:r>
        <w:rPr/>
        <w:t>ale</w:t>
      </w:r>
      <w:r>
        <w:rPr>
          <w:spacing w:val="-9"/>
        </w:rPr>
        <w:t> </w:t>
      </w:r>
      <w:r>
        <w:rPr/>
        <w:t>dreptului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autor</w:t>
      </w:r>
      <w:r>
        <w:rPr>
          <w:spacing w:val="-9"/>
        </w:rPr>
        <w:t> </w:t>
      </w:r>
      <w:r>
        <w:rPr/>
        <w:t>persoanele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bucură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protecţie</w:t>
      </w:r>
      <w:r>
        <w:rPr>
          <w:spacing w:val="-11"/>
        </w:rPr>
        <w:t> </w:t>
      </w:r>
      <w:r>
        <w:rPr/>
        <w:t>juridică</w:t>
      </w:r>
      <w:r>
        <w:rPr>
          <w:spacing w:val="-9"/>
        </w:rPr>
        <w:t> </w:t>
      </w:r>
      <w:r>
        <w:rPr/>
        <w:t>prin</w:t>
      </w:r>
      <w:r>
        <w:rPr>
          <w:spacing w:val="-48"/>
        </w:rPr>
        <w:t> </w:t>
      </w:r>
      <w:r>
        <w:rPr/>
        <w:t>dreptul de autor în temeiul legii nr.8/1996 modificată şi completată, fără îndeplinirea vreunei formalităţii</w:t>
      </w:r>
      <w:r>
        <w:rPr>
          <w:spacing w:val="1"/>
        </w:rPr>
        <w:t> </w:t>
      </w:r>
      <w:r>
        <w:rPr/>
        <w:t>cu</w:t>
      </w:r>
      <w:r>
        <w:rPr>
          <w:spacing w:val="-2"/>
        </w:rPr>
        <w:t> </w:t>
      </w:r>
      <w:r>
        <w:rPr/>
        <w:t>condiţia</w:t>
      </w:r>
      <w:r>
        <w:rPr>
          <w:spacing w:val="-1"/>
        </w:rPr>
        <w:t> </w:t>
      </w:r>
      <w:r>
        <w:rPr/>
        <w:t>ca opera să aibă vocaţie la protecţie.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Art. 147 din lege, astfel cum a fost modificat prin O.U.G. nr.123/2005</w:t>
      </w:r>
      <w:r>
        <w:rPr>
          <w:vertAlign w:val="superscript"/>
        </w:rPr>
        <w:t>72</w:t>
      </w:r>
      <w:r>
        <w:rPr>
          <w:vertAlign w:val="baseline"/>
        </w:rPr>
        <w:t>, extinde protecţia în</w:t>
      </w:r>
      <w:r>
        <w:rPr>
          <w:spacing w:val="1"/>
          <w:vertAlign w:val="baseline"/>
        </w:rPr>
        <w:t> </w:t>
      </w:r>
      <w:r>
        <w:rPr>
          <w:vertAlign w:val="baseline"/>
        </w:rPr>
        <w:t>temeiul legii dreptului de autor şi asupra persoanelor fizice sau juridice străine, în măsura în care acestea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beneficiază de protecţia prevăzută prin convenţiile, tratatele şi acordurile internaţionale la care România</w:t>
      </w:r>
      <w:r>
        <w:rPr>
          <w:spacing w:val="1"/>
          <w:vertAlign w:val="baseline"/>
        </w:rPr>
        <w:t> </w:t>
      </w:r>
      <w:r>
        <w:rPr>
          <w:vertAlign w:val="baseline"/>
        </w:rPr>
        <w:t>este parte, iar în lipsa acestora beneficiază de un tratament egal cu cel al cetăţenilor români, cu condiţia ca</w:t>
      </w:r>
      <w:r>
        <w:rPr>
          <w:spacing w:val="-47"/>
          <w:vertAlign w:val="baseline"/>
        </w:rPr>
        <w:t> </w:t>
      </w:r>
      <w:r>
        <w:rPr>
          <w:vertAlign w:val="baseline"/>
        </w:rPr>
        <w:t>aceştia</w:t>
      </w:r>
      <w:r>
        <w:rPr>
          <w:spacing w:val="-1"/>
          <w:vertAlign w:val="baseline"/>
        </w:rPr>
        <w:t> </w:t>
      </w:r>
      <w:r>
        <w:rPr>
          <w:vertAlign w:val="baseline"/>
        </w:rPr>
        <w:t>din urmă</w:t>
      </w:r>
      <w:r>
        <w:rPr>
          <w:spacing w:val="-1"/>
          <w:vertAlign w:val="baseline"/>
        </w:rPr>
        <w:t> </w:t>
      </w:r>
      <w:r>
        <w:rPr>
          <w:vertAlign w:val="baseline"/>
        </w:rPr>
        <w:t>să</w:t>
      </w:r>
      <w:r>
        <w:rPr>
          <w:spacing w:val="-1"/>
          <w:vertAlign w:val="baseline"/>
        </w:rPr>
        <w:t> </w:t>
      </w:r>
      <w:r>
        <w:rPr>
          <w:vertAlign w:val="baseline"/>
        </w:rPr>
        <w:t>beneficieze,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rândul</w:t>
      </w:r>
      <w:r>
        <w:rPr>
          <w:spacing w:val="-2"/>
          <w:vertAlign w:val="baseline"/>
        </w:rPr>
        <w:t> </w:t>
      </w:r>
      <w:r>
        <w:rPr>
          <w:vertAlign w:val="baseline"/>
        </w:rPr>
        <w:t>lor,</w:t>
      </w:r>
      <w:r>
        <w:rPr>
          <w:spacing w:val="-1"/>
          <w:vertAlign w:val="baseline"/>
        </w:rPr>
        <w:t> </w:t>
      </w:r>
      <w:r>
        <w:rPr>
          <w:vertAlign w:val="baseline"/>
        </w:rPr>
        <w:t>de tratament</w:t>
      </w:r>
      <w:r>
        <w:rPr>
          <w:spacing w:val="-2"/>
          <w:vertAlign w:val="baseline"/>
        </w:rPr>
        <w:t> </w:t>
      </w:r>
      <w:r>
        <w:rPr>
          <w:vertAlign w:val="baseline"/>
        </w:rPr>
        <w:t>naţional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în statele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respective.</w:t>
      </w:r>
    </w:p>
    <w:p>
      <w:pPr>
        <w:pStyle w:val="BodyText"/>
        <w:ind w:left="839"/>
        <w:jc w:val="both"/>
      </w:pPr>
      <w:r>
        <w:rPr/>
        <w:t>Persoana</w:t>
      </w:r>
      <w:r>
        <w:rPr>
          <w:spacing w:val="5"/>
        </w:rPr>
        <w:t> </w:t>
      </w:r>
      <w:r>
        <w:rPr/>
        <w:t>care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creat</w:t>
      </w:r>
      <w:r>
        <w:rPr>
          <w:spacing w:val="2"/>
        </w:rPr>
        <w:t> </w:t>
      </w:r>
      <w:r>
        <w:rPr/>
        <w:t>opera</w:t>
      </w:r>
      <w:r>
        <w:rPr>
          <w:spacing w:val="3"/>
        </w:rPr>
        <w:t> </w:t>
      </w:r>
      <w:r>
        <w:rPr/>
        <w:t>este</w:t>
      </w:r>
      <w:r>
        <w:rPr>
          <w:spacing w:val="5"/>
        </w:rPr>
        <w:t> </w:t>
      </w:r>
      <w:r>
        <w:rPr/>
        <w:t>adevăratul</w:t>
      </w:r>
      <w:r>
        <w:rPr>
          <w:spacing w:val="6"/>
        </w:rPr>
        <w:t> </w:t>
      </w:r>
      <w:r>
        <w:rPr/>
        <w:t>autor,</w:t>
      </w:r>
      <w:r>
        <w:rPr>
          <w:spacing w:val="5"/>
        </w:rPr>
        <w:t> </w:t>
      </w:r>
      <w:r>
        <w:rPr/>
        <w:t>şi</w:t>
      </w:r>
      <w:r>
        <w:rPr>
          <w:spacing w:val="5"/>
        </w:rPr>
        <w:t> </w:t>
      </w:r>
      <w:r>
        <w:rPr/>
        <w:t>ea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bucură</w:t>
      </w:r>
      <w:r>
        <w:rPr>
          <w:spacing w:val="5"/>
        </w:rPr>
        <w:t> </w:t>
      </w:r>
      <w:r>
        <w:rPr/>
        <w:t>în</w:t>
      </w:r>
      <w:r>
        <w:rPr>
          <w:spacing w:val="4"/>
        </w:rPr>
        <w:t> </w:t>
      </w:r>
      <w:r>
        <w:rPr/>
        <w:t>principiu,</w:t>
      </w:r>
      <w:r>
        <w:rPr>
          <w:spacing w:val="13"/>
        </w:rPr>
        <w:t> </w:t>
      </w:r>
      <w:r>
        <w:rPr/>
        <w:t>de</w:t>
      </w:r>
      <w:r>
        <w:rPr>
          <w:spacing w:val="5"/>
        </w:rPr>
        <w:t> </w:t>
      </w:r>
      <w:r>
        <w:rPr/>
        <w:t>toate</w:t>
      </w:r>
      <w:r>
        <w:rPr>
          <w:spacing w:val="5"/>
        </w:rPr>
        <w:t> </w:t>
      </w:r>
      <w:r>
        <w:rPr/>
        <w:t>drepturile</w:t>
      </w:r>
    </w:p>
    <w:p>
      <w:pPr>
        <w:pStyle w:val="BodyText"/>
        <w:spacing w:before="116"/>
        <w:jc w:val="both"/>
      </w:pPr>
      <w:r>
        <w:rPr/>
        <w:t>morale</w:t>
      </w:r>
      <w:r>
        <w:rPr>
          <w:spacing w:val="12"/>
        </w:rPr>
        <w:t> </w:t>
      </w:r>
      <w:r>
        <w:rPr/>
        <w:t>şi</w:t>
      </w:r>
      <w:r>
        <w:rPr>
          <w:spacing w:val="10"/>
        </w:rPr>
        <w:t> </w:t>
      </w:r>
      <w:r>
        <w:rPr/>
        <w:t>patrimoniale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autor.</w:t>
      </w:r>
      <w:r>
        <w:rPr>
          <w:spacing w:val="11"/>
        </w:rPr>
        <w:t> </w:t>
      </w:r>
      <w:r>
        <w:rPr/>
        <w:t>Aşadar</w:t>
      </w:r>
      <w:r>
        <w:rPr>
          <w:spacing w:val="16"/>
        </w:rPr>
        <w:t> </w:t>
      </w:r>
      <w:r>
        <w:rPr>
          <w:i/>
        </w:rPr>
        <w:t>subiectul</w:t>
      </w:r>
      <w:r>
        <w:rPr>
          <w:i/>
          <w:spacing w:val="9"/>
        </w:rPr>
        <w:t> </w:t>
      </w:r>
      <w:r>
        <w:rPr>
          <w:i/>
        </w:rPr>
        <w:t>primar</w:t>
      </w:r>
      <w:r>
        <w:rPr>
          <w:i/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/>
        <w:t>dreptului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autor</w:t>
      </w:r>
      <w:r>
        <w:rPr>
          <w:spacing w:val="10"/>
        </w:rPr>
        <w:t> </w:t>
      </w:r>
      <w:r>
        <w:rPr/>
        <w:t>este</w:t>
      </w:r>
      <w:r>
        <w:rPr>
          <w:spacing w:val="12"/>
        </w:rPr>
        <w:t> </w:t>
      </w:r>
      <w:r>
        <w:rPr/>
        <w:t>autorul,</w:t>
      </w:r>
      <w:r>
        <w:rPr>
          <w:spacing w:val="13"/>
        </w:rPr>
        <w:t> </w:t>
      </w:r>
      <w:r>
        <w:rPr/>
        <w:t>motiv</w:t>
      </w:r>
      <w:r>
        <w:rPr>
          <w:spacing w:val="10"/>
        </w:rPr>
        <w:t> </w:t>
      </w:r>
      <w:r>
        <w:rPr/>
        <w:t>pentru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9"/>
        </w:rPr>
      </w:pPr>
      <w:r>
        <w:rPr/>
        <w:pict>
          <v:rect style="position:absolute;margin-left:84.984001pt;margin-top:13.385778pt;width:144.020002pt;height:.48007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Otilia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Calmuschi,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Dreptul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proprietăţii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intelectuale,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curs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universitar,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editura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Universităţii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Independente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Titu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Maiorescu, Bucureşti, 2004, pg.145;</w:t>
      </w:r>
    </w:p>
    <w:p>
      <w:pPr>
        <w:pStyle w:val="BodyText"/>
        <w:spacing w:before="1"/>
      </w:pPr>
      <w:r>
        <w:rPr>
          <w:vertAlign w:val="superscript"/>
        </w:rPr>
        <w:t>72</w:t>
      </w:r>
      <w:r>
        <w:rPr>
          <w:spacing w:val="-2"/>
          <w:vertAlign w:val="baseline"/>
        </w:rPr>
        <w:t> </w:t>
      </w:r>
      <w:r>
        <w:rPr>
          <w:vertAlign w:val="baseline"/>
        </w:rPr>
        <w:t>O.U.G.nr.123/2005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fost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</w:t>
      </w:r>
      <w:r>
        <w:rPr>
          <w:spacing w:val="-1"/>
          <w:vertAlign w:val="baseline"/>
        </w:rPr>
        <w:t> </w:t>
      </w:r>
      <w:r>
        <w:rPr>
          <w:vertAlign w:val="baseline"/>
        </w:rPr>
        <w:t>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nr.843</w:t>
      </w:r>
      <w:r>
        <w:rPr>
          <w:spacing w:val="-3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1.09.2005</w:t>
      </w:r>
    </w:p>
    <w:p>
      <w:pPr>
        <w:spacing w:after="0"/>
        <w:sectPr>
          <w:pgSz w:w="11910" w:h="16850"/>
          <w:pgMar w:header="0" w:footer="738" w:top="1600" w:bottom="920" w:left="1580" w:right="1580"/>
        </w:sectPr>
      </w:pPr>
    </w:p>
    <w:p>
      <w:pPr>
        <w:pStyle w:val="BodyText"/>
        <w:spacing w:line="360" w:lineRule="auto" w:before="71"/>
        <w:ind w:right="126"/>
        <w:jc w:val="both"/>
      </w:pPr>
      <w:r>
        <w:rPr/>
        <w:t>care “atunci când dreptul de autor aparţine altei persoane decât adevăratul autor îi lipseşte cel puţin o</w:t>
      </w:r>
      <w:r>
        <w:rPr>
          <w:spacing w:val="1"/>
        </w:rPr>
        <w:t> </w:t>
      </w:r>
      <w:r>
        <w:rPr/>
        <w:t>prerogativă</w:t>
      </w:r>
      <w:r>
        <w:rPr>
          <w:spacing w:val="2"/>
        </w:rPr>
        <w:t> </w:t>
      </w:r>
      <w:r>
        <w:rPr/>
        <w:t>morală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cea privind calitatea de autor”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În acest sens art.4 din legea nr.8/1996</w:t>
      </w:r>
      <w:r>
        <w:rPr>
          <w:vertAlign w:val="superscript"/>
        </w:rPr>
        <w:t>74</w:t>
      </w:r>
      <w:r>
        <w:rPr>
          <w:vertAlign w:val="baseline"/>
        </w:rPr>
        <w:t> modificată şi completată, consacră </w:t>
      </w:r>
      <w:r>
        <w:rPr>
          <w:b/>
          <w:i/>
          <w:vertAlign w:val="baseline"/>
        </w:rPr>
        <w:t>prezumţia calităţii de</w:t>
      </w:r>
      <w:r>
        <w:rPr>
          <w:b/>
          <w:i/>
          <w:spacing w:val="-47"/>
          <w:vertAlign w:val="baseline"/>
        </w:rPr>
        <w:t> </w:t>
      </w:r>
      <w:r>
        <w:rPr>
          <w:b/>
          <w:i/>
          <w:vertAlign w:val="baseline"/>
        </w:rPr>
        <w:t>autor</w:t>
      </w:r>
      <w:r>
        <w:rPr>
          <w:b/>
          <w:i/>
          <w:spacing w:val="-6"/>
          <w:vertAlign w:val="baseline"/>
        </w:rPr>
        <w:t> </w:t>
      </w:r>
      <w:r>
        <w:rPr>
          <w:vertAlign w:val="baseline"/>
        </w:rPr>
        <w:t>cu</w:t>
      </w:r>
      <w:r>
        <w:rPr>
          <w:spacing w:val="-5"/>
          <w:vertAlign w:val="baseline"/>
        </w:rPr>
        <w:t> </w:t>
      </w:r>
      <w:r>
        <w:rPr>
          <w:vertAlign w:val="baseline"/>
        </w:rPr>
        <w:t>caracter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relativ,</w:t>
      </w:r>
      <w:r>
        <w:rPr>
          <w:spacing w:val="-4"/>
          <w:vertAlign w:val="baseline"/>
        </w:rPr>
        <w:t> </w:t>
      </w:r>
      <w:r>
        <w:rPr>
          <w:vertAlign w:val="baseline"/>
        </w:rPr>
        <w:t>ceea</w:t>
      </w:r>
      <w:r>
        <w:rPr>
          <w:spacing w:val="-4"/>
          <w:vertAlign w:val="baseline"/>
        </w:rPr>
        <w:t> </w:t>
      </w:r>
      <w:r>
        <w:rPr>
          <w:vertAlign w:val="baseline"/>
        </w:rPr>
        <w:t>ce</w:t>
      </w:r>
      <w:r>
        <w:rPr>
          <w:spacing w:val="-5"/>
          <w:vertAlign w:val="baseline"/>
        </w:rPr>
        <w:t> </w:t>
      </w:r>
      <w:r>
        <w:rPr>
          <w:vertAlign w:val="baseline"/>
        </w:rPr>
        <w:t>presupune</w:t>
      </w:r>
      <w:r>
        <w:rPr>
          <w:spacing w:val="-4"/>
          <w:vertAlign w:val="baseline"/>
        </w:rPr>
        <w:t> </w:t>
      </w:r>
      <w:r>
        <w:rPr>
          <w:vertAlign w:val="baseline"/>
        </w:rPr>
        <w:t>că</w:t>
      </w:r>
      <w:r>
        <w:rPr>
          <w:spacing w:val="-4"/>
          <w:vertAlign w:val="baseline"/>
        </w:rPr>
        <w:t> </w:t>
      </w:r>
      <w:r>
        <w:rPr>
          <w:vertAlign w:val="baseline"/>
        </w:rPr>
        <w:t>poate</w:t>
      </w:r>
      <w:r>
        <w:rPr>
          <w:spacing w:val="-4"/>
          <w:vertAlign w:val="baseline"/>
        </w:rPr>
        <w:t> </w:t>
      </w:r>
      <w:r>
        <w:rPr>
          <w:vertAlign w:val="baseline"/>
        </w:rPr>
        <w:t>fi</w:t>
      </w:r>
      <w:r>
        <w:rPr>
          <w:spacing w:val="-5"/>
          <w:vertAlign w:val="baseline"/>
        </w:rPr>
        <w:t> </w:t>
      </w:r>
      <w:r>
        <w:rPr>
          <w:vertAlign w:val="baseline"/>
        </w:rPr>
        <w:t>răsturnată</w:t>
      </w:r>
      <w:r>
        <w:rPr>
          <w:spacing w:val="-5"/>
          <w:vertAlign w:val="baseline"/>
        </w:rPr>
        <w:t> </w:t>
      </w:r>
      <w:r>
        <w:rPr>
          <w:vertAlign w:val="baseline"/>
        </w:rPr>
        <w:t>prin</w:t>
      </w:r>
      <w:r>
        <w:rPr>
          <w:spacing w:val="-6"/>
          <w:vertAlign w:val="baseline"/>
        </w:rPr>
        <w:t> </w:t>
      </w:r>
      <w:r>
        <w:rPr>
          <w:vertAlign w:val="baseline"/>
        </w:rPr>
        <w:t>orice</w:t>
      </w:r>
      <w:r>
        <w:rPr>
          <w:spacing w:val="-2"/>
          <w:vertAlign w:val="baseline"/>
        </w:rPr>
        <w:t> </w:t>
      </w:r>
      <w:r>
        <w:rPr>
          <w:vertAlign w:val="baseline"/>
        </w:rPr>
        <w:t>mijloc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probă,</w:t>
      </w:r>
      <w:r>
        <w:rPr>
          <w:spacing w:val="-4"/>
          <w:vertAlign w:val="baseline"/>
        </w:rPr>
        <w:t> </w:t>
      </w:r>
      <w:r>
        <w:rPr>
          <w:vertAlign w:val="baseline"/>
        </w:rPr>
        <w:t>fiind</w:t>
      </w:r>
      <w:r>
        <w:rPr>
          <w:spacing w:val="-1"/>
          <w:vertAlign w:val="baseline"/>
        </w:rPr>
        <w:t> </w:t>
      </w:r>
      <w:r>
        <w:rPr>
          <w:vertAlign w:val="baseline"/>
        </w:rPr>
        <w:t>vorba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48"/>
          <w:vertAlign w:val="baseline"/>
        </w:rPr>
        <w:t> </w:t>
      </w:r>
      <w:r>
        <w:rPr>
          <w:spacing w:val="-1"/>
          <w:vertAlign w:val="baseline"/>
        </w:rPr>
        <w:t>stabilirea</w:t>
      </w:r>
      <w:r>
        <w:rPr>
          <w:spacing w:val="-11"/>
          <w:vertAlign w:val="baseline"/>
        </w:rPr>
        <w:t> </w:t>
      </w:r>
      <w:r>
        <w:rPr>
          <w:vertAlign w:val="baseline"/>
        </w:rPr>
        <w:t>unei</w:t>
      </w:r>
      <w:r>
        <w:rPr>
          <w:spacing w:val="-11"/>
          <w:vertAlign w:val="baseline"/>
        </w:rPr>
        <w:t> </w:t>
      </w:r>
      <w:r>
        <w:rPr>
          <w:vertAlign w:val="baseline"/>
        </w:rPr>
        <w:t>situaţii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fapt,</w:t>
      </w:r>
      <w:r>
        <w:rPr>
          <w:spacing w:val="-10"/>
          <w:vertAlign w:val="baseline"/>
        </w:rPr>
        <w:t> </w:t>
      </w:r>
      <w:r>
        <w:rPr>
          <w:vertAlign w:val="baseline"/>
        </w:rPr>
        <w:t>întrucât</w:t>
      </w:r>
      <w:r>
        <w:rPr>
          <w:spacing w:val="-11"/>
          <w:vertAlign w:val="baseline"/>
        </w:rPr>
        <w:t> </w:t>
      </w:r>
      <w:r>
        <w:rPr>
          <w:vertAlign w:val="baseline"/>
        </w:rPr>
        <w:t>calitatea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autor</w:t>
      </w:r>
      <w:r>
        <w:rPr>
          <w:spacing w:val="-10"/>
          <w:vertAlign w:val="baseline"/>
        </w:rPr>
        <w:t> </w:t>
      </w:r>
      <w:r>
        <w:rPr>
          <w:vertAlign w:val="baseline"/>
        </w:rPr>
        <w:t>nu</w:t>
      </w:r>
      <w:r>
        <w:rPr>
          <w:spacing w:val="-12"/>
          <w:vertAlign w:val="baseline"/>
        </w:rPr>
        <w:t> </w:t>
      </w:r>
      <w:r>
        <w:rPr>
          <w:vertAlign w:val="baseline"/>
        </w:rPr>
        <w:t>reclamă</w:t>
      </w:r>
      <w:r>
        <w:rPr>
          <w:spacing w:val="-10"/>
          <w:vertAlign w:val="baseline"/>
        </w:rPr>
        <w:t> </w:t>
      </w:r>
      <w:r>
        <w:rPr>
          <w:vertAlign w:val="baseline"/>
        </w:rPr>
        <w:t>condiţii</w:t>
      </w:r>
      <w:r>
        <w:rPr>
          <w:spacing w:val="-11"/>
          <w:vertAlign w:val="baseline"/>
        </w:rPr>
        <w:t> </w:t>
      </w:r>
      <w:r>
        <w:rPr>
          <w:vertAlign w:val="baseline"/>
        </w:rPr>
        <w:t>cu</w:t>
      </w:r>
      <w:r>
        <w:rPr>
          <w:spacing w:val="-11"/>
          <w:vertAlign w:val="baseline"/>
        </w:rPr>
        <w:t> </w:t>
      </w:r>
      <w:r>
        <w:rPr>
          <w:vertAlign w:val="baseline"/>
        </w:rPr>
        <w:t>privire</w:t>
      </w:r>
      <w:r>
        <w:rPr>
          <w:spacing w:val="-10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capacitatea</w:t>
      </w:r>
      <w:r>
        <w:rPr>
          <w:spacing w:val="-11"/>
          <w:vertAlign w:val="baseline"/>
        </w:rPr>
        <w:t> </w:t>
      </w:r>
      <w:r>
        <w:rPr>
          <w:vertAlign w:val="baseline"/>
        </w:rPr>
        <w:t>juridică</w:t>
      </w:r>
      <w:r>
        <w:rPr>
          <w:spacing w:val="-47"/>
          <w:vertAlign w:val="baseline"/>
        </w:rPr>
        <w:t> </w:t>
      </w:r>
      <w:r>
        <w:rPr>
          <w:vertAlign w:val="baseline"/>
        </w:rPr>
        <w:t>sau consimţământul autorului şi nici îndeplinirea vreunei condiţii de formă, specifice unui act juridic cu</w:t>
      </w:r>
      <w:r>
        <w:rPr>
          <w:spacing w:val="1"/>
          <w:vertAlign w:val="baseline"/>
        </w:rPr>
        <w:t> </w:t>
      </w:r>
      <w:r>
        <w:rPr>
          <w:vertAlign w:val="baseline"/>
        </w:rPr>
        <w:t>care, însă activitatea de creaţie nu</w:t>
      </w:r>
      <w:r>
        <w:rPr>
          <w:spacing w:val="-1"/>
          <w:vertAlign w:val="baseline"/>
        </w:rPr>
        <w:t> </w:t>
      </w:r>
      <w:r>
        <w:rPr>
          <w:vertAlign w:val="baseline"/>
        </w:rPr>
        <w:t>se identifică.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Cazurile în care nu există identitate între calitatea de autor şi calitatea de subiect al dreptului de</w:t>
      </w:r>
      <w:r>
        <w:rPr>
          <w:spacing w:val="1"/>
        </w:rPr>
        <w:t> </w:t>
      </w:r>
      <w:r>
        <w:rPr/>
        <w:t>autor, reprezentând excepţia de la </w:t>
      </w:r>
      <w:r>
        <w:rPr>
          <w:b/>
          <w:i/>
        </w:rPr>
        <w:t>principiul adevăratului autor</w:t>
      </w:r>
      <w:r>
        <w:rPr>
          <w:vertAlign w:val="superscript"/>
        </w:rPr>
        <w:t>75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îşi</w:t>
      </w:r>
      <w:r>
        <w:rPr>
          <w:spacing w:val="1"/>
          <w:vertAlign w:val="baseline"/>
        </w:rPr>
        <w:t> </w:t>
      </w:r>
      <w:r>
        <w:rPr>
          <w:vertAlign w:val="baseline"/>
        </w:rPr>
        <w:t>au</w:t>
      </w:r>
      <w:r>
        <w:rPr>
          <w:spacing w:val="1"/>
          <w:vertAlign w:val="baseline"/>
        </w:rPr>
        <w:t> </w:t>
      </w:r>
      <w:r>
        <w:rPr>
          <w:vertAlign w:val="baseline"/>
        </w:rPr>
        <w:t>temeiul</w:t>
      </w:r>
      <w:r>
        <w:rPr>
          <w:spacing w:val="1"/>
          <w:vertAlign w:val="baseline"/>
        </w:rPr>
        <w:t> </w:t>
      </w:r>
      <w:r>
        <w:rPr>
          <w:vertAlign w:val="baseline"/>
        </w:rPr>
        <w:t>în dispoziţiile art.3</w:t>
      </w:r>
      <w:r>
        <w:rPr>
          <w:spacing w:val="1"/>
          <w:vertAlign w:val="baseline"/>
        </w:rPr>
        <w:t> </w:t>
      </w:r>
      <w:r>
        <w:rPr>
          <w:vertAlign w:val="baseline"/>
        </w:rPr>
        <w:t>alin.(1) şi (3)</w:t>
      </w:r>
      <w:r>
        <w:rPr>
          <w:spacing w:val="1"/>
          <w:vertAlign w:val="baseline"/>
        </w:rPr>
        <w:t> </w:t>
      </w:r>
      <w:r>
        <w:rPr>
          <w:vertAlign w:val="baseline"/>
        </w:rPr>
        <w:t>din</w:t>
      </w:r>
      <w:r>
        <w:rPr>
          <w:spacing w:val="-2"/>
          <w:vertAlign w:val="baseline"/>
        </w:rPr>
        <w:t> </w:t>
      </w:r>
      <w:r>
        <w:rPr>
          <w:vertAlign w:val="baseline"/>
        </w:rPr>
        <w:t>lege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spacing w:line="229" w:lineRule="exact"/>
        <w:ind w:left="839"/>
        <w:jc w:val="both"/>
      </w:pPr>
      <w:r>
        <w:rPr/>
        <w:t>Aceste</w:t>
      </w:r>
      <w:r>
        <w:rPr>
          <w:spacing w:val="11"/>
        </w:rPr>
        <w:t> </w:t>
      </w:r>
      <w:r>
        <w:rPr/>
        <w:t>persoane,</w:t>
      </w:r>
      <w:r>
        <w:rPr>
          <w:spacing w:val="13"/>
        </w:rPr>
        <w:t> </w:t>
      </w:r>
      <w:r>
        <w:rPr/>
        <w:t>calificate</w:t>
      </w:r>
      <w:r>
        <w:rPr>
          <w:spacing w:val="13"/>
        </w:rPr>
        <w:t> </w:t>
      </w:r>
      <w:r>
        <w:rPr/>
        <w:t>în</w:t>
      </w:r>
      <w:r>
        <w:rPr>
          <w:spacing w:val="13"/>
        </w:rPr>
        <w:t> </w:t>
      </w:r>
      <w:r>
        <w:rPr/>
        <w:t>doctrină</w:t>
      </w:r>
      <w:r>
        <w:rPr>
          <w:spacing w:val="13"/>
        </w:rPr>
        <w:t> </w:t>
      </w:r>
      <w:r>
        <w:rPr/>
        <w:t>ca</w:t>
      </w:r>
      <w:r>
        <w:rPr>
          <w:spacing w:val="13"/>
        </w:rPr>
        <w:t> </w:t>
      </w:r>
      <w:r>
        <w:rPr/>
        <w:t>subiecte</w:t>
      </w:r>
      <w:r>
        <w:rPr>
          <w:spacing w:val="13"/>
        </w:rPr>
        <w:t> </w:t>
      </w:r>
      <w:r>
        <w:rPr/>
        <w:t>derivate</w:t>
      </w:r>
      <w:r>
        <w:rPr>
          <w:spacing w:val="15"/>
        </w:rPr>
        <w:t> </w:t>
      </w:r>
      <w:r>
        <w:rPr/>
        <w:t>sau</w:t>
      </w:r>
      <w:r>
        <w:rPr>
          <w:spacing w:val="14"/>
        </w:rPr>
        <w:t> </w:t>
      </w:r>
      <w:r>
        <w:rPr/>
        <w:t>secundare</w:t>
      </w:r>
      <w:r>
        <w:rPr>
          <w:spacing w:val="13"/>
        </w:rPr>
        <w:t> </w:t>
      </w:r>
      <w:r>
        <w:rPr/>
        <w:t>ale</w:t>
      </w:r>
      <w:r>
        <w:rPr>
          <w:spacing w:val="13"/>
        </w:rPr>
        <w:t> </w:t>
      </w:r>
      <w:r>
        <w:rPr/>
        <w:t>dreptului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autor</w:t>
      </w:r>
    </w:p>
    <w:p>
      <w:pPr>
        <w:spacing w:after="0" w:line="229" w:lineRule="exact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116"/>
      </w:pPr>
      <w:r>
        <w:rPr/>
        <w:t>pot</w:t>
      </w:r>
      <w:r>
        <w:rPr>
          <w:spacing w:val="-2"/>
        </w:rPr>
        <w:t> </w:t>
      </w:r>
      <w:r>
        <w:rPr/>
        <w:t>fi: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5" w:lineRule="auto" w:before="0" w:after="0"/>
        <w:ind w:left="479" w:right="115" w:hanging="360"/>
        <w:jc w:val="both"/>
        <w:rPr>
          <w:sz w:val="20"/>
        </w:rPr>
      </w:pPr>
      <w:r>
        <w:rPr>
          <w:sz w:val="20"/>
        </w:rPr>
        <w:t>succesorii în drepturi ai autorilor, care exercită unele prerogative ale dreptului de autor 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includ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atât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drepturi</w:t>
      </w:r>
      <w:r>
        <w:rPr>
          <w:spacing w:val="-9"/>
          <w:sz w:val="20"/>
        </w:rPr>
        <w:t> </w:t>
      </w:r>
      <w:r>
        <w:rPr>
          <w:sz w:val="20"/>
        </w:rPr>
        <w:t>patrimoniale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căror</w:t>
      </w:r>
      <w:r>
        <w:rPr>
          <w:spacing w:val="-9"/>
          <w:sz w:val="20"/>
        </w:rPr>
        <w:t> </w:t>
      </w:r>
      <w:r>
        <w:rPr>
          <w:sz w:val="20"/>
        </w:rPr>
        <w:t>exerciţiu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limitat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timp</w:t>
      </w:r>
      <w:r>
        <w:rPr>
          <w:spacing w:val="-8"/>
          <w:sz w:val="20"/>
        </w:rPr>
        <w:t> </w:t>
      </w:r>
      <w:r>
        <w:rPr>
          <w:sz w:val="20"/>
        </w:rPr>
        <w:t>precum</w:t>
      </w:r>
      <w:r>
        <w:rPr>
          <w:spacing w:val="-12"/>
          <w:sz w:val="20"/>
        </w:rPr>
        <w:t> </w:t>
      </w:r>
      <w:r>
        <w:rPr>
          <w:sz w:val="20"/>
        </w:rPr>
        <w:t>şi</w:t>
      </w:r>
      <w:r>
        <w:rPr>
          <w:spacing w:val="-8"/>
          <w:sz w:val="20"/>
        </w:rPr>
        <w:t> </w:t>
      </w:r>
      <w:r>
        <w:rPr>
          <w:sz w:val="20"/>
        </w:rPr>
        <w:t>unele</w:t>
      </w:r>
      <w:r>
        <w:rPr>
          <w:spacing w:val="-9"/>
          <w:sz w:val="20"/>
        </w:rPr>
        <w:t> </w:t>
      </w:r>
      <w:r>
        <w:rPr>
          <w:sz w:val="20"/>
        </w:rPr>
        <w:t>drepturi</w:t>
      </w:r>
      <w:r>
        <w:rPr>
          <w:spacing w:val="-47"/>
          <w:sz w:val="20"/>
        </w:rPr>
        <w:t> </w:t>
      </w:r>
      <w:r>
        <w:rPr>
          <w:sz w:val="20"/>
        </w:rPr>
        <w:t>morale;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2" w:lineRule="auto" w:before="6" w:after="0"/>
        <w:ind w:left="479" w:right="123" w:hanging="360"/>
        <w:jc w:val="both"/>
        <w:rPr>
          <w:sz w:val="20"/>
        </w:rPr>
      </w:pPr>
      <w:r>
        <w:rPr>
          <w:sz w:val="20"/>
        </w:rPr>
        <w:t>cesionarii convenţionali ai drepturilor patrimoniale, care exercită numai drepturile transmise</w:t>
      </w:r>
      <w:r>
        <w:rPr>
          <w:spacing w:val="-47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limitele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durata convenită</w:t>
      </w:r>
      <w:r>
        <w:rPr>
          <w:spacing w:val="-1"/>
          <w:sz w:val="20"/>
        </w:rPr>
        <w:t> </w:t>
      </w:r>
      <w:r>
        <w:rPr>
          <w:sz w:val="20"/>
        </w:rPr>
        <w:t>de cedent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cesionar;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240" w:lineRule="auto" w:before="5" w:after="0"/>
        <w:ind w:left="479" w:right="0" w:hanging="361"/>
        <w:jc w:val="both"/>
        <w:rPr>
          <w:sz w:val="20"/>
        </w:rPr>
      </w:pPr>
      <w:r>
        <w:rPr>
          <w:sz w:val="20"/>
        </w:rPr>
        <w:t>cesionarii</w:t>
      </w:r>
      <w:r>
        <w:rPr>
          <w:spacing w:val="-3"/>
          <w:sz w:val="20"/>
        </w:rPr>
        <w:t> </w:t>
      </w:r>
      <w:r>
        <w:rPr>
          <w:sz w:val="20"/>
        </w:rPr>
        <w:t>legali</w:t>
      </w:r>
      <w:r>
        <w:rPr>
          <w:spacing w:val="-3"/>
          <w:sz w:val="20"/>
        </w:rPr>
        <w:t> </w:t>
      </w:r>
      <w:r>
        <w:rPr>
          <w:sz w:val="20"/>
        </w:rPr>
        <w:t>ai</w:t>
      </w:r>
      <w:r>
        <w:rPr>
          <w:spacing w:val="-2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88"/>
        </w:numPr>
        <w:tabs>
          <w:tab w:pos="479" w:val="left" w:leader="none"/>
          <w:tab w:pos="480" w:val="left" w:leader="none"/>
        </w:tabs>
        <w:spacing w:line="352" w:lineRule="auto" w:before="115" w:after="0"/>
        <w:ind w:left="479" w:right="120" w:hanging="360"/>
        <w:jc w:val="left"/>
        <w:rPr>
          <w:sz w:val="20"/>
        </w:rPr>
      </w:pPr>
      <w:r>
        <w:rPr>
          <w:sz w:val="20"/>
        </w:rPr>
        <w:t>organismele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gestiune</w:t>
      </w:r>
      <w:r>
        <w:rPr>
          <w:spacing w:val="26"/>
          <w:sz w:val="20"/>
        </w:rPr>
        <w:t> </w:t>
      </w:r>
      <w:r>
        <w:rPr>
          <w:sz w:val="20"/>
        </w:rPr>
        <w:t>colectivă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drepturilor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autor</w:t>
      </w:r>
      <w:r>
        <w:rPr>
          <w:spacing w:val="27"/>
          <w:sz w:val="20"/>
        </w:rPr>
        <w:t> </w:t>
      </w:r>
      <w:r>
        <w:rPr>
          <w:sz w:val="20"/>
        </w:rPr>
        <w:t>care</w:t>
      </w:r>
      <w:r>
        <w:rPr>
          <w:spacing w:val="24"/>
          <w:sz w:val="20"/>
        </w:rPr>
        <w:t> </w:t>
      </w:r>
      <w:r>
        <w:rPr>
          <w:sz w:val="20"/>
        </w:rPr>
        <w:t>gestionează</w:t>
      </w:r>
      <w:r>
        <w:rPr>
          <w:spacing w:val="27"/>
          <w:sz w:val="20"/>
        </w:rPr>
        <w:t> </w:t>
      </w:r>
      <w:r>
        <w:rPr>
          <w:sz w:val="20"/>
        </w:rPr>
        <w:t>drepturile</w:t>
      </w:r>
      <w:r>
        <w:rPr>
          <w:spacing w:val="-47"/>
          <w:sz w:val="20"/>
        </w:rPr>
        <w:t> </w:t>
      </w:r>
      <w:r>
        <w:rPr>
          <w:sz w:val="20"/>
        </w:rPr>
        <w:t>patrimoniale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autor,</w:t>
      </w:r>
      <w:r>
        <w:rPr>
          <w:spacing w:val="-1"/>
          <w:sz w:val="20"/>
        </w:rPr>
        <w:t> </w:t>
      </w:r>
      <w:r>
        <w:rPr>
          <w:sz w:val="20"/>
        </w:rPr>
        <w:t>dar în</w:t>
      </w:r>
      <w:r>
        <w:rPr>
          <w:spacing w:val="-3"/>
          <w:sz w:val="20"/>
        </w:rPr>
        <w:t> </w:t>
      </w:r>
      <w:r>
        <w:rPr>
          <w:sz w:val="20"/>
        </w:rPr>
        <w:t>anumite</w:t>
      </w:r>
      <w:r>
        <w:rPr>
          <w:spacing w:val="3"/>
          <w:sz w:val="20"/>
        </w:rPr>
        <w:t> </w:t>
      </w:r>
      <w:r>
        <w:rPr>
          <w:sz w:val="20"/>
        </w:rPr>
        <w:t>condiții</w:t>
      </w:r>
      <w:r>
        <w:rPr>
          <w:spacing w:val="-2"/>
          <w:sz w:val="20"/>
        </w:rPr>
        <w:t> </w:t>
      </w:r>
      <w:r>
        <w:rPr>
          <w:sz w:val="20"/>
        </w:rPr>
        <w:t>pot</w:t>
      </w:r>
      <w:r>
        <w:rPr>
          <w:spacing w:val="-2"/>
          <w:sz w:val="20"/>
        </w:rPr>
        <w:t> </w:t>
      </w:r>
      <w:r>
        <w:rPr>
          <w:sz w:val="20"/>
        </w:rPr>
        <w:t>exercita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1"/>
          <w:sz w:val="20"/>
        </w:rPr>
        <w:t> </w:t>
      </w:r>
      <w:r>
        <w:rPr>
          <w:sz w:val="20"/>
        </w:rPr>
        <w:t>unele</w:t>
      </w:r>
      <w:r>
        <w:rPr>
          <w:spacing w:val="-1"/>
          <w:sz w:val="20"/>
        </w:rPr>
        <w:t> </w:t>
      </w:r>
      <w:r>
        <w:rPr>
          <w:sz w:val="20"/>
        </w:rPr>
        <w:t>drepturi</w:t>
      </w:r>
      <w:r>
        <w:rPr>
          <w:spacing w:val="1"/>
          <w:sz w:val="20"/>
        </w:rPr>
        <w:t> </w:t>
      </w:r>
      <w:r>
        <w:rPr>
          <w:sz w:val="20"/>
        </w:rPr>
        <w:t>morale;</w:t>
      </w:r>
    </w:p>
    <w:p>
      <w:pPr>
        <w:pStyle w:val="ListParagraph"/>
        <w:numPr>
          <w:ilvl w:val="0"/>
          <w:numId w:val="88"/>
        </w:numPr>
        <w:tabs>
          <w:tab w:pos="479" w:val="left" w:leader="none"/>
          <w:tab w:pos="480" w:val="left" w:leader="none"/>
        </w:tabs>
        <w:spacing w:line="350" w:lineRule="auto" w:before="8" w:after="0"/>
        <w:ind w:left="479" w:right="113" w:hanging="360"/>
        <w:jc w:val="left"/>
        <w:rPr>
          <w:sz w:val="20"/>
        </w:rPr>
      </w:pPr>
      <w:r>
        <w:rPr>
          <w:sz w:val="20"/>
        </w:rPr>
        <w:t>persoana</w:t>
      </w:r>
      <w:r>
        <w:rPr>
          <w:spacing w:val="-4"/>
          <w:sz w:val="20"/>
        </w:rPr>
        <w:t> </w:t>
      </w:r>
      <w:r>
        <w:rPr>
          <w:sz w:val="20"/>
        </w:rPr>
        <w:t>fizică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persoana</w:t>
      </w:r>
      <w:r>
        <w:rPr>
          <w:spacing w:val="-4"/>
          <w:sz w:val="20"/>
        </w:rPr>
        <w:t> </w:t>
      </w:r>
      <w:r>
        <w:rPr>
          <w:sz w:val="20"/>
        </w:rPr>
        <w:t>juridică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iniţiativa,</w:t>
      </w:r>
      <w:r>
        <w:rPr>
          <w:spacing w:val="-4"/>
          <w:sz w:val="20"/>
        </w:rPr>
        <w:t> </w:t>
      </w:r>
      <w:r>
        <w:rPr>
          <w:sz w:val="20"/>
        </w:rPr>
        <w:t>sub</w:t>
      </w:r>
      <w:r>
        <w:rPr>
          <w:spacing w:val="-3"/>
          <w:sz w:val="20"/>
        </w:rPr>
        <w:t> </w:t>
      </w:r>
      <w:r>
        <w:rPr>
          <w:sz w:val="20"/>
        </w:rPr>
        <w:t>responsabilitatea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sub</w:t>
      </w:r>
      <w:r>
        <w:rPr>
          <w:spacing w:val="-2"/>
          <w:sz w:val="20"/>
        </w:rPr>
        <w:t> </w:t>
      </w:r>
      <w:r>
        <w:rPr>
          <w:sz w:val="20"/>
        </w:rPr>
        <w:t>numele</w:t>
      </w:r>
      <w:r>
        <w:rPr>
          <w:spacing w:val="-4"/>
          <w:sz w:val="20"/>
        </w:rPr>
        <w:t> </w:t>
      </w:r>
      <w:r>
        <w:rPr>
          <w:sz w:val="20"/>
        </w:rPr>
        <w:t>căreia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fost</w:t>
      </w:r>
      <w:r>
        <w:rPr>
          <w:spacing w:val="-1"/>
          <w:sz w:val="20"/>
        </w:rPr>
        <w:t> </w:t>
      </w:r>
      <w:r>
        <w:rPr>
          <w:sz w:val="20"/>
        </w:rPr>
        <w:t>creată opera,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2"/>
          <w:sz w:val="20"/>
        </w:rPr>
        <w:t> </w:t>
      </w:r>
      <w:r>
        <w:rPr>
          <w:sz w:val="20"/>
        </w:rPr>
        <w:t>operelor</w:t>
      </w:r>
      <w:r>
        <w:rPr>
          <w:spacing w:val="-1"/>
          <w:sz w:val="20"/>
        </w:rPr>
        <w:t> </w:t>
      </w:r>
      <w:r>
        <w:rPr>
          <w:sz w:val="20"/>
        </w:rPr>
        <w:t>comune;</w:t>
      </w:r>
    </w:p>
    <w:p>
      <w:pPr>
        <w:pStyle w:val="ListParagraph"/>
        <w:numPr>
          <w:ilvl w:val="0"/>
          <w:numId w:val="88"/>
        </w:numPr>
        <w:tabs>
          <w:tab w:pos="479" w:val="left" w:leader="none"/>
          <w:tab w:pos="480" w:val="left" w:leader="none"/>
        </w:tabs>
        <w:spacing w:line="352" w:lineRule="auto" w:before="9" w:after="0"/>
        <w:ind w:left="479" w:right="125" w:hanging="360"/>
        <w:jc w:val="left"/>
        <w:rPr>
          <w:sz w:val="20"/>
        </w:rPr>
      </w:pPr>
      <w:r>
        <w:rPr>
          <w:sz w:val="20"/>
        </w:rPr>
        <w:t>persoana</w:t>
      </w:r>
      <w:r>
        <w:rPr>
          <w:spacing w:val="-5"/>
          <w:sz w:val="20"/>
        </w:rPr>
        <w:t> </w:t>
      </w:r>
      <w:r>
        <w:rPr>
          <w:sz w:val="20"/>
        </w:rPr>
        <w:t>fizică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juridică</w:t>
      </w:r>
      <w:r>
        <w:rPr>
          <w:spacing w:val="-5"/>
          <w:sz w:val="20"/>
        </w:rPr>
        <w:t> </w:t>
      </w: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face</w:t>
      </w:r>
      <w:r>
        <w:rPr>
          <w:spacing w:val="-5"/>
          <w:sz w:val="20"/>
        </w:rPr>
        <w:t> </w:t>
      </w:r>
      <w:r>
        <w:rPr>
          <w:sz w:val="20"/>
        </w:rPr>
        <w:t>publică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operă</w:t>
      </w:r>
      <w:r>
        <w:rPr>
          <w:spacing w:val="-5"/>
          <w:sz w:val="20"/>
        </w:rPr>
        <w:t> </w:t>
      </w:r>
      <w:r>
        <w:rPr>
          <w:sz w:val="20"/>
        </w:rPr>
        <w:t>având</w:t>
      </w:r>
      <w:r>
        <w:rPr>
          <w:spacing w:val="-3"/>
          <w:sz w:val="20"/>
        </w:rPr>
        <w:t> </w:t>
      </w:r>
      <w:r>
        <w:rPr>
          <w:sz w:val="20"/>
        </w:rPr>
        <w:t>consimţământul</w:t>
      </w:r>
      <w:r>
        <w:rPr>
          <w:spacing w:val="-6"/>
          <w:sz w:val="20"/>
        </w:rPr>
        <w:t> </w:t>
      </w:r>
      <w:r>
        <w:rPr>
          <w:sz w:val="20"/>
        </w:rPr>
        <w:t>autorului,</w:t>
      </w:r>
      <w:r>
        <w:rPr>
          <w:spacing w:val="-4"/>
          <w:sz w:val="20"/>
        </w:rPr>
        <w:t> </w:t>
      </w:r>
      <w:r>
        <w:rPr>
          <w:sz w:val="20"/>
        </w:rPr>
        <w:t>cât</w:t>
      </w:r>
      <w:r>
        <w:rPr>
          <w:spacing w:val="-6"/>
          <w:sz w:val="20"/>
        </w:rPr>
        <w:t> </w:t>
      </w:r>
      <w:r>
        <w:rPr>
          <w:sz w:val="20"/>
        </w:rPr>
        <w:t>timp</w:t>
      </w:r>
      <w:r>
        <w:rPr>
          <w:spacing w:val="-47"/>
          <w:sz w:val="20"/>
        </w:rPr>
        <w:t> </w:t>
      </w:r>
      <w:r>
        <w:rPr>
          <w:sz w:val="20"/>
        </w:rPr>
        <w:t>acesta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urmă nu-şi</w:t>
      </w:r>
      <w:r>
        <w:rPr>
          <w:spacing w:val="-1"/>
          <w:sz w:val="20"/>
        </w:rPr>
        <w:t> </w:t>
      </w:r>
      <w:r>
        <w:rPr>
          <w:sz w:val="20"/>
        </w:rPr>
        <w:t>dezvăluie identitatea.</w:t>
      </w:r>
    </w:p>
    <w:p>
      <w:pPr>
        <w:pStyle w:val="BodyText"/>
        <w:spacing w:before="8"/>
      </w:pPr>
      <w:r>
        <w:rPr/>
        <w:t>Opera</w:t>
      </w:r>
      <w:r>
        <w:rPr>
          <w:spacing w:val="4"/>
        </w:rPr>
        <w:t> </w:t>
      </w:r>
      <w:r>
        <w:rPr/>
        <w:t>poate</w:t>
      </w:r>
      <w:r>
        <w:rPr>
          <w:spacing w:val="3"/>
        </w:rPr>
        <w:t> </w:t>
      </w:r>
      <w:r>
        <w:rPr/>
        <w:t>fi</w:t>
      </w:r>
      <w:r>
        <w:rPr>
          <w:spacing w:val="5"/>
        </w:rPr>
        <w:t> </w:t>
      </w:r>
      <w:r>
        <w:rPr/>
        <w:t>rodul</w:t>
      </w:r>
      <w:r>
        <w:rPr>
          <w:spacing w:val="5"/>
        </w:rPr>
        <w:t> </w:t>
      </w:r>
      <w:r>
        <w:rPr/>
        <w:t>creaţiei</w:t>
      </w:r>
      <w:r>
        <w:rPr>
          <w:spacing w:val="4"/>
        </w:rPr>
        <w:t> </w:t>
      </w:r>
      <w:r>
        <w:rPr/>
        <w:t>unui</w:t>
      </w:r>
      <w:r>
        <w:rPr>
          <w:spacing w:val="7"/>
        </w:rPr>
        <w:t> </w:t>
      </w:r>
      <w:r>
        <w:rPr/>
        <w:t>singur</w:t>
      </w:r>
      <w:r>
        <w:rPr>
          <w:spacing w:val="5"/>
        </w:rPr>
        <w:t> </w:t>
      </w:r>
      <w:r>
        <w:rPr/>
        <w:t>autor</w:t>
      </w:r>
      <w:r>
        <w:rPr>
          <w:spacing w:val="4"/>
        </w:rPr>
        <w:t> </w:t>
      </w:r>
      <w:r>
        <w:rPr/>
        <w:t>sau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mai</w:t>
      </w:r>
      <w:r>
        <w:rPr>
          <w:spacing w:val="7"/>
        </w:rPr>
        <w:t> </w:t>
      </w:r>
      <w:r>
        <w:rPr/>
        <w:t>multor</w:t>
      </w:r>
      <w:r>
        <w:rPr>
          <w:spacing w:val="13"/>
        </w:rPr>
        <w:t> </w:t>
      </w:r>
      <w:r>
        <w:rPr/>
        <w:t>autori,</w:t>
      </w:r>
      <w:r>
        <w:rPr>
          <w:spacing w:val="5"/>
        </w:rPr>
        <w:t> </w:t>
      </w:r>
      <w:r>
        <w:rPr/>
        <w:t>situaţie</w:t>
      </w:r>
      <w:r>
        <w:rPr>
          <w:spacing w:val="4"/>
        </w:rPr>
        <w:t> </w:t>
      </w:r>
      <w:r>
        <w:rPr/>
        <w:t>în</w:t>
      </w:r>
      <w:r>
        <w:rPr>
          <w:spacing w:val="3"/>
        </w:rPr>
        <w:t> </w:t>
      </w:r>
      <w:r>
        <w:rPr/>
        <w:t>care</w:t>
      </w:r>
      <w:r>
        <w:rPr>
          <w:spacing w:val="5"/>
        </w:rPr>
        <w:t> </w:t>
      </w:r>
      <w:r>
        <w:rPr/>
        <w:t>suntem</w:t>
      </w:r>
      <w:r>
        <w:rPr>
          <w:spacing w:val="1"/>
        </w:rPr>
        <w:t> </w:t>
      </w:r>
      <w:r>
        <w:rPr/>
        <w:t>în</w:t>
      </w:r>
    </w:p>
    <w:p>
      <w:pPr>
        <w:spacing w:after="0"/>
        <w:sectPr>
          <w:type w:val="continuous"/>
          <w:pgSz w:w="11910" w:h="16850"/>
          <w:pgMar w:top="1600" w:bottom="920" w:left="1580" w:right="1580"/>
          <w:cols w:num="2" w:equalWidth="0">
            <w:col w:w="642" w:space="77"/>
            <w:col w:w="8031"/>
          </w:cols>
        </w:sectPr>
      </w:pPr>
    </w:p>
    <w:p>
      <w:pPr>
        <w:pStyle w:val="BodyText"/>
        <w:spacing w:line="360" w:lineRule="auto" w:before="113"/>
        <w:ind w:right="117"/>
        <w:jc w:val="both"/>
      </w:pPr>
      <w:r>
        <w:rPr>
          <w:spacing w:val="-1"/>
        </w:rPr>
        <w:t>prezenţa</w:t>
      </w:r>
      <w:r>
        <w:rPr>
          <w:spacing w:val="-8"/>
        </w:rPr>
        <w:t> </w:t>
      </w:r>
      <w:r>
        <w:rPr>
          <w:spacing w:val="-1"/>
        </w:rPr>
        <w:t>unei</w:t>
      </w:r>
      <w:r>
        <w:rPr>
          <w:spacing w:val="-8"/>
        </w:rPr>
        <w:t> </w:t>
      </w:r>
      <w:r>
        <w:rPr>
          <w:spacing w:val="-1"/>
        </w:rPr>
        <w:t>pluralităţi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autori</w:t>
      </w:r>
      <w:r>
        <w:rPr>
          <w:spacing w:val="-7"/>
        </w:rPr>
        <w:t> </w:t>
      </w:r>
      <w:r>
        <w:rPr/>
        <w:t>şi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subiecte</w:t>
      </w:r>
      <w:r>
        <w:rPr>
          <w:spacing w:val="-8"/>
        </w:rPr>
        <w:t> </w:t>
      </w:r>
      <w:r>
        <w:rPr/>
        <w:t>ale</w:t>
      </w:r>
      <w:r>
        <w:rPr>
          <w:spacing w:val="-7"/>
        </w:rPr>
        <w:t> </w:t>
      </w:r>
      <w:r>
        <w:rPr/>
        <w:t>dreptului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autor.</w:t>
      </w:r>
      <w:r>
        <w:rPr>
          <w:spacing w:val="-10"/>
        </w:rPr>
        <w:t> </w:t>
      </w:r>
      <w:r>
        <w:rPr/>
        <w:t>În</w:t>
      </w:r>
      <w:r>
        <w:rPr>
          <w:spacing w:val="-8"/>
        </w:rPr>
        <w:t> </w:t>
      </w:r>
      <w:r>
        <w:rPr/>
        <w:t>acest</w:t>
      </w:r>
      <w:r>
        <w:rPr>
          <w:spacing w:val="-9"/>
        </w:rPr>
        <w:t> </w:t>
      </w:r>
      <w:r>
        <w:rPr/>
        <w:t>ultim</w:t>
      </w:r>
      <w:r>
        <w:rPr>
          <w:spacing w:val="-12"/>
        </w:rPr>
        <w:t> </w:t>
      </w:r>
      <w:r>
        <w:rPr/>
        <w:t>caz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încadrează</w:t>
      </w:r>
      <w:r>
        <w:rPr>
          <w:spacing w:val="-7"/>
        </w:rPr>
        <w:t> </w:t>
      </w:r>
      <w:r>
        <w:rPr/>
        <w:t>opera</w:t>
      </w:r>
      <w:r>
        <w:rPr>
          <w:spacing w:val="-48"/>
        </w:rPr>
        <w:t> </w:t>
      </w:r>
      <w:r>
        <w:rPr/>
        <w:t>comună şi opera colectivă, reglementate de legiuitorul român prin dispoziţiile art. 5 şi art.6 din legea</w:t>
      </w:r>
      <w:r>
        <w:rPr>
          <w:spacing w:val="1"/>
        </w:rPr>
        <w:t> </w:t>
      </w:r>
      <w:r>
        <w:rPr/>
        <w:t>nr.8/1996 modificată şi</w:t>
      </w:r>
      <w:r>
        <w:rPr>
          <w:spacing w:val="-1"/>
        </w:rPr>
        <w:t> </w:t>
      </w:r>
      <w:r>
        <w:rPr/>
        <w:t>completată.</w: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26"/>
        </w:rPr>
      </w:pPr>
      <w:r>
        <w:rPr/>
        <w:pict>
          <v:rect style="position:absolute;margin-left:84.984001pt;margin-top:17.137386pt;width:144.020002pt;height:.48007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jc w:val="both"/>
      </w:pPr>
      <w:r>
        <w:rPr>
          <w:vertAlign w:val="superscript"/>
        </w:rPr>
        <w:t>73</w:t>
      </w:r>
      <w:r>
        <w:rPr>
          <w:spacing w:val="-3"/>
          <w:vertAlign w:val="baseline"/>
        </w:rPr>
        <w:t> </w:t>
      </w:r>
      <w:r>
        <w:rPr>
          <w:vertAlign w:val="baseline"/>
        </w:rPr>
        <w:t>V.Roş,</w:t>
      </w:r>
      <w:r>
        <w:rPr>
          <w:spacing w:val="-3"/>
          <w:vertAlign w:val="baseline"/>
        </w:rPr>
        <w:t> </w:t>
      </w:r>
      <w:r>
        <w:rPr>
          <w:vertAlign w:val="baseline"/>
        </w:rPr>
        <w:t>D.Bogdan,</w:t>
      </w:r>
      <w:r>
        <w:rPr>
          <w:spacing w:val="-3"/>
          <w:vertAlign w:val="baseline"/>
        </w:rPr>
        <w:t> </w:t>
      </w:r>
      <w:r>
        <w:rPr>
          <w:vertAlign w:val="baseline"/>
        </w:rPr>
        <w:t>Octavia</w:t>
      </w:r>
      <w:r>
        <w:rPr>
          <w:spacing w:val="-3"/>
          <w:vertAlign w:val="baseline"/>
        </w:rPr>
        <w:t> </w:t>
      </w:r>
      <w:r>
        <w:rPr>
          <w:vertAlign w:val="baseline"/>
        </w:rPr>
        <w:t>Spineanu-Matei,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op.cit.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pg.48;</w:t>
      </w:r>
    </w:p>
    <w:p>
      <w:pPr>
        <w:spacing w:before="1"/>
        <w:ind w:left="119" w:right="112" w:firstLine="0"/>
        <w:jc w:val="both"/>
        <w:rPr>
          <w:i/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 Art.4 din legea nr.8/1996 dispune: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(1) Se prezumă a fi autor, până la proba contrarie, persoana sub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numele căreia opera a fost adusă pentru prima dată la cunoştinţa publică.(2) Când opera a fost adusă la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cunoştinţa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publică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sub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formă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anonimă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sau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sub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pseudonim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nu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permite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identificarea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autorului,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dreptul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de autor se exercită de către persoana fizică sau juridică ce o face publică numai cu consimţământul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autorului,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atât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timp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cât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acesta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nu-şi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dezvăluie identitatea.</w:t>
      </w:r>
    </w:p>
    <w:p>
      <w:pPr>
        <w:pStyle w:val="BodyText"/>
        <w:ind w:right="116"/>
        <w:jc w:val="both"/>
      </w:pPr>
      <w:r>
        <w:rPr>
          <w:vertAlign w:val="superscript"/>
        </w:rPr>
        <w:t>75</w:t>
      </w:r>
      <w:r>
        <w:rPr>
          <w:vertAlign w:val="baseline"/>
        </w:rPr>
        <w:t> Principiul adevăratului autor are consecinţe importante în ceea ce priveşte transmisiunea dreptului de</w:t>
      </w:r>
      <w:r>
        <w:rPr>
          <w:spacing w:val="1"/>
          <w:vertAlign w:val="baseline"/>
        </w:rPr>
        <w:t> </w:t>
      </w:r>
      <w:r>
        <w:rPr>
          <w:vertAlign w:val="baseline"/>
        </w:rPr>
        <w:t>autor. Deşi este unanim admis, în conformitate cu acest principiu că autorul unei opere nu poate fi decât 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persoană fizică, legislaţiile anterioare armonizării europene au cunoscut cazuri în care dreptul de autor a</w:t>
      </w:r>
      <w:r>
        <w:rPr>
          <w:spacing w:val="1"/>
          <w:vertAlign w:val="baseline"/>
        </w:rPr>
        <w:t> </w:t>
      </w:r>
      <w:r>
        <w:rPr>
          <w:vertAlign w:val="baseline"/>
        </w:rPr>
        <w:t>fost</w:t>
      </w:r>
      <w:r>
        <w:rPr>
          <w:spacing w:val="-6"/>
          <w:vertAlign w:val="baseline"/>
        </w:rPr>
        <w:t> </w:t>
      </w:r>
      <w:r>
        <w:rPr>
          <w:vertAlign w:val="baseline"/>
        </w:rPr>
        <w:t>atribuit</w:t>
      </w:r>
      <w:r>
        <w:rPr>
          <w:spacing w:val="-4"/>
          <w:vertAlign w:val="baseline"/>
        </w:rPr>
        <w:t> </w:t>
      </w:r>
      <w:r>
        <w:rPr>
          <w:vertAlign w:val="baseline"/>
        </w:rPr>
        <w:t>unei</w:t>
      </w:r>
      <w:r>
        <w:rPr>
          <w:spacing w:val="-4"/>
          <w:vertAlign w:val="baseline"/>
        </w:rPr>
        <w:t> </w:t>
      </w:r>
      <w:r>
        <w:rPr>
          <w:vertAlign w:val="baseline"/>
        </w:rPr>
        <w:t>persoane</w:t>
      </w:r>
      <w:r>
        <w:rPr>
          <w:spacing w:val="-5"/>
          <w:vertAlign w:val="baseline"/>
        </w:rPr>
        <w:t> </w:t>
      </w:r>
      <w:r>
        <w:rPr>
          <w:vertAlign w:val="baseline"/>
        </w:rPr>
        <w:t>juridice.</w:t>
      </w:r>
      <w:r>
        <w:rPr>
          <w:spacing w:val="-4"/>
          <w:vertAlign w:val="baseline"/>
        </w:rPr>
        <w:t> </w:t>
      </w:r>
      <w:r>
        <w:rPr>
          <w:vertAlign w:val="baseline"/>
        </w:rPr>
        <w:t>Doctrina</w:t>
      </w:r>
      <w:r>
        <w:rPr>
          <w:spacing w:val="-4"/>
          <w:vertAlign w:val="baseline"/>
        </w:rPr>
        <w:t> </w:t>
      </w:r>
      <w:r>
        <w:rPr>
          <w:vertAlign w:val="baseline"/>
        </w:rPr>
        <w:t>le-a</w:t>
      </w:r>
      <w:r>
        <w:rPr>
          <w:spacing w:val="-5"/>
          <w:vertAlign w:val="baseline"/>
        </w:rPr>
        <w:t> </w:t>
      </w:r>
      <w:r>
        <w:rPr>
          <w:vertAlign w:val="baseline"/>
        </w:rPr>
        <w:t>fundamentat</w:t>
      </w:r>
      <w:r>
        <w:rPr>
          <w:spacing w:val="-5"/>
          <w:vertAlign w:val="baseline"/>
        </w:rPr>
        <w:t> </w:t>
      </w:r>
      <w:r>
        <w:rPr>
          <w:vertAlign w:val="baseline"/>
        </w:rPr>
        <w:t>diferit,</w:t>
      </w:r>
      <w:r>
        <w:rPr>
          <w:spacing w:val="-4"/>
          <w:vertAlign w:val="baseline"/>
        </w:rPr>
        <w:t> </w:t>
      </w:r>
      <w:r>
        <w:rPr>
          <w:vertAlign w:val="baseline"/>
        </w:rPr>
        <w:t>pornind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ideea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mandat</w:t>
      </w:r>
      <w:r>
        <w:rPr>
          <w:spacing w:val="-4"/>
          <w:vertAlign w:val="baseline"/>
        </w:rPr>
        <w:t> </w:t>
      </w:r>
      <w:r>
        <w:rPr>
          <w:vertAlign w:val="baseline"/>
        </w:rPr>
        <w:t>dispus</w:t>
      </w:r>
      <w:r>
        <w:rPr>
          <w:spacing w:val="-48"/>
          <w:vertAlign w:val="baseline"/>
        </w:rPr>
        <w:t> </w:t>
      </w:r>
      <w:r>
        <w:rPr>
          <w:vertAlign w:val="baseline"/>
        </w:rPr>
        <w:t>de autori la aceea a unui drept distinct, lipsit însă de acele prerogative care sunt incompatibile cu calitatea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persoană</w:t>
      </w:r>
      <w:r>
        <w:rPr>
          <w:spacing w:val="-4"/>
          <w:vertAlign w:val="baseline"/>
        </w:rPr>
        <w:t> </w:t>
      </w:r>
      <w:r>
        <w:rPr>
          <w:vertAlign w:val="baseline"/>
        </w:rPr>
        <w:t>juridică.Pentru</w:t>
      </w:r>
      <w:r>
        <w:rPr>
          <w:spacing w:val="-3"/>
          <w:vertAlign w:val="baseline"/>
        </w:rPr>
        <w:t> </w:t>
      </w:r>
      <w:r>
        <w:rPr>
          <w:vertAlign w:val="baseline"/>
        </w:rPr>
        <w:t>dezvoltări</w:t>
      </w:r>
      <w:r>
        <w:rPr>
          <w:spacing w:val="-3"/>
          <w:vertAlign w:val="baseline"/>
        </w:rPr>
        <w:t> </w:t>
      </w:r>
      <w:r>
        <w:rPr>
          <w:vertAlign w:val="baseline"/>
        </w:rPr>
        <w:t>vezi</w:t>
      </w:r>
      <w:r>
        <w:rPr>
          <w:spacing w:val="-3"/>
          <w:vertAlign w:val="baseline"/>
        </w:rPr>
        <w:t> </w:t>
      </w:r>
      <w:r>
        <w:rPr>
          <w:vertAlign w:val="baseline"/>
        </w:rPr>
        <w:t>Yolanda</w:t>
      </w:r>
      <w:r>
        <w:rPr>
          <w:spacing w:val="-3"/>
          <w:vertAlign w:val="baseline"/>
        </w:rPr>
        <w:t> </w:t>
      </w:r>
      <w:r>
        <w:rPr>
          <w:vertAlign w:val="baseline"/>
        </w:rPr>
        <w:t>Eminescu,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Dreptul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de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autor.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Legea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nr.8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din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14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martie</w:t>
      </w:r>
      <w:r>
        <w:rPr>
          <w:i/>
          <w:spacing w:val="-48"/>
          <w:vertAlign w:val="baseline"/>
        </w:rPr>
        <w:t> </w:t>
      </w:r>
      <w:r>
        <w:rPr>
          <w:i/>
          <w:vertAlign w:val="baseline"/>
        </w:rPr>
        <w:t>1996 comentată,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Editura Lumina</w:t>
      </w:r>
      <w:r>
        <w:rPr>
          <w:spacing w:val="-1"/>
          <w:vertAlign w:val="baseline"/>
        </w:rPr>
        <w:t> </w:t>
      </w:r>
      <w:r>
        <w:rPr>
          <w:vertAlign w:val="baseline"/>
        </w:rPr>
        <w:t>Lex, Bucureşti,</w:t>
      </w:r>
      <w:r>
        <w:rPr>
          <w:spacing w:val="-1"/>
          <w:vertAlign w:val="baseline"/>
        </w:rPr>
        <w:t> </w:t>
      </w:r>
      <w:r>
        <w:rPr>
          <w:vertAlign w:val="baseline"/>
        </w:rPr>
        <w:t>1997,</w:t>
      </w:r>
      <w:r>
        <w:rPr>
          <w:spacing w:val="5"/>
          <w:vertAlign w:val="baseline"/>
        </w:rPr>
        <w:t> </w:t>
      </w:r>
      <w:r>
        <w:rPr>
          <w:vertAlign w:val="baseline"/>
        </w:rPr>
        <w:t>pg.55 şi</w:t>
      </w:r>
      <w:r>
        <w:rPr>
          <w:spacing w:val="-1"/>
          <w:vertAlign w:val="baseline"/>
        </w:rPr>
        <w:t> </w:t>
      </w:r>
      <w:r>
        <w:rPr>
          <w:vertAlign w:val="baseline"/>
        </w:rPr>
        <w:t>următoarele;</w:t>
      </w:r>
    </w:p>
    <w:p>
      <w:pPr>
        <w:spacing w:before="0"/>
        <w:ind w:left="119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Art.3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alin.2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legea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nr.8/1996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modificată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completată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dispune</w:t>
      </w:r>
      <w:r>
        <w:rPr>
          <w:i/>
          <w:sz w:val="20"/>
          <w:vertAlign w:val="baseline"/>
        </w:rPr>
        <w:t>: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(1)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Este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autor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persoana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fizică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sau</w:t>
      </w:r>
    </w:p>
    <w:p>
      <w:pPr>
        <w:spacing w:before="1"/>
        <w:ind w:left="119" w:right="0" w:firstLine="0"/>
        <w:jc w:val="both"/>
        <w:rPr>
          <w:i/>
          <w:sz w:val="20"/>
        </w:rPr>
      </w:pPr>
      <w:r>
        <w:rPr>
          <w:i/>
          <w:sz w:val="20"/>
        </w:rPr>
        <w:t>persoanele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fizice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 creat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opera.</w:t>
      </w:r>
    </w:p>
    <w:p>
      <w:pPr>
        <w:pStyle w:val="ListParagraph"/>
        <w:numPr>
          <w:ilvl w:val="1"/>
          <w:numId w:val="88"/>
        </w:numPr>
        <w:tabs>
          <w:tab w:pos="605" w:val="left" w:leader="none"/>
        </w:tabs>
        <w:spacing w:line="240" w:lineRule="auto" w:before="0" w:after="0"/>
        <w:ind w:left="604" w:right="0" w:hanging="234"/>
        <w:jc w:val="both"/>
        <w:rPr>
          <w:i/>
          <w:sz w:val="20"/>
        </w:rPr>
      </w:pPr>
      <w:r>
        <w:rPr>
          <w:i/>
          <w:sz w:val="20"/>
        </w:rPr>
        <w:t>Calitatea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subiect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transmite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condiţiile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legii.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50"/>
          <w:pgMar w:top="1600" w:bottom="920" w:left="1580" w:right="1580"/>
        </w:sectPr>
      </w:pPr>
    </w:p>
    <w:p>
      <w:pPr>
        <w:pStyle w:val="BodyText"/>
        <w:spacing w:line="360" w:lineRule="auto" w:before="71"/>
        <w:ind w:right="119" w:firstLine="719"/>
        <w:jc w:val="both"/>
      </w:pPr>
      <w:r>
        <w:rPr>
          <w:i/>
        </w:rPr>
        <w:t>Opera comună </w:t>
      </w:r>
      <w:r>
        <w:rPr/>
        <w:t>reprezintă opera creată de mai mulţi coautori în colaborare. Caracteristic acestui</w:t>
      </w:r>
      <w:r>
        <w:rPr>
          <w:spacing w:val="1"/>
        </w:rPr>
        <w:t> </w:t>
      </w:r>
      <w:r>
        <w:rPr/>
        <w:t>tip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creaţie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pluralitatea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autori</w:t>
      </w:r>
      <w:r>
        <w:rPr>
          <w:spacing w:val="-7"/>
        </w:rPr>
        <w:t> </w:t>
      </w:r>
      <w:r>
        <w:rPr/>
        <w:t>şi</w:t>
      </w:r>
      <w:r>
        <w:rPr>
          <w:spacing w:val="-7"/>
        </w:rPr>
        <w:t> </w:t>
      </w:r>
      <w:r>
        <w:rPr/>
        <w:t>unicitatea</w:t>
      </w:r>
      <w:r>
        <w:rPr>
          <w:spacing w:val="-6"/>
        </w:rPr>
        <w:t> </w:t>
      </w:r>
      <w:r>
        <w:rPr/>
        <w:t>obiectului.</w:t>
      </w:r>
      <w:r>
        <w:rPr>
          <w:spacing w:val="-6"/>
        </w:rPr>
        <w:t> </w:t>
      </w:r>
      <w:r>
        <w:rPr/>
        <w:t>În</w:t>
      </w:r>
      <w:r>
        <w:rPr>
          <w:spacing w:val="-8"/>
        </w:rPr>
        <w:t> </w:t>
      </w:r>
      <w:r>
        <w:rPr/>
        <w:t>acest</w:t>
      </w:r>
      <w:r>
        <w:rPr>
          <w:spacing w:val="-7"/>
        </w:rPr>
        <w:t> </w:t>
      </w:r>
      <w:r>
        <w:rPr/>
        <w:t>caz</w:t>
      </w:r>
      <w:r>
        <w:rPr>
          <w:spacing w:val="-6"/>
        </w:rPr>
        <w:t> </w:t>
      </w:r>
      <w:r>
        <w:rPr/>
        <w:t>dreptul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autor</w:t>
      </w:r>
      <w:r>
        <w:rPr>
          <w:spacing w:val="-6"/>
        </w:rPr>
        <w:t> </w:t>
      </w:r>
      <w:r>
        <w:rPr/>
        <w:t>aparţine</w:t>
      </w:r>
      <w:r>
        <w:rPr>
          <w:spacing w:val="-6"/>
        </w:rPr>
        <w:t> </w:t>
      </w:r>
      <w:r>
        <w:rPr/>
        <w:t>tuturor</w:t>
      </w:r>
      <w:r>
        <w:rPr>
          <w:spacing w:val="-48"/>
        </w:rPr>
        <w:t> </w:t>
      </w:r>
      <w:r>
        <w:rPr/>
        <w:t>coautorilor,</w:t>
      </w:r>
      <w:r>
        <w:rPr>
          <w:spacing w:val="-1"/>
        </w:rPr>
        <w:t> </w:t>
      </w:r>
      <w:r>
        <w:rPr/>
        <w:t>între care unul</w:t>
      </w:r>
      <w:r>
        <w:rPr>
          <w:spacing w:val="-1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autorul</w:t>
      </w:r>
      <w:r>
        <w:rPr>
          <w:spacing w:val="-1"/>
        </w:rPr>
        <w:t> </w:t>
      </w:r>
      <w:r>
        <w:rPr/>
        <w:t>principal.</w:t>
      </w:r>
    </w:p>
    <w:p>
      <w:pPr>
        <w:pStyle w:val="BodyText"/>
        <w:spacing w:line="360" w:lineRule="auto"/>
        <w:ind w:right="122" w:firstLine="719"/>
        <w:jc w:val="both"/>
      </w:pPr>
      <w:r>
        <w:rPr/>
        <w:t>În lipsa unei convenţii contrare, coautorii nu pot utiliza opera comună decât de comun acord. În</w:t>
      </w:r>
      <w:r>
        <w:rPr>
          <w:spacing w:val="1"/>
        </w:rPr>
        <w:t> </w:t>
      </w:r>
      <w:r>
        <w:rPr/>
        <w:t>caz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refuz din</w:t>
      </w:r>
      <w:r>
        <w:rPr>
          <w:spacing w:val="-3"/>
        </w:rPr>
        <w:t> </w:t>
      </w:r>
      <w:r>
        <w:rPr/>
        <w:t>partea</w:t>
      </w:r>
      <w:r>
        <w:rPr>
          <w:spacing w:val="-1"/>
        </w:rPr>
        <w:t> </w:t>
      </w:r>
      <w:r>
        <w:rPr/>
        <w:t>oricăruia dintre</w:t>
      </w:r>
      <w:r>
        <w:rPr>
          <w:spacing w:val="-1"/>
        </w:rPr>
        <w:t> </w:t>
      </w:r>
      <w:r>
        <w:rPr/>
        <w:t>coautori,</w:t>
      </w:r>
      <w:r>
        <w:rPr>
          <w:spacing w:val="-1"/>
        </w:rPr>
        <w:t> </w:t>
      </w:r>
      <w:r>
        <w:rPr/>
        <w:t>acesta</w:t>
      </w:r>
      <w:r>
        <w:rPr>
          <w:spacing w:val="-1"/>
        </w:rPr>
        <w:t> </w:t>
      </w:r>
      <w:r>
        <w:rPr/>
        <w:t>trebuie</w:t>
      </w:r>
      <w:r>
        <w:rPr>
          <w:spacing w:val="-1"/>
        </w:rPr>
        <w:t> </w:t>
      </w:r>
      <w:r>
        <w:rPr/>
        <w:t>să</w:t>
      </w:r>
      <w:r>
        <w:rPr>
          <w:spacing w:val="-1"/>
        </w:rPr>
        <w:t> </w:t>
      </w:r>
      <w:r>
        <w:rPr/>
        <w:t>fie temeinic</w:t>
      </w:r>
      <w:r>
        <w:rPr>
          <w:spacing w:val="-1"/>
        </w:rPr>
        <w:t> </w:t>
      </w:r>
      <w:r>
        <w:rPr/>
        <w:t>justificat.</w:t>
      </w:r>
    </w:p>
    <w:p>
      <w:pPr>
        <w:pStyle w:val="BodyText"/>
        <w:spacing w:line="360" w:lineRule="auto" w:before="1"/>
        <w:ind w:right="123" w:firstLine="719"/>
        <w:jc w:val="both"/>
      </w:pPr>
      <w:r>
        <w:rPr/>
        <w:t>Obiectul operei comune, care întotdeauna este unitar, poate fi divizibil sau indivizibil. În primul</w:t>
      </w:r>
      <w:r>
        <w:rPr>
          <w:spacing w:val="1"/>
        </w:rPr>
        <w:t> </w:t>
      </w:r>
      <w:r>
        <w:rPr/>
        <w:t>caz</w:t>
      </w:r>
      <w:r>
        <w:rPr>
          <w:spacing w:val="-4"/>
        </w:rPr>
        <w:t> </w:t>
      </w:r>
      <w:r>
        <w:rPr/>
        <w:t>contribuţiile</w:t>
      </w:r>
      <w:r>
        <w:rPr>
          <w:spacing w:val="-1"/>
        </w:rPr>
        <w:t> </w:t>
      </w:r>
      <w:r>
        <w:rPr/>
        <w:t>fiecăruia</w:t>
      </w:r>
      <w:r>
        <w:rPr>
          <w:spacing w:val="-1"/>
        </w:rPr>
        <w:t> </w:t>
      </w:r>
      <w:r>
        <w:rPr/>
        <w:t>dintre</w:t>
      </w:r>
      <w:r>
        <w:rPr>
          <w:spacing w:val="-3"/>
        </w:rPr>
        <w:t> </w:t>
      </w:r>
      <w:r>
        <w:rPr/>
        <w:t>coautori</w:t>
      </w:r>
      <w:r>
        <w:rPr>
          <w:spacing w:val="-4"/>
        </w:rPr>
        <w:t> </w:t>
      </w:r>
      <w:r>
        <w:rPr/>
        <w:t>pot</w:t>
      </w:r>
      <w:r>
        <w:rPr>
          <w:spacing w:val="-5"/>
        </w:rPr>
        <w:t> </w:t>
      </w:r>
      <w:r>
        <w:rPr/>
        <w:t>fi</w:t>
      </w:r>
      <w:r>
        <w:rPr>
          <w:spacing w:val="-2"/>
        </w:rPr>
        <w:t> </w:t>
      </w:r>
      <w:r>
        <w:rPr/>
        <w:t>uşor</w:t>
      </w:r>
      <w:r>
        <w:rPr>
          <w:spacing w:val="-3"/>
        </w:rPr>
        <w:t> </w:t>
      </w:r>
      <w:r>
        <w:rPr/>
        <w:t>determinate,</w:t>
      </w:r>
      <w:r>
        <w:rPr>
          <w:spacing w:val="-2"/>
        </w:rPr>
        <w:t> </w:t>
      </w:r>
      <w:r>
        <w:rPr/>
        <w:t>în</w:t>
      </w:r>
      <w:r>
        <w:rPr>
          <w:spacing w:val="-5"/>
        </w:rPr>
        <w:t> </w:t>
      </w:r>
      <w:r>
        <w:rPr/>
        <w:t>timp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în</w:t>
      </w:r>
      <w:r>
        <w:rPr>
          <w:spacing w:val="-5"/>
        </w:rPr>
        <w:t> </w:t>
      </w:r>
      <w:r>
        <w:rPr/>
        <w:t>cel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doilea</w:t>
      </w:r>
      <w:r>
        <w:rPr>
          <w:spacing w:val="-3"/>
        </w:rPr>
        <w:t> </w:t>
      </w:r>
      <w:r>
        <w:rPr/>
        <w:t>caz</w:t>
      </w:r>
      <w:r>
        <w:rPr>
          <w:spacing w:val="-3"/>
        </w:rPr>
        <w:t> </w:t>
      </w:r>
      <w:r>
        <w:rPr/>
        <w:t>nu</w:t>
      </w:r>
      <w:r>
        <w:rPr>
          <w:spacing w:val="-6"/>
        </w:rPr>
        <w:t> </w:t>
      </w:r>
      <w:r>
        <w:rPr/>
        <w:t>pot</w:t>
      </w:r>
      <w:r>
        <w:rPr>
          <w:spacing w:val="-2"/>
        </w:rPr>
        <w:t> </w:t>
      </w:r>
      <w:r>
        <w:rPr/>
        <w:t>fi</w:t>
      </w:r>
      <w:r>
        <w:rPr>
          <w:spacing w:val="-47"/>
        </w:rPr>
        <w:t> </w:t>
      </w:r>
      <w:r>
        <w:rPr/>
        <w:t>identificate</w:t>
      </w:r>
      <w:r>
        <w:rPr>
          <w:spacing w:val="-1"/>
        </w:rPr>
        <w:t> </w:t>
      </w:r>
      <w:r>
        <w:rPr/>
        <w:t>contribuţiile autorilor.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În lipsa unei convenţii, remuneraţia cuvenită autorilor, se repartizează proporţional cu partea de</w:t>
      </w:r>
      <w:r>
        <w:rPr>
          <w:spacing w:val="1"/>
        </w:rPr>
        <w:t> </w:t>
      </w:r>
      <w:r>
        <w:rPr/>
        <w:t>contribuţie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fiecărui</w:t>
      </w:r>
      <w:r>
        <w:rPr>
          <w:spacing w:val="-7"/>
        </w:rPr>
        <w:t> </w:t>
      </w:r>
      <w:r>
        <w:rPr/>
        <w:t>coautor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crearea</w:t>
      </w:r>
      <w:r>
        <w:rPr>
          <w:spacing w:val="-7"/>
        </w:rPr>
        <w:t> </w:t>
      </w:r>
      <w:r>
        <w:rPr/>
        <w:t>operei</w:t>
      </w:r>
      <w:r>
        <w:rPr>
          <w:spacing w:val="-7"/>
        </w:rPr>
        <w:t> </w:t>
      </w:r>
      <w:r>
        <w:rPr/>
        <w:t>comune</w:t>
      </w:r>
      <w:r>
        <w:rPr>
          <w:spacing w:val="-7"/>
        </w:rPr>
        <w:t> </w:t>
      </w:r>
      <w:r>
        <w:rPr/>
        <w:t>sau,</w:t>
      </w:r>
      <w:r>
        <w:rPr>
          <w:spacing w:val="-6"/>
        </w:rPr>
        <w:t> </w:t>
      </w:r>
      <w:r>
        <w:rPr/>
        <w:t>în</w:t>
      </w:r>
      <w:r>
        <w:rPr>
          <w:spacing w:val="-9"/>
        </w:rPr>
        <w:t> </w:t>
      </w:r>
      <w:r>
        <w:rPr/>
        <w:t>părţi</w:t>
      </w:r>
      <w:r>
        <w:rPr>
          <w:spacing w:val="-7"/>
        </w:rPr>
        <w:t> </w:t>
      </w:r>
      <w:r>
        <w:rPr/>
        <w:t>egale</w:t>
      </w:r>
      <w:r>
        <w:rPr>
          <w:spacing w:val="-7"/>
        </w:rPr>
        <w:t> </w:t>
      </w:r>
      <w:r>
        <w:rPr/>
        <w:t>atunci</w:t>
      </w:r>
      <w:r>
        <w:rPr>
          <w:spacing w:val="-7"/>
        </w:rPr>
        <w:t> </w:t>
      </w:r>
      <w:r>
        <w:rPr/>
        <w:t>când</w:t>
      </w:r>
      <w:r>
        <w:rPr>
          <w:spacing w:val="-8"/>
        </w:rPr>
        <w:t> </w:t>
      </w:r>
      <w:r>
        <w:rPr/>
        <w:t>această</w:t>
      </w:r>
      <w:r>
        <w:rPr>
          <w:spacing w:val="-7"/>
        </w:rPr>
        <w:t> </w:t>
      </w:r>
      <w:r>
        <w:rPr/>
        <w:t>contribuţie</w:t>
      </w:r>
      <w:r>
        <w:rPr>
          <w:spacing w:val="-8"/>
        </w:rPr>
        <w:t> </w:t>
      </w:r>
      <w:r>
        <w:rPr/>
        <w:t>nu</w:t>
      </w:r>
      <w:r>
        <w:rPr>
          <w:spacing w:val="-47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determinată.</w:t>
      </w:r>
    </w:p>
    <w:p>
      <w:pPr>
        <w:pStyle w:val="BodyText"/>
        <w:spacing w:line="360" w:lineRule="auto"/>
        <w:ind w:right="116" w:firstLine="719"/>
        <w:jc w:val="both"/>
      </w:pP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asemenea</w:t>
      </w:r>
      <w:r>
        <w:rPr>
          <w:spacing w:val="-11"/>
        </w:rPr>
        <w:t> </w:t>
      </w:r>
      <w:r>
        <w:rPr>
          <w:spacing w:val="-1"/>
        </w:rPr>
        <w:t>opera</w:t>
      </w:r>
      <w:r>
        <w:rPr>
          <w:spacing w:val="-12"/>
        </w:rPr>
        <w:t> </w:t>
      </w:r>
      <w:r>
        <w:rPr>
          <w:spacing w:val="-1"/>
        </w:rPr>
        <w:t>comună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cărui</w:t>
      </w:r>
      <w:r>
        <w:rPr>
          <w:spacing w:val="-12"/>
        </w:rPr>
        <w:t> </w:t>
      </w:r>
      <w:r>
        <w:rPr>
          <w:spacing w:val="-1"/>
        </w:rPr>
        <w:t>obiect</w:t>
      </w:r>
      <w:r>
        <w:rPr>
          <w:spacing w:val="-12"/>
        </w:rPr>
        <w:t> </w:t>
      </w:r>
      <w:r>
        <w:rPr/>
        <w:t>este</w:t>
      </w:r>
      <w:r>
        <w:rPr>
          <w:spacing w:val="-9"/>
        </w:rPr>
        <w:t> </w:t>
      </w:r>
      <w:r>
        <w:rPr/>
        <w:t>indivizibil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poate</w:t>
      </w:r>
      <w:r>
        <w:rPr>
          <w:spacing w:val="-12"/>
        </w:rPr>
        <w:t> </w:t>
      </w:r>
      <w:r>
        <w:rPr/>
        <w:t>utiliza,</w:t>
      </w:r>
      <w:r>
        <w:rPr>
          <w:spacing w:val="-12"/>
        </w:rPr>
        <w:t> </w:t>
      </w:r>
      <w:r>
        <w:rPr/>
        <w:t>dacă</w:t>
      </w:r>
      <w:r>
        <w:rPr>
          <w:spacing w:val="-12"/>
        </w:rPr>
        <w:t> </w:t>
      </w:r>
      <w:r>
        <w:rPr/>
        <w:t>nu</w:t>
      </w:r>
      <w:r>
        <w:rPr>
          <w:spacing w:val="-13"/>
        </w:rPr>
        <w:t> </w:t>
      </w:r>
      <w:r>
        <w:rPr/>
        <w:t>există</w:t>
      </w:r>
      <w:r>
        <w:rPr>
          <w:spacing w:val="-11"/>
        </w:rPr>
        <w:t> </w:t>
      </w:r>
      <w:r>
        <w:rPr/>
        <w:t>convenţie</w:t>
      </w:r>
      <w:r>
        <w:rPr>
          <w:spacing w:val="-48"/>
        </w:rPr>
        <w:t> </w:t>
      </w:r>
      <w:r>
        <w:rPr/>
        <w:t>contrară, de către coautori de comun acord iar dacă contribuţia fiecărui autor este distinctă, opera poate fi</w:t>
      </w:r>
      <w:r>
        <w:rPr>
          <w:spacing w:val="1"/>
        </w:rPr>
        <w:t> </w:t>
      </w:r>
      <w:r>
        <w:rPr/>
        <w:t>utilizată separat cu condiţia să nu impiedice exploatarea operei de către ceilalţi autori sau exercitarea</w:t>
      </w:r>
      <w:r>
        <w:rPr>
          <w:spacing w:val="1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acestora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Opera colectivă reprezintă o operă complexă sub aspectul obiectului său, în sensul că reuneşte</w:t>
      </w:r>
      <w:r>
        <w:rPr>
          <w:spacing w:val="1"/>
        </w:rPr>
        <w:t> </w:t>
      </w:r>
      <w:r>
        <w:rPr/>
        <w:t>elemente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naturi</w:t>
      </w:r>
      <w:r>
        <w:rPr>
          <w:spacing w:val="-5"/>
        </w:rPr>
        <w:t> </w:t>
      </w:r>
      <w:r>
        <w:rPr/>
        <w:t>diferite</w:t>
      </w:r>
      <w:r>
        <w:rPr>
          <w:spacing w:val="-4"/>
        </w:rPr>
        <w:t> </w:t>
      </w:r>
      <w:r>
        <w:rPr/>
        <w:t>(compoziţie</w:t>
      </w:r>
      <w:r>
        <w:rPr>
          <w:spacing w:val="-2"/>
        </w:rPr>
        <w:t> </w:t>
      </w:r>
      <w:r>
        <w:rPr/>
        <w:t>muzicală,</w:t>
      </w:r>
      <w:r>
        <w:rPr>
          <w:spacing w:val="-4"/>
        </w:rPr>
        <w:t> </w:t>
      </w:r>
      <w:r>
        <w:rPr/>
        <w:t>scenariu,</w:t>
      </w:r>
      <w:r>
        <w:rPr>
          <w:spacing w:val="-5"/>
        </w:rPr>
        <w:t> </w:t>
      </w:r>
      <w:r>
        <w:rPr/>
        <w:t>etc),</w:t>
      </w:r>
      <w:r>
        <w:rPr>
          <w:spacing w:val="-4"/>
        </w:rPr>
        <w:t> </w:t>
      </w:r>
      <w:r>
        <w:rPr/>
        <w:t>motiv</w:t>
      </w:r>
      <w:r>
        <w:rPr>
          <w:spacing w:val="-6"/>
        </w:rPr>
        <w:t> </w:t>
      </w:r>
      <w:r>
        <w:rPr/>
        <w:t>pentru</w:t>
      </w:r>
      <w:r>
        <w:rPr>
          <w:spacing w:val="-6"/>
        </w:rPr>
        <w:t> </w:t>
      </w:r>
      <w:r>
        <w:rPr/>
        <w:t>care,</w:t>
      </w:r>
      <w:r>
        <w:rPr>
          <w:spacing w:val="-4"/>
        </w:rPr>
        <w:t> </w:t>
      </w:r>
      <w:r>
        <w:rPr/>
        <w:t>spre</w:t>
      </w:r>
      <w:r>
        <w:rPr>
          <w:spacing w:val="-4"/>
        </w:rPr>
        <w:t> </w:t>
      </w:r>
      <w:r>
        <w:rPr/>
        <w:t>deosebire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opera</w:t>
      </w:r>
      <w:r>
        <w:rPr>
          <w:spacing w:val="-48"/>
        </w:rPr>
        <w:t> </w:t>
      </w:r>
      <w:r>
        <w:rPr/>
        <w:t>comună, obiectul</w:t>
      </w:r>
      <w:r>
        <w:rPr>
          <w:spacing w:val="-1"/>
        </w:rPr>
        <w:t> </w:t>
      </w:r>
      <w:r>
        <w:rPr/>
        <w:t>său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întotdeauna divizibil.</w:t>
      </w:r>
    </w:p>
    <w:p>
      <w:pPr>
        <w:pStyle w:val="BodyText"/>
        <w:spacing w:line="360" w:lineRule="auto"/>
        <w:ind w:right="120" w:firstLine="719"/>
        <w:jc w:val="both"/>
      </w:pPr>
      <w:r>
        <w:rPr/>
        <w:t>În acest caz persoanele care participă la crearea operei colective nu alcătuiesc o pluralitate de</w:t>
      </w:r>
      <w:r>
        <w:rPr>
          <w:spacing w:val="1"/>
        </w:rPr>
        <w:t> </w:t>
      </w:r>
      <w:r>
        <w:rPr>
          <w:spacing w:val="-1"/>
        </w:rPr>
        <w:t>subiecte</w:t>
      </w:r>
      <w:r>
        <w:rPr>
          <w:spacing w:val="-11"/>
        </w:rPr>
        <w:t> </w:t>
      </w:r>
      <w:r>
        <w:rPr>
          <w:spacing w:val="-1"/>
        </w:rPr>
        <w:t>ale</w:t>
      </w:r>
      <w:r>
        <w:rPr>
          <w:spacing w:val="-10"/>
        </w:rPr>
        <w:t> </w:t>
      </w:r>
      <w:r>
        <w:rPr>
          <w:spacing w:val="-1"/>
        </w:rPr>
        <w:t>căror</w:t>
      </w:r>
      <w:r>
        <w:rPr>
          <w:spacing w:val="-10"/>
        </w:rPr>
        <w:t> </w:t>
      </w:r>
      <w:r>
        <w:rPr>
          <w:spacing w:val="-1"/>
        </w:rPr>
        <w:t>drepturi</w:t>
      </w:r>
      <w:r>
        <w:rPr>
          <w:spacing w:val="-11"/>
        </w:rPr>
        <w:t> </w:t>
      </w:r>
      <w:r>
        <w:rPr/>
        <w:t>poartă</w:t>
      </w:r>
      <w:r>
        <w:rPr>
          <w:spacing w:val="-10"/>
        </w:rPr>
        <w:t> </w:t>
      </w:r>
      <w:r>
        <w:rPr/>
        <w:t>asupra</w:t>
      </w:r>
      <w:r>
        <w:rPr>
          <w:spacing w:val="-10"/>
        </w:rPr>
        <w:t> </w:t>
      </w:r>
      <w:r>
        <w:rPr/>
        <w:t>aceluiaşi</w:t>
      </w:r>
      <w:r>
        <w:rPr>
          <w:spacing w:val="-12"/>
        </w:rPr>
        <w:t> </w:t>
      </w:r>
      <w:r>
        <w:rPr/>
        <w:t>obiect,</w:t>
      </w:r>
      <w:r>
        <w:rPr>
          <w:spacing w:val="-10"/>
        </w:rPr>
        <w:t> </w:t>
      </w:r>
      <w:r>
        <w:rPr/>
        <w:t>cum</w:t>
      </w:r>
      <w:r>
        <w:rPr>
          <w:spacing w:val="-12"/>
        </w:rPr>
        <w:t> </w:t>
      </w:r>
      <w:r>
        <w:rPr/>
        <w:t>este</w:t>
      </w:r>
      <w:r>
        <w:rPr>
          <w:spacing w:val="-11"/>
        </w:rPr>
        <w:t> </w:t>
      </w:r>
      <w:r>
        <w:rPr/>
        <w:t>în</w:t>
      </w:r>
      <w:r>
        <w:rPr>
          <w:spacing w:val="-12"/>
        </w:rPr>
        <w:t> </w:t>
      </w:r>
      <w:r>
        <w:rPr/>
        <w:t>cazul</w:t>
      </w:r>
      <w:r>
        <w:rPr>
          <w:spacing w:val="-11"/>
        </w:rPr>
        <w:t> </w:t>
      </w:r>
      <w:r>
        <w:rPr/>
        <w:t>operei</w:t>
      </w:r>
      <w:r>
        <w:rPr>
          <w:spacing w:val="-10"/>
        </w:rPr>
        <w:t> </w:t>
      </w:r>
      <w:r>
        <w:rPr/>
        <w:t>comune</w:t>
      </w:r>
      <w:r>
        <w:rPr>
          <w:spacing w:val="-10"/>
        </w:rPr>
        <w:t> </w:t>
      </w:r>
      <w:r>
        <w:rPr/>
        <w:t>ci</w:t>
      </w:r>
      <w:r>
        <w:rPr>
          <w:spacing w:val="-9"/>
        </w:rPr>
        <w:t> </w:t>
      </w:r>
      <w:r>
        <w:rPr/>
        <w:t>li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recunoaşte</w:t>
      </w:r>
      <w:r>
        <w:rPr>
          <w:spacing w:val="-48"/>
        </w:rPr>
        <w:t> </w:t>
      </w:r>
      <w:r>
        <w:rPr/>
        <w:t>calitatea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subiect</w:t>
      </w:r>
      <w:r>
        <w:rPr>
          <w:spacing w:val="-9"/>
        </w:rPr>
        <w:t> </w:t>
      </w:r>
      <w:r>
        <w:rPr/>
        <w:t>distinct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unui</w:t>
      </w:r>
      <w:r>
        <w:rPr>
          <w:spacing w:val="-9"/>
        </w:rPr>
        <w:t> </w:t>
      </w:r>
      <w:r>
        <w:rPr/>
        <w:t>drept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autor</w:t>
      </w:r>
      <w:r>
        <w:rPr>
          <w:spacing w:val="-10"/>
        </w:rPr>
        <w:t> </w:t>
      </w:r>
      <w:r>
        <w:rPr/>
        <w:t>asupra</w:t>
      </w:r>
      <w:r>
        <w:rPr>
          <w:spacing w:val="-9"/>
        </w:rPr>
        <w:t> </w:t>
      </w:r>
      <w:r>
        <w:rPr/>
        <w:t>unui</w:t>
      </w:r>
      <w:r>
        <w:rPr>
          <w:spacing w:val="-10"/>
        </w:rPr>
        <w:t> </w:t>
      </w:r>
      <w:r>
        <w:rPr/>
        <w:t>obiect</w:t>
      </w:r>
      <w:r>
        <w:rPr>
          <w:spacing w:val="-10"/>
        </w:rPr>
        <w:t> </w:t>
      </w:r>
      <w:r>
        <w:rPr/>
        <w:t>determinat</w:t>
      </w:r>
      <w:r>
        <w:rPr>
          <w:spacing w:val="-9"/>
        </w:rPr>
        <w:t> </w:t>
      </w:r>
      <w:r>
        <w:rPr/>
        <w:t>(autorul</w:t>
      </w:r>
      <w:r>
        <w:rPr>
          <w:spacing w:val="-10"/>
        </w:rPr>
        <w:t> </w:t>
      </w:r>
      <w:r>
        <w:rPr/>
        <w:t>scenariului,</w:t>
      </w:r>
      <w:r>
        <w:rPr>
          <w:spacing w:val="-9"/>
        </w:rPr>
        <w:t> </w:t>
      </w:r>
      <w:r>
        <w:rPr/>
        <w:t>autorul</w:t>
      </w:r>
      <w:r>
        <w:rPr>
          <w:spacing w:val="-48"/>
        </w:rPr>
        <w:t> </w:t>
      </w:r>
      <w:r>
        <w:rPr/>
        <w:t>compoziţiei muzicale, autorul imaginii, etc), subiectul unic al operei colective fiind numai persoana fizică</w:t>
      </w:r>
      <w:r>
        <w:rPr>
          <w:spacing w:val="-47"/>
        </w:rPr>
        <w:t> </w:t>
      </w:r>
      <w:r>
        <w:rPr/>
        <w:t>sau</w:t>
      </w:r>
      <w:r>
        <w:rPr>
          <w:spacing w:val="-2"/>
        </w:rPr>
        <w:t> </w:t>
      </w:r>
      <w:r>
        <w:rPr/>
        <w:t>persoana</w:t>
      </w:r>
      <w:r>
        <w:rPr>
          <w:spacing w:val="-1"/>
        </w:rPr>
        <w:t> </w:t>
      </w:r>
      <w:r>
        <w:rPr/>
        <w:t>juridică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iniţiativa, sub</w:t>
      </w:r>
      <w:r>
        <w:rPr>
          <w:spacing w:val="1"/>
        </w:rPr>
        <w:t> </w:t>
      </w:r>
      <w:r>
        <w:rPr/>
        <w:t>responsabilitatea</w:t>
      </w:r>
      <w:r>
        <w:rPr>
          <w:spacing w:val="2"/>
        </w:rPr>
        <w:t> </w:t>
      </w:r>
      <w:r>
        <w:rPr/>
        <w:t>şi</w:t>
      </w:r>
      <w:r>
        <w:rPr>
          <w:spacing w:val="-2"/>
        </w:rPr>
        <w:t> </w:t>
      </w:r>
      <w:r>
        <w:rPr/>
        <w:t>sub numele</w:t>
      </w:r>
      <w:r>
        <w:rPr>
          <w:spacing w:val="-1"/>
        </w:rPr>
        <w:t> </w:t>
      </w:r>
      <w:r>
        <w:rPr/>
        <w:t>căreia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fost</w:t>
      </w:r>
      <w:r>
        <w:rPr>
          <w:spacing w:val="-2"/>
        </w:rPr>
        <w:t> </w:t>
      </w:r>
      <w:r>
        <w:rPr/>
        <w:t>creată.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Aşadar în cazul operei colective identificăm o pluralitate de obiecte, însă fiecărui obiect îi</w:t>
      </w:r>
      <w:r>
        <w:rPr>
          <w:spacing w:val="1"/>
        </w:rPr>
        <w:t> </w:t>
      </w:r>
      <w:r>
        <w:rPr/>
        <w:t>corespunde, în principiu, un singur subiect, ceea ce nu exclude posibilitatea coexistenţei operei comune în</w:t>
      </w:r>
      <w:r>
        <w:rPr>
          <w:spacing w:val="-47"/>
        </w:rPr>
        <w:t> </w:t>
      </w:r>
      <w:r>
        <w:rPr/>
        <w:t>cadrul operei complexe, ori de câte ori la crearea unui obiect ce intră în componenţa operei colectiva au</w:t>
      </w:r>
      <w:r>
        <w:rPr>
          <w:spacing w:val="1"/>
        </w:rPr>
        <w:t> </w:t>
      </w:r>
      <w:r>
        <w:rPr/>
        <w:t>contribuit mai</w:t>
      </w:r>
      <w:r>
        <w:rPr>
          <w:spacing w:val="1"/>
        </w:rPr>
        <w:t> </w:t>
      </w:r>
      <w:r>
        <w:rPr/>
        <w:t>mulţi</w:t>
      </w:r>
      <w:r>
        <w:rPr>
          <w:spacing w:val="-3"/>
        </w:rPr>
        <w:t> </w:t>
      </w:r>
      <w:r>
        <w:rPr/>
        <w:t>autori</w:t>
      </w:r>
      <w:r>
        <w:rPr>
          <w:spacing w:val="-2"/>
        </w:rPr>
        <w:t> </w:t>
      </w:r>
      <w:r>
        <w:rPr/>
        <w:t>(de</w:t>
      </w:r>
      <w:r>
        <w:rPr>
          <w:spacing w:val="-2"/>
        </w:rPr>
        <w:t> </w:t>
      </w:r>
      <w:r>
        <w:rPr/>
        <w:t>exemplu</w:t>
      </w:r>
      <w:r>
        <w:rPr>
          <w:spacing w:val="-2"/>
        </w:rPr>
        <w:t> </w:t>
      </w:r>
      <w:r>
        <w:rPr/>
        <w:t>scenariul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-2"/>
        </w:rPr>
        <w:t> </w:t>
      </w:r>
      <w:r>
        <w:rPr/>
        <w:t>realizat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mai mulţi</w:t>
      </w:r>
      <w:r>
        <w:rPr>
          <w:spacing w:val="-2"/>
        </w:rPr>
        <w:t> </w:t>
      </w:r>
      <w:r>
        <w:rPr/>
        <w:t>scenarişti</w:t>
      </w:r>
      <w:r>
        <w:rPr>
          <w:spacing w:val="-2"/>
        </w:rPr>
        <w:t> </w:t>
      </w:r>
      <w:r>
        <w:rPr/>
        <w:t>împreună).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Prin urmare exerciţiul drepturilor morale revine autorului unic, respectiv persoanei fizice sau</w:t>
      </w:r>
      <w:r>
        <w:rPr>
          <w:spacing w:val="1"/>
        </w:rPr>
        <w:t> </w:t>
      </w:r>
      <w:r>
        <w:rPr/>
        <w:t>juridice din iniţiativa şi sub responsabilitatea căreia a fost realizată opera, ceea ce nu exclude posibilitatea</w:t>
      </w:r>
      <w:r>
        <w:rPr>
          <w:spacing w:val="1"/>
        </w:rPr>
        <w:t> </w:t>
      </w:r>
      <w:r>
        <w:rPr/>
        <w:t>intervenţiei</w:t>
      </w:r>
      <w:r>
        <w:rPr>
          <w:spacing w:val="-2"/>
        </w:rPr>
        <w:t> </w:t>
      </w:r>
      <w:r>
        <w:rPr/>
        <w:t>autorilor</w:t>
      </w:r>
      <w:r>
        <w:rPr>
          <w:spacing w:val="-1"/>
        </w:rPr>
        <w:t> </w:t>
      </w:r>
      <w:r>
        <w:rPr/>
        <w:t>în măsura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contribuţia</w:t>
      </w:r>
      <w:r>
        <w:rPr>
          <w:spacing w:val="-1"/>
        </w:rPr>
        <w:t> </w:t>
      </w:r>
      <w:r>
        <w:rPr/>
        <w:t>lor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fost</w:t>
      </w:r>
      <w:r>
        <w:rPr>
          <w:spacing w:val="2"/>
        </w:rPr>
        <w:t> </w:t>
      </w:r>
      <w:r>
        <w:rPr/>
        <w:t>substanţial</w:t>
      </w:r>
      <w:r>
        <w:rPr>
          <w:spacing w:val="-2"/>
        </w:rPr>
        <w:t> </w:t>
      </w:r>
      <w:r>
        <w:rPr/>
        <w:t>deformată.</w:t>
      </w:r>
    </w:p>
    <w:p>
      <w:pPr>
        <w:pStyle w:val="BodyText"/>
        <w:spacing w:line="360" w:lineRule="auto"/>
        <w:ind w:right="125" w:firstLine="719"/>
        <w:jc w:val="both"/>
      </w:pPr>
      <w:r>
        <w:rPr/>
        <w:t>Atât opera comună cât şi opera colectivă au un element comun, acelaşi scop care determină o</w:t>
      </w:r>
      <w:r>
        <w:rPr>
          <w:spacing w:val="1"/>
        </w:rPr>
        <w:t> </w:t>
      </w:r>
      <w:r>
        <w:rPr/>
        <w:t>comunitate</w:t>
      </w:r>
      <w:r>
        <w:rPr>
          <w:spacing w:val="-1"/>
        </w:rPr>
        <w:t> </w:t>
      </w:r>
      <w:r>
        <w:rPr/>
        <w:t>de inspiraţie.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1"/>
          <w:numId w:val="86"/>
        </w:numPr>
        <w:tabs>
          <w:tab w:pos="3375" w:val="left" w:leader="none"/>
        </w:tabs>
        <w:spacing w:line="240" w:lineRule="auto" w:before="0" w:after="0"/>
        <w:ind w:left="3374" w:right="0" w:hanging="354"/>
        <w:jc w:val="left"/>
      </w:pPr>
      <w:r>
        <w:rPr/>
        <w:t>Obiectul</w:t>
      </w:r>
      <w:r>
        <w:rPr>
          <w:spacing w:val="-3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autor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357" w:lineRule="auto"/>
        <w:ind w:right="114" w:firstLine="719"/>
        <w:jc w:val="both"/>
      </w:pPr>
      <w:r>
        <w:rPr/>
        <w:t>Legea consacră obiectului dreptului de autor, capitolul III, purtând aceeaşi denumire (art.7-9 din</w:t>
      </w:r>
      <w:r>
        <w:rPr>
          <w:spacing w:val="1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nr.8/1996</w:t>
      </w:r>
      <w:r>
        <w:rPr>
          <w:spacing w:val="1"/>
        </w:rPr>
        <w:t> </w:t>
      </w:r>
      <w:r>
        <w:rPr/>
        <w:t>astfel cum</w:t>
      </w:r>
      <w:r>
        <w:rPr>
          <w:spacing w:val="-3"/>
        </w:rPr>
        <w:t> </w:t>
      </w:r>
      <w:r>
        <w:rPr/>
        <w:t>a fost</w:t>
      </w:r>
      <w:r>
        <w:rPr>
          <w:spacing w:val="2"/>
        </w:rPr>
        <w:t> </w:t>
      </w:r>
      <w:r>
        <w:rPr/>
        <w:t>modificată</w:t>
      </w:r>
      <w:r>
        <w:rPr>
          <w:spacing w:val="3"/>
        </w:rPr>
        <w:t> </w:t>
      </w:r>
      <w:r>
        <w:rPr/>
        <w:t>şi</w:t>
      </w:r>
      <w:r>
        <w:rPr>
          <w:spacing w:val="-2"/>
        </w:rPr>
        <w:t> </w:t>
      </w:r>
      <w:r>
        <w:rPr/>
        <w:t>completată).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4"/>
        </w:rPr>
      </w:pPr>
      <w:r>
        <w:rPr/>
        <w:pict>
          <v:rect style="position:absolute;margin-left:84.984001pt;margin-top:15.84722pt;width:144.020002pt;height:.47968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77</w:t>
      </w:r>
      <w:r>
        <w:rPr>
          <w:spacing w:val="-2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3"/>
          <w:vertAlign w:val="baseline"/>
        </w:rPr>
        <w:t> </w:t>
      </w:r>
      <w:r>
        <w:rPr>
          <w:vertAlign w:val="baseline"/>
        </w:rPr>
        <w:t>dezvoltări</w:t>
      </w:r>
      <w:r>
        <w:rPr>
          <w:spacing w:val="-2"/>
          <w:vertAlign w:val="baseline"/>
        </w:rPr>
        <w:t> </w:t>
      </w:r>
      <w:r>
        <w:rPr>
          <w:vertAlign w:val="baseline"/>
        </w:rPr>
        <w:t>vezi</w:t>
      </w:r>
      <w:r>
        <w:rPr>
          <w:spacing w:val="-3"/>
          <w:vertAlign w:val="baseline"/>
        </w:rPr>
        <w:t> </w:t>
      </w:r>
      <w:r>
        <w:rPr>
          <w:vertAlign w:val="baseline"/>
        </w:rPr>
        <w:t>Otilia Calmuschi,</w:t>
      </w:r>
      <w:r>
        <w:rPr>
          <w:spacing w:val="-1"/>
          <w:vertAlign w:val="baseline"/>
        </w:rPr>
        <w:t> </w:t>
      </w:r>
      <w:r>
        <w:rPr>
          <w:vertAlign w:val="baseline"/>
        </w:rPr>
        <w:t>op.</w:t>
      </w:r>
      <w:r>
        <w:rPr>
          <w:spacing w:val="-2"/>
          <w:vertAlign w:val="baseline"/>
        </w:rPr>
        <w:t> </w:t>
      </w:r>
      <w:r>
        <w:rPr>
          <w:vertAlign w:val="baseline"/>
        </w:rPr>
        <w:t>cit.</w:t>
      </w:r>
      <w:r>
        <w:rPr>
          <w:spacing w:val="-2"/>
          <w:vertAlign w:val="baseline"/>
        </w:rPr>
        <w:t> </w:t>
      </w:r>
      <w:r>
        <w:rPr>
          <w:vertAlign w:val="baseline"/>
        </w:rPr>
        <w:t>pg.147;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3" w:firstLine="719"/>
        <w:jc w:val="both"/>
      </w:pPr>
      <w:r>
        <w:rPr/>
        <w:t>În chiar art. 7 din lege, legiuitorul defineşte obiectul dreptului de autor stabilind că acesta îl</w:t>
      </w:r>
      <w:r>
        <w:rPr>
          <w:spacing w:val="1"/>
        </w:rPr>
        <w:t> </w:t>
      </w:r>
      <w:r>
        <w:rPr/>
        <w:t>constituie operele originale de creaţie intelectuală în domeniul literar, artistic şi ştiinţific, indiferent de</w:t>
      </w:r>
      <w:r>
        <w:rPr>
          <w:spacing w:val="1"/>
        </w:rPr>
        <w:t> </w:t>
      </w:r>
      <w:r>
        <w:rPr/>
        <w:t>modalitatea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creaţie,</w:t>
      </w:r>
      <w:r>
        <w:rPr>
          <w:spacing w:val="1"/>
        </w:rPr>
        <w:t> </w:t>
      </w:r>
      <w:r>
        <w:rPr/>
        <w:t>modul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lor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exprimare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valoarea</w:t>
      </w:r>
      <w:r>
        <w:rPr>
          <w:spacing w:val="-1"/>
        </w:rPr>
        <w:t> </w:t>
      </w:r>
      <w:r>
        <w:rPr/>
        <w:t>şi</w:t>
      </w:r>
      <w:r>
        <w:rPr>
          <w:spacing w:val="-3"/>
        </w:rPr>
        <w:t> </w:t>
      </w:r>
      <w:r>
        <w:rPr/>
        <w:t>destinaţia</w:t>
      </w:r>
      <w:r>
        <w:rPr>
          <w:spacing w:val="-1"/>
        </w:rPr>
        <w:t> </w:t>
      </w:r>
      <w:r>
        <w:rPr/>
        <w:t>lor.</w:t>
      </w:r>
    </w:p>
    <w:p>
      <w:pPr>
        <w:pStyle w:val="BodyText"/>
        <w:ind w:left="827"/>
        <w:jc w:val="both"/>
      </w:pPr>
      <w:r>
        <w:rPr/>
        <w:t>Pornind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definiţia</w:t>
      </w:r>
      <w:r>
        <w:rPr>
          <w:spacing w:val="10"/>
        </w:rPr>
        <w:t> </w:t>
      </w:r>
      <w:r>
        <w:rPr/>
        <w:t>legală,</w:t>
      </w:r>
      <w:r>
        <w:rPr>
          <w:spacing w:val="9"/>
        </w:rPr>
        <w:t> </w:t>
      </w:r>
      <w:r>
        <w:rPr/>
        <w:t>deducem</w:t>
      </w:r>
      <w:r>
        <w:rPr>
          <w:spacing w:val="8"/>
        </w:rPr>
        <w:t> </w:t>
      </w:r>
      <w:r>
        <w:rPr/>
        <w:t>următoarele</w:t>
      </w:r>
      <w:r>
        <w:rPr>
          <w:spacing w:val="9"/>
        </w:rPr>
        <w:t> </w:t>
      </w:r>
      <w:r>
        <w:rPr/>
        <w:t>elemente</w:t>
      </w:r>
      <w:r>
        <w:rPr>
          <w:spacing w:val="10"/>
        </w:rPr>
        <w:t> </w:t>
      </w:r>
      <w:r>
        <w:rPr/>
        <w:t>definitorii</w:t>
      </w:r>
      <w:r>
        <w:rPr>
          <w:spacing w:val="9"/>
        </w:rPr>
        <w:t> </w:t>
      </w:r>
      <w:r>
        <w:rPr/>
        <w:t>ale</w:t>
      </w:r>
      <w:r>
        <w:rPr>
          <w:spacing w:val="9"/>
        </w:rPr>
        <w:t> </w:t>
      </w:r>
      <w:r>
        <w:rPr/>
        <w:t>obiectului</w:t>
      </w:r>
      <w:r>
        <w:rPr>
          <w:spacing w:val="10"/>
        </w:rPr>
        <w:t> </w:t>
      </w:r>
      <w:r>
        <w:rPr/>
        <w:t>dreptului</w:t>
      </w:r>
    </w:p>
    <w:p>
      <w:pPr>
        <w:pStyle w:val="BodyText"/>
        <w:spacing w:before="115"/>
        <w:jc w:val="both"/>
      </w:pPr>
      <w:r>
        <w:rPr/>
        <w:t>de</w:t>
      </w:r>
      <w:r>
        <w:rPr>
          <w:spacing w:val="-2"/>
        </w:rPr>
        <w:t> </w:t>
      </w:r>
      <w:r>
        <w:rPr/>
        <w:t>autor:</w:t>
      </w:r>
    </w:p>
    <w:p>
      <w:pPr>
        <w:pStyle w:val="ListParagraph"/>
        <w:numPr>
          <w:ilvl w:val="2"/>
          <w:numId w:val="88"/>
        </w:numPr>
        <w:tabs>
          <w:tab w:pos="1200" w:val="left" w:leader="none"/>
        </w:tabs>
        <w:spacing w:line="355" w:lineRule="auto" w:before="116" w:after="0"/>
        <w:ind w:left="1199" w:right="119" w:hanging="360"/>
        <w:jc w:val="both"/>
        <w:rPr>
          <w:sz w:val="20"/>
        </w:rPr>
      </w:pPr>
      <w:r>
        <w:rPr>
          <w:sz w:val="20"/>
        </w:rPr>
        <w:t>obiectul</w:t>
      </w:r>
      <w:r>
        <w:rPr>
          <w:spacing w:val="-6"/>
          <w:sz w:val="20"/>
        </w:rPr>
        <w:t> </w:t>
      </w:r>
      <w:r>
        <w:rPr>
          <w:sz w:val="20"/>
        </w:rPr>
        <w:t>dreptului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alcătuit</w:t>
      </w:r>
      <w:r>
        <w:rPr>
          <w:spacing w:val="-6"/>
          <w:sz w:val="20"/>
        </w:rPr>
        <w:t> </w:t>
      </w:r>
      <w:r>
        <w:rPr>
          <w:sz w:val="20"/>
        </w:rPr>
        <w:t>numai</w:t>
      </w:r>
      <w:r>
        <w:rPr>
          <w:spacing w:val="-4"/>
          <w:sz w:val="20"/>
        </w:rPr>
        <w:t> </w:t>
      </w:r>
      <w:r>
        <w:rPr>
          <w:sz w:val="20"/>
        </w:rPr>
        <w:t>din</w:t>
      </w:r>
      <w:r>
        <w:rPr>
          <w:spacing w:val="-7"/>
          <w:sz w:val="20"/>
        </w:rPr>
        <w:t> </w:t>
      </w:r>
      <w:r>
        <w:rPr>
          <w:sz w:val="20"/>
        </w:rPr>
        <w:t>opere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creaţie</w:t>
      </w:r>
      <w:r>
        <w:rPr>
          <w:spacing w:val="-5"/>
          <w:sz w:val="20"/>
        </w:rPr>
        <w:t> </w:t>
      </w:r>
      <w:r>
        <w:rPr>
          <w:sz w:val="20"/>
        </w:rPr>
        <w:t>intelectuală</w:t>
      </w:r>
      <w:r>
        <w:rPr>
          <w:spacing w:val="-5"/>
          <w:sz w:val="20"/>
        </w:rPr>
        <w:t> </w:t>
      </w:r>
      <w:r>
        <w:rPr>
          <w:sz w:val="20"/>
        </w:rPr>
        <w:t>originale,</w:t>
      </w:r>
      <w:r>
        <w:rPr>
          <w:spacing w:val="-4"/>
          <w:sz w:val="20"/>
        </w:rPr>
        <w:t> </w:t>
      </w:r>
      <w:r>
        <w:rPr>
          <w:sz w:val="20"/>
        </w:rPr>
        <w:t>ceea</w:t>
      </w:r>
      <w:r>
        <w:rPr>
          <w:spacing w:val="-48"/>
          <w:sz w:val="20"/>
        </w:rPr>
        <w:t> </w:t>
      </w:r>
      <w:r>
        <w:rPr>
          <w:sz w:val="20"/>
        </w:rPr>
        <w:t>ce presupune, </w:t>
      </w:r>
      <w:r>
        <w:rPr>
          <w:i/>
          <w:sz w:val="20"/>
        </w:rPr>
        <w:t>per a contrario, </w:t>
      </w:r>
      <w:r>
        <w:rPr>
          <w:sz w:val="20"/>
        </w:rPr>
        <w:t>că operele care nu au caracter original şi nu sunt rezultatul</w:t>
      </w:r>
      <w:r>
        <w:rPr>
          <w:spacing w:val="1"/>
          <w:sz w:val="20"/>
        </w:rPr>
        <w:t> </w:t>
      </w:r>
      <w:r>
        <w:rPr>
          <w:sz w:val="20"/>
        </w:rPr>
        <w:t>creaţiei</w:t>
      </w:r>
      <w:r>
        <w:rPr>
          <w:spacing w:val="-2"/>
          <w:sz w:val="20"/>
        </w:rPr>
        <w:t> </w:t>
      </w:r>
      <w:r>
        <w:rPr>
          <w:sz w:val="20"/>
        </w:rPr>
        <w:t>intelectuale</w:t>
      </w:r>
      <w:r>
        <w:rPr>
          <w:spacing w:val="3"/>
          <w:sz w:val="20"/>
        </w:rPr>
        <w:t> </w:t>
      </w: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pot</w:t>
      </w:r>
      <w:r>
        <w:rPr>
          <w:spacing w:val="-2"/>
          <w:sz w:val="20"/>
        </w:rPr>
        <w:t> </w:t>
      </w:r>
      <w:r>
        <w:rPr>
          <w:sz w:val="20"/>
        </w:rPr>
        <w:t>forma obiectul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 autor;</w:t>
      </w:r>
    </w:p>
    <w:p>
      <w:pPr>
        <w:pStyle w:val="ListParagraph"/>
        <w:numPr>
          <w:ilvl w:val="2"/>
          <w:numId w:val="88"/>
        </w:numPr>
        <w:tabs>
          <w:tab w:pos="1200" w:val="left" w:leader="none"/>
        </w:tabs>
        <w:spacing w:line="352" w:lineRule="auto" w:before="5" w:after="0"/>
        <w:ind w:left="1199" w:right="118" w:hanging="360"/>
        <w:jc w:val="both"/>
        <w:rPr>
          <w:sz w:val="20"/>
        </w:rPr>
      </w:pPr>
      <w:r>
        <w:rPr>
          <w:sz w:val="20"/>
        </w:rPr>
        <w:t>pentru a fi obiect al dreptului de autor, operele originale trebuie aparţină domeniului artistic,</w:t>
      </w:r>
      <w:r>
        <w:rPr>
          <w:spacing w:val="1"/>
          <w:sz w:val="20"/>
        </w:rPr>
        <w:t> </w:t>
      </w:r>
      <w:r>
        <w:rPr>
          <w:sz w:val="20"/>
        </w:rPr>
        <w:t>literar sau</w:t>
      </w:r>
      <w:r>
        <w:rPr>
          <w:spacing w:val="-1"/>
          <w:sz w:val="20"/>
        </w:rPr>
        <w:t> </w:t>
      </w:r>
      <w:r>
        <w:rPr>
          <w:sz w:val="20"/>
        </w:rPr>
        <w:t>ştiinţific;</w:t>
      </w:r>
    </w:p>
    <w:p>
      <w:pPr>
        <w:pStyle w:val="ListParagraph"/>
        <w:numPr>
          <w:ilvl w:val="2"/>
          <w:numId w:val="88"/>
        </w:numPr>
        <w:tabs>
          <w:tab w:pos="1200" w:val="left" w:leader="none"/>
        </w:tabs>
        <w:spacing w:line="357" w:lineRule="auto" w:before="6" w:after="0"/>
        <w:ind w:left="1199" w:right="114" w:hanging="360"/>
        <w:jc w:val="both"/>
        <w:rPr>
          <w:sz w:val="20"/>
        </w:rPr>
      </w:pPr>
      <w:r>
        <w:rPr>
          <w:sz w:val="20"/>
        </w:rPr>
        <w:t>pentru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constitui</w:t>
      </w:r>
      <w:r>
        <w:rPr>
          <w:spacing w:val="-5"/>
          <w:sz w:val="20"/>
        </w:rPr>
        <w:t> </w:t>
      </w:r>
      <w:r>
        <w:rPr>
          <w:sz w:val="20"/>
        </w:rPr>
        <w:t>obiect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dreptului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importanţă</w:t>
      </w:r>
      <w:r>
        <w:rPr>
          <w:spacing w:val="-2"/>
          <w:sz w:val="20"/>
        </w:rPr>
        <w:t> </w:t>
      </w:r>
      <w:r>
        <w:rPr>
          <w:sz w:val="20"/>
        </w:rPr>
        <w:t>modalitatea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creaţie,</w:t>
      </w:r>
      <w:r>
        <w:rPr>
          <w:spacing w:val="-5"/>
          <w:sz w:val="20"/>
        </w:rPr>
        <w:t> </w:t>
      </w:r>
      <w:r>
        <w:rPr>
          <w:sz w:val="20"/>
        </w:rPr>
        <w:t>modul</w:t>
      </w:r>
      <w:r>
        <w:rPr>
          <w:spacing w:val="-48"/>
          <w:sz w:val="20"/>
        </w:rPr>
        <w:t> </w:t>
      </w:r>
      <w:r>
        <w:rPr>
          <w:sz w:val="20"/>
        </w:rPr>
        <w:t>sau forma concretă de exprimare şi nici valoarea sau destinaţia lor. Această regulă extinde</w:t>
      </w:r>
      <w:r>
        <w:rPr>
          <w:spacing w:val="1"/>
          <w:sz w:val="20"/>
        </w:rPr>
        <w:t> </w:t>
      </w:r>
      <w:r>
        <w:rPr>
          <w:sz w:val="20"/>
        </w:rPr>
        <w:t>sfera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cuprindere a</w:t>
      </w:r>
      <w:r>
        <w:rPr>
          <w:spacing w:val="-1"/>
          <w:sz w:val="20"/>
        </w:rPr>
        <w:t> </w:t>
      </w:r>
      <w:r>
        <w:rPr>
          <w:sz w:val="20"/>
        </w:rPr>
        <w:t>protecţiei asigurată</w:t>
      </w:r>
      <w:r>
        <w:rPr>
          <w:spacing w:val="-1"/>
          <w:sz w:val="20"/>
        </w:rPr>
        <w:t> </w:t>
      </w:r>
      <w:r>
        <w:rPr>
          <w:sz w:val="20"/>
        </w:rPr>
        <w:t>de lege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creaţia</w:t>
      </w:r>
      <w:r>
        <w:rPr>
          <w:spacing w:val="-1"/>
          <w:sz w:val="20"/>
        </w:rPr>
        <w:t> </w:t>
      </w:r>
      <w:r>
        <w:rPr>
          <w:sz w:val="20"/>
        </w:rPr>
        <w:t>intelectuală.</w:t>
      </w:r>
    </w:p>
    <w:p>
      <w:pPr>
        <w:pStyle w:val="BodyText"/>
        <w:spacing w:line="228" w:lineRule="exact"/>
        <w:ind w:left="839"/>
        <w:jc w:val="both"/>
      </w:pPr>
      <w:r>
        <w:rPr/>
        <w:t>După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stabileşte,</w:t>
      </w:r>
      <w:r>
        <w:rPr>
          <w:spacing w:val="-2"/>
        </w:rPr>
        <w:t> </w:t>
      </w:r>
      <w:r>
        <w:rPr/>
        <w:t>aşa</w:t>
      </w:r>
      <w:r>
        <w:rPr>
          <w:spacing w:val="-2"/>
        </w:rPr>
        <w:t> </w:t>
      </w:r>
      <w:r>
        <w:rPr/>
        <w:t>cum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arătat,</w:t>
      </w:r>
      <w:r>
        <w:rPr>
          <w:spacing w:val="-1"/>
        </w:rPr>
        <w:t> </w:t>
      </w:r>
      <w:r>
        <w:rPr/>
        <w:t>coordonatele</w:t>
      </w:r>
      <w:r>
        <w:rPr>
          <w:spacing w:val="-1"/>
        </w:rPr>
        <w:t> </w:t>
      </w:r>
      <w:r>
        <w:rPr/>
        <w:t>generale</w:t>
      </w:r>
      <w:r>
        <w:rPr>
          <w:spacing w:val="-2"/>
        </w:rPr>
        <w:t> </w:t>
      </w:r>
      <w:r>
        <w:rPr/>
        <w:t>ale</w:t>
      </w:r>
      <w:r>
        <w:rPr>
          <w:spacing w:val="4"/>
        </w:rPr>
        <w:t> </w:t>
      </w:r>
      <w:r>
        <w:rPr/>
        <w:t>obiectului</w:t>
      </w:r>
    </w:p>
    <w:p>
      <w:pPr>
        <w:pStyle w:val="BodyText"/>
        <w:spacing w:before="115"/>
        <w:jc w:val="both"/>
      </w:pP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autor,</w:t>
      </w:r>
      <w:r>
        <w:rPr>
          <w:spacing w:val="-2"/>
        </w:rPr>
        <w:t> </w:t>
      </w:r>
      <w:r>
        <w:rPr/>
        <w:t>art.7 din</w:t>
      </w:r>
      <w:r>
        <w:rPr>
          <w:spacing w:val="-4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nr.8/1996,</w:t>
      </w:r>
      <w:r>
        <w:rPr>
          <w:spacing w:val="-1"/>
        </w:rPr>
        <w:t> </w:t>
      </w:r>
      <w:r>
        <w:rPr/>
        <w:t>enumeră</w:t>
      </w:r>
      <w:r>
        <w:rPr>
          <w:spacing w:val="-2"/>
        </w:rPr>
        <w:t> </w:t>
      </w:r>
      <w:r>
        <w:rPr/>
        <w:t>categoriile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opere</w:t>
      </w:r>
      <w:r>
        <w:rPr>
          <w:spacing w:val="-1"/>
        </w:rPr>
        <w:t> </w:t>
      </w:r>
      <w:r>
        <w:rPr/>
        <w:t>protejate.</w:t>
      </w:r>
    </w:p>
    <w:p>
      <w:pPr>
        <w:pStyle w:val="BodyText"/>
        <w:spacing w:line="360" w:lineRule="auto" w:before="116"/>
        <w:ind w:right="123" w:firstLine="719"/>
        <w:jc w:val="both"/>
      </w:pPr>
      <w:r>
        <w:rPr/>
        <w:t>Precizăm că enumerarea nu este limitativă, concluzie logică dacă ne raportăm la întreaga creaţie</w:t>
      </w:r>
      <w:r>
        <w:rPr>
          <w:spacing w:val="1"/>
        </w:rPr>
        <w:t> </w:t>
      </w:r>
      <w:r>
        <w:rPr/>
        <w:t>intelectuală</w:t>
      </w:r>
      <w:r>
        <w:rPr>
          <w:spacing w:val="-5"/>
        </w:rPr>
        <w:t> </w:t>
      </w:r>
      <w:r>
        <w:rPr/>
        <w:t>ce</w:t>
      </w:r>
      <w:r>
        <w:rPr>
          <w:spacing w:val="-1"/>
        </w:rPr>
        <w:t> </w:t>
      </w:r>
      <w:r>
        <w:rPr/>
        <w:t>cunoaşte</w:t>
      </w:r>
      <w:r>
        <w:rPr>
          <w:spacing w:val="-5"/>
        </w:rPr>
        <w:t> </w:t>
      </w:r>
      <w:r>
        <w:rPr/>
        <w:t>permanent</w:t>
      </w:r>
      <w:r>
        <w:rPr>
          <w:spacing w:val="-2"/>
        </w:rPr>
        <w:t> </w:t>
      </w:r>
      <w:r>
        <w:rPr/>
        <w:t>noi</w:t>
      </w:r>
      <w:r>
        <w:rPr>
          <w:spacing w:val="-3"/>
        </w:rPr>
        <w:t> </w:t>
      </w:r>
      <w:r>
        <w:rPr/>
        <w:t>dimensiuni</w:t>
      </w:r>
      <w:r>
        <w:rPr>
          <w:spacing w:val="-3"/>
        </w:rPr>
        <w:t> </w:t>
      </w:r>
      <w:r>
        <w:rPr/>
        <w:t>şi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ce</w:t>
      </w:r>
      <w:r>
        <w:rPr>
          <w:spacing w:val="-2"/>
        </w:rPr>
        <w:t> </w:t>
      </w:r>
      <w:r>
        <w:rPr/>
        <w:t>nu,</w:t>
      </w:r>
      <w:r>
        <w:rPr>
          <w:spacing w:val="-5"/>
        </w:rPr>
        <w:t> </w:t>
      </w:r>
      <w:r>
        <w:rPr/>
        <w:t>noi</w:t>
      </w:r>
      <w:r>
        <w:rPr>
          <w:spacing w:val="-2"/>
        </w:rPr>
        <w:t> </w:t>
      </w:r>
      <w:r>
        <w:rPr/>
        <w:t>forme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exprimare,</w:t>
      </w:r>
      <w:r>
        <w:rPr>
          <w:spacing w:val="-4"/>
        </w:rPr>
        <w:t> </w:t>
      </w:r>
      <w:r>
        <w:rPr/>
        <w:t>pe</w:t>
      </w:r>
      <w:r>
        <w:rPr>
          <w:spacing w:val="-3"/>
        </w:rPr>
        <w:t> </w:t>
      </w:r>
      <w:r>
        <w:rPr/>
        <w:t>fondul</w:t>
      </w:r>
      <w:r>
        <w:rPr>
          <w:spacing w:val="-5"/>
        </w:rPr>
        <w:t> </w:t>
      </w:r>
      <w:r>
        <w:rPr/>
        <w:t>evoluţiei</w:t>
      </w:r>
      <w:r>
        <w:rPr>
          <w:spacing w:val="-47"/>
        </w:rPr>
        <w:t> </w:t>
      </w:r>
      <w:r>
        <w:rPr/>
        <w:t>fireşti</w:t>
      </w:r>
      <w:r>
        <w:rPr>
          <w:spacing w:val="-2"/>
        </w:rPr>
        <w:t> </w:t>
      </w:r>
      <w:r>
        <w:rPr/>
        <w:t>a spiritului</w:t>
      </w:r>
      <w:r>
        <w:rPr>
          <w:spacing w:val="2"/>
        </w:rPr>
        <w:t> </w:t>
      </w:r>
      <w:r>
        <w:rPr/>
        <w:t>uman.</w:t>
      </w:r>
    </w:p>
    <w:p>
      <w:pPr>
        <w:pStyle w:val="BodyText"/>
        <w:spacing w:line="229" w:lineRule="exact"/>
        <w:ind w:left="839"/>
        <w:jc w:val="both"/>
      </w:pPr>
      <w:r>
        <w:rPr/>
        <w:t>Astfel</w:t>
      </w:r>
      <w:r>
        <w:rPr>
          <w:spacing w:val="-2"/>
        </w:rPr>
        <w:t> </w:t>
      </w:r>
      <w:r>
        <w:rPr/>
        <w:t>pot</w:t>
      </w:r>
      <w:r>
        <w:rPr>
          <w:spacing w:val="-3"/>
        </w:rPr>
        <w:t> </w:t>
      </w:r>
      <w:r>
        <w:rPr/>
        <w:t>constitui obiect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autor:</w:t>
      </w:r>
    </w:p>
    <w:p>
      <w:pPr>
        <w:pStyle w:val="ListParagraph"/>
        <w:numPr>
          <w:ilvl w:val="0"/>
          <w:numId w:val="89"/>
        </w:numPr>
        <w:tabs>
          <w:tab w:pos="1920" w:val="left" w:leader="none"/>
        </w:tabs>
        <w:spacing w:line="360" w:lineRule="auto" w:before="116" w:after="0"/>
        <w:ind w:left="1919" w:right="120" w:hanging="360"/>
        <w:jc w:val="both"/>
        <w:rPr>
          <w:sz w:val="20"/>
        </w:rPr>
      </w:pPr>
      <w:r>
        <w:rPr>
          <w:w w:val="95"/>
          <w:sz w:val="20"/>
        </w:rPr>
        <w:t>scrierile literare şi publicistice, conferinţele, predicile, pledoariile, prelegerile şi orice</w:t>
      </w:r>
      <w:r>
        <w:rPr>
          <w:spacing w:val="1"/>
          <w:w w:val="95"/>
          <w:sz w:val="20"/>
        </w:rPr>
        <w:t> </w:t>
      </w:r>
      <w:r>
        <w:rPr>
          <w:sz w:val="20"/>
        </w:rPr>
        <w:t>alte</w:t>
      </w:r>
      <w:r>
        <w:rPr>
          <w:spacing w:val="-1"/>
          <w:sz w:val="20"/>
        </w:rPr>
        <w:t> </w:t>
      </w:r>
      <w:r>
        <w:rPr>
          <w:sz w:val="20"/>
        </w:rPr>
        <w:t>opere scrise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orale, precum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programele pentru</w:t>
      </w:r>
      <w:r>
        <w:rPr>
          <w:spacing w:val="-2"/>
          <w:sz w:val="20"/>
        </w:rPr>
        <w:t> </w:t>
      </w:r>
      <w:r>
        <w:rPr>
          <w:sz w:val="20"/>
        </w:rPr>
        <w:t>calculator;</w:t>
      </w:r>
    </w:p>
    <w:p>
      <w:pPr>
        <w:pStyle w:val="ListParagraph"/>
        <w:numPr>
          <w:ilvl w:val="0"/>
          <w:numId w:val="89"/>
        </w:numPr>
        <w:tabs>
          <w:tab w:pos="1920" w:val="left" w:leader="none"/>
        </w:tabs>
        <w:spacing w:line="229" w:lineRule="exact" w:before="0" w:after="0"/>
        <w:ind w:left="1919" w:right="0" w:hanging="361"/>
        <w:jc w:val="both"/>
        <w:rPr>
          <w:sz w:val="20"/>
        </w:rPr>
      </w:pPr>
      <w:r>
        <w:rPr>
          <w:sz w:val="20"/>
        </w:rPr>
        <w:t>operele</w:t>
      </w:r>
      <w:r>
        <w:rPr>
          <w:spacing w:val="2"/>
          <w:sz w:val="20"/>
        </w:rPr>
        <w:t> </w:t>
      </w:r>
      <w:r>
        <w:rPr>
          <w:sz w:val="20"/>
        </w:rPr>
        <w:t>ştiinţifice,</w:t>
      </w:r>
      <w:r>
        <w:rPr>
          <w:spacing w:val="52"/>
          <w:sz w:val="20"/>
        </w:rPr>
        <w:t> </w:t>
      </w:r>
      <w:r>
        <w:rPr>
          <w:sz w:val="20"/>
        </w:rPr>
        <w:t>scrise</w:t>
      </w:r>
      <w:r>
        <w:rPr>
          <w:spacing w:val="51"/>
          <w:sz w:val="20"/>
        </w:rPr>
        <w:t> </w:t>
      </w:r>
      <w:r>
        <w:rPr>
          <w:sz w:val="20"/>
        </w:rPr>
        <w:t>sau</w:t>
      </w:r>
      <w:r>
        <w:rPr>
          <w:spacing w:val="52"/>
          <w:sz w:val="20"/>
        </w:rPr>
        <w:t> </w:t>
      </w:r>
      <w:r>
        <w:rPr>
          <w:sz w:val="20"/>
        </w:rPr>
        <w:t>orale,</w:t>
      </w:r>
      <w:r>
        <w:rPr>
          <w:spacing w:val="52"/>
          <w:sz w:val="20"/>
        </w:rPr>
        <w:t> </w:t>
      </w:r>
      <w:r>
        <w:rPr>
          <w:sz w:val="20"/>
        </w:rPr>
        <w:t>cum</w:t>
      </w:r>
      <w:r>
        <w:rPr>
          <w:spacing w:val="47"/>
          <w:sz w:val="20"/>
        </w:rPr>
        <w:t> </w:t>
      </w:r>
      <w:r>
        <w:rPr>
          <w:sz w:val="20"/>
        </w:rPr>
        <w:t>ar</w:t>
      </w:r>
      <w:r>
        <w:rPr>
          <w:spacing w:val="55"/>
          <w:sz w:val="20"/>
        </w:rPr>
        <w:t> </w:t>
      </w:r>
      <w:r>
        <w:rPr>
          <w:sz w:val="20"/>
        </w:rPr>
        <w:t>fi:</w:t>
      </w:r>
      <w:r>
        <w:rPr>
          <w:spacing w:val="50"/>
          <w:sz w:val="20"/>
        </w:rPr>
        <w:t> </w:t>
      </w:r>
      <w:r>
        <w:rPr>
          <w:sz w:val="20"/>
        </w:rPr>
        <w:t>comunicările,</w:t>
      </w:r>
      <w:r>
        <w:rPr>
          <w:spacing w:val="51"/>
          <w:sz w:val="20"/>
        </w:rPr>
        <w:t> </w:t>
      </w:r>
      <w:r>
        <w:rPr>
          <w:sz w:val="20"/>
        </w:rPr>
        <w:t>studiile,</w:t>
      </w:r>
      <w:r>
        <w:rPr>
          <w:spacing w:val="52"/>
          <w:sz w:val="20"/>
        </w:rPr>
        <w:t> </w:t>
      </w:r>
      <w:r>
        <w:rPr>
          <w:sz w:val="20"/>
        </w:rPr>
        <w:t>cursurile</w:t>
      </w:r>
    </w:p>
    <w:p>
      <w:pPr>
        <w:pStyle w:val="BodyText"/>
        <w:spacing w:before="115"/>
        <w:ind w:left="1919"/>
      </w:pPr>
      <w:r>
        <w:rPr/>
        <w:t>universitare,</w:t>
      </w:r>
      <w:r>
        <w:rPr>
          <w:spacing w:val="-2"/>
        </w:rPr>
        <w:t> </w:t>
      </w:r>
      <w:r>
        <w:rPr/>
        <w:t>manualele</w:t>
      </w:r>
      <w:r>
        <w:rPr>
          <w:spacing w:val="-2"/>
        </w:rPr>
        <w:t> </w:t>
      </w:r>
      <w:r>
        <w:rPr/>
        <w:t>şcolare,</w:t>
      </w:r>
      <w:r>
        <w:rPr>
          <w:spacing w:val="-3"/>
        </w:rPr>
        <w:t> </w:t>
      </w:r>
      <w:r>
        <w:rPr/>
        <w:t>proiectele</w:t>
      </w:r>
      <w:r>
        <w:rPr>
          <w:spacing w:val="-4"/>
        </w:rPr>
        <w:t> </w:t>
      </w:r>
      <w:r>
        <w:rPr/>
        <w:t>şi</w:t>
      </w:r>
      <w:r>
        <w:rPr>
          <w:spacing w:val="-6"/>
        </w:rPr>
        <w:t> </w:t>
      </w:r>
      <w:r>
        <w:rPr/>
        <w:t>documentaţiile</w:t>
      </w:r>
      <w:r>
        <w:rPr>
          <w:spacing w:val="-2"/>
        </w:rPr>
        <w:t> </w:t>
      </w:r>
      <w:r>
        <w:rPr/>
        <w:t>ştiinţifice;</w:t>
      </w:r>
    </w:p>
    <w:p>
      <w:pPr>
        <w:pStyle w:val="ListParagraph"/>
        <w:numPr>
          <w:ilvl w:val="0"/>
          <w:numId w:val="89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compoziţiile</w:t>
      </w:r>
      <w:r>
        <w:rPr>
          <w:spacing w:val="-1"/>
          <w:sz w:val="20"/>
        </w:rPr>
        <w:t> </w:t>
      </w:r>
      <w:r>
        <w:rPr>
          <w:sz w:val="20"/>
        </w:rPr>
        <w:t>muzicale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fără</w:t>
      </w:r>
      <w:r>
        <w:rPr>
          <w:spacing w:val="-2"/>
          <w:sz w:val="20"/>
        </w:rPr>
        <w:t> </w:t>
      </w:r>
      <w:r>
        <w:rPr>
          <w:sz w:val="20"/>
        </w:rPr>
        <w:t>text;</w:t>
      </w:r>
    </w:p>
    <w:p>
      <w:pPr>
        <w:pStyle w:val="ListParagraph"/>
        <w:numPr>
          <w:ilvl w:val="0"/>
          <w:numId w:val="89"/>
        </w:numPr>
        <w:tabs>
          <w:tab w:pos="1920" w:val="left" w:leader="none"/>
        </w:tabs>
        <w:spacing w:line="240" w:lineRule="auto" w:before="115" w:after="0"/>
        <w:ind w:left="1919" w:right="0" w:hanging="361"/>
        <w:jc w:val="both"/>
        <w:rPr>
          <w:sz w:val="20"/>
        </w:rPr>
      </w:pPr>
      <w:r>
        <w:rPr>
          <w:sz w:val="20"/>
        </w:rPr>
        <w:t>operele</w:t>
      </w:r>
      <w:r>
        <w:rPr>
          <w:spacing w:val="-2"/>
          <w:sz w:val="20"/>
        </w:rPr>
        <w:t> </w:t>
      </w:r>
      <w:r>
        <w:rPr>
          <w:sz w:val="20"/>
        </w:rPr>
        <w:t>dramatice,</w:t>
      </w:r>
      <w:r>
        <w:rPr>
          <w:spacing w:val="-2"/>
          <w:sz w:val="20"/>
        </w:rPr>
        <w:t> </w:t>
      </w:r>
      <w:r>
        <w:rPr>
          <w:sz w:val="20"/>
        </w:rPr>
        <w:t>dramatico-muzicale,</w:t>
      </w:r>
      <w:r>
        <w:rPr>
          <w:spacing w:val="-3"/>
          <w:sz w:val="20"/>
        </w:rPr>
        <w:t> </w:t>
      </w:r>
      <w:r>
        <w:rPr>
          <w:sz w:val="20"/>
        </w:rPr>
        <w:t>operele</w:t>
      </w:r>
      <w:r>
        <w:rPr>
          <w:spacing w:val="-4"/>
          <w:sz w:val="20"/>
        </w:rPr>
        <w:t> </w:t>
      </w:r>
      <w:r>
        <w:rPr>
          <w:sz w:val="20"/>
        </w:rPr>
        <w:t>coregrafice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pantomimele;</w:t>
      </w:r>
    </w:p>
    <w:p>
      <w:pPr>
        <w:pStyle w:val="ListParagraph"/>
        <w:numPr>
          <w:ilvl w:val="0"/>
          <w:numId w:val="89"/>
        </w:numPr>
        <w:tabs>
          <w:tab w:pos="1920" w:val="left" w:leader="none"/>
        </w:tabs>
        <w:spacing w:line="240" w:lineRule="auto" w:before="114" w:after="0"/>
        <w:ind w:left="1919" w:right="0" w:hanging="361"/>
        <w:jc w:val="both"/>
        <w:rPr>
          <w:sz w:val="20"/>
        </w:rPr>
      </w:pPr>
      <w:r>
        <w:rPr>
          <w:sz w:val="20"/>
        </w:rPr>
        <w:t>operele</w:t>
      </w:r>
      <w:r>
        <w:rPr>
          <w:spacing w:val="-2"/>
          <w:sz w:val="20"/>
        </w:rPr>
        <w:t> </w:t>
      </w:r>
      <w:r>
        <w:rPr>
          <w:sz w:val="20"/>
        </w:rPr>
        <w:t>cinematografice,</w:t>
      </w:r>
      <w:r>
        <w:rPr>
          <w:spacing w:val="-1"/>
          <w:sz w:val="20"/>
        </w:rPr>
        <w:t> </w:t>
      </w:r>
      <w:r>
        <w:rPr>
          <w:sz w:val="20"/>
        </w:rPr>
        <w:t>precum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orice</w:t>
      </w:r>
      <w:r>
        <w:rPr>
          <w:spacing w:val="-2"/>
          <w:sz w:val="20"/>
        </w:rPr>
        <w:t> </w:t>
      </w:r>
      <w:r>
        <w:rPr>
          <w:sz w:val="20"/>
        </w:rPr>
        <w:t>alte</w:t>
      </w:r>
      <w:r>
        <w:rPr>
          <w:spacing w:val="-2"/>
          <w:sz w:val="20"/>
        </w:rPr>
        <w:t> </w:t>
      </w:r>
      <w:r>
        <w:rPr>
          <w:sz w:val="20"/>
        </w:rPr>
        <w:t>opere</w:t>
      </w:r>
      <w:r>
        <w:rPr>
          <w:spacing w:val="-1"/>
          <w:sz w:val="20"/>
        </w:rPr>
        <w:t> </w:t>
      </w:r>
      <w:r>
        <w:rPr>
          <w:sz w:val="20"/>
        </w:rPr>
        <w:t>audiovizuale;</w:t>
      </w:r>
    </w:p>
    <w:p>
      <w:pPr>
        <w:pStyle w:val="ListParagraph"/>
        <w:numPr>
          <w:ilvl w:val="0"/>
          <w:numId w:val="89"/>
        </w:numPr>
        <w:tabs>
          <w:tab w:pos="1920" w:val="left" w:leader="none"/>
        </w:tabs>
        <w:spacing w:line="360" w:lineRule="auto" w:before="115" w:after="0"/>
        <w:ind w:left="1919" w:right="116" w:hanging="360"/>
        <w:jc w:val="both"/>
        <w:rPr>
          <w:sz w:val="20"/>
        </w:rPr>
      </w:pPr>
      <w:r>
        <w:rPr>
          <w:sz w:val="20"/>
        </w:rPr>
        <w:t>operele fotografice, precum şi orice alte opere exprimate printr-un procedeu analog</w:t>
      </w:r>
      <w:r>
        <w:rPr>
          <w:spacing w:val="1"/>
          <w:sz w:val="20"/>
        </w:rPr>
        <w:t> </w:t>
      </w:r>
      <w:r>
        <w:rPr>
          <w:sz w:val="20"/>
        </w:rPr>
        <w:t>fotografiei;</w:t>
      </w:r>
    </w:p>
    <w:p>
      <w:pPr>
        <w:pStyle w:val="ListParagraph"/>
        <w:numPr>
          <w:ilvl w:val="0"/>
          <w:numId w:val="89"/>
        </w:numPr>
        <w:tabs>
          <w:tab w:pos="1920" w:val="left" w:leader="none"/>
        </w:tabs>
        <w:spacing w:line="360" w:lineRule="auto" w:before="2" w:after="0"/>
        <w:ind w:left="1919" w:right="117" w:hanging="360"/>
        <w:jc w:val="both"/>
        <w:rPr>
          <w:sz w:val="20"/>
        </w:rPr>
      </w:pPr>
      <w:r>
        <w:rPr>
          <w:sz w:val="20"/>
        </w:rPr>
        <w:t>operele de artă grafică sau plastică, cum ar fi: operele de sculptură, pictură, gravură,</w:t>
      </w:r>
      <w:r>
        <w:rPr>
          <w:spacing w:val="-48"/>
          <w:sz w:val="20"/>
        </w:rPr>
        <w:t> </w:t>
      </w:r>
      <w:r>
        <w:rPr>
          <w:sz w:val="20"/>
        </w:rPr>
        <w:t>litografie, artă monumentală, scenografie, tapiserie, ceramică, plastica sticlei şi a</w:t>
      </w:r>
      <w:r>
        <w:rPr>
          <w:spacing w:val="1"/>
          <w:sz w:val="20"/>
        </w:rPr>
        <w:t> </w:t>
      </w:r>
      <w:r>
        <w:rPr>
          <w:sz w:val="20"/>
        </w:rPr>
        <w:t>metalului, desene, design precum şi alte opere de artă aplicată produselor destinate</w:t>
      </w:r>
      <w:r>
        <w:rPr>
          <w:spacing w:val="1"/>
          <w:sz w:val="20"/>
        </w:rPr>
        <w:t> </w:t>
      </w:r>
      <w:r>
        <w:rPr>
          <w:sz w:val="20"/>
        </w:rPr>
        <w:t>unei</w:t>
      </w:r>
      <w:r>
        <w:rPr>
          <w:spacing w:val="1"/>
          <w:sz w:val="20"/>
        </w:rPr>
        <w:t> </w:t>
      </w:r>
      <w:r>
        <w:rPr>
          <w:sz w:val="20"/>
        </w:rPr>
        <w:t>utilizări</w:t>
      </w:r>
      <w:r>
        <w:rPr>
          <w:spacing w:val="-1"/>
          <w:sz w:val="20"/>
        </w:rPr>
        <w:t> </w:t>
      </w:r>
      <w:r>
        <w:rPr>
          <w:sz w:val="20"/>
        </w:rPr>
        <w:t>practice;</w:t>
      </w:r>
    </w:p>
    <w:p>
      <w:pPr>
        <w:pStyle w:val="ListParagraph"/>
        <w:numPr>
          <w:ilvl w:val="0"/>
          <w:numId w:val="89"/>
        </w:numPr>
        <w:tabs>
          <w:tab w:pos="1920" w:val="left" w:leader="none"/>
        </w:tabs>
        <w:spacing w:line="228" w:lineRule="exact" w:before="0" w:after="0"/>
        <w:ind w:left="1919" w:right="0" w:hanging="361"/>
        <w:jc w:val="both"/>
        <w:rPr>
          <w:sz w:val="20"/>
        </w:rPr>
      </w:pPr>
      <w:r>
        <w:rPr>
          <w:sz w:val="20"/>
        </w:rPr>
        <w:t>operele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arhitectură,</w:t>
      </w:r>
      <w:r>
        <w:rPr>
          <w:spacing w:val="7"/>
          <w:sz w:val="20"/>
        </w:rPr>
        <w:t> </w:t>
      </w:r>
      <w:r>
        <w:rPr>
          <w:sz w:val="20"/>
        </w:rPr>
        <w:t>inclusiv</w:t>
      </w:r>
      <w:r>
        <w:rPr>
          <w:spacing w:val="6"/>
          <w:sz w:val="20"/>
        </w:rPr>
        <w:t> </w:t>
      </w:r>
      <w:r>
        <w:rPr>
          <w:sz w:val="20"/>
        </w:rPr>
        <w:t>planşele,</w:t>
      </w:r>
      <w:r>
        <w:rPr>
          <w:spacing w:val="10"/>
          <w:sz w:val="20"/>
        </w:rPr>
        <w:t> </w:t>
      </w:r>
      <w:r>
        <w:rPr>
          <w:sz w:val="20"/>
        </w:rPr>
        <w:t>machetele</w:t>
      </w:r>
      <w:r>
        <w:rPr>
          <w:spacing w:val="9"/>
          <w:sz w:val="20"/>
        </w:rPr>
        <w:t> </w:t>
      </w:r>
      <w:r>
        <w:rPr>
          <w:sz w:val="20"/>
        </w:rPr>
        <w:t>şi</w:t>
      </w:r>
      <w:r>
        <w:rPr>
          <w:spacing w:val="6"/>
          <w:sz w:val="20"/>
        </w:rPr>
        <w:t> </w:t>
      </w:r>
      <w:r>
        <w:rPr>
          <w:sz w:val="20"/>
        </w:rPr>
        <w:t>lucrările</w:t>
      </w:r>
      <w:r>
        <w:rPr>
          <w:spacing w:val="7"/>
          <w:sz w:val="20"/>
        </w:rPr>
        <w:t> </w:t>
      </w:r>
      <w:r>
        <w:rPr>
          <w:sz w:val="20"/>
        </w:rPr>
        <w:t>grafice</w:t>
      </w:r>
      <w:r>
        <w:rPr>
          <w:spacing w:val="7"/>
          <w:sz w:val="20"/>
        </w:rPr>
        <w:t> </w:t>
      </w:r>
      <w:r>
        <w:rPr>
          <w:sz w:val="20"/>
        </w:rPr>
        <w:t>ce</w:t>
      </w:r>
      <w:r>
        <w:rPr>
          <w:spacing w:val="9"/>
          <w:sz w:val="20"/>
        </w:rPr>
        <w:t> </w:t>
      </w:r>
      <w:r>
        <w:rPr>
          <w:sz w:val="20"/>
        </w:rPr>
        <w:t>formează</w:t>
      </w:r>
    </w:p>
    <w:p>
      <w:pPr>
        <w:pStyle w:val="BodyText"/>
        <w:spacing w:before="115"/>
        <w:ind w:left="1919"/>
      </w:pPr>
      <w:r>
        <w:rPr/>
        <w:t>proiectele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arhitectură;</w:t>
      </w:r>
    </w:p>
    <w:p>
      <w:pPr>
        <w:pStyle w:val="ListParagraph"/>
        <w:numPr>
          <w:ilvl w:val="0"/>
          <w:numId w:val="89"/>
        </w:numPr>
        <w:tabs>
          <w:tab w:pos="1919" w:val="left" w:leader="none"/>
          <w:tab w:pos="1920" w:val="left" w:leader="none"/>
        </w:tabs>
        <w:spacing w:line="360" w:lineRule="auto" w:before="116" w:after="0"/>
        <w:ind w:left="1919" w:right="126" w:hanging="360"/>
        <w:jc w:val="left"/>
        <w:rPr>
          <w:sz w:val="20"/>
        </w:rPr>
      </w:pPr>
      <w:r>
        <w:rPr>
          <w:sz w:val="20"/>
        </w:rPr>
        <w:t>lucrările</w:t>
      </w:r>
      <w:r>
        <w:rPr>
          <w:spacing w:val="4"/>
          <w:sz w:val="20"/>
        </w:rPr>
        <w:t> </w:t>
      </w:r>
      <w:r>
        <w:rPr>
          <w:sz w:val="20"/>
        </w:rPr>
        <w:t>plastice,</w:t>
      </w:r>
      <w:r>
        <w:rPr>
          <w:spacing w:val="7"/>
          <w:sz w:val="20"/>
        </w:rPr>
        <w:t> </w:t>
      </w:r>
      <w:r>
        <w:rPr>
          <w:sz w:val="20"/>
        </w:rPr>
        <w:t>hărţile</w:t>
      </w:r>
      <w:r>
        <w:rPr>
          <w:spacing w:val="6"/>
          <w:sz w:val="20"/>
        </w:rPr>
        <w:t> </w:t>
      </w:r>
      <w:r>
        <w:rPr>
          <w:sz w:val="20"/>
        </w:rPr>
        <w:t>şu</w:t>
      </w:r>
      <w:r>
        <w:rPr>
          <w:spacing w:val="4"/>
          <w:sz w:val="20"/>
        </w:rPr>
        <w:t> </w:t>
      </w:r>
      <w:r>
        <w:rPr>
          <w:sz w:val="20"/>
        </w:rPr>
        <w:t>desenele</w:t>
      </w:r>
      <w:r>
        <w:rPr>
          <w:spacing w:val="5"/>
          <w:sz w:val="20"/>
        </w:rPr>
        <w:t> </w:t>
      </w:r>
      <w:r>
        <w:rPr>
          <w:sz w:val="20"/>
        </w:rPr>
        <w:t>din</w:t>
      </w:r>
      <w:r>
        <w:rPr>
          <w:spacing w:val="4"/>
          <w:sz w:val="20"/>
        </w:rPr>
        <w:t> </w:t>
      </w:r>
      <w:r>
        <w:rPr>
          <w:sz w:val="20"/>
        </w:rPr>
        <w:t>domeniul</w:t>
      </w:r>
      <w:r>
        <w:rPr>
          <w:spacing w:val="4"/>
          <w:sz w:val="20"/>
        </w:rPr>
        <w:t> </w:t>
      </w:r>
      <w:r>
        <w:rPr>
          <w:sz w:val="20"/>
        </w:rPr>
        <w:t>topografiei,</w:t>
      </w:r>
      <w:r>
        <w:rPr>
          <w:spacing w:val="5"/>
          <w:sz w:val="20"/>
        </w:rPr>
        <w:t> </w:t>
      </w:r>
      <w:r>
        <w:rPr>
          <w:sz w:val="20"/>
        </w:rPr>
        <w:t>geografiei</w:t>
      </w:r>
      <w:r>
        <w:rPr>
          <w:spacing w:val="5"/>
          <w:sz w:val="20"/>
        </w:rPr>
        <w:t> </w:t>
      </w:r>
      <w:r>
        <w:rPr>
          <w:sz w:val="20"/>
        </w:rPr>
        <w:t>şi</w:t>
      </w:r>
      <w:r>
        <w:rPr>
          <w:spacing w:val="4"/>
          <w:sz w:val="20"/>
        </w:rPr>
        <w:t> </w:t>
      </w:r>
      <w:r>
        <w:rPr>
          <w:sz w:val="20"/>
        </w:rPr>
        <w:t>ştiinţei</w:t>
      </w:r>
      <w:r>
        <w:rPr>
          <w:spacing w:val="-47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line="229" w:lineRule="exact"/>
        <w:ind w:left="839"/>
      </w:pPr>
      <w:r>
        <w:rPr/>
        <w:t>Potrivit</w:t>
      </w:r>
      <w:r>
        <w:rPr>
          <w:spacing w:val="-3"/>
        </w:rPr>
        <w:t> </w:t>
      </w:r>
      <w:r>
        <w:rPr/>
        <w:t>art.8</w:t>
      </w:r>
      <w:r>
        <w:rPr>
          <w:spacing w:val="-1"/>
        </w:rPr>
        <w:t> </w:t>
      </w:r>
      <w:r>
        <w:rPr/>
        <w:t>din</w:t>
      </w:r>
      <w:r>
        <w:rPr>
          <w:spacing w:val="-4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nr.8/1996,</w:t>
      </w:r>
      <w:r>
        <w:rPr>
          <w:spacing w:val="-1"/>
        </w:rPr>
        <w:t> </w:t>
      </w:r>
      <w:r>
        <w:rPr/>
        <w:t>pot</w:t>
      </w:r>
      <w:r>
        <w:rPr>
          <w:spacing w:val="-3"/>
        </w:rPr>
        <w:t> </w:t>
      </w:r>
      <w:r>
        <w:rPr/>
        <w:t>constitui</w:t>
      </w:r>
      <w:r>
        <w:rPr>
          <w:spacing w:val="-3"/>
        </w:rPr>
        <w:t> </w:t>
      </w:r>
      <w:r>
        <w:rPr/>
        <w:t>obiect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6"/>
        </w:rPr>
        <w:t> </w:t>
      </w:r>
      <w:r>
        <w:rPr/>
        <w:t>autor</w:t>
      </w:r>
      <w:r>
        <w:rPr>
          <w:spacing w:val="-2"/>
        </w:rPr>
        <w:t> </w:t>
      </w:r>
      <w:r>
        <w:rPr/>
        <w:t>şi</w:t>
      </w:r>
    </w:p>
    <w:p>
      <w:pPr>
        <w:pStyle w:val="BodyText"/>
        <w:spacing w:before="115"/>
        <w:jc w:val="both"/>
      </w:pPr>
      <w:r>
        <w:rPr/>
        <w:t>operele</w:t>
      </w:r>
      <w:r>
        <w:rPr>
          <w:spacing w:val="-3"/>
        </w:rPr>
        <w:t> </w:t>
      </w:r>
      <w:r>
        <w:rPr/>
        <w:t>derivate.</w:t>
      </w:r>
    </w:p>
    <w:p>
      <w:pPr>
        <w:pStyle w:val="BodyText"/>
        <w:spacing w:before="116"/>
        <w:ind w:left="0" w:right="116"/>
        <w:jc w:val="right"/>
      </w:pPr>
      <w:r>
        <w:rPr>
          <w:i/>
        </w:rPr>
        <w:t>Operele</w:t>
      </w:r>
      <w:r>
        <w:rPr>
          <w:i/>
          <w:spacing w:val="37"/>
        </w:rPr>
        <w:t> </w:t>
      </w:r>
      <w:r>
        <w:rPr>
          <w:i/>
        </w:rPr>
        <w:t>derivate</w:t>
      </w:r>
      <w:r>
        <w:rPr>
          <w:i/>
          <w:spacing w:val="39"/>
        </w:rPr>
        <w:t> </w:t>
      </w:r>
      <w:r>
        <w:rPr/>
        <w:t>sunt</w:t>
      </w:r>
      <w:r>
        <w:rPr>
          <w:spacing w:val="37"/>
        </w:rPr>
        <w:t> </w:t>
      </w:r>
      <w:r>
        <w:rPr/>
        <w:t>cele</w:t>
      </w:r>
      <w:r>
        <w:rPr>
          <w:spacing w:val="38"/>
        </w:rPr>
        <w:t> </w:t>
      </w:r>
      <w:r>
        <w:rPr/>
        <w:t>care</w:t>
      </w:r>
      <w:r>
        <w:rPr>
          <w:spacing w:val="38"/>
        </w:rPr>
        <w:t> </w:t>
      </w:r>
      <w:r>
        <w:rPr/>
        <w:t>preiau</w:t>
      </w:r>
      <w:r>
        <w:rPr>
          <w:spacing w:val="37"/>
        </w:rPr>
        <w:t> </w:t>
      </w:r>
      <w:r>
        <w:rPr/>
        <w:t>elementele</w:t>
      </w:r>
      <w:r>
        <w:rPr>
          <w:spacing w:val="39"/>
        </w:rPr>
        <w:t> </w:t>
      </w:r>
      <w:r>
        <w:rPr/>
        <w:t>unei</w:t>
      </w:r>
      <w:r>
        <w:rPr>
          <w:spacing w:val="38"/>
        </w:rPr>
        <w:t> </w:t>
      </w:r>
      <w:r>
        <w:rPr/>
        <w:t>opere</w:t>
      </w:r>
      <w:r>
        <w:rPr>
          <w:spacing w:val="38"/>
        </w:rPr>
        <w:t> </w:t>
      </w:r>
      <w:r>
        <w:rPr/>
        <w:t>preexistente,</w:t>
      </w:r>
      <w:r>
        <w:rPr>
          <w:spacing w:val="38"/>
        </w:rPr>
        <w:t> </w:t>
      </w:r>
      <w:r>
        <w:rPr/>
        <w:t>transformându-le.</w:t>
      </w:r>
    </w:p>
    <w:p>
      <w:pPr>
        <w:pStyle w:val="BodyText"/>
        <w:spacing w:before="116"/>
        <w:ind w:left="0" w:right="119"/>
        <w:jc w:val="right"/>
      </w:pPr>
      <w:r>
        <w:rPr>
          <w:i/>
          <w:spacing w:val="-1"/>
        </w:rPr>
        <w:t>Operele</w:t>
      </w:r>
      <w:r>
        <w:rPr>
          <w:i/>
          <w:spacing w:val="-9"/>
        </w:rPr>
        <w:t> </w:t>
      </w:r>
      <w:r>
        <w:rPr>
          <w:i/>
          <w:spacing w:val="-1"/>
        </w:rPr>
        <w:t>compozite</w:t>
      </w:r>
      <w:r>
        <w:rPr>
          <w:i/>
          <w:spacing w:val="-9"/>
        </w:rPr>
        <w:t> </w:t>
      </w:r>
      <w:r>
        <w:rPr>
          <w:spacing w:val="-1"/>
        </w:rPr>
        <w:t>sunt</w:t>
      </w:r>
      <w:r>
        <w:rPr>
          <w:spacing w:val="-10"/>
        </w:rPr>
        <w:t> </w:t>
      </w:r>
      <w:r>
        <w:rPr>
          <w:spacing w:val="-1"/>
        </w:rPr>
        <w:t>creaţii</w:t>
      </w:r>
      <w:r>
        <w:rPr>
          <w:spacing w:val="-10"/>
        </w:rPr>
        <w:t> </w:t>
      </w:r>
      <w:r>
        <w:rPr>
          <w:spacing w:val="-1"/>
        </w:rPr>
        <w:t>noi</w:t>
      </w:r>
      <w:r>
        <w:rPr>
          <w:spacing w:val="-10"/>
        </w:rPr>
        <w:t> </w:t>
      </w:r>
      <w:r>
        <w:rPr>
          <w:spacing w:val="-1"/>
        </w:rPr>
        <w:t>ce</w:t>
      </w:r>
      <w:r>
        <w:rPr>
          <w:spacing w:val="-9"/>
        </w:rPr>
        <w:t> </w:t>
      </w:r>
      <w:r>
        <w:rPr>
          <w:spacing w:val="-1"/>
        </w:rPr>
        <w:t>încorporează</w:t>
      </w:r>
      <w:r>
        <w:rPr>
          <w:spacing w:val="-10"/>
        </w:rPr>
        <w:t> </w:t>
      </w:r>
      <w:r>
        <w:rPr/>
        <w:t>opere</w:t>
      </w:r>
      <w:r>
        <w:rPr>
          <w:spacing w:val="-12"/>
        </w:rPr>
        <w:t> </w:t>
      </w:r>
      <w:r>
        <w:rPr/>
        <w:t>preexistente,</w:t>
      </w:r>
      <w:r>
        <w:rPr>
          <w:spacing w:val="-9"/>
        </w:rPr>
        <w:t> </w:t>
      </w:r>
      <w:r>
        <w:rPr/>
        <w:t>fără</w:t>
      </w:r>
      <w:r>
        <w:rPr>
          <w:spacing w:val="-9"/>
        </w:rPr>
        <w:t> </w:t>
      </w:r>
      <w:r>
        <w:rPr/>
        <w:t>ca</w:t>
      </w:r>
      <w:r>
        <w:rPr>
          <w:spacing w:val="-9"/>
        </w:rPr>
        <w:t> </w:t>
      </w:r>
      <w:r>
        <w:rPr/>
        <w:t>autorul</w:t>
      </w:r>
      <w:r>
        <w:rPr>
          <w:spacing w:val="-10"/>
        </w:rPr>
        <w:t> </w:t>
      </w:r>
      <w:r>
        <w:rPr/>
        <w:t>acestora</w:t>
      </w:r>
      <w:r>
        <w:rPr>
          <w:spacing w:val="-8"/>
        </w:rPr>
        <w:t> </w:t>
      </w:r>
      <w:r>
        <w:rPr/>
        <w:t>să</w:t>
      </w:r>
      <w:r>
        <w:rPr>
          <w:spacing w:val="-9"/>
        </w:rPr>
        <w:t> </w:t>
      </w:r>
      <w:r>
        <w:rPr/>
        <w:t>colaboreze</w:t>
      </w:r>
    </w:p>
    <w:p>
      <w:pPr>
        <w:spacing w:after="0"/>
        <w:jc w:val="right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  <w:jc w:val="both"/>
      </w:pPr>
      <w:r>
        <w:rPr/>
        <w:t>la</w:t>
      </w:r>
      <w:r>
        <w:rPr>
          <w:spacing w:val="-3"/>
        </w:rPr>
        <w:t> </w:t>
      </w:r>
      <w:r>
        <w:rPr/>
        <w:t>crearea</w:t>
      </w:r>
      <w:r>
        <w:rPr>
          <w:spacing w:val="-3"/>
        </w:rPr>
        <w:t> </w:t>
      </w:r>
      <w:r>
        <w:rPr/>
        <w:t>noii</w:t>
      </w:r>
      <w:r>
        <w:rPr>
          <w:spacing w:val="-3"/>
        </w:rPr>
        <w:t> </w:t>
      </w:r>
      <w:r>
        <w:rPr/>
        <w:t>opere.</w:t>
      </w:r>
      <w:r>
        <w:rPr>
          <w:spacing w:val="-5"/>
        </w:rPr>
        <w:t> </w:t>
      </w:r>
      <w:r>
        <w:rPr/>
        <w:t>Prin</w:t>
      </w:r>
      <w:r>
        <w:rPr>
          <w:spacing w:val="-5"/>
        </w:rPr>
        <w:t> </w:t>
      </w:r>
      <w:r>
        <w:rPr/>
        <w:t>urmare</w:t>
      </w:r>
      <w:r>
        <w:rPr>
          <w:spacing w:val="-2"/>
        </w:rPr>
        <w:t> </w:t>
      </w:r>
      <w:r>
        <w:rPr/>
        <w:t>am</w:t>
      </w:r>
      <w:r>
        <w:rPr>
          <w:spacing w:val="-7"/>
        </w:rPr>
        <w:t> </w:t>
      </w:r>
      <w:r>
        <w:rPr/>
        <w:t>putea</w:t>
      </w:r>
      <w:r>
        <w:rPr>
          <w:spacing w:val="-3"/>
        </w:rPr>
        <w:t> </w:t>
      </w:r>
      <w:r>
        <w:rPr/>
        <w:t>spune</w:t>
      </w:r>
      <w:r>
        <w:rPr>
          <w:spacing w:val="-2"/>
        </w:rPr>
        <w:t> </w:t>
      </w:r>
      <w:r>
        <w:rPr/>
        <w:t>că</w:t>
      </w:r>
      <w:r>
        <w:rPr>
          <w:spacing w:val="-3"/>
        </w:rPr>
        <w:t> </w:t>
      </w:r>
      <w:r>
        <w:rPr/>
        <w:t>opera</w:t>
      </w:r>
      <w:r>
        <w:rPr>
          <w:spacing w:val="-3"/>
        </w:rPr>
        <w:t> </w:t>
      </w:r>
      <w:r>
        <w:rPr/>
        <w:t>compozită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tip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operă</w:t>
      </w:r>
      <w:r>
        <w:rPr>
          <w:spacing w:val="-5"/>
        </w:rPr>
        <w:t> </w:t>
      </w:r>
      <w:r>
        <w:rPr/>
        <w:t>derivată;</w:t>
      </w:r>
      <w:r>
        <w:rPr>
          <w:spacing w:val="-2"/>
        </w:rPr>
        <w:t> </w:t>
      </w:r>
      <w:r>
        <w:rPr/>
        <w:t>în</w:t>
      </w:r>
      <w:r>
        <w:rPr>
          <w:spacing w:val="-5"/>
        </w:rPr>
        <w:t> </w:t>
      </w:r>
      <w:r>
        <w:rPr/>
        <w:t>timp</w:t>
      </w:r>
    </w:p>
    <w:p>
      <w:pPr>
        <w:pStyle w:val="BodyText"/>
        <w:spacing w:before="116"/>
        <w:jc w:val="both"/>
      </w:pPr>
      <w:r>
        <w:rPr/>
        <w:t>ce</w:t>
      </w:r>
      <w:r>
        <w:rPr>
          <w:spacing w:val="-3"/>
        </w:rPr>
        <w:t> </w:t>
      </w:r>
      <w:r>
        <w:rPr/>
        <w:t>opera</w:t>
      </w:r>
      <w:r>
        <w:rPr>
          <w:spacing w:val="-4"/>
        </w:rPr>
        <w:t> </w:t>
      </w:r>
      <w:r>
        <w:rPr/>
        <w:t>derivată</w:t>
      </w:r>
      <w:r>
        <w:rPr>
          <w:spacing w:val="-2"/>
        </w:rPr>
        <w:t> </w:t>
      </w:r>
      <w:r>
        <w:rPr/>
        <w:t>reprezintă</w:t>
      </w:r>
      <w:r>
        <w:rPr>
          <w:spacing w:val="-2"/>
        </w:rPr>
        <w:t> </w:t>
      </w:r>
      <w:r>
        <w:rPr/>
        <w:t>genul,</w:t>
      </w:r>
      <w:r>
        <w:rPr>
          <w:spacing w:val="-2"/>
        </w:rPr>
        <w:t> </w:t>
      </w:r>
      <w:r>
        <w:rPr/>
        <w:t>opera</w:t>
      </w:r>
      <w:r>
        <w:rPr>
          <w:spacing w:val="-2"/>
        </w:rPr>
        <w:t> </w:t>
      </w:r>
      <w:r>
        <w:rPr/>
        <w:t>compozită</w:t>
      </w:r>
      <w:r>
        <w:rPr>
          <w:spacing w:val="-2"/>
        </w:rPr>
        <w:t> </w:t>
      </w:r>
      <w:r>
        <w:rPr/>
        <w:t>reprezintă</w:t>
      </w:r>
      <w:r>
        <w:rPr>
          <w:spacing w:val="-2"/>
        </w:rPr>
        <w:t> </w:t>
      </w:r>
      <w:r>
        <w:rPr/>
        <w:t>specia.</w:t>
      </w:r>
    </w:p>
    <w:p>
      <w:pPr>
        <w:pStyle w:val="BodyText"/>
        <w:spacing w:line="360" w:lineRule="auto" w:before="113"/>
        <w:ind w:right="124" w:firstLine="719"/>
        <w:jc w:val="both"/>
      </w:pPr>
      <w:r>
        <w:rPr/>
        <w:t>Art.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legea</w:t>
      </w:r>
      <w:r>
        <w:rPr>
          <w:spacing w:val="1"/>
        </w:rPr>
        <w:t> </w:t>
      </w:r>
      <w:r>
        <w:rPr/>
        <w:t>nr.8/1996</w:t>
      </w:r>
      <w:r>
        <w:rPr>
          <w:spacing w:val="1"/>
        </w:rPr>
        <w:t> </w:t>
      </w:r>
      <w:r>
        <w:rPr/>
        <w:t>astfel</w:t>
      </w:r>
      <w:r>
        <w:rPr>
          <w:spacing w:val="1"/>
        </w:rPr>
        <w:t> </w:t>
      </w:r>
      <w:r>
        <w:rPr/>
        <w:t>cum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modificată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completată,</w:t>
      </w:r>
      <w:r>
        <w:rPr>
          <w:spacing w:val="1"/>
        </w:rPr>
        <w:t> </w:t>
      </w:r>
      <w:r>
        <w:rPr/>
        <w:t>enumeră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titlu</w:t>
      </w:r>
      <w:r>
        <w:rPr>
          <w:spacing w:val="1"/>
        </w:rPr>
        <w:t> </w:t>
      </w:r>
      <w:r>
        <w:rPr/>
        <w:t>exemplificativ</w:t>
      </w:r>
      <w:r>
        <w:rPr>
          <w:spacing w:val="-3"/>
        </w:rPr>
        <w:t> </w:t>
      </w:r>
      <w:r>
        <w:rPr/>
        <w:t>creaţiile intelectuale</w:t>
      </w:r>
      <w:r>
        <w:rPr>
          <w:spacing w:val="-1"/>
        </w:rPr>
        <w:t> </w:t>
      </w:r>
      <w:r>
        <w:rPr/>
        <w:t>ce pot</w:t>
      </w:r>
      <w:r>
        <w:rPr>
          <w:spacing w:val="-2"/>
        </w:rPr>
        <w:t> </w:t>
      </w:r>
      <w:r>
        <w:rPr/>
        <w:t>fi</w:t>
      </w:r>
      <w:r>
        <w:rPr>
          <w:spacing w:val="-1"/>
        </w:rPr>
        <w:t> </w:t>
      </w:r>
      <w:r>
        <w:rPr/>
        <w:t>asimilate</w:t>
      </w:r>
      <w:r>
        <w:rPr>
          <w:spacing w:val="-1"/>
        </w:rPr>
        <w:t> </w:t>
      </w:r>
      <w:r>
        <w:rPr/>
        <w:t>operelor derivate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1"/>
          <w:numId w:val="89"/>
        </w:numPr>
        <w:tabs>
          <w:tab w:pos="2281" w:val="left" w:leader="none"/>
        </w:tabs>
        <w:spacing w:line="360" w:lineRule="auto" w:before="1" w:after="0"/>
        <w:ind w:left="2280" w:right="120" w:hanging="361"/>
        <w:jc w:val="both"/>
        <w:rPr>
          <w:sz w:val="20"/>
        </w:rPr>
      </w:pPr>
      <w:r>
        <w:rPr>
          <w:sz w:val="20"/>
        </w:rPr>
        <w:t>traducerile,</w:t>
      </w:r>
      <w:r>
        <w:rPr>
          <w:spacing w:val="1"/>
          <w:sz w:val="20"/>
        </w:rPr>
        <w:t> </w:t>
      </w:r>
      <w:r>
        <w:rPr>
          <w:sz w:val="20"/>
        </w:rPr>
        <w:t>adaptările,</w:t>
      </w:r>
      <w:r>
        <w:rPr>
          <w:spacing w:val="1"/>
          <w:sz w:val="20"/>
        </w:rPr>
        <w:t> </w:t>
      </w:r>
      <w:r>
        <w:rPr>
          <w:sz w:val="20"/>
        </w:rPr>
        <w:t>adnotările,</w:t>
      </w:r>
      <w:r>
        <w:rPr>
          <w:spacing w:val="1"/>
          <w:sz w:val="20"/>
        </w:rPr>
        <w:t> </w:t>
      </w:r>
      <w:r>
        <w:rPr>
          <w:sz w:val="20"/>
        </w:rPr>
        <w:t>lucrările</w:t>
      </w:r>
      <w:r>
        <w:rPr>
          <w:spacing w:val="1"/>
          <w:sz w:val="20"/>
        </w:rPr>
        <w:t> </w:t>
      </w:r>
      <w:r>
        <w:rPr>
          <w:sz w:val="20"/>
        </w:rPr>
        <w:t>documentare,</w:t>
      </w:r>
      <w:r>
        <w:rPr>
          <w:spacing w:val="1"/>
          <w:sz w:val="20"/>
        </w:rPr>
        <w:t> </w:t>
      </w:r>
      <w:r>
        <w:rPr>
          <w:sz w:val="20"/>
        </w:rPr>
        <w:t>aranjamentele</w:t>
      </w:r>
      <w:r>
        <w:rPr>
          <w:spacing w:val="1"/>
          <w:sz w:val="20"/>
        </w:rPr>
        <w:t> </w:t>
      </w:r>
      <w:r>
        <w:rPr>
          <w:sz w:val="20"/>
        </w:rPr>
        <w:t>muzicale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orice</w:t>
      </w:r>
      <w:r>
        <w:rPr>
          <w:spacing w:val="-4"/>
          <w:sz w:val="20"/>
        </w:rPr>
        <w:t> </w:t>
      </w:r>
      <w:r>
        <w:rPr>
          <w:sz w:val="20"/>
        </w:rPr>
        <w:t>alte</w:t>
      </w:r>
      <w:r>
        <w:rPr>
          <w:spacing w:val="-5"/>
          <w:sz w:val="20"/>
        </w:rPr>
        <w:t> </w:t>
      </w:r>
      <w:r>
        <w:rPr>
          <w:sz w:val="20"/>
        </w:rPr>
        <w:t>transformări</w:t>
      </w:r>
      <w:r>
        <w:rPr>
          <w:spacing w:val="-5"/>
          <w:sz w:val="20"/>
        </w:rPr>
        <w:t> </w:t>
      </w:r>
      <w:r>
        <w:rPr>
          <w:sz w:val="20"/>
        </w:rPr>
        <w:t>ale</w:t>
      </w:r>
      <w:r>
        <w:rPr>
          <w:spacing w:val="-4"/>
          <w:sz w:val="20"/>
        </w:rPr>
        <w:t> </w:t>
      </w:r>
      <w:r>
        <w:rPr>
          <w:sz w:val="20"/>
        </w:rPr>
        <w:t>unei</w:t>
      </w:r>
      <w:r>
        <w:rPr>
          <w:spacing w:val="-4"/>
          <w:sz w:val="20"/>
        </w:rPr>
        <w:t> </w:t>
      </w:r>
      <w:r>
        <w:rPr>
          <w:sz w:val="20"/>
        </w:rPr>
        <w:t>opere</w:t>
      </w:r>
      <w:r>
        <w:rPr>
          <w:spacing w:val="-5"/>
          <w:sz w:val="20"/>
        </w:rPr>
        <w:t> </w:t>
      </w:r>
      <w:r>
        <w:rPr>
          <w:sz w:val="20"/>
        </w:rPr>
        <w:t>literare,</w:t>
      </w:r>
      <w:r>
        <w:rPr>
          <w:spacing w:val="-4"/>
          <w:sz w:val="20"/>
        </w:rPr>
        <w:t> </w:t>
      </w:r>
      <w:r>
        <w:rPr>
          <w:sz w:val="20"/>
        </w:rPr>
        <w:t>artistice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ştiinţifice</w:t>
      </w:r>
      <w:r>
        <w:rPr>
          <w:spacing w:val="-48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reprezintă o</w:t>
      </w:r>
      <w:r>
        <w:rPr>
          <w:spacing w:val="1"/>
          <w:sz w:val="20"/>
        </w:rPr>
        <w:t> </w:t>
      </w:r>
      <w:r>
        <w:rPr>
          <w:sz w:val="20"/>
        </w:rPr>
        <w:t>muncă</w:t>
      </w:r>
      <w:r>
        <w:rPr>
          <w:spacing w:val="-1"/>
          <w:sz w:val="20"/>
        </w:rPr>
        <w:t> </w:t>
      </w:r>
      <w:r>
        <w:rPr>
          <w:sz w:val="20"/>
        </w:rPr>
        <w:t>intelectuală de creaţie;</w:t>
      </w:r>
    </w:p>
    <w:p>
      <w:pPr>
        <w:pStyle w:val="ListParagraph"/>
        <w:numPr>
          <w:ilvl w:val="1"/>
          <w:numId w:val="89"/>
        </w:numPr>
        <w:tabs>
          <w:tab w:pos="2281" w:val="left" w:leader="none"/>
        </w:tabs>
        <w:spacing w:line="360" w:lineRule="auto" w:before="0" w:after="0"/>
        <w:ind w:left="2280" w:right="117" w:hanging="361"/>
        <w:jc w:val="both"/>
        <w:rPr>
          <w:sz w:val="20"/>
        </w:rPr>
      </w:pPr>
      <w:r>
        <w:rPr>
          <w:sz w:val="20"/>
        </w:rPr>
        <w:t>culegerile de opere literare, artistice sau ştiinţifice, cum ar fi: enciclopediile şi</w:t>
      </w:r>
      <w:r>
        <w:rPr>
          <w:spacing w:val="1"/>
          <w:sz w:val="20"/>
        </w:rPr>
        <w:t> </w:t>
      </w:r>
      <w:r>
        <w:rPr>
          <w:sz w:val="20"/>
        </w:rPr>
        <w:t>antologiile, colecţiile sau compilaţiile de materiale sau date, protejate ori nu,</w:t>
      </w:r>
      <w:r>
        <w:rPr>
          <w:spacing w:val="1"/>
          <w:sz w:val="20"/>
        </w:rPr>
        <w:t> </w:t>
      </w:r>
      <w:r>
        <w:rPr>
          <w:sz w:val="20"/>
        </w:rPr>
        <w:t>inclusiv</w:t>
      </w:r>
      <w:r>
        <w:rPr>
          <w:spacing w:val="1"/>
          <w:sz w:val="20"/>
        </w:rPr>
        <w:t> </w:t>
      </w:r>
      <w:r>
        <w:rPr>
          <w:sz w:val="20"/>
        </w:rPr>
        <w:t>bazele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date,</w:t>
      </w:r>
      <w:r>
        <w:rPr>
          <w:spacing w:val="1"/>
          <w:sz w:val="20"/>
        </w:rPr>
        <w:t> </w:t>
      </w:r>
      <w:r>
        <w:rPr>
          <w:sz w:val="20"/>
        </w:rPr>
        <w:t>care,</w:t>
      </w:r>
      <w:r>
        <w:rPr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alegerea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dispunerea</w:t>
      </w:r>
      <w:r>
        <w:rPr>
          <w:spacing w:val="1"/>
          <w:sz w:val="20"/>
        </w:rPr>
        <w:t> </w:t>
      </w:r>
      <w:r>
        <w:rPr>
          <w:sz w:val="20"/>
        </w:rPr>
        <w:t>materialului,</w:t>
      </w:r>
      <w:r>
        <w:rPr>
          <w:spacing w:val="1"/>
          <w:sz w:val="20"/>
        </w:rPr>
        <w:t> </w:t>
      </w:r>
      <w:r>
        <w:rPr>
          <w:sz w:val="20"/>
        </w:rPr>
        <w:t>constituie</w:t>
      </w:r>
      <w:r>
        <w:rPr>
          <w:spacing w:val="-1"/>
          <w:sz w:val="20"/>
        </w:rPr>
        <w:t> </w:t>
      </w:r>
      <w:r>
        <w:rPr>
          <w:sz w:val="20"/>
        </w:rPr>
        <w:t>creaţii</w:t>
      </w:r>
      <w:r>
        <w:rPr>
          <w:spacing w:val="-1"/>
          <w:sz w:val="20"/>
        </w:rPr>
        <w:t> </w:t>
      </w:r>
      <w:r>
        <w:rPr>
          <w:sz w:val="20"/>
        </w:rPr>
        <w:t>intelectuale.</w:t>
      </w:r>
    </w:p>
    <w:p>
      <w:pPr>
        <w:pStyle w:val="BodyText"/>
        <w:ind w:left="839"/>
        <w:jc w:val="both"/>
      </w:pPr>
      <w:r>
        <w:rPr/>
        <w:t>Protecţia</w:t>
      </w:r>
      <w:r>
        <w:rPr>
          <w:spacing w:val="-1"/>
        </w:rPr>
        <w:t> </w:t>
      </w:r>
      <w:r>
        <w:rPr/>
        <w:t>operelor</w:t>
      </w:r>
      <w:r>
        <w:rPr>
          <w:spacing w:val="-3"/>
        </w:rPr>
        <w:t> </w:t>
      </w:r>
      <w:r>
        <w:rPr/>
        <w:t>derivate</w:t>
      </w:r>
      <w:r>
        <w:rPr>
          <w:spacing w:val="-1"/>
        </w:rPr>
        <w:t> </w:t>
      </w:r>
      <w:r>
        <w:rPr/>
        <w:t>are la</w:t>
      </w:r>
      <w:r>
        <w:rPr>
          <w:spacing w:val="-1"/>
        </w:rPr>
        <w:t> </w:t>
      </w:r>
      <w:r>
        <w:rPr/>
        <w:t>bază</w:t>
      </w:r>
      <w:r>
        <w:rPr>
          <w:spacing w:val="-1"/>
        </w:rPr>
        <w:t> </w:t>
      </w:r>
      <w:r>
        <w:rPr/>
        <w:t>principiul</w:t>
      </w:r>
      <w:r>
        <w:rPr>
          <w:spacing w:val="-2"/>
        </w:rPr>
        <w:t> </w:t>
      </w:r>
      <w:r>
        <w:rPr/>
        <w:t>potrivit</w:t>
      </w:r>
      <w:r>
        <w:rPr>
          <w:spacing w:val="-2"/>
        </w:rPr>
        <w:t> </w:t>
      </w:r>
      <w:r>
        <w:rPr/>
        <w:t>cu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ori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câte</w:t>
      </w:r>
      <w:r>
        <w:rPr>
          <w:spacing w:val="-1"/>
        </w:rPr>
        <w:t> </w:t>
      </w:r>
      <w:r>
        <w:rPr/>
        <w:t>ori</w:t>
      </w:r>
    </w:p>
    <w:p>
      <w:pPr>
        <w:pStyle w:val="BodyText"/>
        <w:spacing w:line="360" w:lineRule="auto" w:before="116"/>
        <w:ind w:right="123"/>
        <w:jc w:val="both"/>
      </w:pPr>
      <w:r>
        <w:rPr/>
        <w:t>dependenţa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raport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opera</w:t>
      </w:r>
      <w:r>
        <w:rPr>
          <w:spacing w:val="-4"/>
        </w:rPr>
        <w:t> </w:t>
      </w:r>
      <w:r>
        <w:rPr/>
        <w:t>preexistentă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atât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redusă</w:t>
      </w:r>
      <w:r>
        <w:rPr>
          <w:spacing w:val="-2"/>
        </w:rPr>
        <w:t> </w:t>
      </w:r>
      <w:r>
        <w:rPr/>
        <w:t>încât</w:t>
      </w:r>
      <w:r>
        <w:rPr>
          <w:spacing w:val="-3"/>
        </w:rPr>
        <w:t> </w:t>
      </w:r>
      <w:r>
        <w:rPr/>
        <w:t>“rolul</w:t>
      </w:r>
      <w:r>
        <w:rPr>
          <w:spacing w:val="-3"/>
        </w:rPr>
        <w:t> </w:t>
      </w:r>
      <w:r>
        <w:rPr/>
        <w:t>acesteia</w:t>
      </w:r>
      <w:r>
        <w:rPr>
          <w:spacing w:val="-2"/>
        </w:rPr>
        <w:t> </w:t>
      </w:r>
      <w:r>
        <w:rPr/>
        <w:t>din</w:t>
      </w:r>
      <w:r>
        <w:rPr>
          <w:spacing w:val="-1"/>
        </w:rPr>
        <w:t> </w:t>
      </w:r>
      <w:r>
        <w:rPr/>
        <w:t>urmă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3"/>
        </w:rPr>
        <w:t> </w:t>
      </w:r>
      <w:r>
        <w:rPr/>
        <w:t>exclusiv</w:t>
      </w:r>
      <w:r>
        <w:rPr>
          <w:spacing w:val="-47"/>
        </w:rPr>
        <w:t> </w:t>
      </w:r>
      <w:r>
        <w:rPr/>
        <w:t>acela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stimula</w:t>
      </w:r>
      <w:r>
        <w:rPr>
          <w:spacing w:val="-1"/>
        </w:rPr>
        <w:t> </w:t>
      </w:r>
      <w:r>
        <w:rPr/>
        <w:t>crearea</w:t>
      </w:r>
      <w:r>
        <w:rPr>
          <w:spacing w:val="-1"/>
        </w:rPr>
        <w:t> </w:t>
      </w:r>
      <w:r>
        <w:rPr/>
        <w:t>unei</w:t>
      </w:r>
      <w:r>
        <w:rPr>
          <w:spacing w:val="1"/>
        </w:rPr>
        <w:t> </w:t>
      </w:r>
      <w:r>
        <w:rPr/>
        <w:t>opere,</w:t>
      </w:r>
      <w:r>
        <w:rPr>
          <w:spacing w:val="1"/>
        </w:rPr>
        <w:t> </w:t>
      </w:r>
      <w:r>
        <w:rPr/>
        <w:t>în</w:t>
      </w:r>
      <w:r>
        <w:rPr>
          <w:spacing w:val="-3"/>
        </w:rPr>
        <w:t> </w:t>
      </w:r>
      <w:r>
        <w:rPr/>
        <w:t>realitate</w:t>
      </w:r>
      <w:r>
        <w:rPr>
          <w:spacing w:val="-1"/>
        </w:rPr>
        <w:t> </w:t>
      </w:r>
      <w:r>
        <w:rPr/>
        <w:t>autonome,</w:t>
      </w:r>
      <w:r>
        <w:rPr>
          <w:spacing w:val="2"/>
        </w:rPr>
        <w:t> </w:t>
      </w:r>
      <w:r>
        <w:rPr/>
        <w:t>ne</w:t>
      </w:r>
      <w:r>
        <w:rPr>
          <w:spacing w:val="-1"/>
        </w:rPr>
        <w:t> </w:t>
      </w:r>
      <w:r>
        <w:rPr/>
        <w:t>aflăm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faţa</w:t>
      </w:r>
      <w:r>
        <w:rPr>
          <w:spacing w:val="-1"/>
        </w:rPr>
        <w:t> </w:t>
      </w:r>
      <w:r>
        <w:rPr/>
        <w:t>unei</w:t>
      </w:r>
      <w:r>
        <w:rPr>
          <w:spacing w:val="-2"/>
        </w:rPr>
        <w:t> </w:t>
      </w:r>
      <w:r>
        <w:rPr/>
        <w:t>utilizări</w:t>
      </w:r>
      <w:r>
        <w:rPr>
          <w:spacing w:val="-2"/>
        </w:rPr>
        <w:t> </w:t>
      </w:r>
      <w:r>
        <w:rPr/>
        <w:t>libere”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firstLine="719"/>
      </w:pPr>
      <w:r>
        <w:rPr/>
        <w:t>Două</w:t>
      </w:r>
      <w:r>
        <w:rPr>
          <w:spacing w:val="39"/>
        </w:rPr>
        <w:t> </w:t>
      </w:r>
      <w:r>
        <w:rPr/>
        <w:t>sunt</w:t>
      </w:r>
      <w:r>
        <w:rPr>
          <w:spacing w:val="40"/>
        </w:rPr>
        <w:t> </w:t>
      </w:r>
      <w:r>
        <w:rPr/>
        <w:t>regulile</w:t>
      </w:r>
      <w:r>
        <w:rPr>
          <w:spacing w:val="40"/>
        </w:rPr>
        <w:t> </w:t>
      </w:r>
      <w:r>
        <w:rPr/>
        <w:t>ce</w:t>
      </w:r>
      <w:r>
        <w:rPr>
          <w:spacing w:val="41"/>
        </w:rPr>
        <w:t> </w:t>
      </w:r>
      <w:r>
        <w:rPr/>
        <w:t>trebuie</w:t>
      </w:r>
      <w:r>
        <w:rPr>
          <w:spacing w:val="40"/>
        </w:rPr>
        <w:t> </w:t>
      </w:r>
      <w:r>
        <w:rPr/>
        <w:t>respectate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autorul</w:t>
      </w:r>
      <w:r>
        <w:rPr>
          <w:spacing w:val="40"/>
        </w:rPr>
        <w:t> </w:t>
      </w:r>
      <w:r>
        <w:rPr/>
        <w:t>operei</w:t>
      </w:r>
      <w:r>
        <w:rPr>
          <w:spacing w:val="40"/>
        </w:rPr>
        <w:t> </w:t>
      </w:r>
      <w:r>
        <w:rPr/>
        <w:t>derivate,</w:t>
      </w:r>
      <w:r>
        <w:rPr>
          <w:spacing w:val="41"/>
        </w:rPr>
        <w:t> </w:t>
      </w:r>
      <w:r>
        <w:rPr/>
        <w:t>reguli</w:t>
      </w:r>
      <w:r>
        <w:rPr>
          <w:spacing w:val="39"/>
        </w:rPr>
        <w:t> </w:t>
      </w:r>
      <w:r>
        <w:rPr/>
        <w:t>impuse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natura</w:t>
      </w:r>
      <w:r>
        <w:rPr>
          <w:spacing w:val="-47"/>
        </w:rPr>
        <w:t> </w:t>
      </w:r>
      <w:r>
        <w:rPr/>
        <w:t>exclusivă</w:t>
      </w:r>
      <w:r>
        <w:rPr>
          <w:spacing w:val="-1"/>
        </w:rPr>
        <w:t> </w:t>
      </w:r>
      <w:r>
        <w:rPr/>
        <w:t>a dreptului</w:t>
      </w:r>
      <w:r>
        <w:rPr>
          <w:spacing w:val="-1"/>
        </w:rPr>
        <w:t> </w:t>
      </w:r>
      <w:r>
        <w:rPr/>
        <w:t>de autor,</w:t>
      </w:r>
      <w:r>
        <w:rPr>
          <w:spacing w:val="2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2"/>
          <w:numId w:val="88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sz w:val="20"/>
        </w:rPr>
      </w:pPr>
      <w:r>
        <w:rPr>
          <w:sz w:val="20"/>
        </w:rPr>
        <w:t>autorizarea</w:t>
      </w:r>
      <w:r>
        <w:rPr>
          <w:spacing w:val="-3"/>
          <w:sz w:val="20"/>
        </w:rPr>
        <w:t> </w:t>
      </w:r>
      <w:r>
        <w:rPr>
          <w:sz w:val="20"/>
        </w:rPr>
        <w:t>folosirii</w:t>
      </w:r>
      <w:r>
        <w:rPr>
          <w:spacing w:val="-3"/>
          <w:sz w:val="20"/>
        </w:rPr>
        <w:t> </w:t>
      </w:r>
      <w:r>
        <w:rPr>
          <w:sz w:val="20"/>
        </w:rPr>
        <w:t>operei</w:t>
      </w:r>
      <w:r>
        <w:rPr>
          <w:spacing w:val="-2"/>
          <w:sz w:val="20"/>
        </w:rPr>
        <w:t> </w:t>
      </w:r>
      <w:r>
        <w:rPr>
          <w:sz w:val="20"/>
        </w:rPr>
        <w:t>preexistente,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autorul</w:t>
      </w:r>
      <w:r>
        <w:rPr>
          <w:spacing w:val="-3"/>
          <w:sz w:val="20"/>
        </w:rPr>
        <w:t> </w:t>
      </w:r>
      <w:r>
        <w:rPr>
          <w:sz w:val="20"/>
        </w:rPr>
        <w:t>ei;</w:t>
      </w:r>
    </w:p>
    <w:p>
      <w:pPr>
        <w:pStyle w:val="ListParagraph"/>
        <w:numPr>
          <w:ilvl w:val="2"/>
          <w:numId w:val="88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respectarea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calitatea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creatorului</w:t>
      </w:r>
      <w:r>
        <w:rPr>
          <w:spacing w:val="-3"/>
          <w:sz w:val="20"/>
        </w:rPr>
        <w:t> </w:t>
      </w:r>
      <w:r>
        <w:rPr>
          <w:sz w:val="20"/>
        </w:rPr>
        <w:t>operei</w:t>
      </w:r>
      <w:r>
        <w:rPr>
          <w:spacing w:val="-3"/>
          <w:sz w:val="20"/>
        </w:rPr>
        <w:t> </w:t>
      </w:r>
      <w:r>
        <w:rPr>
          <w:sz w:val="20"/>
        </w:rPr>
        <w:t>originale.</w:t>
      </w:r>
      <w:r>
        <w:rPr>
          <w:sz w:val="20"/>
          <w:vertAlign w:val="superscript"/>
        </w:rPr>
        <w:t>79</w:t>
      </w:r>
    </w:p>
    <w:p>
      <w:pPr>
        <w:pStyle w:val="BodyText"/>
        <w:spacing w:line="360" w:lineRule="auto" w:before="115"/>
        <w:ind w:firstLine="719"/>
      </w:pPr>
      <w:r>
        <w:rPr>
          <w:i/>
        </w:rPr>
        <w:t>Sunt</w:t>
      </w:r>
      <w:r>
        <w:rPr>
          <w:i/>
          <w:spacing w:val="1"/>
        </w:rPr>
        <w:t> </w:t>
      </w:r>
      <w:r>
        <w:rPr>
          <w:i/>
        </w:rPr>
        <w:t>excluse</w:t>
      </w:r>
      <w:r>
        <w:rPr>
          <w:i/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protecţie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tărâmul</w:t>
      </w:r>
      <w:r>
        <w:rPr>
          <w:spacing w:val="2"/>
        </w:rPr>
        <w:t> </w:t>
      </w:r>
      <w:r>
        <w:rPr/>
        <w:t>dreptului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autor</w:t>
      </w:r>
      <w:r>
        <w:rPr>
          <w:spacing w:val="3"/>
        </w:rPr>
        <w:t> </w:t>
      </w:r>
      <w:r>
        <w:rPr/>
        <w:t>potrivit</w:t>
      </w:r>
      <w:r>
        <w:rPr>
          <w:spacing w:val="2"/>
        </w:rPr>
        <w:t> </w:t>
      </w:r>
      <w:r>
        <w:rPr/>
        <w:t>art.</w:t>
      </w:r>
      <w:r>
        <w:rPr>
          <w:spacing w:val="2"/>
        </w:rPr>
        <w:t> </w:t>
      </w:r>
      <w:r>
        <w:rPr/>
        <w:t>9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legea</w:t>
      </w:r>
      <w:r>
        <w:rPr>
          <w:spacing w:val="3"/>
        </w:rPr>
        <w:t> </w:t>
      </w:r>
      <w:r>
        <w:rPr/>
        <w:t>nr.8/1996</w:t>
      </w:r>
      <w:r>
        <w:rPr>
          <w:spacing w:val="2"/>
        </w:rPr>
        <w:t> </w:t>
      </w:r>
      <w:r>
        <w:rPr/>
        <w:t>astfel</w:t>
      </w:r>
      <w:r>
        <w:rPr>
          <w:spacing w:val="-47"/>
        </w:rPr>
        <w:t> </w:t>
      </w:r>
      <w:r>
        <w:rPr/>
        <w:t>cum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fost</w:t>
      </w:r>
      <w:r>
        <w:rPr>
          <w:spacing w:val="2"/>
        </w:rPr>
        <w:t> </w:t>
      </w:r>
      <w:r>
        <w:rPr/>
        <w:t>modificată</w:t>
      </w:r>
      <w:r>
        <w:rPr>
          <w:spacing w:val="3"/>
        </w:rPr>
        <w:t> </w:t>
      </w:r>
      <w:r>
        <w:rPr/>
        <w:t>şi</w:t>
      </w:r>
      <w:r>
        <w:rPr>
          <w:spacing w:val="-1"/>
        </w:rPr>
        <w:t> </w:t>
      </w:r>
      <w:r>
        <w:rPr/>
        <w:t>completată, următoarele:</w:t>
      </w:r>
    </w:p>
    <w:p>
      <w:pPr>
        <w:pStyle w:val="ListParagraph"/>
        <w:numPr>
          <w:ilvl w:val="0"/>
          <w:numId w:val="90"/>
        </w:numPr>
        <w:tabs>
          <w:tab w:pos="1920" w:val="left" w:leader="none"/>
        </w:tabs>
        <w:spacing w:line="360" w:lineRule="auto" w:before="1" w:after="0"/>
        <w:ind w:left="1919" w:right="110" w:hanging="360"/>
        <w:jc w:val="both"/>
        <w:rPr>
          <w:sz w:val="20"/>
        </w:rPr>
      </w:pPr>
      <w:r>
        <w:rPr>
          <w:sz w:val="20"/>
        </w:rPr>
        <w:t>ideile,</w:t>
      </w:r>
      <w:r>
        <w:rPr>
          <w:spacing w:val="1"/>
          <w:sz w:val="20"/>
        </w:rPr>
        <w:t> </w:t>
      </w:r>
      <w:r>
        <w:rPr>
          <w:sz w:val="20"/>
        </w:rPr>
        <w:t>teoriile,</w:t>
      </w:r>
      <w:r>
        <w:rPr>
          <w:spacing w:val="1"/>
          <w:sz w:val="20"/>
        </w:rPr>
        <w:t> </w:t>
      </w:r>
      <w:r>
        <w:rPr>
          <w:sz w:val="20"/>
        </w:rPr>
        <w:t>conceptele,</w:t>
      </w:r>
      <w:r>
        <w:rPr>
          <w:spacing w:val="1"/>
          <w:sz w:val="20"/>
        </w:rPr>
        <w:t> </w:t>
      </w:r>
      <w:r>
        <w:rPr>
          <w:sz w:val="20"/>
        </w:rPr>
        <w:t>descoperirile</w:t>
      </w:r>
      <w:r>
        <w:rPr>
          <w:spacing w:val="1"/>
          <w:sz w:val="20"/>
        </w:rPr>
        <w:t> </w:t>
      </w:r>
      <w:r>
        <w:rPr>
          <w:sz w:val="20"/>
        </w:rPr>
        <w:t>ştiinţifice,</w:t>
      </w:r>
      <w:r>
        <w:rPr>
          <w:spacing w:val="1"/>
          <w:sz w:val="20"/>
        </w:rPr>
        <w:t> </w:t>
      </w:r>
      <w:r>
        <w:rPr>
          <w:sz w:val="20"/>
        </w:rPr>
        <w:t>procedeele,</w:t>
      </w:r>
      <w:r>
        <w:rPr>
          <w:spacing w:val="1"/>
          <w:sz w:val="20"/>
        </w:rPr>
        <w:t> </w:t>
      </w:r>
      <w:r>
        <w:rPr>
          <w:sz w:val="20"/>
        </w:rPr>
        <w:t>metodele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funcţionare sau conceptele matematice ca atare şi invenţiile, conţinute într-o operă,</w:t>
      </w:r>
      <w:r>
        <w:rPr>
          <w:spacing w:val="1"/>
          <w:sz w:val="20"/>
        </w:rPr>
        <w:t> </w:t>
      </w:r>
      <w:r>
        <w:rPr>
          <w:sz w:val="20"/>
        </w:rPr>
        <w:t>oricare ar fi modul de preluare, de scriere, de explicare sau de exprimare. Aceste</w:t>
      </w:r>
      <w:r>
        <w:rPr>
          <w:spacing w:val="1"/>
          <w:sz w:val="20"/>
        </w:rPr>
        <w:t> </w:t>
      </w:r>
      <w:r>
        <w:rPr>
          <w:sz w:val="20"/>
        </w:rPr>
        <w:t>creaţii sunt exceptate de la protecţie întrucât ele se bucură de protecţie juridică prin</w:t>
      </w:r>
      <w:r>
        <w:rPr>
          <w:spacing w:val="1"/>
          <w:sz w:val="20"/>
        </w:rPr>
        <w:t> </w:t>
      </w:r>
      <w:r>
        <w:rPr>
          <w:sz w:val="20"/>
        </w:rPr>
        <w:t>alte acte normative decât legea dreptului de autor, cum ar fi de exemplu invenţiile</w:t>
      </w:r>
      <w:r>
        <w:rPr>
          <w:spacing w:val="1"/>
          <w:sz w:val="20"/>
        </w:rPr>
        <w:t> </w:t>
      </w:r>
      <w:r>
        <w:rPr>
          <w:sz w:val="20"/>
        </w:rPr>
        <w:t>protejate</w:t>
      </w:r>
      <w:r>
        <w:rPr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legea</w:t>
      </w:r>
      <w:r>
        <w:rPr>
          <w:spacing w:val="1"/>
          <w:sz w:val="20"/>
        </w:rPr>
        <w:t> </w:t>
      </w:r>
      <w:r>
        <w:rPr>
          <w:sz w:val="20"/>
        </w:rPr>
        <w:t>nr.64/1991</w:t>
      </w:r>
      <w:r>
        <w:rPr>
          <w:spacing w:val="1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brevetele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invenţie.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cazul</w:t>
      </w:r>
      <w:r>
        <w:rPr>
          <w:spacing w:val="1"/>
          <w:sz w:val="20"/>
        </w:rPr>
        <w:t> </w:t>
      </w:r>
      <w:r>
        <w:rPr>
          <w:sz w:val="20"/>
        </w:rPr>
        <w:t>ideilor,</w:t>
      </w:r>
      <w:r>
        <w:rPr>
          <w:spacing w:val="1"/>
          <w:sz w:val="20"/>
        </w:rPr>
        <w:t> </w:t>
      </w:r>
      <w:r>
        <w:rPr>
          <w:sz w:val="20"/>
        </w:rPr>
        <w:t>raţiunea pentru care acestea sunt excluse de la protecţie în cadrul dreptului de autor,</w:t>
      </w:r>
      <w:r>
        <w:rPr>
          <w:spacing w:val="-4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fundamentează</w:t>
      </w:r>
      <w:r>
        <w:rPr>
          <w:spacing w:val="-6"/>
          <w:sz w:val="20"/>
        </w:rPr>
        <w:t> </w:t>
      </w:r>
      <w:r>
        <w:rPr>
          <w:sz w:val="20"/>
        </w:rPr>
        <w:t>pe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parte</w:t>
      </w:r>
      <w:r>
        <w:rPr>
          <w:spacing w:val="-7"/>
          <w:sz w:val="20"/>
        </w:rPr>
        <w:t> </w:t>
      </w:r>
      <w:r>
        <w:rPr>
          <w:sz w:val="20"/>
        </w:rPr>
        <w:t>pe</w:t>
      </w:r>
      <w:r>
        <w:rPr>
          <w:spacing w:val="-6"/>
          <w:sz w:val="20"/>
        </w:rPr>
        <w:t> </w:t>
      </w:r>
      <w:r>
        <w:rPr>
          <w:sz w:val="20"/>
        </w:rPr>
        <w:t>faptul</w:t>
      </w:r>
      <w:r>
        <w:rPr>
          <w:spacing w:val="-5"/>
          <w:sz w:val="20"/>
        </w:rPr>
        <w:t> </w:t>
      </w:r>
      <w:r>
        <w:rPr>
          <w:sz w:val="20"/>
        </w:rPr>
        <w:t>că</w:t>
      </w:r>
      <w:r>
        <w:rPr>
          <w:spacing w:val="-5"/>
          <w:sz w:val="20"/>
        </w:rPr>
        <w:t> </w:t>
      </w:r>
      <w:r>
        <w:rPr>
          <w:sz w:val="20"/>
        </w:rPr>
        <w:t>ele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6"/>
          <w:sz w:val="20"/>
        </w:rPr>
        <w:t> </w:t>
      </w:r>
      <w:r>
        <w:rPr>
          <w:sz w:val="20"/>
        </w:rPr>
        <w:t>sunt</w:t>
      </w:r>
      <w:r>
        <w:rPr>
          <w:spacing w:val="-5"/>
          <w:sz w:val="20"/>
        </w:rPr>
        <w:t> </w:t>
      </w:r>
      <w:r>
        <w:rPr>
          <w:sz w:val="20"/>
        </w:rPr>
        <w:t>susceptibile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apropriere</w:t>
      </w:r>
      <w:r>
        <w:rPr>
          <w:spacing w:val="-6"/>
          <w:sz w:val="20"/>
        </w:rPr>
        <w:t> </w:t>
      </w:r>
      <w:r>
        <w:rPr>
          <w:sz w:val="20"/>
        </w:rPr>
        <w:t>iar</w:t>
      </w:r>
      <w:r>
        <w:rPr>
          <w:spacing w:val="-48"/>
          <w:sz w:val="20"/>
        </w:rPr>
        <w:t> </w:t>
      </w:r>
      <w:r>
        <w:rPr>
          <w:sz w:val="20"/>
        </w:rPr>
        <w:t>pe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altă</w:t>
      </w:r>
      <w:r>
        <w:rPr>
          <w:spacing w:val="-6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pe</w:t>
      </w:r>
      <w:r>
        <w:rPr>
          <w:spacing w:val="-6"/>
          <w:sz w:val="20"/>
        </w:rPr>
        <w:t> </w:t>
      </w:r>
      <w:r>
        <w:rPr>
          <w:sz w:val="20"/>
        </w:rPr>
        <w:t>faptul</w:t>
      </w:r>
      <w:r>
        <w:rPr>
          <w:spacing w:val="-5"/>
          <w:sz w:val="20"/>
        </w:rPr>
        <w:t> </w:t>
      </w:r>
      <w:r>
        <w:rPr>
          <w:sz w:val="20"/>
        </w:rPr>
        <w:t>că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recunoaştere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unui</w:t>
      </w:r>
      <w:r>
        <w:rPr>
          <w:spacing w:val="-5"/>
          <w:sz w:val="20"/>
        </w:rPr>
        <w:t> </w:t>
      </w:r>
      <w:r>
        <w:rPr>
          <w:sz w:val="20"/>
        </w:rPr>
        <w:t>drept</w:t>
      </w:r>
      <w:r>
        <w:rPr>
          <w:spacing w:val="-5"/>
          <w:sz w:val="20"/>
        </w:rPr>
        <w:t> </w:t>
      </w:r>
      <w:r>
        <w:rPr>
          <w:sz w:val="20"/>
        </w:rPr>
        <w:t>asupra</w:t>
      </w:r>
      <w:r>
        <w:rPr>
          <w:spacing w:val="-4"/>
          <w:sz w:val="20"/>
        </w:rPr>
        <w:t> </w:t>
      </w:r>
      <w:r>
        <w:rPr>
          <w:sz w:val="20"/>
        </w:rPr>
        <w:t>ideilor</w:t>
      </w:r>
      <w:r>
        <w:rPr>
          <w:spacing w:val="-4"/>
          <w:sz w:val="20"/>
        </w:rPr>
        <w:t> </w:t>
      </w:r>
      <w:r>
        <w:rPr>
          <w:sz w:val="20"/>
        </w:rPr>
        <w:t>ar</w:t>
      </w:r>
      <w:r>
        <w:rPr>
          <w:spacing w:val="-6"/>
          <w:sz w:val="20"/>
        </w:rPr>
        <w:t> </w:t>
      </w:r>
      <w:r>
        <w:rPr>
          <w:sz w:val="20"/>
        </w:rPr>
        <w:t>constitui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7"/>
          <w:sz w:val="20"/>
        </w:rPr>
        <w:t> </w:t>
      </w:r>
      <w:r>
        <w:rPr>
          <w:sz w:val="20"/>
        </w:rPr>
        <w:t>impediment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activitatea de creaţie.</w:t>
      </w:r>
    </w:p>
    <w:p>
      <w:pPr>
        <w:pStyle w:val="ListParagraph"/>
        <w:numPr>
          <w:ilvl w:val="0"/>
          <w:numId w:val="90"/>
        </w:numPr>
        <w:tabs>
          <w:tab w:pos="1920" w:val="left" w:leader="none"/>
        </w:tabs>
        <w:spacing w:line="360" w:lineRule="auto" w:before="0" w:after="0"/>
        <w:ind w:left="1919" w:right="117" w:hanging="360"/>
        <w:jc w:val="both"/>
        <w:rPr>
          <w:sz w:val="20"/>
        </w:rPr>
      </w:pPr>
      <w:r>
        <w:rPr>
          <w:sz w:val="20"/>
        </w:rPr>
        <w:t>textele oficiale de natură politică, legislativă, administrativă, judiciară şi traducerile</w:t>
      </w:r>
      <w:r>
        <w:rPr>
          <w:spacing w:val="-47"/>
          <w:sz w:val="20"/>
        </w:rPr>
        <w:t> </w:t>
      </w:r>
      <w:r>
        <w:rPr>
          <w:sz w:val="20"/>
        </w:rPr>
        <w:t>oficiale ale acestora. Raţiunea pentru care aceste categorii de creaţii intelectuale, au</w:t>
      </w:r>
      <w:r>
        <w:rPr>
          <w:spacing w:val="-47"/>
          <w:sz w:val="20"/>
        </w:rPr>
        <w:t> </w:t>
      </w:r>
      <w:r>
        <w:rPr>
          <w:sz w:val="20"/>
        </w:rPr>
        <w:t>fost exceptate de la protecţie pe tărâmul dreptului de autor “constă în destinaţia lor</w:t>
      </w:r>
      <w:r>
        <w:rPr>
          <w:spacing w:val="1"/>
          <w:sz w:val="20"/>
        </w:rPr>
        <w:t> </w:t>
      </w:r>
      <w:r>
        <w:rPr>
          <w:sz w:val="20"/>
        </w:rPr>
        <w:t>publică precum şi în obligativitatea ce revine, tuturor persoanelor de a respecta</w:t>
      </w:r>
      <w:r>
        <w:rPr>
          <w:spacing w:val="1"/>
          <w:sz w:val="20"/>
        </w:rPr>
        <w:t> </w:t>
      </w:r>
      <w:r>
        <w:rPr>
          <w:sz w:val="20"/>
        </w:rPr>
        <w:t>normele</w:t>
      </w:r>
      <w:r>
        <w:rPr>
          <w:spacing w:val="-1"/>
          <w:sz w:val="20"/>
        </w:rPr>
        <w:t> </w:t>
      </w:r>
      <w:r>
        <w:rPr>
          <w:sz w:val="20"/>
        </w:rPr>
        <w:t>cuprinse în</w:t>
      </w:r>
      <w:r>
        <w:rPr>
          <w:spacing w:val="-1"/>
          <w:sz w:val="20"/>
        </w:rPr>
        <w:t> </w:t>
      </w:r>
      <w:r>
        <w:rPr>
          <w:sz w:val="20"/>
        </w:rPr>
        <w:t>ele”</w:t>
      </w: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90"/>
        </w:numPr>
        <w:tabs>
          <w:tab w:pos="1920" w:val="left" w:leader="none"/>
        </w:tabs>
        <w:spacing w:line="357" w:lineRule="auto" w:before="1" w:after="0"/>
        <w:ind w:left="1919" w:right="123" w:hanging="360"/>
        <w:jc w:val="both"/>
        <w:rPr>
          <w:sz w:val="20"/>
        </w:rPr>
      </w:pPr>
      <w:r>
        <w:rPr>
          <w:sz w:val="20"/>
        </w:rPr>
        <w:t>simbolurile oficiale ale statului, ale autorităţilor publice şi ale organizaţiilor, cum ar</w:t>
      </w:r>
      <w:r>
        <w:rPr>
          <w:spacing w:val="-47"/>
          <w:sz w:val="20"/>
        </w:rPr>
        <w:t> </w:t>
      </w:r>
      <w:r>
        <w:rPr>
          <w:sz w:val="20"/>
        </w:rPr>
        <w:t>fi:</w:t>
      </w:r>
      <w:r>
        <w:rPr>
          <w:spacing w:val="-3"/>
          <w:sz w:val="20"/>
        </w:rPr>
        <w:t> </w:t>
      </w:r>
      <w:r>
        <w:rPr>
          <w:sz w:val="20"/>
        </w:rPr>
        <w:t>stema,</w:t>
      </w:r>
      <w:r>
        <w:rPr>
          <w:spacing w:val="-1"/>
          <w:sz w:val="20"/>
        </w:rPr>
        <w:t> </w:t>
      </w:r>
      <w:r>
        <w:rPr>
          <w:sz w:val="20"/>
        </w:rPr>
        <w:t>sigiliul,</w:t>
      </w:r>
      <w:r>
        <w:rPr>
          <w:spacing w:val="-1"/>
          <w:sz w:val="20"/>
        </w:rPr>
        <w:t> </w:t>
      </w:r>
      <w:r>
        <w:rPr>
          <w:sz w:val="20"/>
        </w:rPr>
        <w:t>drapelul,</w:t>
      </w:r>
      <w:r>
        <w:rPr>
          <w:spacing w:val="-2"/>
          <w:sz w:val="20"/>
        </w:rPr>
        <w:t> </w:t>
      </w:r>
      <w:r>
        <w:rPr>
          <w:sz w:val="20"/>
        </w:rPr>
        <w:t>emblema,</w:t>
      </w:r>
      <w:r>
        <w:rPr>
          <w:spacing w:val="-1"/>
          <w:sz w:val="20"/>
        </w:rPr>
        <w:t> </w:t>
      </w:r>
      <w:r>
        <w:rPr>
          <w:sz w:val="20"/>
        </w:rPr>
        <w:t>blazonul,</w:t>
      </w:r>
      <w:r>
        <w:rPr>
          <w:spacing w:val="-1"/>
          <w:sz w:val="20"/>
        </w:rPr>
        <w:t> </w:t>
      </w:r>
      <w:r>
        <w:rPr>
          <w:sz w:val="20"/>
        </w:rPr>
        <w:t>insigna,</w:t>
      </w:r>
      <w:r>
        <w:rPr>
          <w:spacing w:val="-1"/>
          <w:sz w:val="20"/>
        </w:rPr>
        <w:t> </w:t>
      </w:r>
      <w:r>
        <w:rPr>
          <w:sz w:val="20"/>
        </w:rPr>
        <w:t>ecusonul</w:t>
      </w:r>
      <w:r>
        <w:rPr>
          <w:spacing w:val="-2"/>
          <w:sz w:val="20"/>
        </w:rPr>
        <w:t> </w:t>
      </w:r>
      <w:r>
        <w:rPr>
          <w:sz w:val="20"/>
        </w:rPr>
        <w:t>şi medalia;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1"/>
        </w:rPr>
      </w:pPr>
      <w:r>
        <w:rPr/>
        <w:pict>
          <v:rect style="position:absolute;margin-left:84.984001pt;margin-top:14.328729pt;width:144.020002pt;height:.48007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78</w:t>
      </w:r>
      <w:r>
        <w:rPr>
          <w:spacing w:val="-2"/>
          <w:vertAlign w:val="baseline"/>
        </w:rPr>
        <w:t> </w:t>
      </w:r>
      <w:r>
        <w:rPr>
          <w:vertAlign w:val="baseline"/>
        </w:rPr>
        <w:t>Yolanda</w:t>
      </w:r>
      <w:r>
        <w:rPr>
          <w:spacing w:val="-2"/>
          <w:vertAlign w:val="baseline"/>
        </w:rPr>
        <w:t> </w:t>
      </w:r>
      <w:r>
        <w:rPr>
          <w:vertAlign w:val="baseline"/>
        </w:rPr>
        <w:t>Eminescu,</w:t>
      </w:r>
      <w:r>
        <w:rPr>
          <w:spacing w:val="-2"/>
          <w:vertAlign w:val="baseline"/>
        </w:rPr>
        <w:t> </w:t>
      </w:r>
      <w:r>
        <w:rPr>
          <w:vertAlign w:val="baseline"/>
        </w:rPr>
        <w:t>op.cit.</w:t>
      </w:r>
      <w:r>
        <w:rPr>
          <w:spacing w:val="-2"/>
          <w:vertAlign w:val="baseline"/>
        </w:rPr>
        <w:t> </w:t>
      </w:r>
      <w:r>
        <w:rPr>
          <w:vertAlign w:val="baseline"/>
        </w:rPr>
        <w:t>pg.87;</w:t>
      </w:r>
    </w:p>
    <w:p>
      <w:pPr>
        <w:pStyle w:val="BodyText"/>
        <w:spacing w:before="1"/>
      </w:pPr>
      <w:r>
        <w:rPr>
          <w:vertAlign w:val="superscript"/>
        </w:rPr>
        <w:t>79</w:t>
      </w:r>
      <w:r>
        <w:rPr>
          <w:spacing w:val="-2"/>
          <w:vertAlign w:val="baseline"/>
        </w:rPr>
        <w:t> </w:t>
      </w:r>
      <w:r>
        <w:rPr>
          <w:vertAlign w:val="baseline"/>
        </w:rPr>
        <w:t>Otilia</w:t>
      </w:r>
      <w:r>
        <w:rPr>
          <w:spacing w:val="-2"/>
          <w:vertAlign w:val="baseline"/>
        </w:rPr>
        <w:t> </w:t>
      </w:r>
      <w:r>
        <w:rPr>
          <w:vertAlign w:val="baseline"/>
        </w:rPr>
        <w:t>Calmuschi,</w:t>
      </w:r>
      <w:r>
        <w:rPr>
          <w:spacing w:val="-1"/>
          <w:vertAlign w:val="baseline"/>
        </w:rPr>
        <w:t> </w:t>
      </w:r>
      <w:r>
        <w:rPr>
          <w:vertAlign w:val="baseline"/>
        </w:rPr>
        <w:t>op.cit.</w:t>
      </w:r>
      <w:r>
        <w:rPr>
          <w:spacing w:val="-1"/>
          <w:vertAlign w:val="baseline"/>
        </w:rPr>
        <w:t> </w:t>
      </w:r>
      <w:r>
        <w:rPr>
          <w:vertAlign w:val="baseline"/>
        </w:rPr>
        <w:t>pg.150;</w:t>
      </w: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Teodor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Bodoaşcă,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Dreptul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proprietăţii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intelectuale, </w:t>
      </w:r>
      <w:r>
        <w:rPr>
          <w:sz w:val="20"/>
          <w:vertAlign w:val="baseline"/>
        </w:rPr>
        <w:t>Editura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C.H.Beck,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Bucureşti,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pg.11;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90"/>
        </w:numPr>
        <w:tabs>
          <w:tab w:pos="1920" w:val="left" w:leader="none"/>
        </w:tabs>
        <w:spacing w:line="360" w:lineRule="auto" w:before="71" w:after="0"/>
        <w:ind w:left="1919" w:right="127" w:hanging="360"/>
        <w:jc w:val="both"/>
        <w:rPr>
          <w:sz w:val="20"/>
        </w:rPr>
      </w:pPr>
      <w:r>
        <w:rPr>
          <w:sz w:val="20"/>
        </w:rPr>
        <w:t>mijloacele de plată, care au un regim juridic distinct instituit prin acte normative</w:t>
      </w:r>
      <w:r>
        <w:rPr>
          <w:spacing w:val="1"/>
          <w:sz w:val="20"/>
        </w:rPr>
        <w:t> </w:t>
      </w:r>
      <w:r>
        <w:rPr>
          <w:sz w:val="20"/>
        </w:rPr>
        <w:t>civile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financiar-fiscale;</w:t>
      </w:r>
    </w:p>
    <w:p>
      <w:pPr>
        <w:pStyle w:val="ListParagraph"/>
        <w:numPr>
          <w:ilvl w:val="0"/>
          <w:numId w:val="90"/>
        </w:numPr>
        <w:tabs>
          <w:tab w:pos="1920" w:val="left" w:leader="none"/>
        </w:tabs>
        <w:spacing w:line="229" w:lineRule="exact" w:before="0" w:after="0"/>
        <w:ind w:left="1919" w:right="0" w:hanging="361"/>
        <w:jc w:val="both"/>
        <w:rPr>
          <w:sz w:val="20"/>
        </w:rPr>
      </w:pPr>
      <w:r>
        <w:rPr>
          <w:sz w:val="20"/>
        </w:rPr>
        <w:t>ştirile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informaţiile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presă</w:t>
      </w:r>
      <w:r>
        <w:rPr>
          <w:spacing w:val="-2"/>
          <w:sz w:val="20"/>
        </w:rPr>
        <w:t> </w:t>
      </w:r>
      <w:r>
        <w:rPr>
          <w:sz w:val="20"/>
        </w:rPr>
        <w:t>datorită</w:t>
      </w:r>
      <w:r>
        <w:rPr>
          <w:spacing w:val="-2"/>
          <w:sz w:val="20"/>
        </w:rPr>
        <w:t> </w:t>
      </w:r>
      <w:r>
        <w:rPr>
          <w:sz w:val="20"/>
        </w:rPr>
        <w:t>destinaţiei</w:t>
      </w:r>
      <w:r>
        <w:rPr>
          <w:spacing w:val="-2"/>
          <w:sz w:val="20"/>
        </w:rPr>
        <w:t> </w:t>
      </w:r>
      <w:r>
        <w:rPr>
          <w:sz w:val="20"/>
        </w:rPr>
        <w:t>lor</w:t>
      </w:r>
      <w:r>
        <w:rPr>
          <w:spacing w:val="-2"/>
          <w:sz w:val="20"/>
        </w:rPr>
        <w:t> </w:t>
      </w:r>
      <w:r>
        <w:rPr>
          <w:sz w:val="20"/>
        </w:rPr>
        <w:t>publice;</w:t>
      </w:r>
    </w:p>
    <w:p>
      <w:pPr>
        <w:pStyle w:val="ListParagraph"/>
        <w:numPr>
          <w:ilvl w:val="0"/>
          <w:numId w:val="90"/>
        </w:numPr>
        <w:tabs>
          <w:tab w:pos="1920" w:val="left" w:leader="none"/>
        </w:tabs>
        <w:spacing w:line="360" w:lineRule="auto" w:before="115" w:after="0"/>
        <w:ind w:left="1919" w:right="116" w:hanging="360"/>
        <w:jc w:val="both"/>
        <w:rPr>
          <w:sz w:val="20"/>
        </w:rPr>
      </w:pPr>
      <w:r>
        <w:rPr>
          <w:sz w:val="20"/>
        </w:rPr>
        <w:t>simplele</w:t>
      </w:r>
      <w:r>
        <w:rPr>
          <w:spacing w:val="-3"/>
          <w:sz w:val="20"/>
        </w:rPr>
        <w:t> </w:t>
      </w:r>
      <w:r>
        <w:rPr>
          <w:sz w:val="20"/>
        </w:rPr>
        <w:t>fapte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date.</w:t>
      </w:r>
      <w:r>
        <w:rPr>
          <w:spacing w:val="-1"/>
          <w:sz w:val="20"/>
        </w:rPr>
        <w:t> </w:t>
      </w:r>
      <w:r>
        <w:rPr>
          <w:sz w:val="20"/>
        </w:rPr>
        <w:t>Acestea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5"/>
          <w:sz w:val="20"/>
        </w:rPr>
        <w:t> </w:t>
      </w:r>
      <w:r>
        <w:rPr>
          <w:sz w:val="20"/>
        </w:rPr>
        <w:t>supuse</w:t>
      </w:r>
      <w:r>
        <w:rPr>
          <w:spacing w:val="-4"/>
          <w:sz w:val="20"/>
        </w:rPr>
        <w:t> </w:t>
      </w:r>
      <w:r>
        <w:rPr>
          <w:sz w:val="20"/>
        </w:rPr>
        <w:t>fie</w:t>
      </w:r>
      <w:r>
        <w:rPr>
          <w:spacing w:val="-4"/>
          <w:sz w:val="20"/>
        </w:rPr>
        <w:t> </w:t>
      </w:r>
      <w:r>
        <w:rPr>
          <w:sz w:val="20"/>
        </w:rPr>
        <w:t>protecţiei</w:t>
      </w:r>
      <w:r>
        <w:rPr>
          <w:spacing w:val="-5"/>
          <w:sz w:val="20"/>
        </w:rPr>
        <w:t> </w:t>
      </w:r>
      <w:r>
        <w:rPr>
          <w:sz w:val="20"/>
        </w:rPr>
        <w:t>juridice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drept</w:t>
      </w:r>
      <w:r>
        <w:rPr>
          <w:spacing w:val="-5"/>
          <w:sz w:val="20"/>
        </w:rPr>
        <w:t> </w:t>
      </w:r>
      <w:r>
        <w:rPr>
          <w:sz w:val="20"/>
        </w:rPr>
        <w:t>comun,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-48"/>
          <w:sz w:val="20"/>
        </w:rPr>
        <w:t> </w:t>
      </w:r>
      <w:r>
        <w:rPr>
          <w:sz w:val="20"/>
        </w:rPr>
        <w:t>protecţiei speciale, cum ar fi de exemplu, în acest ultim caz faptele sau datele care</w:t>
      </w:r>
      <w:r>
        <w:rPr>
          <w:spacing w:val="1"/>
          <w:sz w:val="20"/>
        </w:rPr>
        <w:t> </w:t>
      </w:r>
      <w:r>
        <w:rPr>
          <w:sz w:val="20"/>
        </w:rPr>
        <w:t>privesc</w:t>
      </w:r>
      <w:r>
        <w:rPr>
          <w:spacing w:val="-5"/>
          <w:sz w:val="20"/>
        </w:rPr>
        <w:t> </w:t>
      </w:r>
      <w:r>
        <w:rPr>
          <w:sz w:val="20"/>
        </w:rPr>
        <w:t>viaţa</w:t>
      </w:r>
      <w:r>
        <w:rPr>
          <w:spacing w:val="-4"/>
          <w:sz w:val="20"/>
        </w:rPr>
        <w:t> </w:t>
      </w:r>
      <w:r>
        <w:rPr>
          <w:sz w:val="20"/>
        </w:rPr>
        <w:t>intimă,</w:t>
      </w:r>
      <w:r>
        <w:rPr>
          <w:spacing w:val="-4"/>
          <w:sz w:val="20"/>
        </w:rPr>
        <w:t> </w:t>
      </w:r>
      <w:r>
        <w:rPr>
          <w:sz w:val="20"/>
        </w:rPr>
        <w:t>privată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familie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persoanei</w:t>
      </w:r>
      <w:r>
        <w:rPr>
          <w:spacing w:val="-5"/>
          <w:sz w:val="20"/>
        </w:rPr>
        <w:t> </w:t>
      </w:r>
      <w:r>
        <w:rPr>
          <w:sz w:val="20"/>
        </w:rPr>
        <w:t>cărora</w:t>
      </w:r>
      <w:r>
        <w:rPr>
          <w:spacing w:val="-6"/>
          <w:sz w:val="20"/>
        </w:rPr>
        <w:t> </w:t>
      </w:r>
      <w:r>
        <w:rPr>
          <w:sz w:val="20"/>
        </w:rPr>
        <w:t>li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aplică</w:t>
      </w:r>
      <w:r>
        <w:rPr>
          <w:spacing w:val="-6"/>
          <w:sz w:val="20"/>
        </w:rPr>
        <w:t> </w:t>
      </w:r>
      <w:r>
        <w:rPr>
          <w:sz w:val="20"/>
        </w:rPr>
        <w:t>dispoziţiile</w:t>
      </w:r>
      <w:r>
        <w:rPr>
          <w:spacing w:val="-47"/>
          <w:sz w:val="20"/>
        </w:rPr>
        <w:t> </w:t>
      </w:r>
      <w:r>
        <w:rPr>
          <w:sz w:val="20"/>
        </w:rPr>
        <w:t>art.26 alin. (1)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Constituţie.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numPr>
          <w:ilvl w:val="1"/>
          <w:numId w:val="86"/>
        </w:numPr>
        <w:tabs>
          <w:tab w:pos="3636" w:val="left" w:leader="none"/>
        </w:tabs>
        <w:spacing w:line="240" w:lineRule="auto" w:before="0" w:after="0"/>
        <w:ind w:left="3635" w:right="0" w:hanging="353"/>
        <w:jc w:val="left"/>
      </w:pPr>
      <w:r>
        <w:rPr/>
        <w:t>Conţinutul</w:t>
      </w:r>
      <w:r>
        <w:rPr>
          <w:spacing w:val="-6"/>
        </w:rPr>
        <w:t> </w:t>
      </w:r>
      <w:r>
        <w:rPr/>
        <w:t>dreptului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ind w:left="827"/>
        <w:jc w:val="both"/>
      </w:pPr>
      <w:r>
        <w:rPr/>
        <w:t>Conţinutul</w:t>
      </w:r>
      <w:r>
        <w:rPr>
          <w:spacing w:val="-10"/>
        </w:rPr>
        <w:t> </w:t>
      </w:r>
      <w:r>
        <w:rPr/>
        <w:t>dreptului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autor</w:t>
      </w:r>
      <w:r>
        <w:rPr>
          <w:spacing w:val="35"/>
        </w:rPr>
        <w:t> </w:t>
      </w:r>
      <w:r>
        <w:rPr/>
        <w:t>poate</w:t>
      </w:r>
      <w:r>
        <w:rPr>
          <w:spacing w:val="-9"/>
        </w:rPr>
        <w:t> </w:t>
      </w:r>
      <w:r>
        <w:rPr/>
        <w:t>fi</w:t>
      </w:r>
      <w:r>
        <w:rPr>
          <w:spacing w:val="-9"/>
        </w:rPr>
        <w:t> </w:t>
      </w:r>
      <w:r>
        <w:rPr/>
        <w:t>definit</w:t>
      </w:r>
      <w:r>
        <w:rPr>
          <w:spacing w:val="-7"/>
        </w:rPr>
        <w:t> </w:t>
      </w:r>
      <w:r>
        <w:rPr/>
        <w:t>ca</w:t>
      </w:r>
      <w:r>
        <w:rPr>
          <w:spacing w:val="-6"/>
        </w:rPr>
        <w:t> </w:t>
      </w:r>
      <w:r>
        <w:rPr/>
        <w:t>fiind</w:t>
      </w:r>
      <w:r>
        <w:rPr>
          <w:spacing w:val="-9"/>
        </w:rPr>
        <w:t> </w:t>
      </w:r>
      <w:r>
        <w:rPr/>
        <w:t>ansamblul</w:t>
      </w:r>
      <w:r>
        <w:rPr>
          <w:spacing w:val="-9"/>
        </w:rPr>
        <w:t> </w:t>
      </w:r>
      <w:r>
        <w:rPr/>
        <w:t>drepturilor</w:t>
      </w:r>
      <w:r>
        <w:rPr>
          <w:spacing w:val="-9"/>
        </w:rPr>
        <w:t> </w:t>
      </w:r>
      <w:r>
        <w:rPr/>
        <w:t>patrimoniale</w:t>
      </w:r>
      <w:r>
        <w:rPr>
          <w:spacing w:val="-9"/>
        </w:rPr>
        <w:t> </w:t>
      </w:r>
      <w:r>
        <w:rPr/>
        <w:t>şi</w:t>
      </w:r>
      <w:r>
        <w:rPr>
          <w:spacing w:val="-5"/>
        </w:rPr>
        <w:t> </w:t>
      </w:r>
      <w:r>
        <w:rPr/>
        <w:t>morale</w:t>
      </w:r>
    </w:p>
    <w:p>
      <w:pPr>
        <w:pStyle w:val="BodyText"/>
        <w:spacing w:before="117"/>
        <w:jc w:val="both"/>
      </w:pPr>
      <w:r>
        <w:rPr/>
        <w:t>ale</w:t>
      </w:r>
      <w:r>
        <w:rPr>
          <w:spacing w:val="-4"/>
        </w:rPr>
        <w:t> </w:t>
      </w:r>
      <w:r>
        <w:rPr/>
        <w:t>autorului.</w:t>
      </w:r>
    </w:p>
    <w:p>
      <w:pPr>
        <w:pStyle w:val="BodyText"/>
        <w:spacing w:line="360" w:lineRule="auto" w:before="115"/>
        <w:ind w:right="120" w:firstLine="719"/>
        <w:jc w:val="both"/>
      </w:pPr>
      <w:r>
        <w:rPr/>
        <w:t>Legea nr.8/1996, în capitolul IV din partea I a titlului I, intitulat “Conţinutul dreptului de autor”</w:t>
      </w:r>
      <w:r>
        <w:rPr>
          <w:spacing w:val="1"/>
        </w:rPr>
        <w:t> </w:t>
      </w:r>
      <w:r>
        <w:rPr/>
        <w:t>(art.10-23), reglementează cele două categorii de drepturi ce se nasc din realizarea unei opere literare,</w:t>
      </w:r>
      <w:r>
        <w:rPr>
          <w:spacing w:val="1"/>
        </w:rPr>
        <w:t> </w:t>
      </w:r>
      <w:r>
        <w:rPr/>
        <w:t>artistice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ştiinţifice,</w:t>
      </w:r>
      <w:r>
        <w:rPr>
          <w:spacing w:val="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3"/>
          <w:numId w:val="88"/>
        </w:numPr>
        <w:tabs>
          <w:tab w:pos="1920" w:val="left" w:leader="none"/>
        </w:tabs>
        <w:spacing w:line="245" w:lineRule="exact" w:before="0" w:after="0"/>
        <w:ind w:left="1919" w:right="0" w:hanging="361"/>
        <w:jc w:val="both"/>
        <w:rPr>
          <w:sz w:val="20"/>
        </w:rPr>
      </w:pPr>
      <w:r>
        <w:rPr>
          <w:sz w:val="20"/>
        </w:rPr>
        <w:t>drepturile morale</w:t>
      </w:r>
      <w:r>
        <w:rPr>
          <w:spacing w:val="-2"/>
          <w:sz w:val="20"/>
        </w:rPr>
        <w:t> </w:t>
      </w:r>
      <w:r>
        <w:rPr>
          <w:sz w:val="20"/>
        </w:rPr>
        <w:t>(art.10-11);</w:t>
      </w:r>
    </w:p>
    <w:p>
      <w:pPr>
        <w:pStyle w:val="ListParagraph"/>
        <w:numPr>
          <w:ilvl w:val="3"/>
          <w:numId w:val="88"/>
        </w:numPr>
        <w:tabs>
          <w:tab w:pos="1920" w:val="left" w:leader="none"/>
        </w:tabs>
        <w:spacing w:line="240" w:lineRule="auto" w:before="115" w:after="0"/>
        <w:ind w:left="1919" w:right="0" w:hanging="361"/>
        <w:jc w:val="both"/>
        <w:rPr>
          <w:sz w:val="20"/>
        </w:rPr>
      </w:pPr>
      <w:r>
        <w:rPr>
          <w:sz w:val="20"/>
        </w:rPr>
        <w:t>drepturile</w:t>
      </w:r>
      <w:r>
        <w:rPr>
          <w:spacing w:val="-2"/>
          <w:sz w:val="20"/>
        </w:rPr>
        <w:t> </w:t>
      </w:r>
      <w:r>
        <w:rPr>
          <w:sz w:val="20"/>
        </w:rPr>
        <w:t>patrimoniale</w:t>
      </w:r>
      <w:r>
        <w:rPr>
          <w:spacing w:val="-2"/>
          <w:sz w:val="20"/>
        </w:rPr>
        <w:t> </w:t>
      </w:r>
      <w:r>
        <w:rPr>
          <w:sz w:val="20"/>
        </w:rPr>
        <w:t>(art.12-23).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numPr>
          <w:ilvl w:val="2"/>
          <w:numId w:val="91"/>
        </w:numPr>
        <w:tabs>
          <w:tab w:pos="2212" w:val="left" w:leader="none"/>
        </w:tabs>
        <w:spacing w:line="240" w:lineRule="auto" w:before="182" w:after="0"/>
        <w:ind w:left="2211" w:right="3" w:hanging="2212"/>
        <w:jc w:val="left"/>
      </w:pPr>
      <w:r>
        <w:rPr/>
        <w:t>Drepturile</w:t>
      </w:r>
      <w:r>
        <w:rPr>
          <w:spacing w:val="-2"/>
        </w:rPr>
        <w:t> </w:t>
      </w:r>
      <w:r>
        <w:rPr/>
        <w:t>morale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autor.</w:t>
      </w:r>
      <w:r>
        <w:rPr>
          <w:spacing w:val="-3"/>
        </w:rPr>
        <w:t> </w:t>
      </w:r>
      <w:r>
        <w:rPr/>
        <w:t>Conceptul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“drept</w:t>
      </w:r>
      <w:r>
        <w:rPr>
          <w:spacing w:val="-2"/>
        </w:rPr>
        <w:t> </w:t>
      </w:r>
      <w:r>
        <w:rPr/>
        <w:t>moral”</w:t>
      </w:r>
    </w:p>
    <w:p>
      <w:pPr>
        <w:spacing w:before="116"/>
        <w:ind w:left="1550" w:right="1196" w:firstLine="0"/>
        <w:jc w:val="center"/>
        <w:rPr>
          <w:b/>
          <w:sz w:val="20"/>
        </w:rPr>
      </w:pPr>
      <w:r>
        <w:rPr>
          <w:b/>
          <w:sz w:val="20"/>
        </w:rPr>
        <w:t>Caracterele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juridice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drepturilor morale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autor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line="360" w:lineRule="auto" w:before="1"/>
        <w:ind w:right="121" w:firstLine="719"/>
        <w:jc w:val="both"/>
      </w:pPr>
      <w:r>
        <w:rPr>
          <w:i/>
        </w:rPr>
        <w:t>Conceptul de “drept moral”. </w:t>
      </w:r>
      <w:r>
        <w:rPr/>
        <w:t>Drepturile morale, cunoscute şi sub denumirea de drepturi personal</w:t>
      </w:r>
      <w:r>
        <w:rPr>
          <w:spacing w:val="-47"/>
        </w:rPr>
        <w:t> </w:t>
      </w:r>
      <w:r>
        <w:rPr/>
        <w:t>nepatrimoniale, sunt acele “drepturi subiective intim legate de persoana titularului lor care, fiind lipsite de</w:t>
      </w:r>
      <w:r>
        <w:rPr>
          <w:spacing w:val="-47"/>
        </w:rPr>
        <w:t> </w:t>
      </w:r>
      <w:r>
        <w:rPr/>
        <w:t>un conţinut economic, nu sunt susceptibile de evaluare bănească şi nu fac parte din patrimoniul acelei</w:t>
      </w:r>
      <w:r>
        <w:rPr>
          <w:spacing w:val="1"/>
        </w:rPr>
        <w:t> </w:t>
      </w:r>
      <w:r>
        <w:rPr/>
        <w:t>persoane”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ind w:left="839"/>
        <w:jc w:val="both"/>
      </w:pPr>
      <w:r>
        <w:rPr/>
        <w:t>Din</w:t>
      </w:r>
      <w:r>
        <w:rPr>
          <w:spacing w:val="-4"/>
        </w:rPr>
        <w:t> </w:t>
      </w:r>
      <w:r>
        <w:rPr/>
        <w:t>această</w:t>
      </w:r>
      <w:r>
        <w:rPr>
          <w:spacing w:val="-2"/>
        </w:rPr>
        <w:t> </w:t>
      </w:r>
      <w:r>
        <w:rPr/>
        <w:t>categorie</w:t>
      </w:r>
      <w:r>
        <w:rPr>
          <w:spacing w:val="-2"/>
        </w:rPr>
        <w:t> </w:t>
      </w:r>
      <w:r>
        <w:rPr/>
        <w:t>fac</w:t>
      </w:r>
      <w:r>
        <w:rPr>
          <w:spacing w:val="-1"/>
        </w:rPr>
        <w:t> </w:t>
      </w:r>
      <w:r>
        <w:rPr/>
        <w:t>parte:</w:t>
      </w:r>
    </w:p>
    <w:p>
      <w:pPr>
        <w:pStyle w:val="ListParagraph"/>
        <w:numPr>
          <w:ilvl w:val="3"/>
          <w:numId w:val="88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existenţa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integritatea</w:t>
      </w:r>
      <w:r>
        <w:rPr>
          <w:spacing w:val="-2"/>
          <w:sz w:val="20"/>
        </w:rPr>
        <w:t> </w:t>
      </w:r>
      <w:r>
        <w:rPr>
          <w:sz w:val="20"/>
        </w:rPr>
        <w:t>fizică</w:t>
      </w:r>
      <w:r>
        <w:rPr>
          <w:spacing w:val="-2"/>
          <w:sz w:val="20"/>
        </w:rPr>
        <w:t> </w:t>
      </w:r>
      <w:r>
        <w:rPr>
          <w:sz w:val="20"/>
        </w:rPr>
        <w:t>şi morală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persoanei;</w:t>
      </w:r>
    </w:p>
    <w:p>
      <w:pPr>
        <w:pStyle w:val="ListParagraph"/>
        <w:numPr>
          <w:ilvl w:val="3"/>
          <w:numId w:val="88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1"/>
          <w:sz w:val="20"/>
        </w:rPr>
        <w:t> </w:t>
      </w:r>
      <w:r>
        <w:rPr>
          <w:sz w:val="20"/>
        </w:rPr>
        <w:t>elementele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identificare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persoanei;</w:t>
      </w:r>
    </w:p>
    <w:p>
      <w:pPr>
        <w:pStyle w:val="ListParagraph"/>
        <w:numPr>
          <w:ilvl w:val="3"/>
          <w:numId w:val="88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creaţia</w:t>
      </w:r>
      <w:r>
        <w:rPr>
          <w:spacing w:val="-3"/>
          <w:sz w:val="20"/>
        </w:rPr>
        <w:t> </w:t>
      </w:r>
      <w:r>
        <w:rPr>
          <w:sz w:val="20"/>
        </w:rPr>
        <w:t>intelectuală</w:t>
      </w:r>
      <w:r>
        <w:rPr>
          <w:spacing w:val="-2"/>
          <w:sz w:val="20"/>
        </w:rPr>
        <w:t> </w:t>
      </w:r>
      <w:r>
        <w:rPr>
          <w:sz w:val="20"/>
        </w:rPr>
        <w:t>ca</w:t>
      </w:r>
      <w:r>
        <w:rPr>
          <w:spacing w:val="-3"/>
          <w:sz w:val="20"/>
        </w:rPr>
        <w:t> </w:t>
      </w:r>
      <w:r>
        <w:rPr>
          <w:sz w:val="20"/>
        </w:rPr>
        <w:t>formă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exprimare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personalităţii.</w:t>
      </w:r>
    </w:p>
    <w:p>
      <w:pPr>
        <w:pStyle w:val="BodyText"/>
        <w:spacing w:before="113"/>
        <w:ind w:left="839"/>
      </w:pPr>
      <w:r>
        <w:rPr>
          <w:spacing w:val="-1"/>
        </w:rPr>
        <w:t>Drepturile</w:t>
      </w:r>
      <w:r>
        <w:rPr>
          <w:spacing w:val="-9"/>
        </w:rPr>
        <w:t> </w:t>
      </w:r>
      <w:r>
        <w:rPr/>
        <w:t>morale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autor</w:t>
      </w:r>
      <w:r>
        <w:rPr>
          <w:spacing w:val="-10"/>
        </w:rPr>
        <w:t> </w:t>
      </w:r>
      <w:r>
        <w:rPr/>
        <w:t>sunt</w:t>
      </w:r>
      <w:r>
        <w:rPr>
          <w:spacing w:val="-11"/>
        </w:rPr>
        <w:t> </w:t>
      </w:r>
      <w:r>
        <w:rPr/>
        <w:t>enumerate</w:t>
      </w:r>
      <w:r>
        <w:rPr>
          <w:spacing w:val="-9"/>
        </w:rPr>
        <w:t> </w:t>
      </w:r>
      <w:r>
        <w:rPr/>
        <w:t>în</w:t>
      </w:r>
      <w:r>
        <w:rPr>
          <w:spacing w:val="-12"/>
        </w:rPr>
        <w:t> </w:t>
      </w:r>
      <w:r>
        <w:rPr/>
        <w:t>art.10</w:t>
      </w:r>
      <w:r>
        <w:rPr>
          <w:spacing w:val="-10"/>
        </w:rPr>
        <w:t> </w:t>
      </w:r>
      <w:r>
        <w:rPr/>
        <w:t>din</w:t>
      </w:r>
      <w:r>
        <w:rPr>
          <w:spacing w:val="-12"/>
        </w:rPr>
        <w:t> </w:t>
      </w:r>
      <w:r>
        <w:rPr/>
        <w:t>legea</w:t>
      </w:r>
      <w:r>
        <w:rPr>
          <w:spacing w:val="-8"/>
        </w:rPr>
        <w:t> </w:t>
      </w:r>
      <w:r>
        <w:rPr/>
        <w:t>nr.8/1996</w:t>
      </w:r>
      <w:r>
        <w:rPr>
          <w:spacing w:val="-10"/>
        </w:rPr>
        <w:t> </w:t>
      </w:r>
      <w:r>
        <w:rPr/>
        <w:t>modificată</w:t>
      </w:r>
      <w:r>
        <w:rPr>
          <w:spacing w:val="-9"/>
        </w:rPr>
        <w:t> </w:t>
      </w:r>
      <w:r>
        <w:rPr/>
        <w:t>şi</w:t>
      </w:r>
      <w:r>
        <w:rPr>
          <w:spacing w:val="-11"/>
        </w:rPr>
        <w:t> </w:t>
      </w:r>
      <w:r>
        <w:rPr/>
        <w:t>completată.</w:t>
      </w:r>
      <w:r>
        <w:rPr>
          <w:vertAlign w:val="superscript"/>
        </w:rPr>
        <w:t>82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84.984001pt;margin-top:12.102417pt;width:144.020002pt;height:.47968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55"/>
        <w:ind w:left="119" w:right="0" w:firstLine="0"/>
        <w:jc w:val="both"/>
        <w:rPr>
          <w:sz w:val="20"/>
        </w:rPr>
      </w:pPr>
      <w:r>
        <w:rPr>
          <w:spacing w:val="-1"/>
          <w:sz w:val="20"/>
          <w:vertAlign w:val="superscript"/>
        </w:rPr>
        <w:t>81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M.Costin,</w:t>
      </w:r>
      <w:r>
        <w:rPr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M.Mureşan,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V.Ursa,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Dicţionar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drept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civil,</w:t>
      </w:r>
      <w:r>
        <w:rPr>
          <w:i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Ştiinţifică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Enciclopedică,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Bucureşti,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1980,</w:t>
      </w:r>
    </w:p>
    <w:p>
      <w:pPr>
        <w:spacing w:before="0"/>
        <w:ind w:left="119" w:right="115" w:firstLine="0"/>
        <w:jc w:val="both"/>
        <w:rPr>
          <w:sz w:val="20"/>
        </w:rPr>
      </w:pPr>
      <w:r>
        <w:rPr>
          <w:sz w:val="20"/>
        </w:rPr>
        <w:t>p. 227; pentru alte definiţii vezi Gh.Beleiu, </w:t>
      </w:r>
      <w:r>
        <w:rPr>
          <w:i/>
          <w:sz w:val="20"/>
        </w:rPr>
        <w:t>Drept civil român. Introducere în dreptul civil. Subiectele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drept civil, </w:t>
      </w:r>
      <w:r>
        <w:rPr>
          <w:sz w:val="20"/>
        </w:rPr>
        <w:t>Ed. Şansa SRL, 1998, p. 84; R.I.Urs, </w:t>
      </w:r>
      <w:r>
        <w:rPr>
          <w:i/>
          <w:sz w:val="20"/>
        </w:rPr>
        <w:t>Drept civil român. Teoria generală, </w:t>
      </w:r>
      <w:r>
        <w:rPr>
          <w:sz w:val="20"/>
        </w:rPr>
        <w:t>Ed. Oscar Print,</w:t>
      </w:r>
      <w:r>
        <w:rPr>
          <w:spacing w:val="1"/>
          <w:sz w:val="20"/>
        </w:rPr>
        <w:t> </w:t>
      </w:r>
      <w:r>
        <w:rPr>
          <w:sz w:val="20"/>
        </w:rPr>
        <w:t>Bucureşti,</w:t>
      </w:r>
      <w:r>
        <w:rPr>
          <w:spacing w:val="-1"/>
          <w:sz w:val="20"/>
        </w:rPr>
        <w:t> </w:t>
      </w:r>
      <w:r>
        <w:rPr>
          <w:sz w:val="20"/>
        </w:rPr>
        <w:t>2001, p.</w:t>
      </w:r>
      <w:r>
        <w:rPr>
          <w:spacing w:val="-2"/>
          <w:sz w:val="20"/>
        </w:rPr>
        <w:t> </w:t>
      </w:r>
      <w:r>
        <w:rPr>
          <w:sz w:val="20"/>
        </w:rPr>
        <w:t>144.</w:t>
      </w:r>
    </w:p>
    <w:p>
      <w:pPr>
        <w:pStyle w:val="BodyText"/>
        <w:jc w:val="both"/>
      </w:pPr>
      <w:r>
        <w:rPr>
          <w:vertAlign w:val="superscript"/>
        </w:rPr>
        <w:t>82</w:t>
      </w:r>
      <w:r>
        <w:rPr>
          <w:spacing w:val="-3"/>
          <w:vertAlign w:val="baseline"/>
        </w:rPr>
        <w:t> </w:t>
      </w:r>
      <w:r>
        <w:rPr>
          <w:vertAlign w:val="baseline"/>
        </w:rPr>
        <w:t>Art.</w:t>
      </w:r>
      <w:r>
        <w:rPr>
          <w:spacing w:val="-3"/>
          <w:vertAlign w:val="baseline"/>
        </w:rPr>
        <w:t> </w:t>
      </w:r>
      <w:r>
        <w:rPr>
          <w:vertAlign w:val="baseline"/>
        </w:rPr>
        <w:t>10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5"/>
          <w:vertAlign w:val="baseline"/>
        </w:rPr>
        <w:t> </w:t>
      </w:r>
      <w:r>
        <w:rPr>
          <w:vertAlign w:val="baseline"/>
        </w:rPr>
        <w:t>legea</w:t>
      </w:r>
      <w:r>
        <w:rPr>
          <w:spacing w:val="-3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2"/>
          <w:vertAlign w:val="baseline"/>
        </w:rPr>
        <w:t> </w:t>
      </w:r>
      <w:r>
        <w:rPr>
          <w:vertAlign w:val="baseline"/>
        </w:rPr>
        <w:t>dispune:</w:t>
      </w:r>
      <w:r>
        <w:rPr>
          <w:spacing w:val="-4"/>
          <w:vertAlign w:val="baseline"/>
        </w:rPr>
        <w:t> </w:t>
      </w:r>
      <w:r>
        <w:rPr>
          <w:vertAlign w:val="baseline"/>
        </w:rPr>
        <w:t>“Autorul</w:t>
      </w:r>
      <w:r>
        <w:rPr>
          <w:spacing w:val="-3"/>
          <w:vertAlign w:val="baseline"/>
        </w:rPr>
        <w:t> </w:t>
      </w:r>
      <w:r>
        <w:rPr>
          <w:vertAlign w:val="baseline"/>
        </w:rPr>
        <w:t>unei</w:t>
      </w:r>
      <w:r>
        <w:rPr>
          <w:spacing w:val="-3"/>
          <w:vertAlign w:val="baseline"/>
        </w:rPr>
        <w:t> </w:t>
      </w:r>
      <w:r>
        <w:rPr>
          <w:vertAlign w:val="baseline"/>
        </w:rPr>
        <w:t>opere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următoarele</w:t>
      </w:r>
      <w:r>
        <w:rPr>
          <w:spacing w:val="-3"/>
          <w:vertAlign w:val="baseline"/>
        </w:rPr>
        <w:t> </w:t>
      </w:r>
      <w:r>
        <w:rPr>
          <w:vertAlign w:val="baseline"/>
        </w:rPr>
        <w:t>drepturi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morale:</w:t>
      </w:r>
    </w:p>
    <w:p>
      <w:pPr>
        <w:pStyle w:val="ListParagraph"/>
        <w:numPr>
          <w:ilvl w:val="0"/>
          <w:numId w:val="92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decide</w:t>
      </w:r>
      <w:r>
        <w:rPr>
          <w:spacing w:val="-3"/>
          <w:sz w:val="20"/>
        </w:rPr>
        <w:t> </w:t>
      </w:r>
      <w:r>
        <w:rPr>
          <w:sz w:val="20"/>
        </w:rPr>
        <w:t>dacă,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mod şi</w:t>
      </w:r>
      <w:r>
        <w:rPr>
          <w:spacing w:val="-3"/>
          <w:sz w:val="20"/>
        </w:rPr>
        <w:t> </w:t>
      </w:r>
      <w:r>
        <w:rPr>
          <w:sz w:val="20"/>
        </w:rPr>
        <w:t>când</w:t>
      </w:r>
      <w:r>
        <w:rPr>
          <w:spacing w:val="-1"/>
          <w:sz w:val="20"/>
        </w:rPr>
        <w:t> </w:t>
      </w:r>
      <w:r>
        <w:rPr>
          <w:sz w:val="20"/>
        </w:rPr>
        <w:t>va</w:t>
      </w:r>
      <w:r>
        <w:rPr>
          <w:spacing w:val="1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adusă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1"/>
          <w:sz w:val="20"/>
        </w:rPr>
        <w:t> </w:t>
      </w:r>
      <w:r>
        <w:rPr>
          <w:sz w:val="20"/>
        </w:rPr>
        <w:t>publică;</w:t>
      </w:r>
    </w:p>
    <w:p>
      <w:pPr>
        <w:pStyle w:val="ListParagraph"/>
        <w:numPr>
          <w:ilvl w:val="0"/>
          <w:numId w:val="92"/>
        </w:numPr>
        <w:tabs>
          <w:tab w:pos="1200" w:val="left" w:leader="none"/>
        </w:tabs>
        <w:spacing w:line="229" w:lineRule="exact" w:before="0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pretinde</w:t>
      </w:r>
      <w:r>
        <w:rPr>
          <w:spacing w:val="-2"/>
          <w:sz w:val="20"/>
        </w:rPr>
        <w:t> </w:t>
      </w:r>
      <w:r>
        <w:rPr>
          <w:sz w:val="20"/>
        </w:rPr>
        <w:t>recunoaşterea</w:t>
      </w:r>
      <w:r>
        <w:rPr>
          <w:spacing w:val="-2"/>
          <w:sz w:val="20"/>
        </w:rPr>
        <w:t> </w:t>
      </w:r>
      <w:r>
        <w:rPr>
          <w:sz w:val="20"/>
        </w:rPr>
        <w:t>calităţii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92"/>
        </w:numPr>
        <w:tabs>
          <w:tab w:pos="1199" w:val="left" w:leader="none"/>
          <w:tab w:pos="1200" w:val="left" w:leader="none"/>
        </w:tabs>
        <w:spacing w:line="229" w:lineRule="exact" w:before="0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decide</w:t>
      </w:r>
      <w:r>
        <w:rPr>
          <w:spacing w:val="-2"/>
          <w:sz w:val="20"/>
        </w:rPr>
        <w:t> </w:t>
      </w:r>
      <w:r>
        <w:rPr>
          <w:sz w:val="20"/>
        </w:rPr>
        <w:t>sub</w:t>
      </w:r>
      <w:r>
        <w:rPr>
          <w:spacing w:val="-1"/>
          <w:sz w:val="20"/>
        </w:rPr>
        <w:t> </w:t>
      </w: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nume</w:t>
      </w:r>
      <w:r>
        <w:rPr>
          <w:spacing w:val="-2"/>
          <w:sz w:val="20"/>
        </w:rPr>
        <w:t> </w:t>
      </w:r>
      <w:r>
        <w:rPr>
          <w:sz w:val="20"/>
        </w:rPr>
        <w:t>va fi</w:t>
      </w:r>
      <w:r>
        <w:rPr>
          <w:spacing w:val="-3"/>
          <w:sz w:val="20"/>
        </w:rPr>
        <w:t> </w:t>
      </w:r>
      <w:r>
        <w:rPr>
          <w:sz w:val="20"/>
        </w:rPr>
        <w:t>adusă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2"/>
          <w:sz w:val="20"/>
        </w:rPr>
        <w:t> </w:t>
      </w:r>
      <w:r>
        <w:rPr>
          <w:sz w:val="20"/>
        </w:rPr>
        <w:t>publică;</w:t>
      </w:r>
    </w:p>
    <w:p>
      <w:pPr>
        <w:pStyle w:val="ListParagraph"/>
        <w:numPr>
          <w:ilvl w:val="0"/>
          <w:numId w:val="92"/>
        </w:numPr>
        <w:tabs>
          <w:tab w:pos="1200" w:val="left" w:leader="none"/>
        </w:tabs>
        <w:spacing w:line="240" w:lineRule="auto" w:before="1" w:after="0"/>
        <w:ind w:left="1199" w:right="610" w:hanging="360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pretinde</w:t>
      </w:r>
      <w:r>
        <w:rPr>
          <w:spacing w:val="-2"/>
          <w:sz w:val="20"/>
        </w:rPr>
        <w:t> </w:t>
      </w:r>
      <w:r>
        <w:rPr>
          <w:sz w:val="20"/>
        </w:rPr>
        <w:t>respectarea</w:t>
      </w:r>
      <w:r>
        <w:rPr>
          <w:spacing w:val="-2"/>
          <w:sz w:val="20"/>
        </w:rPr>
        <w:t> </w:t>
      </w:r>
      <w:r>
        <w:rPr>
          <w:sz w:val="20"/>
        </w:rPr>
        <w:t>integrităţii</w:t>
      </w:r>
      <w:r>
        <w:rPr>
          <w:spacing w:val="-3"/>
          <w:sz w:val="20"/>
        </w:rPr>
        <w:t> </w:t>
      </w:r>
      <w:r>
        <w:rPr>
          <w:sz w:val="20"/>
        </w:rPr>
        <w:t>operei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opune</w:t>
      </w:r>
      <w:r>
        <w:rPr>
          <w:spacing w:val="-2"/>
          <w:sz w:val="20"/>
        </w:rPr>
        <w:t> </w:t>
      </w:r>
      <w:r>
        <w:rPr>
          <w:sz w:val="20"/>
        </w:rPr>
        <w:t>oricărei modificări,</w:t>
      </w:r>
      <w:r>
        <w:rPr>
          <w:spacing w:val="-47"/>
          <w:sz w:val="20"/>
        </w:rPr>
        <w:t> </w:t>
      </w:r>
      <w:r>
        <w:rPr>
          <w:sz w:val="20"/>
        </w:rPr>
        <w:t>precum</w:t>
      </w:r>
      <w:r>
        <w:rPr>
          <w:spacing w:val="-6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oricărei</w:t>
      </w:r>
      <w:r>
        <w:rPr>
          <w:spacing w:val="-1"/>
          <w:sz w:val="20"/>
        </w:rPr>
        <w:t> </w:t>
      </w:r>
      <w:r>
        <w:rPr>
          <w:sz w:val="20"/>
        </w:rPr>
        <w:t>atingeri</w:t>
      </w:r>
      <w:r>
        <w:rPr>
          <w:spacing w:val="-2"/>
          <w:sz w:val="20"/>
        </w:rPr>
        <w:t> </w:t>
      </w:r>
      <w:r>
        <w:rPr>
          <w:sz w:val="20"/>
        </w:rPr>
        <w:t>aduse</w:t>
      </w:r>
      <w:r>
        <w:rPr>
          <w:spacing w:val="-1"/>
          <w:sz w:val="20"/>
        </w:rPr>
        <w:t> </w:t>
      </w:r>
      <w:r>
        <w:rPr>
          <w:sz w:val="20"/>
        </w:rPr>
        <w:t>operei,</w:t>
      </w:r>
      <w:r>
        <w:rPr>
          <w:spacing w:val="-1"/>
          <w:sz w:val="20"/>
        </w:rPr>
        <w:t> </w:t>
      </w:r>
      <w:r>
        <w:rPr>
          <w:sz w:val="20"/>
        </w:rPr>
        <w:t>dacă</w:t>
      </w:r>
      <w:r>
        <w:rPr>
          <w:spacing w:val="-3"/>
          <w:sz w:val="20"/>
        </w:rPr>
        <w:t> </w:t>
      </w:r>
      <w:r>
        <w:rPr>
          <w:sz w:val="20"/>
        </w:rPr>
        <w:t>prejudiciază</w:t>
      </w:r>
      <w:r>
        <w:rPr>
          <w:spacing w:val="-1"/>
          <w:sz w:val="20"/>
        </w:rPr>
        <w:t> </w:t>
      </w:r>
      <w:r>
        <w:rPr>
          <w:sz w:val="20"/>
        </w:rPr>
        <w:t>onoarea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reputaţia sa;</w:t>
      </w:r>
    </w:p>
    <w:p>
      <w:pPr>
        <w:pStyle w:val="ListParagraph"/>
        <w:numPr>
          <w:ilvl w:val="0"/>
          <w:numId w:val="92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228" w:hanging="360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retracta</w:t>
      </w:r>
      <w:r>
        <w:rPr>
          <w:spacing w:val="-4"/>
          <w:sz w:val="20"/>
        </w:rPr>
        <w:t> </w:t>
      </w:r>
      <w:r>
        <w:rPr>
          <w:sz w:val="20"/>
        </w:rPr>
        <w:t>opera,</w:t>
      </w:r>
      <w:r>
        <w:rPr>
          <w:spacing w:val="-4"/>
          <w:sz w:val="20"/>
        </w:rPr>
        <w:t> </w:t>
      </w:r>
      <w:r>
        <w:rPr>
          <w:sz w:val="20"/>
        </w:rPr>
        <w:t>despăgubind,</w:t>
      </w:r>
      <w:r>
        <w:rPr>
          <w:spacing w:val="-2"/>
          <w:sz w:val="20"/>
        </w:rPr>
        <w:t> </w:t>
      </w:r>
      <w:r>
        <w:rPr>
          <w:sz w:val="20"/>
        </w:rPr>
        <w:t>dacă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cazul,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titularii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utilizare,</w:t>
      </w:r>
      <w:r>
        <w:rPr>
          <w:spacing w:val="-47"/>
          <w:sz w:val="20"/>
        </w:rPr>
        <w:t> </w:t>
      </w:r>
      <w:r>
        <w:rPr>
          <w:sz w:val="20"/>
        </w:rPr>
        <w:t>prejudiciaţi</w:t>
      </w:r>
      <w:r>
        <w:rPr>
          <w:spacing w:val="-1"/>
          <w:sz w:val="20"/>
        </w:rPr>
        <w:t> </w:t>
      </w:r>
      <w:r>
        <w:rPr>
          <w:sz w:val="20"/>
        </w:rPr>
        <w:t>prin</w:t>
      </w:r>
      <w:r>
        <w:rPr>
          <w:spacing w:val="-2"/>
          <w:sz w:val="20"/>
        </w:rPr>
        <w:t> </w:t>
      </w:r>
      <w:r>
        <w:rPr>
          <w:sz w:val="20"/>
        </w:rPr>
        <w:t>exercitarea retractării.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spacing w:before="71"/>
        <w:ind w:left="839" w:right="0" w:firstLine="0"/>
        <w:jc w:val="left"/>
        <w:rPr>
          <w:sz w:val="20"/>
        </w:rPr>
      </w:pPr>
      <w:r>
        <w:rPr>
          <w:i/>
          <w:sz w:val="20"/>
        </w:rPr>
        <w:t>Caracterele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juridice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ale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morale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autor.</w:t>
      </w:r>
      <w:r>
        <w:rPr>
          <w:i/>
          <w:spacing w:val="13"/>
          <w:sz w:val="20"/>
        </w:rPr>
        <w:t> </w:t>
      </w:r>
      <w:r>
        <w:rPr>
          <w:sz w:val="20"/>
        </w:rPr>
        <w:t>Drepturile</w:t>
      </w:r>
      <w:r>
        <w:rPr>
          <w:spacing w:val="10"/>
          <w:sz w:val="20"/>
        </w:rPr>
        <w:t> </w:t>
      </w:r>
      <w:r>
        <w:rPr>
          <w:sz w:val="20"/>
        </w:rPr>
        <w:t>morale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autor</w:t>
      </w:r>
      <w:r>
        <w:rPr>
          <w:spacing w:val="8"/>
          <w:sz w:val="20"/>
        </w:rPr>
        <w:t> </w:t>
      </w:r>
      <w:r>
        <w:rPr>
          <w:sz w:val="20"/>
        </w:rPr>
        <w:t>au</w:t>
      </w:r>
      <w:r>
        <w:rPr>
          <w:spacing w:val="6"/>
          <w:sz w:val="20"/>
        </w:rPr>
        <w:t> </w:t>
      </w:r>
      <w:r>
        <w:rPr>
          <w:sz w:val="20"/>
        </w:rPr>
        <w:t>următoarele</w:t>
      </w:r>
    </w:p>
    <w:p>
      <w:pPr>
        <w:pStyle w:val="BodyText"/>
        <w:spacing w:before="116"/>
      </w:pPr>
      <w:r>
        <w:rPr/>
        <w:t>caracteristici:</w:t>
      </w:r>
    </w:p>
    <w:p>
      <w:pPr>
        <w:pStyle w:val="ListParagraph"/>
        <w:numPr>
          <w:ilvl w:val="1"/>
          <w:numId w:val="92"/>
        </w:numPr>
        <w:tabs>
          <w:tab w:pos="1919" w:val="left" w:leader="none"/>
          <w:tab w:pos="1920" w:val="left" w:leader="none"/>
        </w:tabs>
        <w:spacing w:line="240" w:lineRule="auto" w:before="113" w:after="0"/>
        <w:ind w:left="1919" w:right="0" w:hanging="361"/>
        <w:jc w:val="left"/>
        <w:rPr>
          <w:sz w:val="20"/>
        </w:rPr>
      </w:pPr>
      <w:r>
        <w:rPr>
          <w:i/>
          <w:sz w:val="20"/>
        </w:rPr>
        <w:t>sunt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strâns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legate de persoana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autorului</w:t>
      </w:r>
      <w:r>
        <w:rPr>
          <w:sz w:val="20"/>
        </w:rPr>
        <w:t>,</w:t>
      </w:r>
    </w:p>
    <w:p>
      <w:pPr>
        <w:pStyle w:val="ListParagraph"/>
        <w:numPr>
          <w:ilvl w:val="1"/>
          <w:numId w:val="92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i/>
          <w:sz w:val="20"/>
        </w:rPr>
        <w:t>sunt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inalienabile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insesizabile</w:t>
      </w:r>
      <w:r>
        <w:rPr>
          <w:sz w:val="20"/>
        </w:rPr>
        <w:t>,</w:t>
      </w:r>
    </w:p>
    <w:p>
      <w:pPr>
        <w:pStyle w:val="ListParagraph"/>
        <w:numPr>
          <w:ilvl w:val="1"/>
          <w:numId w:val="92"/>
        </w:numPr>
        <w:tabs>
          <w:tab w:pos="1919" w:val="left" w:leader="none"/>
          <w:tab w:pos="1920" w:val="left" w:leader="none"/>
        </w:tabs>
        <w:spacing w:line="352" w:lineRule="auto" w:before="115" w:after="0"/>
        <w:ind w:left="1919" w:right="117" w:hanging="360"/>
        <w:jc w:val="left"/>
        <w:rPr>
          <w:sz w:val="20"/>
        </w:rPr>
      </w:pPr>
      <w:r>
        <w:rPr>
          <w:i/>
          <w:sz w:val="20"/>
        </w:rPr>
        <w:t>sunt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perpetue</w:t>
      </w:r>
      <w:r>
        <w:rPr>
          <w:sz w:val="20"/>
        </w:rPr>
        <w:t>,</w:t>
      </w:r>
      <w:r>
        <w:rPr>
          <w:spacing w:val="17"/>
          <w:sz w:val="20"/>
        </w:rPr>
        <w:t> </w:t>
      </w:r>
      <w:r>
        <w:rPr>
          <w:sz w:val="20"/>
        </w:rPr>
        <w:t>în</w:t>
      </w:r>
      <w:r>
        <w:rPr>
          <w:spacing w:val="15"/>
          <w:sz w:val="20"/>
        </w:rPr>
        <w:t> </w:t>
      </w:r>
      <w:r>
        <w:rPr>
          <w:sz w:val="20"/>
        </w:rPr>
        <w:t>sensul</w:t>
      </w:r>
      <w:r>
        <w:rPr>
          <w:spacing w:val="17"/>
          <w:sz w:val="20"/>
        </w:rPr>
        <w:t> </w:t>
      </w:r>
      <w:r>
        <w:rPr>
          <w:sz w:val="20"/>
        </w:rPr>
        <w:t>că</w:t>
      </w:r>
      <w:r>
        <w:rPr>
          <w:spacing w:val="16"/>
          <w:sz w:val="20"/>
        </w:rPr>
        <w:t> </w:t>
      </w:r>
      <w:r>
        <w:rPr>
          <w:sz w:val="20"/>
        </w:rPr>
        <w:t>opera</w:t>
      </w:r>
      <w:r>
        <w:rPr>
          <w:spacing w:val="17"/>
          <w:sz w:val="20"/>
        </w:rPr>
        <w:t> </w:t>
      </w:r>
      <w:r>
        <w:rPr>
          <w:sz w:val="20"/>
        </w:rPr>
        <w:t>dăinuie</w:t>
      </w:r>
      <w:r>
        <w:rPr>
          <w:spacing w:val="20"/>
          <w:sz w:val="20"/>
        </w:rPr>
        <w:t> </w:t>
      </w:r>
      <w:r>
        <w:rPr>
          <w:i/>
          <w:sz w:val="20"/>
        </w:rPr>
        <w:t>post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mortem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auctoris,</w:t>
      </w:r>
      <w:r>
        <w:rPr>
          <w:i/>
          <w:spacing w:val="19"/>
          <w:sz w:val="20"/>
        </w:rPr>
        <w:t> </w:t>
      </w:r>
      <w:r>
        <w:rPr>
          <w:sz w:val="20"/>
        </w:rPr>
        <w:t>purtând</w:t>
      </w:r>
      <w:r>
        <w:rPr>
          <w:spacing w:val="18"/>
          <w:sz w:val="20"/>
        </w:rPr>
        <w:t> </w:t>
      </w:r>
      <w:r>
        <w:rPr>
          <w:sz w:val="20"/>
        </w:rPr>
        <w:t>amprenta</w:t>
      </w:r>
      <w:r>
        <w:rPr>
          <w:spacing w:val="-47"/>
          <w:sz w:val="20"/>
        </w:rPr>
        <w:t> </w:t>
      </w:r>
      <w:r>
        <w:rPr>
          <w:sz w:val="20"/>
        </w:rPr>
        <w:t>autorului</w:t>
      </w:r>
      <w:r>
        <w:rPr>
          <w:spacing w:val="-2"/>
          <w:sz w:val="20"/>
        </w:rPr>
        <w:t> </w:t>
      </w:r>
      <w:r>
        <w:rPr>
          <w:sz w:val="20"/>
        </w:rPr>
        <w:t>său;</w:t>
      </w:r>
    </w:p>
    <w:p>
      <w:pPr>
        <w:pStyle w:val="ListParagraph"/>
        <w:numPr>
          <w:ilvl w:val="1"/>
          <w:numId w:val="92"/>
        </w:numPr>
        <w:tabs>
          <w:tab w:pos="1919" w:val="left" w:leader="none"/>
          <w:tab w:pos="1920" w:val="left" w:leader="none"/>
        </w:tabs>
        <w:spacing w:line="240" w:lineRule="auto" w:before="5" w:after="0"/>
        <w:ind w:left="1919" w:right="0" w:hanging="361"/>
        <w:jc w:val="left"/>
        <w:rPr>
          <w:sz w:val="20"/>
        </w:rPr>
      </w:pPr>
      <w:r>
        <w:rPr>
          <w:i/>
          <w:sz w:val="20"/>
        </w:rPr>
        <w:t>sunt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imprescriptibile</w:t>
      </w:r>
      <w:r>
        <w:rPr>
          <w:sz w:val="20"/>
        </w:rPr>
        <w:t>.</w:t>
      </w:r>
    </w:p>
    <w:p>
      <w:pPr>
        <w:spacing w:before="115"/>
        <w:ind w:left="839" w:right="0" w:firstLine="0"/>
        <w:jc w:val="left"/>
        <w:rPr>
          <w:sz w:val="20"/>
        </w:rPr>
      </w:pPr>
      <w:r>
        <w:rPr>
          <w:i/>
          <w:sz w:val="20"/>
        </w:rPr>
        <w:t>Dreptul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divulgare </w:t>
      </w:r>
      <w:r>
        <w:rPr>
          <w:sz w:val="20"/>
        </w:rPr>
        <w:t>(art.10</w:t>
      </w:r>
      <w:r>
        <w:rPr>
          <w:spacing w:val="-3"/>
          <w:sz w:val="20"/>
        </w:rPr>
        <w:t> </w:t>
      </w:r>
      <w:r>
        <w:rPr>
          <w:sz w:val="20"/>
        </w:rPr>
        <w:t>lit.a</w:t>
      </w:r>
      <w:r>
        <w:rPr>
          <w:spacing w:val="-2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legea</w:t>
      </w:r>
      <w:r>
        <w:rPr>
          <w:spacing w:val="-2"/>
          <w:sz w:val="20"/>
        </w:rPr>
        <w:t> </w:t>
      </w:r>
      <w:r>
        <w:rPr>
          <w:sz w:val="20"/>
        </w:rPr>
        <w:t>nr.8/1996</w:t>
      </w:r>
      <w:r>
        <w:rPr>
          <w:spacing w:val="-1"/>
          <w:sz w:val="20"/>
        </w:rPr>
        <w:t> </w:t>
      </w:r>
      <w:r>
        <w:rPr>
          <w:sz w:val="20"/>
        </w:rPr>
        <w:t>modificată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2"/>
          <w:sz w:val="20"/>
        </w:rPr>
        <w:t> </w:t>
      </w:r>
      <w:r>
        <w:rPr>
          <w:sz w:val="20"/>
        </w:rPr>
        <w:t>completată)</w:t>
      </w:r>
    </w:p>
    <w:p>
      <w:pPr>
        <w:pStyle w:val="BodyText"/>
        <w:spacing w:line="357" w:lineRule="auto" w:before="115"/>
      </w:pPr>
      <w:r>
        <w:rPr/>
        <w:t>reprezintă</w:t>
      </w:r>
      <w:r>
        <w:rPr>
          <w:spacing w:val="-8"/>
        </w:rPr>
        <w:t> </w:t>
      </w:r>
      <w:r>
        <w:rPr/>
        <w:t>acel</w:t>
      </w:r>
      <w:r>
        <w:rPr>
          <w:spacing w:val="-8"/>
        </w:rPr>
        <w:t> </w:t>
      </w:r>
      <w:r>
        <w:rPr/>
        <w:t>drept</w:t>
      </w:r>
      <w:r>
        <w:rPr>
          <w:spacing w:val="-7"/>
        </w:rPr>
        <w:t> </w:t>
      </w:r>
      <w:r>
        <w:rPr/>
        <w:t>în</w:t>
      </w:r>
      <w:r>
        <w:rPr>
          <w:spacing w:val="-9"/>
        </w:rPr>
        <w:t> </w:t>
      </w:r>
      <w:r>
        <w:rPr/>
        <w:t>virtutea</w:t>
      </w:r>
      <w:r>
        <w:rPr>
          <w:spacing w:val="-7"/>
        </w:rPr>
        <w:t> </w:t>
      </w:r>
      <w:r>
        <w:rPr/>
        <w:t>căruia</w:t>
      </w:r>
      <w:r>
        <w:rPr>
          <w:spacing w:val="-7"/>
        </w:rPr>
        <w:t> </w:t>
      </w:r>
      <w:r>
        <w:rPr/>
        <w:t>autorul</w:t>
      </w:r>
      <w:r>
        <w:rPr>
          <w:spacing w:val="-8"/>
        </w:rPr>
        <w:t> </w:t>
      </w:r>
      <w:r>
        <w:rPr/>
        <w:t>decide</w:t>
      </w:r>
      <w:r>
        <w:rPr>
          <w:spacing w:val="-10"/>
        </w:rPr>
        <w:t> </w:t>
      </w:r>
      <w:r>
        <w:rPr/>
        <w:t>dacă,</w:t>
      </w:r>
      <w:r>
        <w:rPr>
          <w:spacing w:val="-6"/>
        </w:rPr>
        <w:t> </w:t>
      </w:r>
      <w:r>
        <w:rPr/>
        <w:t>în</w:t>
      </w:r>
      <w:r>
        <w:rPr>
          <w:spacing w:val="-9"/>
        </w:rPr>
        <w:t> </w:t>
      </w:r>
      <w:r>
        <w:rPr/>
        <w:t>ce</w:t>
      </w:r>
      <w:r>
        <w:rPr>
          <w:spacing w:val="-7"/>
        </w:rPr>
        <w:t> </w:t>
      </w:r>
      <w:r>
        <w:rPr/>
        <w:t>mod</w:t>
      </w:r>
      <w:r>
        <w:rPr>
          <w:spacing w:val="-6"/>
        </w:rPr>
        <w:t> </w:t>
      </w:r>
      <w:r>
        <w:rPr/>
        <w:t>şi</w:t>
      </w:r>
      <w:r>
        <w:rPr>
          <w:spacing w:val="-8"/>
        </w:rPr>
        <w:t> </w:t>
      </w:r>
      <w:r>
        <w:rPr/>
        <w:t>când</w:t>
      </w:r>
      <w:r>
        <w:rPr>
          <w:spacing w:val="-8"/>
        </w:rPr>
        <w:t> </w:t>
      </w:r>
      <w:r>
        <w:rPr/>
        <w:t>va</w:t>
      </w:r>
      <w:r>
        <w:rPr>
          <w:spacing w:val="-6"/>
        </w:rPr>
        <w:t> </w:t>
      </w:r>
      <w:r>
        <w:rPr/>
        <w:t>fi</w:t>
      </w:r>
      <w:r>
        <w:rPr>
          <w:spacing w:val="-8"/>
        </w:rPr>
        <w:t> </w:t>
      </w:r>
      <w:r>
        <w:rPr/>
        <w:t>adusă</w:t>
      </w:r>
      <w:r>
        <w:rPr>
          <w:spacing w:val="-7"/>
        </w:rPr>
        <w:t> </w:t>
      </w:r>
      <w:r>
        <w:rPr/>
        <w:t>opera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cunoştinţa</w:t>
      </w:r>
      <w:r>
        <w:rPr>
          <w:spacing w:val="-47"/>
        </w:rPr>
        <w:t> </w:t>
      </w:r>
      <w:r>
        <w:rPr/>
        <w:t>publică</w:t>
      </w:r>
    </w:p>
    <w:p>
      <w:pPr>
        <w:spacing w:line="360" w:lineRule="auto" w:before="4"/>
        <w:ind w:left="119" w:right="116" w:firstLine="719"/>
        <w:jc w:val="both"/>
        <w:rPr>
          <w:sz w:val="20"/>
        </w:rPr>
      </w:pPr>
      <w:r>
        <w:rPr>
          <w:i/>
          <w:sz w:val="20"/>
        </w:rPr>
        <w:t>Dreptul la paternitatea operei </w:t>
      </w:r>
      <w:r>
        <w:rPr>
          <w:sz w:val="20"/>
        </w:rPr>
        <w:t>(art.10 lit.b din lege), sau dreptul de a pretinde recunoaşterea</w:t>
      </w:r>
      <w:r>
        <w:rPr>
          <w:spacing w:val="1"/>
          <w:sz w:val="20"/>
        </w:rPr>
        <w:t> </w:t>
      </w:r>
      <w:r>
        <w:rPr>
          <w:sz w:val="20"/>
        </w:rPr>
        <w:t>calităţii</w:t>
      </w:r>
      <w:r>
        <w:rPr>
          <w:spacing w:val="-2"/>
          <w:sz w:val="20"/>
        </w:rPr>
        <w:t> </w:t>
      </w:r>
      <w:r>
        <w:rPr>
          <w:sz w:val="20"/>
        </w:rPr>
        <w:t>de autor al operei, presupune două</w:t>
      </w:r>
      <w:r>
        <w:rPr>
          <w:spacing w:val="-1"/>
          <w:sz w:val="20"/>
        </w:rPr>
        <w:t> </w:t>
      </w:r>
      <w:r>
        <w:rPr>
          <w:sz w:val="20"/>
        </w:rPr>
        <w:t>aspecte:</w:t>
      </w:r>
    </w:p>
    <w:p>
      <w:pPr>
        <w:pStyle w:val="ListParagraph"/>
        <w:numPr>
          <w:ilvl w:val="1"/>
          <w:numId w:val="92"/>
        </w:numPr>
        <w:tabs>
          <w:tab w:pos="1919" w:val="left" w:leader="none"/>
          <w:tab w:pos="1920" w:val="left" w:leader="none"/>
        </w:tabs>
        <w:spacing w:line="240" w:lineRule="auto" w:before="2" w:after="0"/>
        <w:ind w:left="1919" w:right="0" w:hanging="361"/>
        <w:jc w:val="left"/>
        <w:rPr>
          <w:sz w:val="20"/>
        </w:rPr>
      </w:pPr>
      <w:r>
        <w:rPr>
          <w:sz w:val="20"/>
        </w:rPr>
        <w:t>aspectul</w:t>
      </w:r>
      <w:r>
        <w:rPr>
          <w:spacing w:val="1"/>
          <w:sz w:val="20"/>
        </w:rPr>
        <w:t> </w:t>
      </w:r>
      <w:r>
        <w:rPr>
          <w:sz w:val="20"/>
        </w:rPr>
        <w:t>pozitiv,</w:t>
      </w:r>
      <w:r>
        <w:rPr>
          <w:spacing w:val="3"/>
          <w:sz w:val="20"/>
        </w:rPr>
        <w:t> </w:t>
      </w:r>
      <w:r>
        <w:rPr>
          <w:sz w:val="20"/>
        </w:rPr>
        <w:t>care</w:t>
      </w:r>
      <w:r>
        <w:rPr>
          <w:spacing w:val="2"/>
          <w:sz w:val="20"/>
        </w:rPr>
        <w:t> </w:t>
      </w:r>
      <w:r>
        <w:rPr>
          <w:sz w:val="20"/>
        </w:rPr>
        <w:t>constă</w:t>
      </w:r>
      <w:r>
        <w:rPr>
          <w:spacing w:val="3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dreptul</w:t>
      </w:r>
      <w:r>
        <w:rPr>
          <w:spacing w:val="1"/>
          <w:sz w:val="20"/>
        </w:rPr>
        <w:t> </w:t>
      </w:r>
      <w:r>
        <w:rPr>
          <w:sz w:val="20"/>
        </w:rPr>
        <w:t>autorului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revendica</w:t>
      </w:r>
      <w:r>
        <w:rPr>
          <w:spacing w:val="3"/>
          <w:sz w:val="20"/>
        </w:rPr>
        <w:t> </w:t>
      </w:r>
      <w:r>
        <w:rPr>
          <w:sz w:val="20"/>
        </w:rPr>
        <w:t>oricând</w:t>
      </w:r>
      <w:r>
        <w:rPr>
          <w:spacing w:val="3"/>
          <w:sz w:val="20"/>
        </w:rPr>
        <w:t> </w:t>
      </w:r>
      <w:r>
        <w:rPr>
          <w:sz w:val="20"/>
        </w:rPr>
        <w:t>calitatea</w:t>
      </w:r>
      <w:r>
        <w:rPr>
          <w:spacing w:val="2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2"/>
        <w:ind w:left="1919"/>
      </w:pPr>
      <w:r>
        <w:rPr/>
        <w:t>autor;</w:t>
      </w:r>
    </w:p>
    <w:p>
      <w:pPr>
        <w:pStyle w:val="ListParagraph"/>
        <w:numPr>
          <w:ilvl w:val="1"/>
          <w:numId w:val="92"/>
        </w:numPr>
        <w:tabs>
          <w:tab w:pos="1920" w:val="left" w:leader="none"/>
        </w:tabs>
        <w:spacing w:line="357" w:lineRule="auto" w:before="116" w:after="0"/>
        <w:ind w:left="1919" w:right="116" w:hanging="360"/>
        <w:jc w:val="both"/>
        <w:rPr>
          <w:sz w:val="20"/>
        </w:rPr>
      </w:pPr>
      <w:r>
        <w:rPr>
          <w:spacing w:val="-1"/>
          <w:sz w:val="20"/>
        </w:rPr>
        <w:t>aspectul</w:t>
      </w:r>
      <w:r>
        <w:rPr>
          <w:spacing w:val="-9"/>
          <w:sz w:val="20"/>
        </w:rPr>
        <w:t> </w:t>
      </w:r>
      <w:r>
        <w:rPr>
          <w:sz w:val="20"/>
        </w:rPr>
        <w:t>negativ,</w:t>
      </w:r>
      <w:r>
        <w:rPr>
          <w:spacing w:val="-11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consecinţă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celui</w:t>
      </w:r>
      <w:r>
        <w:rPr>
          <w:spacing w:val="-12"/>
          <w:sz w:val="20"/>
        </w:rPr>
        <w:t> </w:t>
      </w:r>
      <w:r>
        <w:rPr>
          <w:sz w:val="20"/>
        </w:rPr>
        <w:t>pozitiv,</w:t>
      </w:r>
      <w:r>
        <w:rPr>
          <w:spacing w:val="-10"/>
          <w:sz w:val="20"/>
        </w:rPr>
        <w:t> </w:t>
      </w:r>
      <w:r>
        <w:rPr>
          <w:sz w:val="20"/>
        </w:rPr>
        <w:t>ce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materializează</w:t>
      </w:r>
      <w:r>
        <w:rPr>
          <w:spacing w:val="-11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z w:val="20"/>
        </w:rPr>
        <w:t>dreptul</w:t>
      </w:r>
      <w:r>
        <w:rPr>
          <w:spacing w:val="-48"/>
          <w:sz w:val="20"/>
        </w:rPr>
        <w:t> </w:t>
      </w:r>
      <w:r>
        <w:rPr>
          <w:sz w:val="20"/>
        </w:rPr>
        <w:t>autorului de a se opune actelor de uzurpare, de contestare a calităţii sale, provenite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terţi.</w:t>
      </w:r>
    </w:p>
    <w:p>
      <w:pPr>
        <w:pStyle w:val="BodyText"/>
        <w:spacing w:line="228" w:lineRule="exact"/>
        <w:ind w:left="839"/>
        <w:jc w:val="both"/>
      </w:pPr>
      <w:r>
        <w:rPr/>
        <w:t>Calitatea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recunoscută</w:t>
      </w:r>
      <w:r>
        <w:rPr>
          <w:spacing w:val="-2"/>
        </w:rPr>
        <w:t> </w:t>
      </w:r>
      <w:r>
        <w:rPr/>
        <w:t>numai</w:t>
      </w:r>
      <w:r>
        <w:rPr>
          <w:spacing w:val="-2"/>
        </w:rPr>
        <w:t> </w:t>
      </w:r>
      <w:r>
        <w:rPr/>
        <w:t>persoanelor</w:t>
      </w:r>
      <w:r>
        <w:rPr>
          <w:spacing w:val="-2"/>
        </w:rPr>
        <w:t> </w:t>
      </w:r>
      <w:r>
        <w:rPr/>
        <w:t>fizice</w:t>
      </w:r>
      <w:r>
        <w:rPr>
          <w:spacing w:val="1"/>
        </w:rPr>
        <w:t> </w:t>
      </w:r>
      <w:r>
        <w:rPr/>
        <w:t>nu</w:t>
      </w:r>
      <w:r>
        <w:rPr>
          <w:spacing w:val="-1"/>
        </w:rPr>
        <w:t> </w:t>
      </w:r>
      <w:r>
        <w:rPr/>
        <w:t>şi</w:t>
      </w:r>
      <w:r>
        <w:rPr>
          <w:spacing w:val="-3"/>
        </w:rPr>
        <w:t> </w:t>
      </w:r>
      <w:r>
        <w:rPr/>
        <w:t>celor</w:t>
      </w:r>
      <w:r>
        <w:rPr>
          <w:spacing w:val="-2"/>
        </w:rPr>
        <w:t> </w:t>
      </w:r>
      <w:r>
        <w:rPr/>
        <w:t>juridice.</w:t>
      </w:r>
    </w:p>
    <w:p>
      <w:pPr>
        <w:pStyle w:val="BodyText"/>
        <w:spacing w:line="360" w:lineRule="auto" w:before="116"/>
        <w:ind w:right="123"/>
        <w:jc w:val="both"/>
      </w:pPr>
      <w:r>
        <w:rPr/>
        <w:t>Raţiunea acestei concluzii rezidă în faptul că actul de creaţie, prin el însuşi, nu poate să emane de la o</w:t>
      </w:r>
      <w:r>
        <w:rPr>
          <w:spacing w:val="1"/>
        </w:rPr>
        <w:t> </w:t>
      </w:r>
      <w:r>
        <w:rPr/>
        <w:t>persoană juridică, el este şi rămâne un produs al spiritului uman ce poartă amprenta autorului său. În cazul</w:t>
      </w:r>
      <w:r>
        <w:rPr>
          <w:spacing w:val="-47"/>
        </w:rPr>
        <w:t> </w:t>
      </w:r>
      <w:r>
        <w:rPr/>
        <w:t>operelor</w:t>
      </w:r>
      <w:r>
        <w:rPr>
          <w:spacing w:val="-3"/>
        </w:rPr>
        <w:t> </w:t>
      </w:r>
      <w:r>
        <w:rPr/>
        <w:t>comune, legea</w:t>
      </w:r>
      <w:r>
        <w:rPr>
          <w:spacing w:val="-1"/>
        </w:rPr>
        <w:t> </w:t>
      </w:r>
      <w:r>
        <w:rPr/>
        <w:t>recunoaşte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drept</w:t>
      </w:r>
      <w:r>
        <w:rPr>
          <w:spacing w:val="-2"/>
        </w:rPr>
        <w:t> </w:t>
      </w:r>
      <w:r>
        <w:rPr/>
        <w:t>de autor</w:t>
      </w:r>
      <w:r>
        <w:rPr>
          <w:spacing w:val="-1"/>
        </w:rPr>
        <w:t> </w:t>
      </w:r>
      <w:r>
        <w:rPr/>
        <w:t>distinct</w:t>
      </w:r>
      <w:r>
        <w:rPr>
          <w:spacing w:val="-2"/>
        </w:rPr>
        <w:t> </w:t>
      </w:r>
      <w:r>
        <w:rPr/>
        <w:t>fiecărui</w:t>
      </w:r>
      <w:r>
        <w:rPr>
          <w:spacing w:val="-1"/>
        </w:rPr>
        <w:t> </w:t>
      </w:r>
      <w:r>
        <w:rPr/>
        <w:t>participant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realizarea operei.</w:t>
      </w:r>
    </w:p>
    <w:p>
      <w:pPr>
        <w:pStyle w:val="BodyText"/>
        <w:spacing w:line="360" w:lineRule="auto"/>
        <w:ind w:right="123" w:firstLine="719"/>
        <w:jc w:val="both"/>
      </w:pPr>
      <w:r>
        <w:rPr/>
        <w:t>Încălcarea</w:t>
      </w:r>
      <w:r>
        <w:rPr>
          <w:spacing w:val="-7"/>
        </w:rPr>
        <w:t> </w:t>
      </w:r>
      <w:r>
        <w:rPr/>
        <w:t>acestui</w:t>
      </w:r>
      <w:r>
        <w:rPr>
          <w:spacing w:val="-7"/>
        </w:rPr>
        <w:t> </w:t>
      </w:r>
      <w:r>
        <w:rPr/>
        <w:t>drept,</w:t>
      </w:r>
      <w:r>
        <w:rPr>
          <w:spacing w:val="-6"/>
        </w:rPr>
        <w:t> </w:t>
      </w:r>
      <w:r>
        <w:rPr/>
        <w:t>prin</w:t>
      </w:r>
      <w:r>
        <w:rPr>
          <w:spacing w:val="-8"/>
        </w:rPr>
        <w:t> </w:t>
      </w:r>
      <w:r>
        <w:rPr/>
        <w:t>însuşirea</w:t>
      </w:r>
      <w:r>
        <w:rPr>
          <w:spacing w:val="-4"/>
        </w:rPr>
        <w:t> </w:t>
      </w:r>
      <w:r>
        <w:rPr/>
        <w:t>fără</w:t>
      </w:r>
      <w:r>
        <w:rPr>
          <w:spacing w:val="-6"/>
        </w:rPr>
        <w:t> </w:t>
      </w:r>
      <w:r>
        <w:rPr/>
        <w:t>drept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calităţii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autor,</w:t>
      </w:r>
      <w:r>
        <w:rPr>
          <w:spacing w:val="-6"/>
        </w:rPr>
        <w:t> </w:t>
      </w:r>
      <w:r>
        <w:rPr/>
        <w:t>reprezintă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infracţiune,</w:t>
      </w:r>
      <w:r>
        <w:rPr>
          <w:spacing w:val="-6"/>
        </w:rPr>
        <w:t> </w:t>
      </w:r>
      <w:r>
        <w:rPr/>
        <w:t>fapta</w:t>
      </w:r>
      <w:r>
        <w:rPr>
          <w:spacing w:val="-48"/>
        </w:rPr>
        <w:t> </w:t>
      </w:r>
      <w:r>
        <w:rPr/>
        <w:t>fiind incriminată</w:t>
      </w:r>
      <w:r>
        <w:rPr>
          <w:spacing w:val="-1"/>
        </w:rPr>
        <w:t> </w:t>
      </w:r>
      <w:r>
        <w:rPr/>
        <w:t>prin</w:t>
      </w:r>
      <w:r>
        <w:rPr>
          <w:spacing w:val="-2"/>
        </w:rPr>
        <w:t> </w:t>
      </w:r>
      <w:r>
        <w:rPr/>
        <w:t>dispoziţiile</w:t>
      </w:r>
      <w:r>
        <w:rPr>
          <w:spacing w:val="-1"/>
        </w:rPr>
        <w:t> </w:t>
      </w:r>
      <w:r>
        <w:rPr/>
        <w:t>art.141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nr.8/1996</w:t>
      </w:r>
      <w:r>
        <w:rPr>
          <w:spacing w:val="1"/>
        </w:rPr>
        <w:t> </w:t>
      </w:r>
      <w:r>
        <w:rPr/>
        <w:t>modificată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completată.</w:t>
      </w:r>
    </w:p>
    <w:p>
      <w:pPr>
        <w:pStyle w:val="BodyText"/>
        <w:spacing w:line="360" w:lineRule="auto" w:before="1"/>
        <w:ind w:right="117" w:firstLine="719"/>
        <w:jc w:val="both"/>
      </w:pPr>
      <w:r>
        <w:rPr>
          <w:i/>
        </w:rPr>
        <w:t>Dreptul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nume</w:t>
      </w:r>
      <w:r>
        <w:rPr>
          <w:i/>
          <w:spacing w:val="-3"/>
        </w:rPr>
        <w:t> </w:t>
      </w:r>
      <w:r>
        <w:rPr/>
        <w:t>(art.10</w:t>
      </w:r>
      <w:r>
        <w:rPr>
          <w:spacing w:val="-6"/>
        </w:rPr>
        <w:t> </w:t>
      </w:r>
      <w:r>
        <w:rPr/>
        <w:t>lit.</w:t>
      </w:r>
      <w:r>
        <w:rPr>
          <w:spacing w:val="-4"/>
        </w:rPr>
        <w:t> </w:t>
      </w:r>
      <w:r>
        <w:rPr/>
        <w:t>c</w:t>
      </w:r>
      <w:r>
        <w:rPr>
          <w:spacing w:val="-6"/>
        </w:rPr>
        <w:t> </w:t>
      </w:r>
      <w:r>
        <w:rPr/>
        <w:t>din</w:t>
      </w:r>
      <w:r>
        <w:rPr>
          <w:spacing w:val="-6"/>
        </w:rPr>
        <w:t> </w:t>
      </w:r>
      <w:r>
        <w:rPr/>
        <w:t>lege)</w:t>
      </w:r>
      <w:r>
        <w:rPr>
          <w:spacing w:val="-3"/>
        </w:rPr>
        <w:t> </w:t>
      </w:r>
      <w:r>
        <w:rPr/>
        <w:t>reprezintă</w:t>
      </w:r>
      <w:r>
        <w:rPr>
          <w:spacing w:val="-4"/>
        </w:rPr>
        <w:t> </w:t>
      </w:r>
      <w:r>
        <w:rPr/>
        <w:t>acel</w:t>
      </w:r>
      <w:r>
        <w:rPr>
          <w:spacing w:val="-4"/>
        </w:rPr>
        <w:t> </w:t>
      </w:r>
      <w:r>
        <w:rPr/>
        <w:t>drept</w:t>
      </w:r>
      <w:r>
        <w:rPr>
          <w:spacing w:val="-9"/>
        </w:rPr>
        <w:t> </w:t>
      </w:r>
      <w:r>
        <w:rPr/>
        <w:t>moral</w:t>
      </w:r>
      <w:r>
        <w:rPr>
          <w:spacing w:val="-4"/>
        </w:rPr>
        <w:t> </w:t>
      </w:r>
      <w:r>
        <w:rPr/>
        <w:t>în</w:t>
      </w:r>
      <w:r>
        <w:rPr>
          <w:spacing w:val="-6"/>
        </w:rPr>
        <w:t> </w:t>
      </w:r>
      <w:r>
        <w:rPr/>
        <w:t>virtutea</w:t>
      </w:r>
      <w:r>
        <w:rPr>
          <w:spacing w:val="-4"/>
        </w:rPr>
        <w:t> </w:t>
      </w:r>
      <w:r>
        <w:rPr/>
        <w:t>căruia</w:t>
      </w:r>
      <w:r>
        <w:rPr>
          <w:spacing w:val="-4"/>
        </w:rPr>
        <w:t> </w:t>
      </w:r>
      <w:r>
        <w:rPr/>
        <w:t>autorul</w:t>
      </w:r>
      <w:r>
        <w:rPr>
          <w:spacing w:val="-5"/>
        </w:rPr>
        <w:t> </w:t>
      </w:r>
      <w:r>
        <w:rPr/>
        <w:t>decide</w:t>
      </w:r>
      <w:r>
        <w:rPr>
          <w:spacing w:val="-48"/>
        </w:rPr>
        <w:t> </w:t>
      </w:r>
      <w:r>
        <w:rPr/>
        <w:t>sub ce nume va</w:t>
      </w:r>
      <w:r>
        <w:rPr>
          <w:spacing w:val="3"/>
        </w:rPr>
        <w:t> </w:t>
      </w:r>
      <w:r>
        <w:rPr/>
        <w:t>fi</w:t>
      </w:r>
      <w:r>
        <w:rPr>
          <w:spacing w:val="-2"/>
        </w:rPr>
        <w:t> </w:t>
      </w:r>
      <w:r>
        <w:rPr/>
        <w:t>adusă opera la cunoştinţa</w:t>
      </w:r>
      <w:r>
        <w:rPr>
          <w:spacing w:val="-1"/>
        </w:rPr>
        <w:t> </w:t>
      </w:r>
      <w:r>
        <w:rPr/>
        <w:t>publică.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Dacă dreptul la calitatea de autor poate aparţine, aşa cum am arătat, numai unei persoane fizice,</w:t>
      </w:r>
      <w:r>
        <w:rPr>
          <w:spacing w:val="1"/>
        </w:rPr>
        <w:t> </w:t>
      </w:r>
      <w:r>
        <w:rPr/>
        <w:t>dreptul la nume poate aparţine, în cazul operelor colective, persoanelor juridice sau persoanelor fizice din</w:t>
      </w:r>
      <w:r>
        <w:rPr>
          <w:spacing w:val="1"/>
        </w:rPr>
        <w:t> </w:t>
      </w:r>
      <w:r>
        <w:rPr/>
        <w:t>iniţiativa cărora a fost realizată opera, altele decât autorul. În cazul publicării unei opere pe numele altui</w:t>
      </w:r>
      <w:r>
        <w:rPr>
          <w:spacing w:val="1"/>
        </w:rPr>
        <w:t> </w:t>
      </w:r>
      <w:r>
        <w:rPr/>
        <w:t>autor, ne aflăm în prezenţa unei încălcări a dreptului la nume, nu a dreptului la calitatea de autor, şi se</w:t>
      </w:r>
      <w:r>
        <w:rPr>
          <w:spacing w:val="1"/>
        </w:rPr>
        <w:t> </w:t>
      </w:r>
      <w:r>
        <w:rPr/>
        <w:t>sancţionează</w:t>
      </w:r>
      <w:r>
        <w:rPr>
          <w:spacing w:val="-1"/>
        </w:rPr>
        <w:t> </w:t>
      </w:r>
      <w:r>
        <w:rPr/>
        <w:t>ca infracţiune, în</w:t>
      </w:r>
      <w:r>
        <w:rPr>
          <w:spacing w:val="1"/>
        </w:rPr>
        <w:t> </w:t>
      </w:r>
      <w:r>
        <w:rPr/>
        <w:t>condiţiile art.141 teza finală din</w:t>
      </w:r>
      <w:r>
        <w:rPr>
          <w:spacing w:val="-3"/>
        </w:rPr>
        <w:t> </w:t>
      </w:r>
      <w:r>
        <w:rPr/>
        <w:t>lege.</w:t>
      </w:r>
    </w:p>
    <w:p>
      <w:pPr>
        <w:pStyle w:val="BodyText"/>
        <w:spacing w:line="360" w:lineRule="auto"/>
        <w:ind w:right="119" w:firstLine="719"/>
        <w:jc w:val="both"/>
      </w:pPr>
      <w:r>
        <w:rPr>
          <w:i/>
        </w:rPr>
        <w:t>Dreptul la inviolabilitatea operei </w:t>
      </w:r>
      <w:r>
        <w:rPr/>
        <w:t>(art.10 lit. d din lege ), cunoscut în doctrină şi în unele legislaţii</w:t>
      </w:r>
      <w:r>
        <w:rPr>
          <w:spacing w:val="-48"/>
        </w:rPr>
        <w:t> </w:t>
      </w:r>
      <w:r>
        <w:rPr/>
        <w:t>şi sub denumirea de dreptul la respectul sau integritatea operei, reprezintă prerogativa autorului de a face</w:t>
      </w:r>
      <w:r>
        <w:rPr>
          <w:spacing w:val="1"/>
        </w:rPr>
        <w:t> </w:t>
      </w:r>
      <w:r>
        <w:rPr/>
        <w:t>publică opera sa, în forma hotărâtă de el, şi pe cale de consecinţă, inadmisibilitatea oricăror suprimări,</w:t>
      </w:r>
      <w:r>
        <w:rPr>
          <w:spacing w:val="1"/>
        </w:rPr>
        <w:t> </w:t>
      </w:r>
      <w:r>
        <w:rPr/>
        <w:t>completări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modificări</w:t>
      </w:r>
      <w:r>
        <w:rPr>
          <w:spacing w:val="2"/>
        </w:rPr>
        <w:t> </w:t>
      </w:r>
      <w:r>
        <w:rPr/>
        <w:t>fără</w:t>
      </w:r>
      <w:r>
        <w:rPr>
          <w:spacing w:val="2"/>
        </w:rPr>
        <w:t> </w:t>
      </w:r>
      <w:r>
        <w:rPr/>
        <w:t>acordul</w:t>
      </w:r>
      <w:r>
        <w:rPr>
          <w:spacing w:val="-1"/>
        </w:rPr>
        <w:t> </w:t>
      </w:r>
      <w:r>
        <w:rPr/>
        <w:t>său.</w:t>
      </w:r>
    </w:p>
    <w:p>
      <w:pPr>
        <w:pStyle w:val="BodyText"/>
        <w:spacing w:line="360" w:lineRule="auto"/>
        <w:ind w:right="118" w:firstLine="719"/>
        <w:jc w:val="both"/>
      </w:pPr>
      <w:r>
        <w:rPr>
          <w:spacing w:val="-1"/>
        </w:rPr>
        <w:t>Recunoaşterea</w:t>
      </w:r>
      <w:r>
        <w:rPr>
          <w:spacing w:val="-11"/>
        </w:rPr>
        <w:t> </w:t>
      </w:r>
      <w:r>
        <w:rPr/>
        <w:t>acestui</w:t>
      </w:r>
      <w:r>
        <w:rPr>
          <w:spacing w:val="-11"/>
        </w:rPr>
        <w:t> </w:t>
      </w:r>
      <w:r>
        <w:rPr/>
        <w:t>drept</w:t>
      </w:r>
      <w:r>
        <w:rPr>
          <w:spacing w:val="-11"/>
        </w:rPr>
        <w:t> </w:t>
      </w:r>
      <w:r>
        <w:rPr/>
        <w:t>presupune</w:t>
      </w:r>
      <w:r>
        <w:rPr>
          <w:spacing w:val="-10"/>
        </w:rPr>
        <w:t> </w:t>
      </w:r>
      <w:r>
        <w:rPr/>
        <w:t>totodată</w:t>
      </w:r>
      <w:r>
        <w:rPr>
          <w:spacing w:val="-10"/>
        </w:rPr>
        <w:t> </w:t>
      </w:r>
      <w:r>
        <w:rPr/>
        <w:t>că,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cazul</w:t>
      </w:r>
      <w:r>
        <w:rPr>
          <w:spacing w:val="-11"/>
        </w:rPr>
        <w:t> </w:t>
      </w:r>
      <w:r>
        <w:rPr/>
        <w:t>în</w:t>
      </w:r>
      <w:r>
        <w:rPr>
          <w:spacing w:val="-12"/>
        </w:rPr>
        <w:t> </w:t>
      </w:r>
      <w:r>
        <w:rPr/>
        <w:t>care</w:t>
      </w:r>
      <w:r>
        <w:rPr>
          <w:spacing w:val="-11"/>
        </w:rPr>
        <w:t> </w:t>
      </w:r>
      <w:r>
        <w:rPr/>
        <w:t>proprietarul</w:t>
      </w:r>
      <w:r>
        <w:rPr>
          <w:spacing w:val="-11"/>
        </w:rPr>
        <w:t> </w:t>
      </w:r>
      <w:r>
        <w:rPr/>
        <w:t>suportului</w:t>
      </w:r>
      <w:r>
        <w:rPr>
          <w:spacing w:val="-8"/>
        </w:rPr>
        <w:t> </w:t>
      </w:r>
      <w:r>
        <w:rPr/>
        <w:t>material</w:t>
      </w:r>
      <w:r>
        <w:rPr>
          <w:spacing w:val="-47"/>
        </w:rPr>
        <w:t> </w:t>
      </w:r>
      <w:r>
        <w:rPr>
          <w:w w:val="95"/>
        </w:rPr>
        <w:t>al operei este o altă persoană decât autorul, acesta din urmă are dreptul de a avea acces la opera sa în vederea</w:t>
      </w:r>
      <w:r>
        <w:rPr>
          <w:spacing w:val="1"/>
          <w:w w:val="95"/>
        </w:rPr>
        <w:t> </w:t>
      </w:r>
      <w:r>
        <w:rPr/>
        <w:t>reproducerii</w:t>
      </w:r>
      <w:r>
        <w:rPr>
          <w:spacing w:val="-2"/>
        </w:rPr>
        <w:t> </w:t>
      </w:r>
      <w:r>
        <w:rPr/>
        <w:t>dar şi</w:t>
      </w:r>
      <w:r>
        <w:rPr>
          <w:spacing w:val="-1"/>
        </w:rPr>
        <w:t> </w:t>
      </w:r>
      <w:r>
        <w:rPr/>
        <w:t>interdicţia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proprietarul</w:t>
      </w:r>
      <w:r>
        <w:rPr>
          <w:spacing w:val="-1"/>
        </w:rPr>
        <w:t> </w:t>
      </w:r>
      <w:r>
        <w:rPr/>
        <w:t>originalului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a-l</w:t>
      </w:r>
      <w:r>
        <w:rPr>
          <w:spacing w:val="-1"/>
        </w:rPr>
        <w:t> </w:t>
      </w:r>
      <w:r>
        <w:rPr/>
        <w:t>distruge</w:t>
      </w:r>
      <w:r>
        <w:rPr>
          <w:vertAlign w:val="superscript"/>
        </w:rPr>
        <w:t>83</w:t>
      </w:r>
      <w:r>
        <w:rPr>
          <w:vertAlign w:val="baseline"/>
        </w:rPr>
        <w:t>.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6"/>
        </w:rPr>
      </w:pPr>
      <w:r>
        <w:rPr/>
        <w:pict>
          <v:rect style="position:absolute;margin-left:84.984001pt;margin-top:11.264874pt;width:144.020002pt;height:.48007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right="158"/>
      </w:pPr>
      <w:r>
        <w:rPr>
          <w:vertAlign w:val="superscript"/>
        </w:rPr>
        <w:t>83</w:t>
      </w:r>
      <w:r>
        <w:rPr>
          <w:vertAlign w:val="baseline"/>
        </w:rPr>
        <w:t> Cazul celor şase panouri de frigider decorate de Bernard Buffet – Decizia din 30 mai 1962 a Curţii de</w:t>
      </w:r>
      <w:r>
        <w:rPr>
          <w:spacing w:val="1"/>
          <w:vertAlign w:val="baseline"/>
        </w:rPr>
        <w:t> </w:t>
      </w:r>
      <w:r>
        <w:rPr>
          <w:vertAlign w:val="baseline"/>
        </w:rPr>
        <w:t>Apel din Paris – nimic nu împiedică pe proprietar “să speculeze opera pe care a achiziţionat-o, dar el nu o</w:t>
      </w:r>
      <w:r>
        <w:rPr>
          <w:spacing w:val="-47"/>
          <w:vertAlign w:val="baseline"/>
        </w:rPr>
        <w:t> </w:t>
      </w:r>
      <w:r>
        <w:rPr>
          <w:vertAlign w:val="baseline"/>
        </w:rPr>
        <w:t>poate</w:t>
      </w:r>
      <w:r>
        <w:rPr>
          <w:spacing w:val="-2"/>
          <w:vertAlign w:val="baseline"/>
        </w:rPr>
        <w:t> </w:t>
      </w:r>
      <w:r>
        <w:rPr>
          <w:vertAlign w:val="baseline"/>
        </w:rPr>
        <w:t>face</w:t>
      </w:r>
      <w:r>
        <w:rPr>
          <w:spacing w:val="-1"/>
          <w:vertAlign w:val="baseline"/>
        </w:rPr>
        <w:t> </w:t>
      </w:r>
      <w:r>
        <w:rPr>
          <w:vertAlign w:val="baseline"/>
        </w:rPr>
        <w:t>decât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respectându-I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integritatea.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desprinde</w:t>
      </w:r>
      <w:r>
        <w:rPr>
          <w:spacing w:val="-2"/>
          <w:vertAlign w:val="baseline"/>
        </w:rPr>
        <w:t> </w:t>
      </w:r>
      <w:r>
        <w:rPr>
          <w:vertAlign w:val="baseline"/>
        </w:rPr>
        <w:t>un</w:t>
      </w:r>
      <w:r>
        <w:rPr>
          <w:spacing w:val="-2"/>
          <w:vertAlign w:val="baseline"/>
        </w:rPr>
        <w:t> </w:t>
      </w:r>
      <w:r>
        <w:rPr>
          <w:vertAlign w:val="baseline"/>
        </w:rPr>
        <w:t>fragment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acea</w:t>
      </w:r>
      <w:r>
        <w:rPr>
          <w:spacing w:val="-1"/>
          <w:vertAlign w:val="baseline"/>
        </w:rPr>
        <w:t> </w:t>
      </w:r>
      <w:r>
        <w:rPr>
          <w:vertAlign w:val="baseline"/>
        </w:rPr>
        <w:t>operă, în</w:t>
      </w:r>
      <w:r>
        <w:rPr>
          <w:spacing w:val="-4"/>
          <w:vertAlign w:val="baseline"/>
        </w:rPr>
        <w:t> </w:t>
      </w:r>
      <w:r>
        <w:rPr>
          <w:vertAlign w:val="baseline"/>
        </w:rPr>
        <w:t>condiţiile</w:t>
      </w:r>
      <w:r>
        <w:rPr>
          <w:spacing w:val="-1"/>
          <w:vertAlign w:val="baseline"/>
        </w:rPr>
        <w:t> </w:t>
      </w:r>
      <w:r>
        <w:rPr>
          <w:vertAlign w:val="baseline"/>
        </w:rPr>
        <w:t>date,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7" w:firstLine="719"/>
        <w:jc w:val="both"/>
      </w:pPr>
      <w:r>
        <w:rPr>
          <w:i/>
        </w:rPr>
        <w:t>Dreptul de retractare </w:t>
      </w:r>
      <w:r>
        <w:rPr/>
        <w:t>(art.10 lit.e din lege) reprezintă prerogativa recunoscută autorului de a-şi</w:t>
      </w:r>
      <w:r>
        <w:rPr>
          <w:spacing w:val="1"/>
        </w:rPr>
        <w:t> </w:t>
      </w:r>
      <w:r>
        <w:rPr/>
        <w:t>retrage opera anterior divulgată. Este aşadar un drept a cărui exercitare este condiţionată de publicarea</w:t>
      </w:r>
      <w:r>
        <w:rPr>
          <w:spacing w:val="1"/>
        </w:rPr>
        <w:t> </w:t>
      </w:r>
      <w:r>
        <w:rPr/>
        <w:t>anterioară</w:t>
      </w:r>
      <w:r>
        <w:rPr>
          <w:spacing w:val="-1"/>
        </w:rPr>
        <w:t> </w:t>
      </w:r>
      <w:r>
        <w:rPr/>
        <w:t>a operei de către autorul</w:t>
      </w:r>
      <w:r>
        <w:rPr>
          <w:spacing w:val="-1"/>
        </w:rPr>
        <w:t> </w:t>
      </w:r>
      <w:r>
        <w:rPr/>
        <w:t>său.</w:t>
      </w:r>
    </w:p>
    <w:p>
      <w:pPr>
        <w:pStyle w:val="BodyText"/>
        <w:spacing w:line="360" w:lineRule="auto"/>
        <w:ind w:right="124" w:firstLine="719"/>
        <w:jc w:val="both"/>
      </w:pPr>
      <w:r>
        <w:rPr/>
        <w:t>Prin art.77alin.(3) din legea nr.8/1996 modificată şi completată se instituie o excepţie în privinţa</w:t>
      </w:r>
      <w:r>
        <w:rPr>
          <w:spacing w:val="1"/>
        </w:rPr>
        <w:t> </w:t>
      </w:r>
      <w:r>
        <w:rPr/>
        <w:t>acestui</w:t>
      </w:r>
      <w:r>
        <w:rPr>
          <w:spacing w:val="-2"/>
        </w:rPr>
        <w:t> </w:t>
      </w:r>
      <w:r>
        <w:rPr/>
        <w:t>drept, în</w:t>
      </w:r>
      <w:r>
        <w:rPr>
          <w:spacing w:val="-3"/>
        </w:rPr>
        <w:t> </w:t>
      </w:r>
      <w:r>
        <w:rPr/>
        <w:t>sensul</w:t>
      </w:r>
      <w:r>
        <w:rPr>
          <w:spacing w:val="-1"/>
        </w:rPr>
        <w:t> </w:t>
      </w:r>
      <w:r>
        <w:rPr/>
        <w:t>că el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poate fi</w:t>
      </w:r>
      <w:r>
        <w:rPr>
          <w:spacing w:val="-2"/>
        </w:rPr>
        <w:t> </w:t>
      </w:r>
      <w:r>
        <w:rPr/>
        <w:t>exercitat în</w:t>
      </w:r>
      <w:r>
        <w:rPr>
          <w:spacing w:val="-2"/>
        </w:rPr>
        <w:t> </w:t>
      </w:r>
      <w:r>
        <w:rPr/>
        <w:t>cazul</w:t>
      </w:r>
      <w:r>
        <w:rPr>
          <w:spacing w:val="-1"/>
        </w:rPr>
        <w:t> </w:t>
      </w:r>
      <w:r>
        <w:rPr/>
        <w:t>programelor de</w:t>
      </w:r>
      <w:r>
        <w:rPr>
          <w:spacing w:val="-1"/>
        </w:rPr>
        <w:t> </w:t>
      </w:r>
      <w:r>
        <w:rPr/>
        <w:t>calculator</w:t>
      </w:r>
      <w:r>
        <w:rPr>
          <w:vertAlign w:val="superscript"/>
        </w:rPr>
        <w:t>84</w:t>
      </w:r>
      <w:r>
        <w:rPr>
          <w:vertAlign w:val="baseline"/>
        </w:rPr>
        <w:t>.</w:t>
      </w:r>
    </w:p>
    <w:p>
      <w:pPr>
        <w:pStyle w:val="BodyText"/>
        <w:spacing w:before="1"/>
        <w:ind w:left="839"/>
        <w:jc w:val="both"/>
      </w:pPr>
      <w:r>
        <w:rPr/>
        <w:t>Doctrina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principiu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acord că</w:t>
      </w:r>
      <w:r>
        <w:rPr>
          <w:spacing w:val="-1"/>
        </w:rPr>
        <w:t> </w:t>
      </w:r>
      <w:r>
        <w:rPr/>
        <w:t>acest</w:t>
      </w:r>
      <w:r>
        <w:rPr>
          <w:spacing w:val="-2"/>
        </w:rPr>
        <w:t> </w:t>
      </w:r>
      <w:r>
        <w:rPr/>
        <w:t>drept</w:t>
      </w:r>
      <w:r>
        <w:rPr>
          <w:spacing w:val="-2"/>
        </w:rPr>
        <w:t> </w:t>
      </w:r>
      <w:r>
        <w:rPr/>
        <w:t>moral al</w:t>
      </w:r>
      <w:r>
        <w:rPr>
          <w:spacing w:val="-1"/>
        </w:rPr>
        <w:t> </w:t>
      </w:r>
      <w:r>
        <w:rPr/>
        <w:t>autorului,</w:t>
      </w:r>
      <w:r>
        <w:rPr>
          <w:spacing w:val="-1"/>
        </w:rPr>
        <w:t> </w:t>
      </w:r>
      <w:r>
        <w:rPr/>
        <w:t>dreptul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retractare,</w:t>
      </w:r>
      <w:r>
        <w:rPr>
          <w:spacing w:val="-1"/>
        </w:rPr>
        <w:t> </w:t>
      </w:r>
      <w:r>
        <w:rPr/>
        <w:t>dispare</w:t>
      </w:r>
    </w:p>
    <w:p>
      <w:pPr>
        <w:pStyle w:val="BodyText"/>
        <w:spacing w:before="113"/>
        <w:jc w:val="both"/>
      </w:pPr>
      <w:r>
        <w:rPr/>
        <w:t>odată</w:t>
      </w:r>
      <w:r>
        <w:rPr>
          <w:spacing w:val="-3"/>
        </w:rPr>
        <w:t> </w:t>
      </w:r>
      <w:r>
        <w:rPr/>
        <w:t>cu</w:t>
      </w:r>
      <w:r>
        <w:rPr>
          <w:spacing w:val="-2"/>
        </w:rPr>
        <w:t> </w:t>
      </w:r>
      <w:r>
        <w:rPr/>
        <w:t>moartea</w:t>
      </w:r>
      <w:r>
        <w:rPr>
          <w:spacing w:val="-2"/>
        </w:rPr>
        <w:t> </w:t>
      </w:r>
      <w:r>
        <w:rPr/>
        <w:t>autorului.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2"/>
          <w:numId w:val="91"/>
        </w:numPr>
        <w:tabs>
          <w:tab w:pos="3193" w:val="left" w:leader="none"/>
        </w:tabs>
        <w:spacing w:line="240" w:lineRule="auto" w:before="0" w:after="0"/>
        <w:ind w:left="3192" w:right="1" w:hanging="3193"/>
        <w:jc w:val="left"/>
      </w:pPr>
      <w:r>
        <w:rPr/>
        <w:t>Drepturile</w:t>
      </w:r>
      <w:r>
        <w:rPr>
          <w:spacing w:val="-3"/>
        </w:rPr>
        <w:t> </w:t>
      </w:r>
      <w:r>
        <w:rPr/>
        <w:t>patrimoniale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autor.</w:t>
      </w:r>
    </w:p>
    <w:p>
      <w:pPr>
        <w:spacing w:before="116"/>
        <w:ind w:left="0" w:right="2979" w:firstLine="0"/>
        <w:jc w:val="right"/>
        <w:rPr>
          <w:b/>
          <w:sz w:val="20"/>
        </w:rPr>
      </w:pPr>
      <w:r>
        <w:rPr>
          <w:b/>
          <w:sz w:val="20"/>
        </w:rPr>
        <w:t>Noţiune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şi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caractere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juridice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360" w:lineRule="auto"/>
        <w:ind w:right="123" w:firstLine="719"/>
        <w:jc w:val="both"/>
      </w:pPr>
      <w:r>
        <w:rPr/>
        <w:t>Drepturile patrimoniale de autor sunt acele drepturi subiective, a căror existenţă este condiţionată</w:t>
      </w:r>
      <w:r>
        <w:rPr>
          <w:spacing w:val="-47"/>
        </w:rPr>
        <w:t> </w:t>
      </w:r>
      <w:r>
        <w:rPr/>
        <w:t>de manifestarea de către autor a dreptului de a aduce opera la cunoştinţa publică şi de a o exploata în</w:t>
      </w:r>
      <w:r>
        <w:rPr>
          <w:spacing w:val="1"/>
        </w:rPr>
        <w:t> </w:t>
      </w:r>
      <w:r>
        <w:rPr/>
        <w:t>beneficiul</w:t>
      </w:r>
      <w:r>
        <w:rPr>
          <w:spacing w:val="-2"/>
        </w:rPr>
        <w:t> </w:t>
      </w:r>
      <w:r>
        <w:rPr/>
        <w:t>său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succesorilor săi.</w:t>
      </w:r>
    </w:p>
    <w:p>
      <w:pPr>
        <w:pStyle w:val="BodyText"/>
        <w:spacing w:line="229" w:lineRule="exact"/>
        <w:ind w:left="839"/>
        <w:jc w:val="both"/>
      </w:pPr>
      <w:r>
        <w:rPr/>
        <w:t>Aceste</w:t>
      </w:r>
      <w:r>
        <w:rPr>
          <w:spacing w:val="-3"/>
        </w:rPr>
        <w:t> </w:t>
      </w:r>
      <w:r>
        <w:rPr/>
        <w:t>drepturi</w:t>
      </w:r>
      <w:r>
        <w:rPr>
          <w:spacing w:val="-4"/>
        </w:rPr>
        <w:t> </w:t>
      </w:r>
      <w:r>
        <w:rPr/>
        <w:t>prezintă</w:t>
      </w:r>
      <w:r>
        <w:rPr>
          <w:spacing w:val="-2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caractere</w:t>
      </w:r>
      <w:r>
        <w:rPr>
          <w:spacing w:val="-5"/>
        </w:rPr>
        <w:t> </w:t>
      </w:r>
      <w:r>
        <w:rPr/>
        <w:t>juridice:</w:t>
      </w:r>
    </w:p>
    <w:p>
      <w:pPr>
        <w:pStyle w:val="ListParagraph"/>
        <w:numPr>
          <w:ilvl w:val="0"/>
          <w:numId w:val="93"/>
        </w:numPr>
        <w:tabs>
          <w:tab w:pos="359" w:val="left" w:leader="none"/>
          <w:tab w:pos="360" w:val="left" w:leader="none"/>
        </w:tabs>
        <w:spacing w:line="240" w:lineRule="auto" w:before="115" w:after="0"/>
        <w:ind w:left="2039" w:right="3044" w:hanging="2040"/>
        <w:jc w:val="right"/>
        <w:rPr>
          <w:sz w:val="20"/>
        </w:rPr>
      </w:pPr>
      <w:r>
        <w:rPr>
          <w:i/>
          <w:sz w:val="20"/>
        </w:rPr>
        <w:t>sunt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indisolubil legate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persoana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autorului</w:t>
      </w:r>
      <w:r>
        <w:rPr>
          <w:sz w:val="20"/>
        </w:rPr>
        <w:t>.</w:t>
      </w:r>
    </w:p>
    <w:p>
      <w:pPr>
        <w:pStyle w:val="ListParagraph"/>
        <w:numPr>
          <w:ilvl w:val="0"/>
          <w:numId w:val="93"/>
        </w:numPr>
        <w:tabs>
          <w:tab w:pos="2039" w:val="left" w:leader="none"/>
          <w:tab w:pos="2040" w:val="left" w:leader="none"/>
        </w:tabs>
        <w:spacing w:line="240" w:lineRule="auto" w:before="116" w:after="0"/>
        <w:ind w:left="2039" w:right="0" w:hanging="361"/>
        <w:jc w:val="left"/>
        <w:rPr>
          <w:sz w:val="20"/>
        </w:rPr>
      </w:pPr>
      <w:r>
        <w:rPr>
          <w:i/>
          <w:sz w:val="20"/>
        </w:rPr>
        <w:t>sunt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exclusive</w:t>
      </w:r>
      <w:r>
        <w:rPr>
          <w:sz w:val="20"/>
        </w:rPr>
        <w:t>,</w:t>
      </w:r>
    </w:p>
    <w:p>
      <w:pPr>
        <w:pStyle w:val="ListParagraph"/>
        <w:numPr>
          <w:ilvl w:val="0"/>
          <w:numId w:val="93"/>
        </w:numPr>
        <w:tabs>
          <w:tab w:pos="2039" w:val="left" w:leader="none"/>
          <w:tab w:pos="2040" w:val="left" w:leader="none"/>
        </w:tabs>
        <w:spacing w:line="360" w:lineRule="auto" w:before="113" w:after="0"/>
        <w:ind w:left="839" w:right="5111" w:firstLine="840"/>
        <w:jc w:val="left"/>
        <w:rPr>
          <w:i/>
          <w:sz w:val="20"/>
        </w:rPr>
      </w:pPr>
      <w:r>
        <w:rPr>
          <w:i/>
          <w:sz w:val="20"/>
        </w:rPr>
        <w:t>sunt temporare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Categorii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drepturi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patrimoniale</w:t>
      </w:r>
    </w:p>
    <w:p>
      <w:pPr>
        <w:pStyle w:val="BodyText"/>
        <w:spacing w:line="360" w:lineRule="auto" w:before="2"/>
        <w:ind w:firstLine="719"/>
      </w:pPr>
      <w:r>
        <w:rPr/>
        <w:t>Legea</w:t>
      </w:r>
      <w:r>
        <w:rPr>
          <w:spacing w:val="3"/>
        </w:rPr>
        <w:t> </w:t>
      </w:r>
      <w:r>
        <w:rPr/>
        <w:t>dreptului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autor</w:t>
      </w:r>
      <w:r>
        <w:rPr>
          <w:spacing w:val="3"/>
        </w:rPr>
        <w:t> </w:t>
      </w:r>
      <w:r>
        <w:rPr/>
        <w:t>recunoaşte</w:t>
      </w:r>
      <w:r>
        <w:rPr>
          <w:spacing w:val="3"/>
        </w:rPr>
        <w:t> </w:t>
      </w:r>
      <w:r>
        <w:rPr/>
        <w:t>acestuia</w:t>
      </w:r>
      <w:r>
        <w:rPr>
          <w:spacing w:val="3"/>
        </w:rPr>
        <w:t> </w:t>
      </w:r>
      <w:r>
        <w:rPr/>
        <w:t>un</w:t>
      </w:r>
      <w:r>
        <w:rPr>
          <w:spacing w:val="1"/>
        </w:rPr>
        <w:t> </w:t>
      </w:r>
      <w:r>
        <w:rPr/>
        <w:t>drept</w:t>
      </w:r>
      <w:r>
        <w:rPr>
          <w:spacing w:val="2"/>
        </w:rPr>
        <w:t> </w:t>
      </w:r>
      <w:r>
        <w:rPr/>
        <w:t>exclusiv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exploatare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operei</w:t>
      </w:r>
      <w:r>
        <w:rPr>
          <w:spacing w:val="-1"/>
        </w:rPr>
        <w:t> </w:t>
      </w:r>
      <w:r>
        <w:rPr/>
        <w:t>sale</w:t>
      </w:r>
      <w:r>
        <w:rPr>
          <w:spacing w:val="3"/>
        </w:rPr>
        <w:t> </w:t>
      </w:r>
      <w:r>
        <w:rPr/>
        <w:t>şi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</w:t>
      </w:r>
      <w:r>
        <w:rPr>
          <w:spacing w:val="-47"/>
        </w:rPr>
        <w:t> </w:t>
      </w:r>
      <w:r>
        <w:rPr/>
        <w:t>dispune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ea</w:t>
      </w:r>
      <w:r>
        <w:rPr>
          <w:spacing w:val="-1"/>
        </w:rPr>
        <w:t> </w:t>
      </w:r>
      <w:r>
        <w:rPr/>
        <w:t>(art.12 din</w:t>
      </w:r>
      <w:r>
        <w:rPr>
          <w:spacing w:val="-3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nr.8/1996</w:t>
      </w:r>
      <w:r>
        <w:rPr>
          <w:spacing w:val="-2"/>
        </w:rPr>
        <w:t> </w:t>
      </w:r>
      <w:r>
        <w:rPr/>
        <w:t>modificată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completată),</w:t>
      </w:r>
      <w:r>
        <w:rPr>
          <w:spacing w:val="-1"/>
        </w:rPr>
        <w:t> </w:t>
      </w:r>
      <w:r>
        <w:rPr/>
        <w:t>drept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 </w:t>
      </w:r>
      <w:r>
        <w:rPr/>
        <w:t>exercitat</w:t>
      </w:r>
      <w:r>
        <w:rPr>
          <w:spacing w:val="-1"/>
        </w:rPr>
        <w:t> </w:t>
      </w:r>
      <w:r>
        <w:rPr/>
        <w:t>prin:</w:t>
      </w:r>
    </w:p>
    <w:p>
      <w:pPr>
        <w:pStyle w:val="ListParagraph"/>
        <w:numPr>
          <w:ilvl w:val="1"/>
          <w:numId w:val="92"/>
        </w:numPr>
        <w:tabs>
          <w:tab w:pos="1919" w:val="left" w:leader="none"/>
          <w:tab w:pos="1920" w:val="left" w:leader="none"/>
        </w:tabs>
        <w:spacing w:line="244" w:lineRule="exact" w:before="0" w:after="0"/>
        <w:ind w:left="1919" w:right="0" w:hanging="361"/>
        <w:jc w:val="left"/>
        <w:rPr>
          <w:sz w:val="20"/>
        </w:rPr>
      </w:pPr>
      <w:r>
        <w:rPr>
          <w:sz w:val="20"/>
        </w:rPr>
        <w:t>reproducere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difuzare;</w:t>
      </w:r>
    </w:p>
    <w:p>
      <w:pPr>
        <w:pStyle w:val="ListParagraph"/>
        <w:numPr>
          <w:ilvl w:val="1"/>
          <w:numId w:val="92"/>
        </w:numPr>
        <w:tabs>
          <w:tab w:pos="1919" w:val="left" w:leader="none"/>
          <w:tab w:pos="1920" w:val="left" w:leader="none"/>
        </w:tabs>
        <w:spacing w:line="240" w:lineRule="auto" w:before="114" w:after="0"/>
        <w:ind w:left="1919" w:right="0" w:hanging="361"/>
        <w:jc w:val="left"/>
        <w:rPr>
          <w:sz w:val="20"/>
        </w:rPr>
      </w:pPr>
      <w:r>
        <w:rPr>
          <w:sz w:val="20"/>
        </w:rPr>
        <w:t>reprezentare,</w:t>
      </w:r>
      <w:r>
        <w:rPr>
          <w:spacing w:val="-10"/>
          <w:sz w:val="20"/>
        </w:rPr>
        <w:t> </w:t>
      </w:r>
      <w:r>
        <w:rPr>
          <w:sz w:val="20"/>
        </w:rPr>
        <w:t>executare;</w:t>
      </w:r>
    </w:p>
    <w:p>
      <w:pPr>
        <w:pStyle w:val="ListParagraph"/>
        <w:numPr>
          <w:ilvl w:val="1"/>
          <w:numId w:val="92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sz w:val="20"/>
        </w:rPr>
        <w:t>orice</w:t>
      </w:r>
      <w:r>
        <w:rPr>
          <w:spacing w:val="-2"/>
          <w:sz w:val="20"/>
        </w:rPr>
        <w:t> </w:t>
      </w:r>
      <w:r>
        <w:rPr>
          <w:sz w:val="20"/>
        </w:rPr>
        <w:t>alt</w:t>
      </w:r>
      <w:r>
        <w:rPr>
          <w:spacing w:val="-1"/>
          <w:sz w:val="20"/>
        </w:rPr>
        <w:t> </w:t>
      </w:r>
      <w:r>
        <w:rPr>
          <w:sz w:val="20"/>
        </w:rPr>
        <w:t>mod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folosire</w:t>
      </w:r>
      <w:r>
        <w:rPr>
          <w:spacing w:val="-1"/>
          <w:sz w:val="20"/>
        </w:rPr>
        <w:t> </w:t>
      </w:r>
      <w:r>
        <w:rPr>
          <w:sz w:val="20"/>
        </w:rPr>
        <w:t>licită a</w:t>
      </w:r>
      <w:r>
        <w:rPr>
          <w:spacing w:val="-1"/>
          <w:sz w:val="20"/>
        </w:rPr>
        <w:t> </w:t>
      </w:r>
      <w:r>
        <w:rPr>
          <w:sz w:val="20"/>
        </w:rPr>
        <w:t>operei.</w:t>
      </w:r>
    </w:p>
    <w:p>
      <w:pPr>
        <w:pStyle w:val="BodyText"/>
        <w:spacing w:line="357" w:lineRule="auto" w:before="115"/>
        <w:ind w:right="1359" w:firstLine="719"/>
      </w:pPr>
      <w:r>
        <w:rPr/>
        <w:t>Modalităţile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exercitare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patrimoniale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 sunt</w:t>
      </w:r>
      <w:r>
        <w:rPr>
          <w:spacing w:val="-4"/>
        </w:rPr>
        <w:t> </w:t>
      </w:r>
      <w:r>
        <w:rPr/>
        <w:t>reglementate</w:t>
      </w:r>
      <w:r>
        <w:rPr>
          <w:spacing w:val="-47"/>
        </w:rPr>
        <w:t> </w:t>
      </w:r>
      <w:r>
        <w:rPr/>
        <w:t>prin</w:t>
      </w:r>
      <w:r>
        <w:rPr>
          <w:spacing w:val="-3"/>
        </w:rPr>
        <w:t> </w:t>
      </w:r>
      <w:r>
        <w:rPr/>
        <w:t>dispoziţiile</w:t>
      </w:r>
      <w:r>
        <w:rPr>
          <w:spacing w:val="-1"/>
        </w:rPr>
        <w:t> </w:t>
      </w:r>
      <w:r>
        <w:rPr/>
        <w:t>art.13</w:t>
      </w:r>
      <w:r>
        <w:rPr>
          <w:spacing w:val="1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nr.8/1996</w:t>
      </w:r>
      <w:r>
        <w:rPr>
          <w:spacing w:val="-1"/>
        </w:rPr>
        <w:t> </w:t>
      </w:r>
      <w:r>
        <w:rPr/>
        <w:t>modificată şi</w:t>
      </w:r>
      <w:r>
        <w:rPr>
          <w:spacing w:val="-1"/>
        </w:rPr>
        <w:t> </w:t>
      </w:r>
      <w:r>
        <w:rPr/>
        <w:t>completată</w:t>
      </w:r>
      <w:r>
        <w:rPr>
          <w:vertAlign w:val="superscript"/>
        </w:rPr>
        <w:t>85</w:t>
      </w:r>
      <w:r>
        <w:rPr>
          <w:vertAlign w:val="baseline"/>
        </w:rPr>
        <w:t>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84.984001pt;margin-top:7.905877pt;width:144.020002pt;height:.47968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right="511"/>
        <w:jc w:val="both"/>
      </w:pPr>
      <w:r>
        <w:rPr/>
        <w:t>constituie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exerciţiu</w:t>
      </w:r>
      <w:r>
        <w:rPr>
          <w:spacing w:val="-4"/>
        </w:rPr>
        <w:t> </w:t>
      </w:r>
      <w:r>
        <w:rPr/>
        <w:t>abuziv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său”,</w:t>
      </w:r>
      <w:r>
        <w:rPr>
          <w:spacing w:val="-2"/>
        </w:rPr>
        <w:t> </w:t>
      </w:r>
      <w:r>
        <w:rPr/>
        <w:t>soluţie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fost</w:t>
      </w:r>
      <w:r>
        <w:rPr>
          <w:spacing w:val="-1"/>
        </w:rPr>
        <w:t> </w:t>
      </w:r>
      <w:r>
        <w:rPr/>
        <w:t>menţinută</w:t>
      </w:r>
      <w:r>
        <w:rPr>
          <w:spacing w:val="-3"/>
        </w:rPr>
        <w:t> </w:t>
      </w:r>
      <w:r>
        <w:rPr/>
        <w:t>prin</w:t>
      </w:r>
      <w:r>
        <w:rPr>
          <w:spacing w:val="-5"/>
        </w:rPr>
        <w:t> </w:t>
      </w:r>
      <w:r>
        <w:rPr/>
        <w:t>respingerea</w:t>
      </w:r>
      <w:r>
        <w:rPr>
          <w:spacing w:val="-3"/>
        </w:rPr>
        <w:t> </w:t>
      </w:r>
      <w:r>
        <w:rPr/>
        <w:t>recursului</w:t>
      </w:r>
      <w:r>
        <w:rPr>
          <w:spacing w:val="-47"/>
        </w:rPr>
        <w:t> </w:t>
      </w:r>
      <w:r>
        <w:rPr/>
        <w:t>împotriva</w:t>
      </w:r>
      <w:r>
        <w:rPr>
          <w:spacing w:val="-1"/>
        </w:rPr>
        <w:t> </w:t>
      </w:r>
      <w:r>
        <w:rPr/>
        <w:t>acestei</w:t>
      </w:r>
      <w:r>
        <w:rPr>
          <w:spacing w:val="-1"/>
        </w:rPr>
        <w:t> </w:t>
      </w:r>
      <w:r>
        <w:rPr/>
        <w:t>decizii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Yolanda</w:t>
      </w:r>
      <w:r>
        <w:rPr>
          <w:spacing w:val="-1"/>
        </w:rPr>
        <w:t> </w:t>
      </w:r>
      <w:r>
        <w:rPr/>
        <w:t>Eminescu, op. cit. p.</w:t>
      </w:r>
      <w:r>
        <w:rPr>
          <w:spacing w:val="-2"/>
        </w:rPr>
        <w:t> </w:t>
      </w:r>
      <w:r>
        <w:rPr/>
        <w:t>158.</w:t>
      </w:r>
    </w:p>
    <w:p>
      <w:pPr>
        <w:spacing w:before="1"/>
        <w:ind w:left="119" w:right="117" w:firstLine="0"/>
        <w:jc w:val="both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77(3)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legea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nr.8/1996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modificată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completată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dispune: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Dispoziţiile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art.10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lit.e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din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prezenta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lege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nu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aplică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programelor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pentru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calculator”,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lit.e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cuprinde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dispoziţii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privind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dreptul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retractare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autorului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n.n.</w:t>
      </w:r>
    </w:p>
    <w:p>
      <w:pPr>
        <w:spacing w:before="0"/>
        <w:ind w:left="119" w:right="233" w:firstLine="0"/>
        <w:jc w:val="both"/>
        <w:rPr>
          <w:i/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 Art.13 din legea nr.8/1996 dispune: </w:t>
      </w:r>
      <w:r>
        <w:rPr>
          <w:i/>
          <w:sz w:val="20"/>
          <w:vertAlign w:val="baseline"/>
        </w:rPr>
        <w:t>Utilizarea unei opere dă naştere la drepturi patrimoniale distincte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exclusive,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ale autorului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autoriza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interzice:</w:t>
      </w:r>
    </w:p>
    <w:p>
      <w:pPr>
        <w:pStyle w:val="ListParagraph"/>
        <w:numPr>
          <w:ilvl w:val="0"/>
          <w:numId w:val="94"/>
        </w:numPr>
        <w:tabs>
          <w:tab w:pos="1200" w:val="left" w:leader="none"/>
        </w:tabs>
        <w:spacing w:line="229" w:lineRule="exact" w:before="0" w:after="0"/>
        <w:ind w:left="1199" w:right="0" w:hanging="361"/>
        <w:jc w:val="both"/>
        <w:rPr>
          <w:i/>
          <w:sz w:val="20"/>
        </w:rPr>
      </w:pPr>
      <w:r>
        <w:rPr>
          <w:i/>
          <w:sz w:val="20"/>
        </w:rPr>
        <w:t>reproducerea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operei;</w:t>
      </w:r>
    </w:p>
    <w:p>
      <w:pPr>
        <w:pStyle w:val="ListParagraph"/>
        <w:numPr>
          <w:ilvl w:val="0"/>
          <w:numId w:val="94"/>
        </w:numPr>
        <w:tabs>
          <w:tab w:pos="1200" w:val="left" w:leader="none"/>
        </w:tabs>
        <w:spacing w:line="229" w:lineRule="exact" w:before="0" w:after="0"/>
        <w:ind w:left="1199" w:right="0" w:hanging="361"/>
        <w:jc w:val="both"/>
        <w:rPr>
          <w:i/>
          <w:sz w:val="20"/>
        </w:rPr>
      </w:pPr>
      <w:r>
        <w:rPr>
          <w:i/>
          <w:sz w:val="20"/>
        </w:rPr>
        <w:t>distribuirea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operei;</w:t>
      </w:r>
    </w:p>
    <w:p>
      <w:pPr>
        <w:pStyle w:val="ListParagraph"/>
        <w:numPr>
          <w:ilvl w:val="0"/>
          <w:numId w:val="94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177" w:hanging="360"/>
        <w:jc w:val="left"/>
        <w:rPr>
          <w:i/>
          <w:sz w:val="20"/>
        </w:rPr>
      </w:pPr>
      <w:r>
        <w:rPr>
          <w:i/>
          <w:sz w:val="20"/>
        </w:rPr>
        <w:t>importul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vederea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comercializării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piaţa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internă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copiilor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realizate,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consimţământul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autorului,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după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operă;</w:t>
      </w:r>
    </w:p>
    <w:p>
      <w:pPr>
        <w:pStyle w:val="ListParagraph"/>
        <w:numPr>
          <w:ilvl w:val="0"/>
          <w:numId w:val="94"/>
        </w:numPr>
        <w:tabs>
          <w:tab w:pos="1200" w:val="left" w:leader="none"/>
        </w:tabs>
        <w:spacing w:line="240" w:lineRule="auto" w:before="1" w:after="0"/>
        <w:ind w:left="1199" w:right="0" w:hanging="361"/>
        <w:jc w:val="left"/>
        <w:rPr>
          <w:i/>
          <w:sz w:val="20"/>
        </w:rPr>
      </w:pPr>
      <w:r>
        <w:rPr>
          <w:i/>
          <w:sz w:val="20"/>
        </w:rPr>
        <w:t>închirierea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operei;</w:t>
      </w:r>
    </w:p>
    <w:p>
      <w:pPr>
        <w:pStyle w:val="ListParagraph"/>
        <w:numPr>
          <w:ilvl w:val="0"/>
          <w:numId w:val="94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i/>
          <w:sz w:val="20"/>
        </w:rPr>
      </w:pPr>
      <w:r>
        <w:rPr>
          <w:i/>
          <w:sz w:val="20"/>
        </w:rPr>
        <w:t>împrumutul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operei;</w:t>
      </w:r>
    </w:p>
    <w:p>
      <w:pPr>
        <w:pStyle w:val="ListParagraph"/>
        <w:numPr>
          <w:ilvl w:val="0"/>
          <w:numId w:val="94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137" w:hanging="360"/>
        <w:jc w:val="left"/>
        <w:rPr>
          <w:i/>
          <w:sz w:val="20"/>
        </w:rPr>
      </w:pPr>
      <w:r>
        <w:rPr>
          <w:i/>
          <w:sz w:val="20"/>
        </w:rPr>
        <w:t>comunicarea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publică,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direct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indirect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operei,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orice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mijloace,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inclusiv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punerea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operei la dispoziţia publiculu, astfel încât să poată fi accesată în orice loc şi în orice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moment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ales, în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individual,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către public;</w:t>
      </w:r>
    </w:p>
    <w:p>
      <w:pPr>
        <w:pStyle w:val="ListParagraph"/>
        <w:numPr>
          <w:ilvl w:val="0"/>
          <w:numId w:val="94"/>
        </w:numPr>
        <w:tabs>
          <w:tab w:pos="1200" w:val="left" w:leader="none"/>
        </w:tabs>
        <w:spacing w:line="229" w:lineRule="exact" w:before="0" w:after="0"/>
        <w:ind w:left="1199" w:right="0" w:hanging="361"/>
        <w:jc w:val="left"/>
        <w:rPr>
          <w:i/>
          <w:sz w:val="20"/>
        </w:rPr>
      </w:pPr>
      <w:r>
        <w:rPr>
          <w:i/>
          <w:sz w:val="20"/>
        </w:rPr>
        <w:t>radiodifuzarea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operei;</w:t>
      </w:r>
    </w:p>
    <w:p>
      <w:pPr>
        <w:pStyle w:val="ListParagraph"/>
        <w:numPr>
          <w:ilvl w:val="0"/>
          <w:numId w:val="94"/>
        </w:numPr>
        <w:tabs>
          <w:tab w:pos="1200" w:val="left" w:leader="none"/>
        </w:tabs>
        <w:spacing w:line="240" w:lineRule="auto" w:before="1" w:after="0"/>
        <w:ind w:left="1199" w:right="0" w:hanging="361"/>
        <w:jc w:val="left"/>
        <w:rPr>
          <w:i/>
          <w:sz w:val="20"/>
        </w:rPr>
      </w:pPr>
      <w:r>
        <w:rPr>
          <w:i/>
          <w:sz w:val="20"/>
        </w:rPr>
        <w:t>retransmiterea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cablu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operei;</w:t>
      </w:r>
    </w:p>
    <w:p>
      <w:pPr>
        <w:pStyle w:val="ListParagraph"/>
        <w:numPr>
          <w:ilvl w:val="0"/>
          <w:numId w:val="94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361"/>
        <w:jc w:val="left"/>
        <w:rPr>
          <w:i/>
          <w:sz w:val="20"/>
        </w:rPr>
      </w:pPr>
      <w:r>
        <w:rPr>
          <w:i/>
          <w:sz w:val="20"/>
        </w:rPr>
        <w:t>realizarea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opere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derivate.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  <w:ind w:left="839"/>
      </w:pPr>
      <w:r>
        <w:rPr/>
        <w:t>Din</w:t>
      </w:r>
      <w:r>
        <w:rPr>
          <w:spacing w:val="-13"/>
        </w:rPr>
        <w:t> </w:t>
      </w:r>
      <w:r>
        <w:rPr/>
        <w:t>dispoziţiile</w:t>
      </w:r>
      <w:r>
        <w:rPr>
          <w:spacing w:val="-10"/>
        </w:rPr>
        <w:t> </w:t>
      </w:r>
      <w:r>
        <w:rPr/>
        <w:t>legii</w:t>
      </w:r>
      <w:r>
        <w:rPr>
          <w:spacing w:val="-9"/>
        </w:rPr>
        <w:t> </w:t>
      </w:r>
      <w:r>
        <w:rPr/>
        <w:t>nr.8/1996</w:t>
      </w:r>
      <w:r>
        <w:rPr>
          <w:spacing w:val="-9"/>
        </w:rPr>
        <w:t> </w:t>
      </w:r>
      <w:r>
        <w:rPr/>
        <w:t>modificată</w:t>
      </w:r>
      <w:r>
        <w:rPr>
          <w:spacing w:val="-11"/>
        </w:rPr>
        <w:t> </w:t>
      </w:r>
      <w:r>
        <w:rPr/>
        <w:t>şi</w:t>
      </w:r>
      <w:r>
        <w:rPr>
          <w:spacing w:val="-9"/>
        </w:rPr>
        <w:t> </w:t>
      </w:r>
      <w:r>
        <w:rPr/>
        <w:t>completată,</w:t>
      </w:r>
      <w:r>
        <w:rPr>
          <w:spacing w:val="-11"/>
        </w:rPr>
        <w:t> </w:t>
      </w:r>
      <w:r>
        <w:rPr/>
        <w:t>rezultă</w:t>
      </w:r>
      <w:r>
        <w:rPr>
          <w:spacing w:val="-11"/>
        </w:rPr>
        <w:t> </w:t>
      </w:r>
      <w:r>
        <w:rPr/>
        <w:t>că</w:t>
      </w:r>
      <w:r>
        <w:rPr>
          <w:spacing w:val="-10"/>
        </w:rPr>
        <w:t> </w:t>
      </w:r>
      <w:r>
        <w:rPr/>
        <w:t>autorii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opere</w:t>
      </w:r>
      <w:r>
        <w:rPr>
          <w:spacing w:val="-12"/>
        </w:rPr>
        <w:t> </w:t>
      </w:r>
      <w:r>
        <w:rPr/>
        <w:t>au</w:t>
      </w:r>
      <w:r>
        <w:rPr>
          <w:spacing w:val="-9"/>
        </w:rPr>
        <w:t> </w:t>
      </w:r>
      <w:r>
        <w:rPr/>
        <w:t>următoarele</w:t>
      </w:r>
    </w:p>
    <w:p>
      <w:pPr>
        <w:pStyle w:val="BodyText"/>
        <w:spacing w:before="116"/>
      </w:pPr>
      <w:r>
        <w:rPr/>
        <w:t>drepturi</w:t>
      </w:r>
      <w:r>
        <w:rPr>
          <w:spacing w:val="-5"/>
        </w:rPr>
        <w:t> </w:t>
      </w:r>
      <w:r>
        <w:rPr/>
        <w:t>patrimoniale:</w:t>
      </w:r>
    </w:p>
    <w:p>
      <w:pPr>
        <w:pStyle w:val="ListParagraph"/>
        <w:numPr>
          <w:ilvl w:val="1"/>
          <w:numId w:val="94"/>
        </w:numPr>
        <w:tabs>
          <w:tab w:pos="1919" w:val="left" w:leader="none"/>
          <w:tab w:pos="1920" w:val="left" w:leader="none"/>
        </w:tabs>
        <w:spacing w:line="240" w:lineRule="auto" w:before="113" w:after="0"/>
        <w:ind w:left="191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utiliza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exploata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opera;</w:t>
      </w:r>
    </w:p>
    <w:p>
      <w:pPr>
        <w:pStyle w:val="ListParagraph"/>
        <w:numPr>
          <w:ilvl w:val="1"/>
          <w:numId w:val="94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consimţi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utilizarea</w:t>
      </w:r>
      <w:r>
        <w:rPr>
          <w:spacing w:val="-1"/>
          <w:sz w:val="20"/>
        </w:rPr>
        <w:t> </w:t>
      </w:r>
      <w:r>
        <w:rPr>
          <w:sz w:val="20"/>
        </w:rPr>
        <w:t>operei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1"/>
          <w:sz w:val="20"/>
        </w:rPr>
        <w:t> </w:t>
      </w:r>
      <w:r>
        <w:rPr>
          <w:sz w:val="20"/>
        </w:rPr>
        <w:t>terţi;</w:t>
      </w:r>
    </w:p>
    <w:p>
      <w:pPr>
        <w:pStyle w:val="ListParagraph"/>
        <w:numPr>
          <w:ilvl w:val="1"/>
          <w:numId w:val="94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suită.</w:t>
      </w:r>
    </w:p>
    <w:p>
      <w:pPr>
        <w:spacing w:before="115"/>
        <w:ind w:left="839" w:right="0" w:firstLine="0"/>
        <w:jc w:val="left"/>
        <w:rPr>
          <w:sz w:val="20"/>
        </w:rPr>
      </w:pP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legislaţia</w:t>
      </w:r>
      <w:r>
        <w:rPr>
          <w:spacing w:val="-2"/>
          <w:sz w:val="20"/>
        </w:rPr>
        <w:t> </w:t>
      </w:r>
      <w:r>
        <w:rPr>
          <w:sz w:val="20"/>
        </w:rPr>
        <w:t>română,</w:t>
      </w:r>
      <w:r>
        <w:rPr>
          <w:spacing w:val="1"/>
          <w:sz w:val="20"/>
        </w:rPr>
        <w:t> </w:t>
      </w:r>
      <w:r>
        <w:rPr>
          <w:i/>
          <w:sz w:val="20"/>
        </w:rPr>
        <w:t>dreptul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suită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</w:t>
      </w:r>
      <w:r>
        <w:rPr>
          <w:sz w:val="20"/>
        </w:rPr>
        <w:t>fost</w:t>
      </w:r>
      <w:r>
        <w:rPr>
          <w:spacing w:val="-2"/>
          <w:sz w:val="20"/>
        </w:rPr>
        <w:t> </w:t>
      </w:r>
      <w:r>
        <w:rPr>
          <w:sz w:val="20"/>
        </w:rPr>
        <w:t>consacrat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legea</w:t>
      </w:r>
      <w:r>
        <w:rPr>
          <w:spacing w:val="-2"/>
          <w:sz w:val="20"/>
        </w:rPr>
        <w:t> </w:t>
      </w:r>
      <w:r>
        <w:rPr>
          <w:sz w:val="20"/>
        </w:rPr>
        <w:t>nr.8/1996.</w:t>
      </w:r>
    </w:p>
    <w:p>
      <w:pPr>
        <w:pStyle w:val="BodyText"/>
        <w:spacing w:before="113"/>
        <w:ind w:left="839"/>
      </w:pPr>
      <w:r>
        <w:rPr/>
        <w:t>Astfel</w:t>
      </w:r>
      <w:r>
        <w:rPr>
          <w:spacing w:val="-3"/>
        </w:rPr>
        <w:t> </w:t>
      </w:r>
      <w:r>
        <w:rPr/>
        <w:t>potrivit</w:t>
      </w:r>
      <w:r>
        <w:rPr>
          <w:spacing w:val="-3"/>
        </w:rPr>
        <w:t> </w:t>
      </w:r>
      <w:r>
        <w:rPr/>
        <w:t>art.21</w:t>
      </w:r>
      <w:r>
        <w:rPr>
          <w:vertAlign w:val="superscript"/>
        </w:rPr>
        <w:t>86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legea nr.8/1996,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suită</w:t>
      </w:r>
      <w:r>
        <w:rPr>
          <w:spacing w:val="-3"/>
          <w:vertAlign w:val="baseline"/>
        </w:rPr>
        <w:t> </w:t>
      </w:r>
      <w:r>
        <w:rPr>
          <w:vertAlign w:val="baseline"/>
        </w:rPr>
        <w:t>comportă</w:t>
      </w:r>
      <w:r>
        <w:rPr>
          <w:spacing w:val="-2"/>
          <w:vertAlign w:val="baseline"/>
        </w:rPr>
        <w:t> </w:t>
      </w:r>
      <w:r>
        <w:rPr>
          <w:vertAlign w:val="baseline"/>
        </w:rPr>
        <w:t>două</w:t>
      </w:r>
      <w:r>
        <w:rPr>
          <w:spacing w:val="-2"/>
          <w:vertAlign w:val="baseline"/>
        </w:rPr>
        <w:t> </w:t>
      </w:r>
      <w:r>
        <w:rPr>
          <w:vertAlign w:val="baseline"/>
        </w:rPr>
        <w:t>prerogative:</w:t>
      </w:r>
    </w:p>
    <w:p>
      <w:pPr>
        <w:pStyle w:val="ListParagraph"/>
        <w:numPr>
          <w:ilvl w:val="0"/>
          <w:numId w:val="95"/>
        </w:numPr>
        <w:tabs>
          <w:tab w:pos="1920" w:val="left" w:leader="none"/>
        </w:tabs>
        <w:spacing w:line="360" w:lineRule="auto" w:before="116" w:after="0"/>
        <w:ind w:left="1919" w:right="119" w:hanging="360"/>
        <w:jc w:val="both"/>
        <w:rPr>
          <w:sz w:val="20"/>
        </w:rPr>
      </w:pPr>
      <w:r>
        <w:rPr>
          <w:sz w:val="20"/>
        </w:rPr>
        <w:t>dreptul autorului unei opere de artă plastică sau grafică ori a unei opere fotografice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încasa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cotă</w:t>
      </w:r>
      <w:r>
        <w:rPr>
          <w:spacing w:val="-1"/>
          <w:sz w:val="20"/>
        </w:rPr>
        <w:t> </w:t>
      </w:r>
      <w:r>
        <w:rPr>
          <w:sz w:val="20"/>
        </w:rPr>
        <w:t>variabilă</w:t>
      </w:r>
      <w:r>
        <w:rPr>
          <w:spacing w:val="-1"/>
          <w:sz w:val="20"/>
        </w:rPr>
        <w:t> </w:t>
      </w:r>
      <w:r>
        <w:rPr>
          <w:sz w:val="20"/>
        </w:rPr>
        <w:t>(0,25%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5%,</w:t>
      </w:r>
      <w:r>
        <w:rPr>
          <w:spacing w:val="-1"/>
          <w:sz w:val="20"/>
        </w:rPr>
        <w:t> </w:t>
      </w:r>
      <w:r>
        <w:rPr>
          <w:sz w:val="20"/>
        </w:rPr>
        <w:t>fără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putea</w:t>
      </w:r>
      <w:r>
        <w:rPr>
          <w:spacing w:val="-1"/>
          <w:sz w:val="20"/>
        </w:rPr>
        <w:t> </w:t>
      </w:r>
      <w:r>
        <w:rPr>
          <w:sz w:val="20"/>
        </w:rPr>
        <w:t>depăşi</w:t>
      </w:r>
      <w:r>
        <w:rPr>
          <w:spacing w:val="-5"/>
          <w:sz w:val="20"/>
        </w:rPr>
        <w:t> </w:t>
      </w:r>
      <w:r>
        <w:rPr>
          <w:sz w:val="20"/>
        </w:rPr>
        <w:t>12.500 euro)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preţul</w:t>
      </w:r>
      <w:r>
        <w:rPr>
          <w:spacing w:val="-4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vânzare</w:t>
      </w:r>
      <w:r>
        <w:rPr>
          <w:spacing w:val="-1"/>
          <w:sz w:val="20"/>
        </w:rPr>
        <w:t> </w:t>
      </w:r>
      <w:r>
        <w:rPr>
          <w:sz w:val="20"/>
        </w:rPr>
        <w:t>obţinut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orice</w:t>
      </w:r>
      <w:r>
        <w:rPr>
          <w:spacing w:val="-1"/>
          <w:sz w:val="20"/>
        </w:rPr>
        <w:t> </w:t>
      </w:r>
      <w:r>
        <w:rPr>
          <w:sz w:val="20"/>
        </w:rPr>
        <w:t>revânzare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operei,</w:t>
      </w:r>
      <w:r>
        <w:rPr>
          <w:spacing w:val="-1"/>
          <w:sz w:val="20"/>
        </w:rPr>
        <w:t> </w:t>
      </w:r>
      <w:r>
        <w:rPr>
          <w:sz w:val="20"/>
        </w:rPr>
        <w:t>ulterioare</w:t>
      </w:r>
      <w:r>
        <w:rPr>
          <w:spacing w:val="-1"/>
          <w:sz w:val="20"/>
        </w:rPr>
        <w:t> </w:t>
      </w:r>
      <w:r>
        <w:rPr>
          <w:sz w:val="20"/>
        </w:rPr>
        <w:t>primei</w:t>
      </w:r>
      <w:r>
        <w:rPr>
          <w:spacing w:val="-1"/>
          <w:sz w:val="20"/>
        </w:rPr>
        <w:t> </w:t>
      </w:r>
      <w:r>
        <w:rPr>
          <w:sz w:val="20"/>
        </w:rPr>
        <w:t>înstrăinări;</w:t>
      </w:r>
    </w:p>
    <w:p>
      <w:pPr>
        <w:pStyle w:val="ListParagraph"/>
        <w:numPr>
          <w:ilvl w:val="0"/>
          <w:numId w:val="95"/>
        </w:numPr>
        <w:tabs>
          <w:tab w:pos="1920" w:val="left" w:leader="none"/>
        </w:tabs>
        <w:spacing w:line="240" w:lineRule="auto" w:before="0" w:after="0"/>
        <w:ind w:left="1919" w:right="0" w:hanging="361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autorului</w:t>
      </w:r>
      <w:r>
        <w:rPr>
          <w:spacing w:val="-3"/>
          <w:sz w:val="20"/>
        </w:rPr>
        <w:t> </w:t>
      </w:r>
      <w:r>
        <w:rPr>
          <w:sz w:val="20"/>
        </w:rPr>
        <w:t>operei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-2"/>
          <w:sz w:val="20"/>
        </w:rPr>
        <w:t> </w:t>
      </w:r>
      <w:r>
        <w:rPr>
          <w:sz w:val="20"/>
        </w:rPr>
        <w:t>informat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privire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locul</w:t>
      </w:r>
      <w:r>
        <w:rPr>
          <w:spacing w:val="4"/>
          <w:sz w:val="20"/>
        </w:rPr>
        <w:t> </w:t>
      </w:r>
      <w:r>
        <w:rPr>
          <w:sz w:val="20"/>
        </w:rPr>
        <w:t>unde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află</w:t>
      </w:r>
    </w:p>
    <w:p>
      <w:pPr>
        <w:pStyle w:val="BodyText"/>
        <w:spacing w:before="115"/>
        <w:ind w:left="1919"/>
        <w:jc w:val="both"/>
      </w:pPr>
      <w:r>
        <w:rPr/>
        <w:t>opera</w:t>
      </w:r>
      <w:r>
        <w:rPr>
          <w:spacing w:val="-3"/>
        </w:rPr>
        <w:t> </w:t>
      </w:r>
      <w:r>
        <w:rPr/>
        <w:t>sa.</w:t>
      </w:r>
      <w:r>
        <w:rPr>
          <w:spacing w:val="-2"/>
        </w:rPr>
        <w:t> </w:t>
      </w:r>
      <w:r>
        <w:rPr/>
        <w:t>Dreptul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autorului</w:t>
      </w:r>
      <w:r>
        <w:rPr>
          <w:spacing w:val="2"/>
        </w:rPr>
        <w:t> </w:t>
      </w:r>
      <w:r>
        <w:rPr/>
        <w:t>este</w:t>
      </w:r>
      <w:r>
        <w:rPr>
          <w:spacing w:val="-3"/>
        </w:rPr>
        <w:t> </w:t>
      </w:r>
      <w:r>
        <w:rPr/>
        <w:t>recunoscut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Directiva</w:t>
      </w:r>
    </w:p>
    <w:p>
      <w:pPr>
        <w:pStyle w:val="BodyText"/>
        <w:spacing w:line="360" w:lineRule="auto" w:before="116"/>
        <w:ind w:left="1919" w:right="118"/>
        <w:jc w:val="both"/>
      </w:pPr>
      <w:r>
        <w:rPr/>
        <w:t>nr.2001/84/CE, prin dispoziţiile art.9</w:t>
      </w:r>
      <w:r>
        <w:rPr>
          <w:vertAlign w:val="superscript"/>
        </w:rPr>
        <w:t>87</w:t>
      </w:r>
      <w:r>
        <w:rPr>
          <w:vertAlign w:val="baseline"/>
        </w:rPr>
        <w:t>, nu ca pe un drept distinct ci ca pe un drept</w:t>
      </w:r>
      <w:r>
        <w:rPr>
          <w:spacing w:val="1"/>
          <w:vertAlign w:val="baseline"/>
        </w:rPr>
        <w:t> </w:t>
      </w:r>
      <w:r>
        <w:rPr>
          <w:vertAlign w:val="baseline"/>
        </w:rPr>
        <w:t>menit să asigure un control real al tranzacţiilor cu acest gen de opere, în care autorii</w:t>
      </w:r>
      <w:r>
        <w:rPr>
          <w:spacing w:val="-47"/>
          <w:vertAlign w:val="baseline"/>
        </w:rPr>
        <w:t> </w:t>
      </w:r>
      <w:r>
        <w:rPr>
          <w:vertAlign w:val="baseline"/>
        </w:rPr>
        <w:t>sunt</w:t>
      </w:r>
      <w:r>
        <w:rPr>
          <w:spacing w:val="-2"/>
          <w:vertAlign w:val="baseline"/>
        </w:rPr>
        <w:t> </w:t>
      </w:r>
      <w:r>
        <w:rPr>
          <w:vertAlign w:val="baseline"/>
        </w:rPr>
        <w:t>cointeresaţi</w:t>
      </w:r>
      <w:r>
        <w:rPr>
          <w:spacing w:val="-1"/>
          <w:vertAlign w:val="baseline"/>
        </w:rPr>
        <w:t> </w:t>
      </w:r>
      <w:r>
        <w:rPr>
          <w:vertAlign w:val="baseline"/>
        </w:rPr>
        <w:t>prin</w:t>
      </w:r>
      <w:r>
        <w:rPr>
          <w:spacing w:val="48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cotă</w:t>
      </w:r>
      <w:r>
        <w:rPr>
          <w:spacing w:val="-1"/>
          <w:vertAlign w:val="baseline"/>
        </w:rPr>
        <w:t> </w:t>
      </w:r>
      <w:r>
        <w:rPr>
          <w:vertAlign w:val="baseline"/>
        </w:rPr>
        <w:t>parte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3"/>
          <w:vertAlign w:val="baseline"/>
        </w:rPr>
        <w:t> </w:t>
      </w:r>
      <w:r>
        <w:rPr>
          <w:vertAlign w:val="baseline"/>
        </w:rPr>
        <w:t>preţul</w:t>
      </w:r>
      <w:r>
        <w:rPr>
          <w:spacing w:val="-1"/>
          <w:vertAlign w:val="baseline"/>
        </w:rPr>
        <w:t> </w:t>
      </w:r>
      <w:r>
        <w:rPr>
          <w:vertAlign w:val="baseline"/>
        </w:rPr>
        <w:t>fiecărei</w:t>
      </w:r>
      <w:r>
        <w:rPr>
          <w:spacing w:val="-1"/>
          <w:vertAlign w:val="baseline"/>
        </w:rPr>
        <w:t> </w:t>
      </w:r>
      <w:r>
        <w:rPr>
          <w:vertAlign w:val="baseline"/>
        </w:rPr>
        <w:t>revânzări.</w:t>
      </w:r>
    </w:p>
    <w:p>
      <w:pPr>
        <w:pStyle w:val="BodyText"/>
        <w:spacing w:line="229" w:lineRule="exact"/>
        <w:ind w:left="839"/>
        <w:jc w:val="both"/>
      </w:pPr>
      <w:r>
        <w:rPr/>
        <w:t>Potrivit</w:t>
      </w:r>
      <w:r>
        <w:rPr>
          <w:spacing w:val="-3"/>
        </w:rPr>
        <w:t> </w:t>
      </w:r>
      <w:r>
        <w:rPr/>
        <w:t>art.123</w:t>
      </w:r>
      <w:r>
        <w:rPr>
          <w:spacing w:val="-2"/>
        </w:rPr>
        <w:t> </w:t>
      </w:r>
      <w:r>
        <w:rPr>
          <w:vertAlign w:val="super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alin.</w:t>
      </w:r>
      <w:r>
        <w:rPr>
          <w:spacing w:val="-2"/>
          <w:vertAlign w:val="baseline"/>
        </w:rPr>
        <w:t> </w:t>
      </w:r>
      <w:r>
        <w:rPr>
          <w:vertAlign w:val="baseline"/>
        </w:rPr>
        <w:t>(1)</w:t>
      </w:r>
      <w:r>
        <w:rPr>
          <w:spacing w:val="-2"/>
          <w:vertAlign w:val="baseline"/>
        </w:rPr>
        <w:t> </w:t>
      </w:r>
      <w:r>
        <w:rPr>
          <w:vertAlign w:val="baseline"/>
        </w:rPr>
        <w:t>lit.c</w:t>
      </w:r>
      <w:r>
        <w:rPr>
          <w:spacing w:val="-4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1"/>
          <w:vertAlign w:val="baseline"/>
        </w:rPr>
        <w:t> </w:t>
      </w:r>
      <w:r>
        <w:rPr>
          <w:vertAlign w:val="baseline"/>
        </w:rPr>
        <w:t>modificată şi</w:t>
      </w:r>
      <w:r>
        <w:rPr>
          <w:spacing w:val="2"/>
          <w:vertAlign w:val="baseline"/>
        </w:rPr>
        <w:t> </w:t>
      </w:r>
      <w:r>
        <w:rPr>
          <w:vertAlign w:val="baseline"/>
        </w:rPr>
        <w:t>completată,</w:t>
      </w:r>
    </w:p>
    <w:p>
      <w:pPr>
        <w:pStyle w:val="BodyText"/>
        <w:ind w:left="0"/>
      </w:pPr>
    </w:p>
    <w:p>
      <w:pPr>
        <w:pStyle w:val="BodyText"/>
        <w:ind w:left="0"/>
      </w:pPr>
      <w:r>
        <w:rPr/>
        <w:pict>
          <v:rect style="position:absolute;margin-left:84.984001pt;margin-top:13.468763pt;width:144.020002pt;height:.48007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5" w:firstLine="0"/>
        <w:jc w:val="both"/>
        <w:rPr>
          <w:i/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 Art.21 din legea nr.8/1996 modificat prin art.I pct.16 din legea nr.285/2004 dispune </w:t>
      </w:r>
      <w:r>
        <w:rPr>
          <w:i/>
          <w:sz w:val="20"/>
          <w:vertAlign w:val="baseline"/>
        </w:rPr>
        <w:t>(1) Autorul unei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opere originale de artă grafică sau plastică ori al unei opere fotografice beneficiază de un drept de suită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reprezentând dreptul de a încasa o cotă din preţul de vânzare obţinut la orice revânzare a operei, ulterior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primei înstrăinări de către autor, precum şi dreptul de a fi informat cu privire la locul unde se află opera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sa.</w:t>
      </w:r>
    </w:p>
    <w:p>
      <w:pPr>
        <w:pStyle w:val="ListParagraph"/>
        <w:numPr>
          <w:ilvl w:val="0"/>
          <w:numId w:val="96"/>
        </w:numPr>
        <w:tabs>
          <w:tab w:pos="1132" w:val="left" w:leader="none"/>
        </w:tabs>
        <w:spacing w:line="240" w:lineRule="auto" w:before="0" w:after="0"/>
        <w:ind w:left="119" w:right="123" w:firstLine="719"/>
        <w:jc w:val="both"/>
        <w:rPr>
          <w:i/>
          <w:sz w:val="20"/>
        </w:rPr>
      </w:pPr>
      <w:r>
        <w:rPr>
          <w:i/>
          <w:sz w:val="20"/>
        </w:rPr>
        <w:t>Dreptul menţionat la alin.1 se aplică tuturor actelor de revânzare a unei opere originale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artă grafică sau plastică ori a unei opere fotografice care implică, în calitate de vânzători, cumpărători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sau intermediari, saloane, galerii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artă, precum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comerciant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opere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artă.</w:t>
      </w:r>
    </w:p>
    <w:p>
      <w:pPr>
        <w:pStyle w:val="ListParagraph"/>
        <w:numPr>
          <w:ilvl w:val="0"/>
          <w:numId w:val="96"/>
        </w:numPr>
        <w:tabs>
          <w:tab w:pos="1118" w:val="left" w:leader="none"/>
        </w:tabs>
        <w:spacing w:line="240" w:lineRule="auto" w:before="0" w:after="0"/>
        <w:ind w:left="119" w:right="117" w:firstLine="719"/>
        <w:jc w:val="both"/>
        <w:rPr>
          <w:i/>
          <w:sz w:val="20"/>
        </w:rPr>
      </w:pPr>
      <w:r>
        <w:rPr>
          <w:i/>
          <w:sz w:val="20"/>
        </w:rPr>
        <w:t>Copiile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operelor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originale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artă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fotografice,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fost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făcute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într-un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număr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limitat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către însuşi autorul lor sau cu aprobarea acestuia, sunt considerate opere de artă originale, în sensul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prezentei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legi.</w:t>
      </w:r>
    </w:p>
    <w:p>
      <w:pPr>
        <w:pStyle w:val="ListParagraph"/>
        <w:numPr>
          <w:ilvl w:val="0"/>
          <w:numId w:val="96"/>
        </w:numPr>
        <w:tabs>
          <w:tab w:pos="1109" w:val="left" w:leader="none"/>
        </w:tabs>
        <w:spacing w:line="240" w:lineRule="auto" w:before="0" w:after="0"/>
        <w:ind w:left="1108" w:right="0" w:hanging="270"/>
        <w:jc w:val="both"/>
        <w:rPr>
          <w:i/>
          <w:sz w:val="20"/>
        </w:rPr>
      </w:pPr>
      <w:r>
        <w:rPr>
          <w:i/>
          <w:w w:val="95"/>
          <w:sz w:val="20"/>
        </w:rPr>
        <w:t>Suma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datorată</w:t>
      </w:r>
      <w:r>
        <w:rPr>
          <w:i/>
          <w:spacing w:val="14"/>
          <w:w w:val="95"/>
          <w:sz w:val="20"/>
        </w:rPr>
        <w:t> </w:t>
      </w:r>
      <w:r>
        <w:rPr>
          <w:i/>
          <w:w w:val="95"/>
          <w:sz w:val="20"/>
        </w:rPr>
        <w:t>în</w:t>
      </w:r>
      <w:r>
        <w:rPr>
          <w:i/>
          <w:spacing w:val="14"/>
          <w:w w:val="95"/>
          <w:sz w:val="20"/>
        </w:rPr>
        <w:t> </w:t>
      </w:r>
      <w:r>
        <w:rPr>
          <w:i/>
          <w:w w:val="95"/>
          <w:sz w:val="20"/>
        </w:rPr>
        <w:t>temeiul</w:t>
      </w:r>
      <w:r>
        <w:rPr>
          <w:i/>
          <w:spacing w:val="13"/>
          <w:w w:val="95"/>
          <w:sz w:val="20"/>
        </w:rPr>
        <w:t> </w:t>
      </w:r>
      <w:r>
        <w:rPr>
          <w:i/>
          <w:w w:val="95"/>
          <w:sz w:val="20"/>
        </w:rPr>
        <w:t>alin.(1)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se</w:t>
      </w:r>
      <w:r>
        <w:rPr>
          <w:i/>
          <w:spacing w:val="13"/>
          <w:w w:val="95"/>
          <w:sz w:val="20"/>
        </w:rPr>
        <w:t> </w:t>
      </w:r>
      <w:r>
        <w:rPr>
          <w:i/>
          <w:w w:val="95"/>
          <w:sz w:val="20"/>
        </w:rPr>
        <w:t>calculează</w:t>
      </w:r>
      <w:r>
        <w:rPr>
          <w:i/>
          <w:spacing w:val="14"/>
          <w:w w:val="95"/>
          <w:sz w:val="20"/>
        </w:rPr>
        <w:t> </w:t>
      </w:r>
      <w:r>
        <w:rPr>
          <w:i/>
          <w:w w:val="95"/>
          <w:sz w:val="20"/>
        </w:rPr>
        <w:t>conform</w:t>
      </w:r>
      <w:r>
        <w:rPr>
          <w:i/>
          <w:spacing w:val="12"/>
          <w:w w:val="95"/>
          <w:sz w:val="20"/>
        </w:rPr>
        <w:t> </w:t>
      </w:r>
      <w:r>
        <w:rPr>
          <w:i/>
          <w:w w:val="95"/>
          <w:sz w:val="20"/>
        </w:rPr>
        <w:t>următoarelor</w:t>
      </w:r>
      <w:r>
        <w:rPr>
          <w:i/>
          <w:spacing w:val="11"/>
          <w:w w:val="95"/>
          <w:sz w:val="20"/>
        </w:rPr>
        <w:t> </w:t>
      </w:r>
      <w:r>
        <w:rPr>
          <w:i/>
          <w:w w:val="95"/>
          <w:sz w:val="20"/>
        </w:rPr>
        <w:t>cote,</w:t>
      </w:r>
      <w:r>
        <w:rPr>
          <w:i/>
          <w:spacing w:val="14"/>
          <w:w w:val="95"/>
          <w:sz w:val="20"/>
        </w:rPr>
        <w:t> </w:t>
      </w:r>
      <w:r>
        <w:rPr>
          <w:i/>
          <w:w w:val="95"/>
          <w:sz w:val="20"/>
        </w:rPr>
        <w:t>fără</w:t>
      </w:r>
      <w:r>
        <w:rPr>
          <w:i/>
          <w:spacing w:val="14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14"/>
          <w:w w:val="95"/>
          <w:sz w:val="20"/>
        </w:rPr>
        <w:t> </w:t>
      </w:r>
      <w:r>
        <w:rPr>
          <w:i/>
          <w:w w:val="95"/>
          <w:sz w:val="20"/>
        </w:rPr>
        <w:t>putea</w:t>
      </w:r>
      <w:r>
        <w:rPr>
          <w:i/>
          <w:spacing w:val="11"/>
          <w:w w:val="95"/>
          <w:sz w:val="20"/>
        </w:rPr>
        <w:t> </w:t>
      </w:r>
      <w:r>
        <w:rPr>
          <w:i/>
          <w:w w:val="95"/>
          <w:sz w:val="20"/>
        </w:rPr>
        <w:t>depăşi</w:t>
      </w:r>
    </w:p>
    <w:p>
      <w:pPr>
        <w:spacing w:line="229" w:lineRule="exact" w:before="1"/>
        <w:ind w:left="119" w:right="0" w:firstLine="0"/>
        <w:jc w:val="both"/>
        <w:rPr>
          <w:i/>
          <w:sz w:val="20"/>
        </w:rPr>
      </w:pPr>
      <w:r>
        <w:rPr>
          <w:i/>
          <w:sz w:val="20"/>
        </w:rPr>
        <w:t>12.500 euro:</w:t>
      </w:r>
    </w:p>
    <w:p>
      <w:pPr>
        <w:spacing w:line="229" w:lineRule="exact" w:before="0"/>
        <w:ind w:left="839" w:right="0" w:firstLine="0"/>
        <w:jc w:val="both"/>
        <w:rPr>
          <w:i/>
          <w:sz w:val="20"/>
        </w:rPr>
      </w:pPr>
      <w:r>
        <w:rPr>
          <w:i/>
          <w:sz w:val="20"/>
        </w:rPr>
        <w:t>a)</w:t>
      </w:r>
      <w:r>
        <w:rPr>
          <w:i/>
          <w:spacing w:val="9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 300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3.000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euro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5%;</w:t>
      </w:r>
    </w:p>
    <w:p>
      <w:pPr>
        <w:spacing w:before="0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b)</w:t>
      </w:r>
      <w:r>
        <w:rPr>
          <w:i/>
          <w:spacing w:val="9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3.000,01 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50.000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euro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4%;</w:t>
      </w:r>
    </w:p>
    <w:p>
      <w:pPr>
        <w:tabs>
          <w:tab w:pos="1199" w:val="left" w:leader="none"/>
        </w:tabs>
        <w:spacing w:before="1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c)</w:t>
        <w:tab/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50.000,01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200.000 euro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3%;</w:t>
      </w:r>
    </w:p>
    <w:p>
      <w:pPr>
        <w:spacing w:before="0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d)</w:t>
      </w:r>
      <w:r>
        <w:rPr>
          <w:i/>
          <w:spacing w:val="9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 200.000,01 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350.000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euro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– 1%;</w:t>
      </w:r>
    </w:p>
    <w:p>
      <w:pPr>
        <w:tabs>
          <w:tab w:pos="1199" w:val="left" w:leader="none"/>
        </w:tabs>
        <w:spacing w:before="0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e)</w:t>
        <w:tab/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 350.000,01 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500.000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euro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0,5%;</w:t>
      </w:r>
    </w:p>
    <w:p>
      <w:pPr>
        <w:tabs>
          <w:tab w:pos="1199" w:val="left" w:leader="none"/>
        </w:tabs>
        <w:spacing w:line="229" w:lineRule="exact" w:before="1"/>
        <w:ind w:left="839" w:right="0" w:firstLine="0"/>
        <w:jc w:val="left"/>
        <w:rPr>
          <w:i/>
          <w:sz w:val="20"/>
        </w:rPr>
      </w:pPr>
      <w:r>
        <w:rPr>
          <w:i/>
          <w:sz w:val="20"/>
        </w:rPr>
        <w:t>f)</w:t>
        <w:tab/>
        <w:t>peste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500.000 euro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 0,25%.</w:t>
      </w:r>
    </w:p>
    <w:p>
      <w:pPr>
        <w:pStyle w:val="ListParagraph"/>
        <w:numPr>
          <w:ilvl w:val="0"/>
          <w:numId w:val="96"/>
        </w:numPr>
        <w:tabs>
          <w:tab w:pos="1116" w:val="left" w:leader="none"/>
        </w:tabs>
        <w:spacing w:line="240" w:lineRule="auto" w:before="0" w:after="0"/>
        <w:ind w:left="119" w:right="116" w:firstLine="719"/>
        <w:jc w:val="both"/>
        <w:rPr>
          <w:i/>
          <w:sz w:val="20"/>
        </w:rPr>
      </w:pPr>
      <w:r>
        <w:rPr>
          <w:i/>
          <w:sz w:val="20"/>
        </w:rPr>
        <w:t>Vânzătorul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trebuie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să-i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comunice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autorului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informaţiile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prevăzute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alin.1,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termen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două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luni de la data vânzării, şi răspunde de reţinerea din preţul de vânzare, fără adăugarea altor taxe, şi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plata către autor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 sumei datorate conform prevederilor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alin.(4).</w:t>
      </w:r>
    </w:p>
    <w:p>
      <w:pPr>
        <w:pStyle w:val="ListParagraph"/>
        <w:numPr>
          <w:ilvl w:val="0"/>
          <w:numId w:val="96"/>
        </w:numPr>
        <w:tabs>
          <w:tab w:pos="1116" w:val="left" w:leader="none"/>
        </w:tabs>
        <w:spacing w:line="240" w:lineRule="auto" w:before="0" w:after="0"/>
        <w:ind w:left="119" w:right="116" w:firstLine="719"/>
        <w:jc w:val="both"/>
        <w:rPr>
          <w:i/>
          <w:sz w:val="20"/>
        </w:rPr>
      </w:pPr>
      <w:r>
        <w:rPr>
          <w:i/>
          <w:sz w:val="20"/>
        </w:rPr>
        <w:t>Beneficiarii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suită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sau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reprezentanţii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acestora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solicita,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timp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3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revânzării, persoanelor prevăzute la alin.(2) informaţii necesare pentru a asigura plata sumelor datorate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conform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prevederilor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alin. (4)</w:t>
      </w:r>
    </w:p>
    <w:p>
      <w:pPr>
        <w:pStyle w:val="ListParagraph"/>
        <w:numPr>
          <w:ilvl w:val="0"/>
          <w:numId w:val="96"/>
        </w:numPr>
        <w:tabs>
          <w:tab w:pos="1120" w:val="left" w:leader="none"/>
        </w:tabs>
        <w:spacing w:line="229" w:lineRule="exact" w:before="0" w:after="0"/>
        <w:ind w:left="1119" w:right="0" w:hanging="281"/>
        <w:jc w:val="both"/>
        <w:rPr>
          <w:i/>
          <w:sz w:val="20"/>
        </w:rPr>
      </w:pPr>
      <w:r>
        <w:rPr>
          <w:i/>
          <w:sz w:val="20"/>
        </w:rPr>
        <w:t>Dreptul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suită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obiectul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vreunei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renunţări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sau înstrăinări.</w:t>
      </w:r>
    </w:p>
    <w:p>
      <w:pPr>
        <w:spacing w:before="1"/>
        <w:ind w:left="119" w:right="114" w:firstLine="0"/>
        <w:jc w:val="both"/>
        <w:rPr>
          <w:i/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 Art.9 din Directiva 2001/84/CE dispune:</w:t>
      </w:r>
      <w:r>
        <w:rPr>
          <w:i/>
          <w:sz w:val="20"/>
          <w:vertAlign w:val="baseline"/>
        </w:rPr>
        <w:t>Dreptul de suită este în prezent prevăzut în dreptul intern 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majorităţii statelor membre. Astfel de dispoziţii legale, acolo unde există, prezintă anumite diferenţe, în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special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ceea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priveşte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operele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reglementate,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beneficiarii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dreptului,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procentul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aplicat,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tranzacţiile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care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impun plata unor drepturi de autor şi baza de calcul a acestora. Aplicarea sau neaplicarea unui astfel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drept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impact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semnificativ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asupra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mediului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concurenţial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cadrul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pieţei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interne,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măsura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existenţa sau absenţa obligaţiei de plată care rezultă din dreptul de suită reprezintă un element ce trebuie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luat în calcul de către fiecare persoană care doreşte să vândă o operă de artă. Prin urmare, acest drept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reprezintă un factor care contribuie la denaturarea concurenţei şi la deplasări ale vânzărilor în cadrul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Comunităţii.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</w:pPr>
      <w:r>
        <w:rPr/>
        <w:t>dreptul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suită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exercită</w:t>
      </w:r>
      <w:r>
        <w:rPr>
          <w:spacing w:val="-6"/>
        </w:rPr>
        <w:t> </w:t>
      </w:r>
      <w:r>
        <w:rPr/>
        <w:t>obligatoriu,</w:t>
      </w:r>
      <w:r>
        <w:rPr>
          <w:spacing w:val="-7"/>
        </w:rPr>
        <w:t> </w:t>
      </w:r>
      <w:r>
        <w:rPr/>
        <w:t>prin</w:t>
      </w:r>
      <w:r>
        <w:rPr>
          <w:spacing w:val="-6"/>
        </w:rPr>
        <w:t> </w:t>
      </w:r>
      <w:r>
        <w:rPr/>
        <w:t>intermediul</w:t>
      </w:r>
      <w:r>
        <w:rPr>
          <w:spacing w:val="-7"/>
        </w:rPr>
        <w:t> </w:t>
      </w:r>
      <w:r>
        <w:rPr/>
        <w:t>organismelor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gestiune</w:t>
      </w:r>
      <w:r>
        <w:rPr>
          <w:spacing w:val="-7"/>
        </w:rPr>
        <w:t> </w:t>
      </w:r>
      <w:r>
        <w:rPr/>
        <w:t>colectivă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drepturilor</w:t>
      </w:r>
      <w:r>
        <w:rPr>
          <w:spacing w:val="-7"/>
        </w:rPr>
        <w:t> </w:t>
      </w:r>
      <w:r>
        <w:rPr/>
        <w:t>de</w:t>
      </w:r>
    </w:p>
    <w:p>
      <w:pPr>
        <w:pStyle w:val="BodyText"/>
        <w:spacing w:before="116"/>
      </w:pPr>
      <w:r>
        <w:rPr/>
        <w:t>autor.</w:t>
      </w:r>
    </w:p>
    <w:p>
      <w:pPr>
        <w:pStyle w:val="BodyText"/>
        <w:spacing w:line="360" w:lineRule="auto" w:before="113"/>
        <w:ind w:right="115" w:firstLine="719"/>
        <w:jc w:val="both"/>
      </w:pPr>
      <w:r>
        <w:rPr/>
        <w:t>Dreptul de suită nu poate face obiectul vreunei renunţări sau înstrăinări prin acte </w:t>
      </w:r>
      <w:r>
        <w:rPr>
          <w:i/>
        </w:rPr>
        <w:t>inter vivos, </w:t>
      </w:r>
      <w:r>
        <w:rPr/>
        <w:t>şi,</w:t>
      </w:r>
      <w:r>
        <w:rPr>
          <w:spacing w:val="1"/>
        </w:rPr>
        <w:t> </w:t>
      </w:r>
      <w:r>
        <w:rPr/>
        <w:t>având o natură frugiferă, patrimonială, durează tot timpul vieţii autorului şi se transmite prin moştenire pe</w:t>
      </w:r>
      <w:r>
        <w:rPr>
          <w:spacing w:val="-47"/>
        </w:rPr>
        <w:t> </w:t>
      </w:r>
      <w:r>
        <w:rPr/>
        <w:t>o perioadă de</w:t>
      </w:r>
      <w:r>
        <w:rPr>
          <w:spacing w:val="-2"/>
        </w:rPr>
        <w:t> </w:t>
      </w:r>
      <w:r>
        <w:rPr/>
        <w:t>70 de</w:t>
      </w:r>
      <w:r>
        <w:rPr>
          <w:spacing w:val="-2"/>
        </w:rPr>
        <w:t> </w:t>
      </w:r>
      <w:r>
        <w:rPr/>
        <w:t>ani</w:t>
      </w:r>
      <w:r>
        <w:rPr>
          <w:spacing w:val="-1"/>
        </w:rPr>
        <w:t> </w:t>
      </w:r>
      <w:r>
        <w:rPr/>
        <w:t>de la data</w:t>
      </w:r>
      <w:r>
        <w:rPr>
          <w:spacing w:val="-1"/>
        </w:rPr>
        <w:t> </w:t>
      </w:r>
      <w:r>
        <w:rPr/>
        <w:t>decesului</w:t>
      </w:r>
      <w:r>
        <w:rPr>
          <w:spacing w:val="-1"/>
        </w:rPr>
        <w:t> </w:t>
      </w:r>
      <w:r>
        <w:rPr/>
        <w:t>autorului</w:t>
      </w:r>
      <w:r>
        <w:rPr>
          <w:spacing w:val="-1"/>
        </w:rPr>
        <w:t> </w:t>
      </w:r>
      <w:r>
        <w:rPr/>
        <w:t>(art.25 din</w:t>
      </w:r>
      <w:r>
        <w:rPr>
          <w:spacing w:val="-2"/>
        </w:rPr>
        <w:t> </w:t>
      </w:r>
      <w:r>
        <w:rPr/>
        <w:t>lege).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91"/>
        </w:numPr>
        <w:tabs>
          <w:tab w:pos="2161" w:val="left" w:leader="none"/>
        </w:tabs>
        <w:spacing w:line="240" w:lineRule="auto" w:before="0" w:after="0"/>
        <w:ind w:left="2160" w:right="0" w:hanging="501"/>
        <w:jc w:val="left"/>
      </w:pPr>
      <w:r>
        <w:rPr/>
        <w:t>Limitele</w:t>
      </w:r>
      <w:r>
        <w:rPr>
          <w:spacing w:val="-4"/>
        </w:rPr>
        <w:t> </w:t>
      </w:r>
      <w:r>
        <w:rPr/>
        <w:t>exercitării</w:t>
      </w:r>
      <w:r>
        <w:rPr>
          <w:spacing w:val="-3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durata</w:t>
      </w:r>
      <w:r>
        <w:rPr>
          <w:spacing w:val="-2"/>
        </w:rPr>
        <w:t> </w:t>
      </w:r>
      <w:r>
        <w:rPr/>
        <w:t>protecţiei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line="360" w:lineRule="auto"/>
        <w:ind w:right="115" w:firstLine="719"/>
        <w:jc w:val="both"/>
      </w:pPr>
      <w:r>
        <w:rPr/>
        <w:t>În anumite situaţii,</w:t>
      </w:r>
      <w:r>
        <w:rPr>
          <w:spacing w:val="1"/>
        </w:rPr>
        <w:t> </w:t>
      </w:r>
      <w:r>
        <w:rPr/>
        <w:t>prevăzute expres de lege, ca o derogare de la regula cu valoare de principiu,</w:t>
      </w:r>
      <w:r>
        <w:rPr>
          <w:spacing w:val="1"/>
        </w:rPr>
        <w:t> </w:t>
      </w:r>
      <w:r>
        <w:rPr/>
        <w:t>potrivit cu care, autorul este suveran cât priveşte decizia dacă, în ce mod şi când va fi adusă opera, la</w:t>
      </w:r>
      <w:r>
        <w:rPr>
          <w:spacing w:val="1"/>
        </w:rPr>
        <w:t> </w:t>
      </w:r>
      <w:r>
        <w:rPr/>
        <w:t>cunoştinţa</w:t>
      </w:r>
      <w:r>
        <w:rPr>
          <w:spacing w:val="-2"/>
        </w:rPr>
        <w:t> </w:t>
      </w:r>
      <w:r>
        <w:rPr/>
        <w:t>publică,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permite folosirea</w:t>
      </w:r>
      <w:r>
        <w:rPr>
          <w:spacing w:val="-2"/>
        </w:rPr>
        <w:t> </w:t>
      </w:r>
      <w:r>
        <w:rPr/>
        <w:t>operei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lipsa</w:t>
      </w:r>
      <w:r>
        <w:rPr>
          <w:spacing w:val="-2"/>
        </w:rPr>
        <w:t> </w:t>
      </w:r>
      <w:r>
        <w:rPr/>
        <w:t>autorizării</w:t>
      </w:r>
      <w:r>
        <w:rPr>
          <w:spacing w:val="-3"/>
        </w:rPr>
        <w:t> </w:t>
      </w:r>
      <w:r>
        <w:rPr/>
        <w:t>prealabile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exprese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autorului</w:t>
      </w:r>
      <w:r>
        <w:rPr>
          <w:spacing w:val="-3"/>
        </w:rPr>
        <w:t> </w:t>
      </w:r>
      <w:r>
        <w:rPr/>
        <w:t>operei.</w:t>
      </w:r>
    </w:p>
    <w:p>
      <w:pPr>
        <w:pStyle w:val="BodyText"/>
        <w:spacing w:line="360" w:lineRule="auto"/>
        <w:ind w:right="123" w:firstLine="719"/>
        <w:jc w:val="both"/>
      </w:pPr>
      <w:r>
        <w:rPr/>
        <w:t>Astfel art.33 din lege, dispune utilizarea unei opere fără consimţământul autorului şi fără plata</w:t>
      </w:r>
      <w:r>
        <w:rPr>
          <w:spacing w:val="1"/>
        </w:rPr>
        <w:t> </w:t>
      </w:r>
      <w:r>
        <w:rPr/>
        <w:t>vreunei</w:t>
      </w:r>
      <w:r>
        <w:rPr>
          <w:spacing w:val="-1"/>
        </w:rPr>
        <w:t> </w:t>
      </w:r>
      <w:r>
        <w:rPr/>
        <w:t>remuneraţii,</w:t>
      </w:r>
      <w:r>
        <w:rPr>
          <w:spacing w:val="-1"/>
        </w:rPr>
        <w:t> </w:t>
      </w:r>
      <w:r>
        <w:rPr/>
        <w:t>în ipoteza</w:t>
      </w:r>
      <w:r>
        <w:rPr>
          <w:spacing w:val="2"/>
        </w:rPr>
        <w:t> </w:t>
      </w:r>
      <w:r>
        <w:rPr/>
        <w:t>în</w:t>
      </w:r>
      <w:r>
        <w:rPr>
          <w:spacing w:val="-3"/>
        </w:rPr>
        <w:t> </w:t>
      </w:r>
      <w:r>
        <w:rPr/>
        <w:t>care sunt</w:t>
      </w:r>
      <w:r>
        <w:rPr>
          <w:spacing w:val="-2"/>
        </w:rPr>
        <w:t> </w:t>
      </w:r>
      <w:r>
        <w:rPr/>
        <w:t>îndeplinite</w:t>
      </w:r>
      <w:r>
        <w:rPr>
          <w:spacing w:val="-1"/>
        </w:rPr>
        <w:t> </w:t>
      </w:r>
      <w:r>
        <w:rPr/>
        <w:t>cumulativ</w:t>
      </w:r>
      <w:r>
        <w:rPr>
          <w:spacing w:val="-1"/>
        </w:rPr>
        <w:t> </w:t>
      </w:r>
      <w:r>
        <w:rPr/>
        <w:t>trei</w:t>
      </w:r>
      <w:r>
        <w:rPr>
          <w:spacing w:val="-1"/>
        </w:rPr>
        <w:t> </w:t>
      </w:r>
      <w:r>
        <w:rPr/>
        <w:t>condiţii</w:t>
      </w:r>
      <w:r>
        <w:rPr>
          <w:spacing w:val="48"/>
        </w:rPr>
        <w:t> </w:t>
      </w:r>
      <w:r>
        <w:rPr/>
        <w:t>şi</w:t>
      </w:r>
      <w:r>
        <w:rPr>
          <w:spacing w:val="-2"/>
        </w:rPr>
        <w:t> </w:t>
      </w:r>
      <w:r>
        <w:rPr/>
        <w:t>anume :</w:t>
      </w:r>
    </w:p>
    <w:p>
      <w:pPr>
        <w:pStyle w:val="ListParagraph"/>
        <w:numPr>
          <w:ilvl w:val="0"/>
          <w:numId w:val="97"/>
        </w:numPr>
        <w:tabs>
          <w:tab w:pos="1200" w:val="left" w:leader="none"/>
        </w:tabs>
        <w:spacing w:line="240" w:lineRule="auto" w:before="2" w:after="0"/>
        <w:ind w:left="119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fie</w:t>
      </w:r>
      <w:r>
        <w:rPr>
          <w:spacing w:val="-2"/>
          <w:sz w:val="20"/>
        </w:rPr>
        <w:t> </w:t>
      </w:r>
      <w:r>
        <w:rPr>
          <w:sz w:val="20"/>
        </w:rPr>
        <w:t>conformă</w:t>
      </w:r>
      <w:r>
        <w:rPr>
          <w:spacing w:val="-2"/>
          <w:sz w:val="20"/>
        </w:rPr>
        <w:t> </w:t>
      </w:r>
      <w:r>
        <w:rPr>
          <w:sz w:val="20"/>
        </w:rPr>
        <w:t>bunelor</w:t>
      </w:r>
      <w:r>
        <w:rPr>
          <w:spacing w:val="-2"/>
          <w:sz w:val="20"/>
        </w:rPr>
        <w:t> </w:t>
      </w:r>
      <w:r>
        <w:rPr>
          <w:sz w:val="20"/>
        </w:rPr>
        <w:t>uzanţe;</w:t>
      </w:r>
    </w:p>
    <w:p>
      <w:pPr>
        <w:pStyle w:val="ListParagraph"/>
        <w:numPr>
          <w:ilvl w:val="0"/>
          <w:numId w:val="97"/>
        </w:numPr>
        <w:tabs>
          <w:tab w:pos="1200" w:val="left" w:leader="none"/>
        </w:tabs>
        <w:spacing w:line="240" w:lineRule="auto" w:before="113" w:after="0"/>
        <w:ind w:left="119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contravină</w:t>
      </w:r>
      <w:r>
        <w:rPr>
          <w:spacing w:val="-2"/>
          <w:sz w:val="20"/>
        </w:rPr>
        <w:t> </w:t>
      </w:r>
      <w:r>
        <w:rPr>
          <w:sz w:val="20"/>
        </w:rPr>
        <w:t>exploatării</w:t>
      </w:r>
      <w:r>
        <w:rPr>
          <w:spacing w:val="-2"/>
          <w:sz w:val="20"/>
        </w:rPr>
        <w:t> </w:t>
      </w:r>
      <w:r>
        <w:rPr>
          <w:sz w:val="20"/>
        </w:rPr>
        <w:t>normale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operei;</w:t>
      </w:r>
    </w:p>
    <w:p>
      <w:pPr>
        <w:pStyle w:val="ListParagraph"/>
        <w:numPr>
          <w:ilvl w:val="0"/>
          <w:numId w:val="97"/>
        </w:numPr>
        <w:tabs>
          <w:tab w:pos="1200" w:val="left" w:leader="none"/>
        </w:tabs>
        <w:spacing w:line="240" w:lineRule="auto" w:before="115" w:after="0"/>
        <w:ind w:left="1199" w:right="0" w:hanging="361"/>
        <w:jc w:val="both"/>
        <w:rPr>
          <w:sz w:val="20"/>
        </w:rPr>
      </w:pP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prejudicieze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titularii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exploatare.</w:t>
      </w:r>
    </w:p>
    <w:p>
      <w:pPr>
        <w:pStyle w:val="BodyText"/>
        <w:spacing w:line="360" w:lineRule="auto" w:before="116"/>
        <w:ind w:right="114" w:firstLine="719"/>
        <w:jc w:val="both"/>
      </w:pPr>
      <w:r>
        <w:rPr/>
        <w:t>Ipotezele concrete sunt enumerate în articolul citat şi au un caracter strict limitativ. O menţiune</w:t>
      </w:r>
      <w:r>
        <w:rPr>
          <w:spacing w:val="1"/>
        </w:rPr>
        <w:t> </w:t>
      </w:r>
      <w:r>
        <w:rPr/>
        <w:t>specială,</w:t>
      </w:r>
      <w:r>
        <w:rPr>
          <w:spacing w:val="-6"/>
        </w:rPr>
        <w:t> </w:t>
      </w:r>
      <w:r>
        <w:rPr/>
        <w:t>considerăm</w:t>
      </w:r>
      <w:r>
        <w:rPr>
          <w:spacing w:val="-8"/>
        </w:rPr>
        <w:t> </w:t>
      </w:r>
      <w:r>
        <w:rPr/>
        <w:t>necesar</w:t>
      </w:r>
      <w:r>
        <w:rPr>
          <w:spacing w:val="-4"/>
        </w:rPr>
        <w:t> </w:t>
      </w:r>
      <w:r>
        <w:rPr/>
        <w:t>să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facem,</w:t>
      </w:r>
      <w:r>
        <w:rPr>
          <w:spacing w:val="-6"/>
        </w:rPr>
        <w:t> </w:t>
      </w:r>
      <w:r>
        <w:rPr/>
        <w:t>cât</w:t>
      </w:r>
      <w:r>
        <w:rPr>
          <w:spacing w:val="-7"/>
        </w:rPr>
        <w:t> </w:t>
      </w:r>
      <w:r>
        <w:rPr/>
        <w:t>priveşte</w:t>
      </w:r>
      <w:r>
        <w:rPr>
          <w:spacing w:val="-4"/>
        </w:rPr>
        <w:t> </w:t>
      </w:r>
      <w:r>
        <w:rPr>
          <w:i/>
        </w:rPr>
        <w:t>dreptul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citare</w:t>
      </w:r>
      <w:r>
        <w:rPr/>
        <w:t>,</w:t>
      </w:r>
      <w:r>
        <w:rPr>
          <w:spacing w:val="-6"/>
        </w:rPr>
        <w:t> </w:t>
      </w:r>
      <w:r>
        <w:rPr/>
        <w:t>termen</w:t>
      </w:r>
      <w:r>
        <w:rPr>
          <w:spacing w:val="-8"/>
        </w:rPr>
        <w:t> </w:t>
      </w:r>
      <w:r>
        <w:rPr/>
        <w:t>consacrat</w:t>
      </w:r>
      <w:r>
        <w:rPr>
          <w:spacing w:val="-7"/>
        </w:rPr>
        <w:t> </w:t>
      </w:r>
      <w:r>
        <w:rPr/>
        <w:t>şi</w:t>
      </w:r>
      <w:r>
        <w:rPr>
          <w:spacing w:val="-5"/>
        </w:rPr>
        <w:t> </w:t>
      </w:r>
      <w:r>
        <w:rPr/>
        <w:t>în</w:t>
      </w:r>
      <w:r>
        <w:rPr>
          <w:spacing w:val="-8"/>
        </w:rPr>
        <w:t> </w:t>
      </w:r>
      <w:r>
        <w:rPr/>
        <w:t>Convenţia</w:t>
      </w:r>
      <w:r>
        <w:rPr>
          <w:spacing w:val="-7"/>
        </w:rPr>
        <w:t> </w:t>
      </w:r>
      <w:r>
        <w:rPr/>
        <w:t>de</w:t>
      </w:r>
      <w:r>
        <w:rPr>
          <w:spacing w:val="-47"/>
        </w:rPr>
        <w:t> </w:t>
      </w:r>
      <w:r>
        <w:rPr/>
        <w:t>Uniune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Berna</w:t>
      </w:r>
      <w:r>
        <w:rPr>
          <w:vertAlign w:val="superscript"/>
        </w:rPr>
        <w:t>88</w:t>
      </w:r>
      <w:r>
        <w:rPr>
          <w:vertAlign w:val="baseline"/>
        </w:rPr>
        <w:t>.</w:t>
      </w:r>
      <w:r>
        <w:rPr>
          <w:spacing w:val="41"/>
          <w:vertAlign w:val="baseline"/>
        </w:rPr>
        <w:t> </w:t>
      </w:r>
      <w:r>
        <w:rPr>
          <w:vertAlign w:val="baseline"/>
        </w:rPr>
        <w:t>Acesta</w:t>
      </w:r>
      <w:r>
        <w:rPr>
          <w:spacing w:val="-3"/>
          <w:vertAlign w:val="baseline"/>
        </w:rPr>
        <w:t> </w:t>
      </w:r>
      <w:r>
        <w:rPr>
          <w:vertAlign w:val="baseline"/>
        </w:rPr>
        <w:t>nu</w:t>
      </w:r>
      <w:r>
        <w:rPr>
          <w:spacing w:val="-8"/>
          <w:vertAlign w:val="baseline"/>
        </w:rPr>
        <w:t> </w:t>
      </w:r>
      <w:r>
        <w:rPr>
          <w:vertAlign w:val="baseline"/>
        </w:rPr>
        <w:t>poate</w:t>
      </w:r>
      <w:r>
        <w:rPr>
          <w:spacing w:val="-5"/>
          <w:vertAlign w:val="baseline"/>
        </w:rPr>
        <w:t> </w:t>
      </w:r>
      <w:r>
        <w:rPr>
          <w:vertAlign w:val="baseline"/>
        </w:rPr>
        <w:t>exista</w:t>
      </w:r>
      <w:r>
        <w:rPr>
          <w:spacing w:val="-6"/>
          <w:vertAlign w:val="baseline"/>
        </w:rPr>
        <w:t> </w:t>
      </w:r>
      <w:r>
        <w:rPr>
          <w:vertAlign w:val="baseline"/>
        </w:rPr>
        <w:t>cu</w:t>
      </w:r>
      <w:r>
        <w:rPr>
          <w:spacing w:val="-5"/>
          <w:vertAlign w:val="baseline"/>
        </w:rPr>
        <w:t> </w:t>
      </w:r>
      <w:r>
        <w:rPr>
          <w:vertAlign w:val="baseline"/>
        </w:rPr>
        <w:t>privire</w:t>
      </w:r>
      <w:r>
        <w:rPr>
          <w:spacing w:val="-5"/>
          <w:vertAlign w:val="baseline"/>
        </w:rPr>
        <w:t> </w:t>
      </w:r>
      <w:r>
        <w:rPr>
          <w:vertAlign w:val="baseline"/>
        </w:rPr>
        <w:t>la</w:t>
      </w:r>
      <w:r>
        <w:rPr>
          <w:spacing w:val="-6"/>
          <w:vertAlign w:val="baseline"/>
        </w:rPr>
        <w:t> </w:t>
      </w:r>
      <w:r>
        <w:rPr>
          <w:vertAlign w:val="baseline"/>
        </w:rPr>
        <w:t>o</w:t>
      </w:r>
      <w:r>
        <w:rPr>
          <w:spacing w:val="-6"/>
          <w:vertAlign w:val="baseline"/>
        </w:rPr>
        <w:t> </w:t>
      </w:r>
      <w:r>
        <w:rPr>
          <w:vertAlign w:val="baseline"/>
        </w:rPr>
        <w:t>operă</w:t>
      </w:r>
      <w:r>
        <w:rPr>
          <w:spacing w:val="-5"/>
          <w:vertAlign w:val="baseline"/>
        </w:rPr>
        <w:t> </w:t>
      </w:r>
      <w:r>
        <w:rPr>
          <w:vertAlign w:val="baseline"/>
        </w:rPr>
        <w:t>aflată</w:t>
      </w:r>
      <w:r>
        <w:rPr>
          <w:spacing w:val="-5"/>
          <w:vertAlign w:val="baseline"/>
        </w:rPr>
        <w:t> </w:t>
      </w:r>
      <w:r>
        <w:rPr>
          <w:vertAlign w:val="baseline"/>
        </w:rPr>
        <w:t>în</w:t>
      </w:r>
      <w:r>
        <w:rPr>
          <w:spacing w:val="-6"/>
          <w:vertAlign w:val="baseline"/>
        </w:rPr>
        <w:t> </w:t>
      </w:r>
      <w:r>
        <w:rPr>
          <w:vertAlign w:val="baseline"/>
        </w:rPr>
        <w:t>manuscris,</w:t>
      </w:r>
      <w:r>
        <w:rPr>
          <w:spacing w:val="-5"/>
          <w:vertAlign w:val="baseline"/>
        </w:rPr>
        <w:t> </w:t>
      </w:r>
      <w:r>
        <w:rPr>
          <w:vertAlign w:val="baseline"/>
        </w:rPr>
        <w:t>astfel</w:t>
      </w:r>
      <w:r>
        <w:rPr>
          <w:spacing w:val="-3"/>
          <w:vertAlign w:val="baseline"/>
        </w:rPr>
        <w:t> </w:t>
      </w:r>
      <w:r>
        <w:rPr>
          <w:vertAlign w:val="baseline"/>
        </w:rPr>
        <w:t>cum</w:t>
      </w:r>
      <w:r>
        <w:rPr>
          <w:spacing w:val="-7"/>
          <w:vertAlign w:val="baseline"/>
        </w:rPr>
        <w:t> </w:t>
      </w:r>
      <w:r>
        <w:rPr>
          <w:vertAlign w:val="baseline"/>
        </w:rPr>
        <w:t>reiese</w:t>
      </w:r>
      <w:r>
        <w:rPr>
          <w:spacing w:val="-7"/>
          <w:vertAlign w:val="baseline"/>
        </w:rPr>
        <w:t> </w:t>
      </w:r>
      <w:r>
        <w:rPr>
          <w:vertAlign w:val="baseline"/>
        </w:rPr>
        <w:t>din</w:t>
      </w:r>
      <w:r>
        <w:rPr>
          <w:spacing w:val="-47"/>
          <w:vertAlign w:val="baseline"/>
        </w:rPr>
        <w:t> </w:t>
      </w:r>
      <w:r>
        <w:rPr>
          <w:vertAlign w:val="baseline"/>
        </w:rPr>
        <w:t>dispoziţiile art.33 lit.b) din Lege, care permite, fără consimţământul autorului, utilizarea de scurte citate</w:t>
      </w:r>
      <w:r>
        <w:rPr>
          <w:spacing w:val="1"/>
          <w:vertAlign w:val="baseline"/>
        </w:rPr>
        <w:t> </w:t>
      </w:r>
      <w:r>
        <w:rPr>
          <w:vertAlign w:val="baseline"/>
        </w:rPr>
        <w:t>dintr-o operă, în scop de analiză, comentariu sau critică ori cu titlu de exemplificare, în măsura în care</w:t>
      </w:r>
      <w:r>
        <w:rPr>
          <w:spacing w:val="1"/>
          <w:vertAlign w:val="baseline"/>
        </w:rPr>
        <w:t> </w:t>
      </w:r>
      <w:r>
        <w:rPr>
          <w:vertAlign w:val="baseline"/>
        </w:rPr>
        <w:t>folosirea</w:t>
      </w:r>
      <w:r>
        <w:rPr>
          <w:spacing w:val="-1"/>
          <w:vertAlign w:val="baseline"/>
        </w:rPr>
        <w:t> </w:t>
      </w:r>
      <w:r>
        <w:rPr>
          <w:vertAlign w:val="baseline"/>
        </w:rPr>
        <w:t>lor justifică întinderea citatului.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Citarea deci, este permisă pentru a ilustra sau prilejui dezvoltări personale şi ea trebuie să</w:t>
      </w:r>
      <w:r>
        <w:rPr>
          <w:spacing w:val="1"/>
        </w:rPr>
        <w:t> </w:t>
      </w:r>
      <w:r>
        <w:rPr/>
        <w:t>reprezinte, în ansamblul textului un accesoriu, jurisprudenţa considerând, că prin definiţie, citatul trebuie</w:t>
      </w:r>
      <w:r>
        <w:rPr>
          <w:spacing w:val="1"/>
        </w:rPr>
        <w:t> </w:t>
      </w:r>
      <w:r>
        <w:rPr/>
        <w:t>să aibă o întindere limitată. Un citat lung care să dispenseze cititorul de lectura operei citate,</w:t>
      </w:r>
      <w:r>
        <w:rPr>
          <w:spacing w:val="1"/>
        </w:rPr>
        <w:t> </w:t>
      </w:r>
      <w:r>
        <w:rPr/>
        <w:t>constituie o</w:t>
      </w:r>
      <w:r>
        <w:rPr>
          <w:spacing w:val="1"/>
        </w:rPr>
        <w:t> </w:t>
      </w:r>
      <w:r>
        <w:rPr/>
        <w:t>contrafacere, sancţionată de lege. Liceitatea citării presupune o condiţie pozitivă şi anume aceea că,</w:t>
      </w:r>
      <w:r>
        <w:rPr>
          <w:spacing w:val="1"/>
        </w:rPr>
        <w:t> </w:t>
      </w:r>
      <w:r>
        <w:rPr/>
        <w:t>lucrarea în care se reproduc pasaje din opera unui terţ, să poată supravieţui suprimării acestor pasaje, deci</w:t>
      </w:r>
      <w:r>
        <w:rPr>
          <w:spacing w:val="1"/>
        </w:rPr>
        <w:t> </w:t>
      </w:r>
      <w:r>
        <w:rPr/>
        <w:t>contribuţia</w:t>
      </w:r>
      <w:r>
        <w:rPr>
          <w:spacing w:val="-10"/>
        </w:rPr>
        <w:t> </w:t>
      </w:r>
      <w:r>
        <w:rPr/>
        <w:t>personală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autorului</w:t>
      </w:r>
      <w:r>
        <w:rPr>
          <w:spacing w:val="-9"/>
        </w:rPr>
        <w:t> </w:t>
      </w:r>
      <w:r>
        <w:rPr/>
        <w:t>să</w:t>
      </w:r>
      <w:r>
        <w:rPr>
          <w:spacing w:val="-10"/>
        </w:rPr>
        <w:t> </w:t>
      </w:r>
      <w:r>
        <w:rPr/>
        <w:t>fie</w:t>
      </w:r>
      <w:r>
        <w:rPr>
          <w:spacing w:val="-9"/>
        </w:rPr>
        <w:t> </w:t>
      </w:r>
      <w:r>
        <w:rPr/>
        <w:t>substanţială</w:t>
      </w:r>
      <w:r>
        <w:rPr>
          <w:spacing w:val="-9"/>
        </w:rPr>
        <w:t> </w:t>
      </w:r>
      <w:r>
        <w:rPr/>
        <w:t>şi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condiţie</w:t>
      </w:r>
      <w:r>
        <w:rPr>
          <w:spacing w:val="-10"/>
        </w:rPr>
        <w:t> </w:t>
      </w:r>
      <w:r>
        <w:rPr/>
        <w:t>negativă,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nu</w:t>
      </w:r>
      <w:r>
        <w:rPr>
          <w:spacing w:val="-9"/>
        </w:rPr>
        <w:t> </w:t>
      </w:r>
      <w:r>
        <w:rPr/>
        <w:t>face</w:t>
      </w:r>
      <w:r>
        <w:rPr>
          <w:spacing w:val="-10"/>
        </w:rPr>
        <w:t> </w:t>
      </w:r>
      <w:r>
        <w:rPr/>
        <w:t>inutilă</w:t>
      </w:r>
      <w:r>
        <w:rPr>
          <w:spacing w:val="-9"/>
        </w:rPr>
        <w:t> </w:t>
      </w:r>
      <w:r>
        <w:rPr/>
        <w:t>pentru</w:t>
      </w:r>
      <w:r>
        <w:rPr>
          <w:spacing w:val="-10"/>
        </w:rPr>
        <w:t> </w:t>
      </w:r>
      <w:r>
        <w:rPr/>
        <w:t>cititori,</w:t>
      </w:r>
      <w:r>
        <w:rPr>
          <w:spacing w:val="-48"/>
        </w:rPr>
        <w:t> </w:t>
      </w:r>
      <w:r>
        <w:rPr/>
        <w:t>lectura lucrării citate. Este adevărat însă, că în acest domeniu nu se poate stabili o demarcaţie strictă între</w:t>
      </w:r>
      <w:r>
        <w:rPr>
          <w:spacing w:val="1"/>
        </w:rPr>
        <w:t> </w:t>
      </w:r>
      <w:r>
        <w:rPr/>
        <w:t>juridic</w:t>
      </w:r>
      <w:r>
        <w:rPr>
          <w:spacing w:val="-4"/>
        </w:rPr>
        <w:t> </w:t>
      </w:r>
      <w:r>
        <w:rPr/>
        <w:t>şi</w:t>
      </w:r>
      <w:r>
        <w:rPr>
          <w:spacing w:val="-4"/>
        </w:rPr>
        <w:t> </w:t>
      </w:r>
      <w:r>
        <w:rPr/>
        <w:t>etic</w:t>
      </w:r>
      <w:r>
        <w:rPr>
          <w:spacing w:val="-3"/>
        </w:rPr>
        <w:t> </w:t>
      </w:r>
      <w:r>
        <w:rPr/>
        <w:t>întrucât,</w:t>
      </w:r>
      <w:r>
        <w:rPr>
          <w:spacing w:val="-3"/>
        </w:rPr>
        <w:t> </w:t>
      </w:r>
      <w:r>
        <w:rPr/>
        <w:t>componenta</w:t>
      </w:r>
      <w:r>
        <w:rPr>
          <w:spacing w:val="-3"/>
        </w:rPr>
        <w:t> </w:t>
      </w:r>
      <w:r>
        <w:rPr/>
        <w:t>principală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citare,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constituie</w:t>
      </w:r>
      <w:r>
        <w:rPr>
          <w:spacing w:val="-3"/>
        </w:rPr>
        <w:t> </w:t>
      </w:r>
      <w:r>
        <w:rPr/>
        <w:t>onestitatea</w:t>
      </w:r>
      <w:r>
        <w:rPr>
          <w:spacing w:val="-3"/>
        </w:rPr>
        <w:t> </w:t>
      </w:r>
      <w:r>
        <w:rPr/>
        <w:t>autorului</w:t>
      </w:r>
      <w:r>
        <w:rPr>
          <w:spacing w:val="-4"/>
        </w:rPr>
        <w:t> </w:t>
      </w:r>
      <w:r>
        <w:rPr/>
        <w:t>fapt</w:t>
      </w:r>
      <w:r>
        <w:rPr>
          <w:spacing w:val="-4"/>
        </w:rPr>
        <w:t> </w:t>
      </w:r>
      <w:r>
        <w:rPr/>
        <w:t>ce</w:t>
      </w:r>
      <w:r>
        <w:rPr>
          <w:spacing w:val="-48"/>
        </w:rPr>
        <w:t> </w:t>
      </w:r>
      <w:r>
        <w:rPr/>
        <w:t>impune ca în toate cazurile să se menţioneze sursa şi numele autorului dacă aceasta este posibilă; în cazul</w:t>
      </w:r>
      <w:r>
        <w:rPr>
          <w:spacing w:val="1"/>
        </w:rPr>
        <w:t> </w:t>
      </w:r>
      <w:r>
        <w:rPr/>
        <w:t>operelor de artă plastică, fotografică sau de arhitectură trebuie să se menţioneze şi locul unde se găseşte</w:t>
      </w:r>
      <w:r>
        <w:rPr>
          <w:spacing w:val="1"/>
        </w:rPr>
        <w:t> </w:t>
      </w:r>
      <w:r>
        <w:rPr/>
        <w:t>originalul</w:t>
      </w:r>
      <w:r>
        <w:rPr>
          <w:spacing w:val="-1"/>
        </w:rPr>
        <w:t> </w:t>
      </w:r>
      <w:r>
        <w:rPr/>
        <w:t>(art.33</w:t>
      </w:r>
      <w:r>
        <w:rPr>
          <w:spacing w:val="2"/>
        </w:rPr>
        <w:t> </w:t>
      </w:r>
      <w:r>
        <w:rPr/>
        <w:t>alin.(4)din</w:t>
      </w:r>
      <w:r>
        <w:rPr>
          <w:spacing w:val="-2"/>
        </w:rPr>
        <w:t> </w:t>
      </w:r>
      <w:r>
        <w:rPr/>
        <w:t>lege).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O altă dispoziţie introdusă cu prilejul modificării legii o constituie cea de la art.34 alin.2 care</w:t>
      </w:r>
      <w:r>
        <w:rPr>
          <w:spacing w:val="1"/>
        </w:rPr>
        <w:t> </w:t>
      </w:r>
      <w:r>
        <w:rPr/>
        <w:t>prevede posibilitatea stabilirii remuneraţiei compensatorii prin negociere, pentru suporturile pe care se pot</w:t>
      </w:r>
      <w:r>
        <w:rPr>
          <w:spacing w:val="-47"/>
        </w:rPr>
        <w:t> </w:t>
      </w:r>
      <w:r>
        <w:rPr/>
        <w:t>realiza înregistrări sonore sau audiovizuale ori pe care se pot realiza reproduceri ale operelor exprimate</w:t>
      </w:r>
      <w:r>
        <w:rPr>
          <w:spacing w:val="1"/>
        </w:rPr>
        <w:t> </w:t>
      </w:r>
      <w:r>
        <w:rPr/>
        <w:t>grafic,</w:t>
      </w:r>
      <w:r>
        <w:rPr>
          <w:spacing w:val="-1"/>
        </w:rPr>
        <w:t> </w:t>
      </w:r>
      <w:r>
        <w:rPr/>
        <w:t>precum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aparatele ce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realizarea</w:t>
      </w:r>
      <w:r>
        <w:rPr>
          <w:spacing w:val="5"/>
        </w:rPr>
        <w:t> </w:t>
      </w:r>
      <w:r>
        <w:rPr/>
        <w:t>de copii.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rect style="position:absolute;margin-left:84.984001pt;margin-top:15.619732pt;width:144.020002pt;height:.48007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6"/>
      </w:pPr>
      <w:r>
        <w:rPr>
          <w:vertAlign w:val="superscript"/>
        </w:rPr>
        <w:t>88</w:t>
      </w:r>
      <w:r>
        <w:rPr>
          <w:spacing w:val="45"/>
          <w:vertAlign w:val="baseline"/>
        </w:rPr>
        <w:t> </w:t>
      </w:r>
      <w:r>
        <w:rPr>
          <w:vertAlign w:val="baseline"/>
        </w:rPr>
        <w:t>Yolanda</w:t>
      </w:r>
      <w:r>
        <w:rPr>
          <w:spacing w:val="-2"/>
          <w:vertAlign w:val="baseline"/>
        </w:rPr>
        <w:t> </w:t>
      </w:r>
      <w:r>
        <w:rPr>
          <w:vertAlign w:val="baseline"/>
        </w:rPr>
        <w:t>Eminescu,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Limitele juridice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4"/>
          <w:vertAlign w:val="baseline"/>
        </w:rPr>
        <w:t> </w:t>
      </w:r>
      <w:r>
        <w:rPr>
          <w:vertAlign w:val="baseline"/>
        </w:rPr>
        <w:t>etice</w:t>
      </w:r>
      <w:r>
        <w:rPr>
          <w:spacing w:val="-2"/>
          <w:vertAlign w:val="baseline"/>
        </w:rPr>
        <w:t> </w:t>
      </w:r>
      <w:r>
        <w:rPr>
          <w:vertAlign w:val="baseline"/>
        </w:rPr>
        <w:t>ale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dreptului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citare,</w:t>
      </w:r>
      <w:r>
        <w:rPr>
          <w:spacing w:val="-1"/>
          <w:vertAlign w:val="baseline"/>
        </w:rPr>
        <w:t> </w:t>
      </w:r>
      <w:r>
        <w:rPr>
          <w:vertAlign w:val="baseline"/>
        </w:rPr>
        <w:t>Studii</w:t>
      </w:r>
      <w:r>
        <w:rPr>
          <w:spacing w:val="-3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cercetări</w:t>
      </w:r>
      <w:r>
        <w:rPr>
          <w:spacing w:val="-4"/>
          <w:vertAlign w:val="baseline"/>
        </w:rPr>
        <w:t> </w:t>
      </w:r>
      <w:r>
        <w:rPr>
          <w:vertAlign w:val="baseline"/>
        </w:rPr>
        <w:t>juridice,</w:t>
      </w:r>
    </w:p>
    <w:p>
      <w:pPr>
        <w:pStyle w:val="BodyText"/>
      </w:pPr>
      <w:r>
        <w:rPr/>
        <w:t>nr.3/1972,</w:t>
      </w:r>
      <w:r>
        <w:rPr>
          <w:spacing w:val="-3"/>
        </w:rPr>
        <w:t> </w:t>
      </w:r>
      <w:r>
        <w:rPr/>
        <w:t>p.391.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Heading1"/>
        <w:spacing w:before="71"/>
        <w:ind w:left="2553"/>
      </w:pPr>
      <w:r>
        <w:rPr/>
        <w:t>5.4.3.</w:t>
      </w:r>
      <w:r>
        <w:rPr>
          <w:spacing w:val="-6"/>
        </w:rPr>
        <w:t> </w:t>
      </w:r>
      <w:r>
        <w:rPr/>
        <w:t>Durata</w:t>
      </w:r>
      <w:r>
        <w:rPr>
          <w:spacing w:val="-2"/>
        </w:rPr>
        <w:t> </w:t>
      </w:r>
      <w:r>
        <w:rPr/>
        <w:t>protecţiei</w:t>
      </w:r>
      <w:r>
        <w:rPr>
          <w:spacing w:val="44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ind w:left="839"/>
      </w:pPr>
      <w:r>
        <w:rPr/>
        <w:t>Durata</w:t>
      </w:r>
      <w:r>
        <w:rPr>
          <w:spacing w:val="-2"/>
        </w:rPr>
        <w:t> </w:t>
      </w:r>
      <w:r>
        <w:rPr/>
        <w:t>protecţiei</w:t>
      </w:r>
      <w:r>
        <w:rPr>
          <w:spacing w:val="-2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diferită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funcţie</w:t>
      </w:r>
      <w:r>
        <w:rPr>
          <w:spacing w:val="1"/>
        </w:rPr>
        <w:t> </w:t>
      </w:r>
      <w:r>
        <w:rPr/>
        <w:t>de:</w:t>
      </w:r>
    </w:p>
    <w:p>
      <w:pPr>
        <w:pStyle w:val="ListParagraph"/>
        <w:numPr>
          <w:ilvl w:val="1"/>
          <w:numId w:val="97"/>
        </w:numPr>
        <w:tabs>
          <w:tab w:pos="1919" w:val="left" w:leader="none"/>
          <w:tab w:pos="1920" w:val="left" w:leader="none"/>
        </w:tabs>
        <w:spacing w:line="240" w:lineRule="auto" w:before="116" w:after="0"/>
        <w:ind w:left="1919" w:right="0" w:hanging="361"/>
        <w:jc w:val="left"/>
        <w:rPr>
          <w:sz w:val="20"/>
        </w:rPr>
      </w:pPr>
      <w:r>
        <w:rPr>
          <w:sz w:val="20"/>
        </w:rPr>
        <w:t>categoria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face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opera;</w:t>
      </w:r>
    </w:p>
    <w:p>
      <w:pPr>
        <w:pStyle w:val="ListParagraph"/>
        <w:numPr>
          <w:ilvl w:val="1"/>
          <w:numId w:val="97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sz w:val="20"/>
        </w:rPr>
        <w:t>modul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fost</w:t>
      </w:r>
      <w:r>
        <w:rPr>
          <w:spacing w:val="-3"/>
          <w:sz w:val="20"/>
        </w:rPr>
        <w:t> </w:t>
      </w:r>
      <w:r>
        <w:rPr>
          <w:sz w:val="20"/>
        </w:rPr>
        <w:t>adusă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2"/>
          <w:sz w:val="20"/>
        </w:rPr>
        <w:t> </w:t>
      </w:r>
      <w:r>
        <w:rPr>
          <w:sz w:val="20"/>
        </w:rPr>
        <w:t>publică;</w:t>
      </w:r>
    </w:p>
    <w:p>
      <w:pPr>
        <w:pStyle w:val="ListParagraph"/>
        <w:numPr>
          <w:ilvl w:val="1"/>
          <w:numId w:val="97"/>
        </w:numPr>
        <w:tabs>
          <w:tab w:pos="1919" w:val="left" w:leader="none"/>
          <w:tab w:pos="1920" w:val="left" w:leader="none"/>
        </w:tabs>
        <w:spacing w:line="240" w:lineRule="auto" w:before="115" w:after="0"/>
        <w:ind w:left="1919" w:right="0" w:hanging="361"/>
        <w:jc w:val="left"/>
        <w:rPr>
          <w:sz w:val="20"/>
        </w:rPr>
      </w:pPr>
      <w:r>
        <w:rPr>
          <w:sz w:val="20"/>
        </w:rPr>
        <w:t>împrejurarea</w:t>
      </w:r>
      <w:r>
        <w:rPr>
          <w:spacing w:val="-2"/>
          <w:sz w:val="20"/>
        </w:rPr>
        <w:t> </w:t>
      </w:r>
      <w:r>
        <w:rPr>
          <w:sz w:val="20"/>
        </w:rPr>
        <w:t>că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fost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1"/>
          <w:sz w:val="20"/>
        </w:rPr>
        <w:t> </w:t>
      </w:r>
      <w:r>
        <w:rPr>
          <w:sz w:val="20"/>
        </w:rPr>
        <w:t>adusă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2"/>
          <w:sz w:val="20"/>
        </w:rPr>
        <w:t> </w:t>
      </w:r>
      <w:r>
        <w:rPr>
          <w:sz w:val="20"/>
        </w:rPr>
        <w:t>publică.</w:t>
      </w:r>
    </w:p>
    <w:p>
      <w:pPr>
        <w:pStyle w:val="BodyText"/>
        <w:spacing w:before="112"/>
        <w:ind w:left="839"/>
      </w:pPr>
      <w:r>
        <w:rPr/>
        <w:t>Împlinirea</w:t>
      </w:r>
      <w:r>
        <w:rPr>
          <w:spacing w:val="-3"/>
        </w:rPr>
        <w:t> </w:t>
      </w:r>
      <w:r>
        <w:rPr/>
        <w:t>termenului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protecţie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ca</w:t>
      </w:r>
      <w:r>
        <w:rPr>
          <w:spacing w:val="-3"/>
        </w:rPr>
        <w:t> </w:t>
      </w:r>
      <w:r>
        <w:rPr/>
        <w:t>efect</w:t>
      </w:r>
      <w:r>
        <w:rPr>
          <w:spacing w:val="-4"/>
        </w:rPr>
        <w:t> </w:t>
      </w:r>
      <w:r>
        <w:rPr/>
        <w:t>încetarea</w:t>
      </w:r>
      <w:r>
        <w:rPr>
          <w:spacing w:val="5"/>
        </w:rPr>
        <w:t> </w:t>
      </w:r>
      <w:r>
        <w:rPr/>
        <w:t>monopolului</w:t>
      </w:r>
    </w:p>
    <w:p>
      <w:pPr>
        <w:pStyle w:val="BodyText"/>
        <w:spacing w:line="360" w:lineRule="auto" w:before="116"/>
        <w:ind w:right="121"/>
        <w:jc w:val="both"/>
      </w:pPr>
      <w:r>
        <w:rPr/>
        <w:t>utilizării operei, recunoscut titularilor drepturilor morale sau patrimoniale şi intrarea operei în patrimoniul</w:t>
      </w:r>
      <w:r>
        <w:rPr>
          <w:spacing w:val="-47"/>
        </w:rPr>
        <w:t> </w:t>
      </w:r>
      <w:r>
        <w:rPr/>
        <w:t>comun al umanităţii, ceea ce presupune că de la acest moment, poate fi folosită în mod liber de orice</w:t>
      </w:r>
      <w:r>
        <w:rPr>
          <w:spacing w:val="1"/>
        </w:rPr>
        <w:t> </w:t>
      </w:r>
      <w:r>
        <w:rPr/>
        <w:t>persoană</w:t>
      </w:r>
      <w:r>
        <w:rPr>
          <w:spacing w:val="-1"/>
        </w:rPr>
        <w:t> </w:t>
      </w:r>
      <w:r>
        <w:rPr/>
        <w:t>fizică sau</w:t>
      </w:r>
      <w:r>
        <w:rPr>
          <w:spacing w:val="-1"/>
        </w:rPr>
        <w:t> </w:t>
      </w:r>
      <w:r>
        <w:rPr/>
        <w:t>juridică.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Drepturile</w:t>
      </w:r>
      <w:r>
        <w:rPr>
          <w:spacing w:val="-8"/>
        </w:rPr>
        <w:t> </w:t>
      </w:r>
      <w:r>
        <w:rPr/>
        <w:t>morale</w:t>
      </w:r>
      <w:r>
        <w:rPr>
          <w:spacing w:val="-9"/>
        </w:rPr>
        <w:t> </w:t>
      </w:r>
      <w:r>
        <w:rPr/>
        <w:t>cât</w:t>
      </w:r>
      <w:r>
        <w:rPr>
          <w:spacing w:val="-7"/>
        </w:rPr>
        <w:t> </w:t>
      </w:r>
      <w:r>
        <w:rPr/>
        <w:t>şi</w:t>
      </w:r>
      <w:r>
        <w:rPr>
          <w:spacing w:val="-9"/>
        </w:rPr>
        <w:t> </w:t>
      </w:r>
      <w:r>
        <w:rPr/>
        <w:t>cele</w:t>
      </w:r>
      <w:r>
        <w:rPr>
          <w:spacing w:val="-9"/>
        </w:rPr>
        <w:t> </w:t>
      </w:r>
      <w:r>
        <w:rPr/>
        <w:t>patrimoniale</w:t>
      </w:r>
      <w:r>
        <w:rPr>
          <w:spacing w:val="-9"/>
        </w:rPr>
        <w:t> </w:t>
      </w:r>
      <w:r>
        <w:rPr/>
        <w:t>asupra</w:t>
      </w:r>
      <w:r>
        <w:rPr>
          <w:spacing w:val="-9"/>
        </w:rPr>
        <w:t> </w:t>
      </w:r>
      <w:r>
        <w:rPr/>
        <w:t>unei</w:t>
      </w:r>
      <w:r>
        <w:rPr>
          <w:spacing w:val="-10"/>
        </w:rPr>
        <w:t> </w:t>
      </w:r>
      <w:r>
        <w:rPr/>
        <w:t>opere</w:t>
      </w:r>
      <w:r>
        <w:rPr>
          <w:spacing w:val="-9"/>
        </w:rPr>
        <w:t> </w:t>
      </w:r>
      <w:r>
        <w:rPr/>
        <w:t>literare,</w:t>
      </w:r>
      <w:r>
        <w:rPr>
          <w:spacing w:val="-8"/>
        </w:rPr>
        <w:t> </w:t>
      </w:r>
      <w:r>
        <w:rPr/>
        <w:t>artistice</w:t>
      </w:r>
      <w:r>
        <w:rPr>
          <w:spacing w:val="-9"/>
        </w:rPr>
        <w:t> </w:t>
      </w:r>
      <w:r>
        <w:rPr/>
        <w:t>sau</w:t>
      </w:r>
      <w:r>
        <w:rPr>
          <w:spacing w:val="-10"/>
        </w:rPr>
        <w:t> </w:t>
      </w:r>
      <w:r>
        <w:rPr/>
        <w:t>ştiinţifice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nasc</w:t>
      </w:r>
      <w:r>
        <w:rPr>
          <w:spacing w:val="-48"/>
        </w:rPr>
        <w:t> </w:t>
      </w:r>
      <w:r>
        <w:rPr/>
        <w:t>din</w:t>
      </w:r>
      <w:r>
        <w:rPr>
          <w:spacing w:val="-9"/>
        </w:rPr>
        <w:t> </w:t>
      </w:r>
      <w:r>
        <w:rPr/>
        <w:t>chiar</w:t>
      </w:r>
      <w:r>
        <w:rPr>
          <w:spacing w:val="-4"/>
        </w:rPr>
        <w:t> </w:t>
      </w:r>
      <w:r>
        <w:rPr/>
        <w:t>momentul</w:t>
      </w:r>
      <w:r>
        <w:rPr>
          <w:spacing w:val="-7"/>
        </w:rPr>
        <w:t> </w:t>
      </w:r>
      <w:r>
        <w:rPr/>
        <w:t>creării</w:t>
      </w:r>
      <w:r>
        <w:rPr>
          <w:spacing w:val="-7"/>
        </w:rPr>
        <w:t> </w:t>
      </w:r>
      <w:r>
        <w:rPr/>
        <w:t>operei,</w:t>
      </w:r>
      <w:r>
        <w:rPr>
          <w:spacing w:val="-6"/>
        </w:rPr>
        <w:t> </w:t>
      </w:r>
      <w:r>
        <w:rPr/>
        <w:t>indiferent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modul</w:t>
      </w:r>
      <w:r>
        <w:rPr>
          <w:spacing w:val="-5"/>
        </w:rPr>
        <w:t> </w:t>
      </w:r>
      <w:r>
        <w:rPr/>
        <w:t>sau</w:t>
      </w:r>
      <w:r>
        <w:rPr>
          <w:spacing w:val="-5"/>
        </w:rPr>
        <w:t> </w:t>
      </w:r>
      <w:r>
        <w:rPr/>
        <w:t>formă</w:t>
      </w:r>
      <w:r>
        <w:rPr>
          <w:spacing w:val="-6"/>
        </w:rPr>
        <w:t> </w:t>
      </w:r>
      <w:r>
        <w:rPr/>
        <w:t>concretă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exprimare</w:t>
      </w:r>
      <w:r>
        <w:rPr>
          <w:spacing w:val="-6"/>
        </w:rPr>
        <w:t> </w:t>
      </w:r>
      <w:r>
        <w:rPr/>
        <w:t>(art.24</w:t>
      </w:r>
      <w:r>
        <w:rPr>
          <w:spacing w:val="-6"/>
        </w:rPr>
        <w:t> </w:t>
      </w:r>
      <w:r>
        <w:rPr/>
        <w:t>alin.</w:t>
      </w:r>
      <w:r>
        <w:rPr>
          <w:spacing w:val="-6"/>
        </w:rPr>
        <w:t> </w:t>
      </w:r>
      <w:r>
        <w:rPr/>
        <w:t>(1)</w:t>
      </w:r>
      <w:r>
        <w:rPr>
          <w:spacing w:val="-8"/>
        </w:rPr>
        <w:t> </w:t>
      </w:r>
      <w:r>
        <w:rPr/>
        <w:t>din</w:t>
      </w:r>
      <w:r>
        <w:rPr>
          <w:spacing w:val="-48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nr.8/1996).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Drepturile morale asigură protecţia personalităţii autorului, personalitate ce se reflectă în opera</w:t>
      </w:r>
      <w:r>
        <w:rPr>
          <w:spacing w:val="1"/>
        </w:rPr>
        <w:t> </w:t>
      </w:r>
      <w:r>
        <w:rPr/>
        <w:t>care îi supravieţuieşte. Prin urmare opera are vocaţie la perpetuitate, însă ea trebuie folosită aşa cum a</w:t>
      </w:r>
      <w:r>
        <w:rPr>
          <w:spacing w:val="1"/>
        </w:rPr>
        <w:t> </w:t>
      </w:r>
      <w:r>
        <w:rPr/>
        <w:t>stabilit autorul şi după moartea sa. Aşadar dacă drepturile morale de autor asigură protecţia personalităţii</w:t>
      </w:r>
      <w:r>
        <w:rPr>
          <w:spacing w:val="1"/>
        </w:rPr>
        <w:t> </w:t>
      </w:r>
      <w:r>
        <w:rPr/>
        <w:t>autorului şi după încetarea sa din viaţă iar utilizarea operei după acest moment nu poate aduce atingere</w:t>
      </w:r>
      <w:r>
        <w:rPr>
          <w:spacing w:val="1"/>
        </w:rPr>
        <w:t> </w:t>
      </w:r>
      <w:r>
        <w:rPr/>
        <w:t>memoriei sale, logic este să admitem că drepturile morale de autor nu încetează după moartea autorului.</w:t>
      </w:r>
      <w:r>
        <w:rPr>
          <w:spacing w:val="1"/>
        </w:rPr>
        <w:t> </w:t>
      </w:r>
      <w:r>
        <w:rPr/>
        <w:t>Controversa îşi are izvorul în concepţia, desprinsă din dreptul comun, potrivit cu care drepturile morale</w:t>
      </w:r>
      <w:r>
        <w:rPr>
          <w:spacing w:val="1"/>
        </w:rPr>
        <w:t> </w:t>
      </w:r>
      <w:r>
        <w:rPr/>
        <w:t>fiind strâns</w:t>
      </w:r>
      <w:r>
        <w:rPr>
          <w:spacing w:val="-1"/>
        </w:rPr>
        <w:t> </w:t>
      </w:r>
      <w:r>
        <w:rPr/>
        <w:t>legate</w:t>
      </w:r>
      <w:r>
        <w:rPr>
          <w:spacing w:val="-1"/>
        </w:rPr>
        <w:t> </w:t>
      </w:r>
      <w:r>
        <w:rPr/>
        <w:t>de persoana</w:t>
      </w:r>
      <w:r>
        <w:rPr>
          <w:spacing w:val="2"/>
        </w:rPr>
        <w:t> </w:t>
      </w:r>
      <w:r>
        <w:rPr/>
        <w:t>autorului</w:t>
      </w:r>
      <w:r>
        <w:rPr>
          <w:spacing w:val="-2"/>
        </w:rPr>
        <w:t> </w:t>
      </w:r>
      <w:r>
        <w:rPr/>
        <w:t>încetează odată cu</w:t>
      </w:r>
      <w:r>
        <w:rPr>
          <w:spacing w:val="-2"/>
        </w:rPr>
        <w:t> </w:t>
      </w:r>
      <w:r>
        <w:rPr/>
        <w:t>moartea acestuia.</w:t>
      </w:r>
    </w:p>
    <w:p>
      <w:pPr>
        <w:pStyle w:val="BodyText"/>
        <w:spacing w:line="360" w:lineRule="auto" w:before="2"/>
        <w:ind w:right="118" w:firstLine="719"/>
        <w:jc w:val="both"/>
      </w:pPr>
      <w:r>
        <w:rPr/>
        <w:t>În</w:t>
      </w:r>
      <w:r>
        <w:rPr>
          <w:spacing w:val="1"/>
        </w:rPr>
        <w:t> </w:t>
      </w:r>
      <w:r>
        <w:rPr/>
        <w:t>prezent,</w:t>
      </w:r>
      <w:r>
        <w:rPr>
          <w:spacing w:val="1"/>
        </w:rPr>
        <w:t> </w:t>
      </w:r>
      <w:r>
        <w:rPr/>
        <w:t>doctrina</w:t>
      </w:r>
      <w:r>
        <w:rPr>
          <w:spacing w:val="1"/>
        </w:rPr>
        <w:t> </w:t>
      </w:r>
      <w:r>
        <w:rPr/>
        <w:t>inclusiv</w:t>
      </w:r>
      <w:r>
        <w:rPr>
          <w:spacing w:val="1"/>
        </w:rPr>
        <w:t> </w:t>
      </w:r>
      <w:r>
        <w:rPr/>
        <w:t>cea</w:t>
      </w:r>
      <w:r>
        <w:rPr>
          <w:spacing w:val="1"/>
        </w:rPr>
        <w:t> </w:t>
      </w:r>
      <w:r>
        <w:rPr/>
        <w:t>românească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unanimă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recunoaşterea</w:t>
      </w:r>
      <w:r>
        <w:rPr>
          <w:spacing w:val="1"/>
        </w:rPr>
        <w:t> </w:t>
      </w:r>
      <w:r>
        <w:rPr/>
        <w:t>perpetuităţii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morale,</w:t>
      </w:r>
      <w:r>
        <w:rPr>
          <w:spacing w:val="1"/>
        </w:rPr>
        <w:t> </w:t>
      </w:r>
      <w:r>
        <w:rPr/>
        <w:t>recunoaştere</w:t>
      </w:r>
      <w:r>
        <w:rPr>
          <w:spacing w:val="1"/>
        </w:rPr>
        <w:t> </w:t>
      </w:r>
      <w:r>
        <w:rPr/>
        <w:t>fundamentată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faptul</w:t>
      </w:r>
      <w:r>
        <w:rPr>
          <w:spacing w:val="1"/>
        </w:rPr>
        <w:t> </w:t>
      </w:r>
      <w:r>
        <w:rPr/>
        <w:t>că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supravieţuieşte</w:t>
      </w:r>
      <w:r>
        <w:rPr>
          <w:spacing w:val="1"/>
        </w:rPr>
        <w:t> </w:t>
      </w:r>
      <w:r>
        <w:rPr/>
        <w:t>autorului,</w:t>
      </w:r>
      <w:r>
        <w:rPr>
          <w:spacing w:val="1"/>
        </w:rPr>
        <w:t> </w:t>
      </w:r>
      <w:r>
        <w:rPr/>
        <w:t>purtând</w:t>
      </w:r>
      <w:r>
        <w:rPr>
          <w:spacing w:val="1"/>
        </w:rPr>
        <w:t> </w:t>
      </w:r>
      <w:r>
        <w:rPr/>
        <w:t>amprenta</w:t>
      </w:r>
      <w:r>
        <w:rPr>
          <w:spacing w:val="-1"/>
        </w:rPr>
        <w:t> </w:t>
      </w:r>
      <w:r>
        <w:rPr/>
        <w:t>personalităţii</w:t>
      </w:r>
      <w:r>
        <w:rPr>
          <w:spacing w:val="-2"/>
        </w:rPr>
        <w:t> </w:t>
      </w:r>
      <w:r>
        <w:rPr/>
        <w:t>sale</w:t>
      </w:r>
      <w:r>
        <w:rPr>
          <w:vertAlign w:val="superscript"/>
        </w:rPr>
        <w:t>89</w:t>
      </w:r>
      <w:r>
        <w:rPr>
          <w:vertAlign w:val="baseline"/>
        </w:rPr>
        <w:t>, personalitate</w:t>
      </w:r>
      <w:r>
        <w:rPr>
          <w:spacing w:val="-1"/>
          <w:vertAlign w:val="baseline"/>
        </w:rPr>
        <w:t> </w:t>
      </w:r>
      <w:r>
        <w:rPr>
          <w:vertAlign w:val="baseline"/>
        </w:rPr>
        <w:t>care trebuie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protejată şi</w:t>
      </w:r>
      <w:r>
        <w:rPr>
          <w:spacing w:val="-2"/>
          <w:vertAlign w:val="baseline"/>
        </w:rPr>
        <w:t> </w:t>
      </w:r>
      <w:r>
        <w:rPr>
          <w:vertAlign w:val="baseline"/>
        </w:rPr>
        <w:t>după</w:t>
      </w:r>
      <w:r>
        <w:rPr>
          <w:spacing w:val="2"/>
          <w:vertAlign w:val="baseline"/>
        </w:rPr>
        <w:t> </w:t>
      </w:r>
      <w:r>
        <w:rPr>
          <w:vertAlign w:val="baseline"/>
        </w:rPr>
        <w:t>moartea sa.</w:t>
      </w:r>
    </w:p>
    <w:p>
      <w:pPr>
        <w:pStyle w:val="BodyText"/>
        <w:spacing w:line="360" w:lineRule="auto"/>
        <w:ind w:right="125" w:firstLine="719"/>
        <w:jc w:val="both"/>
      </w:pPr>
      <w:r>
        <w:rPr/>
        <w:t>Faptul</w:t>
      </w:r>
      <w:r>
        <w:rPr>
          <w:spacing w:val="-6"/>
        </w:rPr>
        <w:t> </w:t>
      </w:r>
      <w:r>
        <w:rPr/>
        <w:t>că</w:t>
      </w:r>
      <w:r>
        <w:rPr>
          <w:spacing w:val="-5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morale</w:t>
      </w:r>
      <w:r>
        <w:rPr>
          <w:spacing w:val="-3"/>
        </w:rPr>
        <w:t> </w:t>
      </w:r>
      <w:r>
        <w:rPr/>
        <w:t>sunt</w:t>
      </w:r>
      <w:r>
        <w:rPr>
          <w:spacing w:val="-6"/>
        </w:rPr>
        <w:t> </w:t>
      </w:r>
      <w:r>
        <w:rPr/>
        <w:t>perpetue</w:t>
      </w:r>
      <w:r>
        <w:rPr>
          <w:spacing w:val="-3"/>
        </w:rPr>
        <w:t> </w:t>
      </w:r>
      <w:r>
        <w:rPr/>
        <w:t>nu</w:t>
      </w:r>
      <w:r>
        <w:rPr>
          <w:spacing w:val="-4"/>
        </w:rPr>
        <w:t> </w:t>
      </w:r>
      <w:r>
        <w:rPr/>
        <w:t>înseamnă</w:t>
      </w:r>
      <w:r>
        <w:rPr>
          <w:spacing w:val="-3"/>
        </w:rPr>
        <w:t> </w:t>
      </w:r>
      <w:r>
        <w:rPr/>
        <w:t>însă</w:t>
      </w:r>
      <w:r>
        <w:rPr>
          <w:spacing w:val="-5"/>
        </w:rPr>
        <w:t> </w:t>
      </w:r>
      <w:r>
        <w:rPr/>
        <w:t>că</w:t>
      </w:r>
      <w:r>
        <w:rPr>
          <w:spacing w:val="-4"/>
        </w:rPr>
        <w:t> </w:t>
      </w:r>
      <w:r>
        <w:rPr/>
        <w:t>toate</w:t>
      </w:r>
      <w:r>
        <w:rPr>
          <w:spacing w:val="-5"/>
        </w:rPr>
        <w:t> </w:t>
      </w:r>
      <w:r>
        <w:rPr/>
        <w:t>prerogativele</w:t>
      </w:r>
      <w:r>
        <w:rPr>
          <w:spacing w:val="-5"/>
        </w:rPr>
        <w:t> </w:t>
      </w:r>
      <w:r>
        <w:rPr/>
        <w:t>există</w:t>
      </w:r>
      <w:r>
        <w:rPr>
          <w:spacing w:val="-5"/>
        </w:rPr>
        <w:t> </w:t>
      </w:r>
      <w:r>
        <w:rPr/>
        <w:t>perpetuu.</w:t>
      </w:r>
      <w:r>
        <w:rPr>
          <w:spacing w:val="-48"/>
        </w:rPr>
        <w:t> </w:t>
      </w:r>
      <w:r>
        <w:rPr/>
        <w:t>Acest caracter al drepturilor morale de autor trebuie înţeles în opoziţie cu caracterul limitat al drepturilor</w:t>
      </w:r>
      <w:r>
        <w:rPr>
          <w:spacing w:val="1"/>
        </w:rPr>
        <w:t> </w:t>
      </w:r>
      <w:r>
        <w:rPr/>
        <w:t>patrimoniale.</w:t>
      </w:r>
    </w:p>
    <w:p>
      <w:pPr>
        <w:pStyle w:val="BodyText"/>
        <w:spacing w:line="360" w:lineRule="auto"/>
        <w:ind w:right="123" w:firstLine="719"/>
        <w:jc w:val="both"/>
      </w:pPr>
      <w:r>
        <w:rPr/>
        <w:t>Cu toate acestea soluţiile propuse nu sunt unitare, iar soluţiile oferite de dreptul convenţional par</w:t>
      </w:r>
      <w:r>
        <w:rPr>
          <w:spacing w:val="1"/>
        </w:rPr>
        <w:t> </w:t>
      </w:r>
      <w:r>
        <w:rPr/>
        <w:t>să</w:t>
      </w:r>
      <w:r>
        <w:rPr>
          <w:spacing w:val="-1"/>
        </w:rPr>
        <w:t> </w:t>
      </w:r>
      <w:r>
        <w:rPr/>
        <w:t>nu</w:t>
      </w:r>
      <w:r>
        <w:rPr>
          <w:spacing w:val="1"/>
        </w:rPr>
        <w:t> </w:t>
      </w:r>
      <w:r>
        <w:rPr/>
        <w:t>mai</w:t>
      </w:r>
      <w:r>
        <w:rPr>
          <w:spacing w:val="1"/>
        </w:rPr>
        <w:t> </w:t>
      </w:r>
      <w:r>
        <w:rPr/>
        <w:t>fie satisfăcătoare</w:t>
      </w:r>
      <w:r>
        <w:rPr>
          <w:spacing w:val="-1"/>
        </w:rPr>
        <w:t> </w:t>
      </w:r>
      <w:r>
        <w:rPr/>
        <w:t>pentru</w:t>
      </w:r>
      <w:r>
        <w:rPr>
          <w:spacing w:val="1"/>
        </w:rPr>
        <w:t> </w:t>
      </w:r>
      <w:r>
        <w:rPr/>
        <w:t>stadiul</w:t>
      </w:r>
      <w:r>
        <w:rPr>
          <w:spacing w:val="-1"/>
        </w:rPr>
        <w:t> </w:t>
      </w:r>
      <w:r>
        <w:rPr/>
        <w:t>actual</w:t>
      </w:r>
      <w:r>
        <w:rPr>
          <w:spacing w:val="-1"/>
        </w:rPr>
        <w:t> </w:t>
      </w:r>
      <w:r>
        <w:rPr/>
        <w:t>de dezvoltare</w:t>
      </w:r>
      <w:r>
        <w:rPr>
          <w:spacing w:val="-1"/>
        </w:rPr>
        <w:t> </w:t>
      </w:r>
      <w:r>
        <w:rPr/>
        <w:t>a materiei.</w:t>
      </w:r>
    </w:p>
    <w:p>
      <w:pPr>
        <w:pStyle w:val="BodyText"/>
        <w:ind w:left="0" w:right="118"/>
        <w:jc w:val="right"/>
      </w:pPr>
      <w:r>
        <w:rPr/>
        <w:t>Convenţia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Berna,</w:t>
      </w:r>
      <w:r>
        <w:rPr>
          <w:spacing w:val="-3"/>
        </w:rPr>
        <w:t> </w:t>
      </w:r>
      <w:r>
        <w:rPr/>
        <w:t>prin</w:t>
      </w:r>
      <w:r>
        <w:rPr>
          <w:spacing w:val="-3"/>
        </w:rPr>
        <w:t> </w:t>
      </w:r>
      <w:r>
        <w:rPr/>
        <w:t>dispoziţiile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bis</w:t>
      </w:r>
      <w:r>
        <w:rPr>
          <w:vertAlign w:val="superscript"/>
        </w:rPr>
        <w:t>90</w:t>
      </w:r>
      <w:r>
        <w:rPr>
          <w:spacing w:val="-4"/>
          <w:vertAlign w:val="baseline"/>
        </w:rPr>
        <w:t> </w:t>
      </w:r>
      <w:r>
        <w:rPr>
          <w:vertAlign w:val="baseline"/>
        </w:rPr>
        <w:t>atribuie</w:t>
      </w:r>
      <w:r>
        <w:rPr>
          <w:spacing w:val="-3"/>
          <w:vertAlign w:val="baseline"/>
        </w:rPr>
        <w:t> </w:t>
      </w:r>
      <w:r>
        <w:rPr>
          <w:vertAlign w:val="baseline"/>
        </w:rPr>
        <w:t>caracter</w:t>
      </w:r>
      <w:r>
        <w:rPr>
          <w:spacing w:val="-3"/>
          <w:vertAlign w:val="baseline"/>
        </w:rPr>
        <w:t> </w:t>
      </w:r>
      <w:r>
        <w:rPr>
          <w:vertAlign w:val="baseline"/>
        </w:rPr>
        <w:t>perpetuu</w:t>
      </w:r>
      <w:r>
        <w:rPr>
          <w:spacing w:val="-2"/>
          <w:vertAlign w:val="baseline"/>
        </w:rPr>
        <w:t> </w:t>
      </w:r>
      <w:r>
        <w:rPr>
          <w:vertAlign w:val="baseline"/>
        </w:rPr>
        <w:t>numai</w:t>
      </w:r>
      <w:r>
        <w:rPr>
          <w:spacing w:val="-3"/>
          <w:vertAlign w:val="baseline"/>
        </w:rPr>
        <w:t> </w:t>
      </w:r>
      <w:r>
        <w:rPr>
          <w:vertAlign w:val="baseline"/>
        </w:rPr>
        <w:t>dreptului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114"/>
        <w:ind w:left="0" w:right="125"/>
        <w:jc w:val="right"/>
      </w:pPr>
      <w:r>
        <w:rPr/>
        <w:t>revendica</w:t>
      </w:r>
      <w:r>
        <w:rPr>
          <w:spacing w:val="36"/>
        </w:rPr>
        <w:t> </w:t>
      </w:r>
      <w:r>
        <w:rPr/>
        <w:t>paternitatea</w:t>
      </w:r>
      <w:r>
        <w:rPr>
          <w:spacing w:val="36"/>
        </w:rPr>
        <w:t> </w:t>
      </w:r>
      <w:r>
        <w:rPr/>
        <w:t>operei</w:t>
      </w:r>
      <w:r>
        <w:rPr>
          <w:spacing w:val="38"/>
        </w:rPr>
        <w:t> </w:t>
      </w:r>
      <w:r>
        <w:rPr/>
        <w:t>şi</w:t>
      </w:r>
      <w:r>
        <w:rPr>
          <w:spacing w:val="36"/>
        </w:rPr>
        <w:t> </w:t>
      </w:r>
      <w:r>
        <w:rPr/>
        <w:t>dreptului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inviolabilitatea</w:t>
      </w:r>
      <w:r>
        <w:rPr>
          <w:spacing w:val="36"/>
        </w:rPr>
        <w:t> </w:t>
      </w:r>
      <w:r>
        <w:rPr/>
        <w:t>operei,</w:t>
      </w:r>
      <w:r>
        <w:rPr>
          <w:spacing w:val="34"/>
        </w:rPr>
        <w:t> </w:t>
      </w:r>
      <w:r>
        <w:rPr/>
        <w:t>protecţia</w:t>
      </w:r>
      <w:r>
        <w:rPr>
          <w:spacing w:val="36"/>
        </w:rPr>
        <w:t> </w:t>
      </w:r>
      <w:r>
        <w:rPr/>
        <w:t>lor</w:t>
      </w:r>
      <w:r>
        <w:rPr>
          <w:spacing w:val="36"/>
        </w:rPr>
        <w:t> </w:t>
      </w:r>
      <w:r>
        <w:rPr/>
        <w:t>fiind</w:t>
      </w:r>
      <w:r>
        <w:rPr>
          <w:spacing w:val="39"/>
        </w:rPr>
        <w:t> </w:t>
      </w:r>
      <w:r>
        <w:rPr/>
        <w:t>menţinută</w:t>
      </w:r>
      <w:r>
        <w:rPr>
          <w:spacing w:val="36"/>
        </w:rPr>
        <w:t> </w:t>
      </w:r>
      <w:r>
        <w:rPr/>
        <w:t>după</w:t>
      </w:r>
    </w:p>
    <w:p>
      <w:pPr>
        <w:pStyle w:val="BodyText"/>
        <w:ind w:left="0"/>
      </w:pPr>
    </w:p>
    <w:p>
      <w:pPr>
        <w:pStyle w:val="BodyText"/>
        <w:ind w:left="0"/>
      </w:pPr>
      <w:r>
        <w:rPr/>
        <w:pict>
          <v:rect style="position:absolute;margin-left:84.984001pt;margin-top:13.480515pt;width:144.020002pt;height:.48007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0" w:firstLine="0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Debois,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droit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d’auteur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en France,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Dalloz,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III-a,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p.382.</w:t>
      </w:r>
    </w:p>
    <w:p>
      <w:pPr>
        <w:spacing w:before="1"/>
        <w:ind w:left="119" w:right="116" w:firstLine="0"/>
        <w:jc w:val="both"/>
        <w:rPr>
          <w:i/>
          <w:sz w:val="20"/>
        </w:rPr>
      </w:pPr>
      <w:r>
        <w:rPr>
          <w:sz w:val="20"/>
          <w:vertAlign w:val="superscript"/>
        </w:rPr>
        <w:t>90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Art.6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bis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Convenţia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Berna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dispune: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(1)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Independent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drepturile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patrimoniale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autor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chiar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după cedarea acestor drepturi, autorul păstrează dreptul de a revendica paternitatea operei şi de a se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opune oricărei deformări, mutilări sau altei modificări a acestei opere sau oricăror alte atingeri ale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acesteia,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care prejudiciază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onoarea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reputaţia.</w:t>
      </w:r>
    </w:p>
    <w:p>
      <w:pPr>
        <w:pStyle w:val="ListParagraph"/>
        <w:numPr>
          <w:ilvl w:val="0"/>
          <w:numId w:val="98"/>
        </w:numPr>
        <w:tabs>
          <w:tab w:pos="1144" w:val="left" w:leader="none"/>
        </w:tabs>
        <w:spacing w:line="240" w:lineRule="auto" w:before="0" w:after="0"/>
        <w:ind w:left="119" w:right="118" w:firstLine="719"/>
        <w:jc w:val="both"/>
        <w:rPr>
          <w:i/>
          <w:sz w:val="20"/>
        </w:rPr>
      </w:pPr>
      <w:r>
        <w:rPr>
          <w:i/>
          <w:sz w:val="20"/>
        </w:rPr>
        <w:t>Drepturile recunoscute autorului în cirtutea alin.(1), sunt, după moartea sa, menţinute cel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puţin până la stingerea drepturilor patrimoniale şi exercitate de către ăersoanele sau instituţiile cărora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legislaţia naţională a ţării în care protecţia este reclamată le dă această calitate. Cu toate acestea, ţările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 căror legislaţie, în vigoare în momentul ratificării prezentului act sau al aderării la el, nu conţine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dispoziţii care să asigure protecţia, duupă moartea autorului, a tuturor drepturilor recunoscute în baza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alin. (1) au competenţa de a prevedea că unele dintre aceste drepturi nu sunt menţinute după moartea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autorului.</w:t>
      </w:r>
    </w:p>
    <w:p>
      <w:pPr>
        <w:pStyle w:val="ListParagraph"/>
        <w:numPr>
          <w:ilvl w:val="0"/>
          <w:numId w:val="98"/>
        </w:numPr>
        <w:tabs>
          <w:tab w:pos="1137" w:val="left" w:leader="none"/>
        </w:tabs>
        <w:spacing w:line="240" w:lineRule="auto" w:before="0" w:after="0"/>
        <w:ind w:left="119" w:right="112" w:firstLine="719"/>
        <w:jc w:val="both"/>
        <w:rPr>
          <w:i/>
          <w:sz w:val="20"/>
        </w:rPr>
      </w:pPr>
      <w:r>
        <w:rPr>
          <w:i/>
          <w:sz w:val="20"/>
        </w:rPr>
        <w:t>Mijloacele procedurale pentru apărarea drepturilor recunoscute prin prezentul articol sunt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reglementate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 legislaţia ţării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 care este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reclamată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protecţia.</w:t>
      </w:r>
    </w:p>
    <w:p>
      <w:pPr>
        <w:spacing w:after="0" w:line="240" w:lineRule="auto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3"/>
        <w:jc w:val="both"/>
      </w:pPr>
      <w:r>
        <w:rPr/>
        <w:t>moartea autorului cel puţin până la stingerea drepturilor patrimoniale. Exercitarea acestor drepturi, revine</w:t>
      </w:r>
      <w:r>
        <w:rPr>
          <w:spacing w:val="1"/>
        </w:rPr>
        <w:t> </w:t>
      </w:r>
      <w:r>
        <w:rPr/>
        <w:t>după caz, succesorilor sau instituţiilor cărora legislaţia naţională respectivă le asigură această calitate. Însă</w:t>
      </w:r>
      <w:r>
        <w:rPr>
          <w:spacing w:val="-47"/>
        </w:rPr>
        <w:t> </w:t>
      </w:r>
      <w:r>
        <w:rPr/>
        <w:t>majoritatea</w:t>
      </w:r>
      <w:r>
        <w:rPr>
          <w:spacing w:val="-1"/>
        </w:rPr>
        <w:t> </w:t>
      </w:r>
      <w:r>
        <w:rPr/>
        <w:t>sistemelor de</w:t>
      </w:r>
      <w:r>
        <w:rPr>
          <w:spacing w:val="-1"/>
        </w:rPr>
        <w:t> </w:t>
      </w:r>
      <w:r>
        <w:rPr/>
        <w:t>drept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depăşit</w:t>
      </w:r>
      <w:r>
        <w:rPr>
          <w:spacing w:val="-1"/>
        </w:rPr>
        <w:t> </w:t>
      </w:r>
      <w:r>
        <w:rPr/>
        <w:t>aceste</w:t>
      </w:r>
      <w:r>
        <w:rPr>
          <w:spacing w:val="-2"/>
        </w:rPr>
        <w:t> </w:t>
      </w:r>
      <w:r>
        <w:rPr/>
        <w:t>limite impuse</w:t>
      </w:r>
      <w:r>
        <w:rPr>
          <w:spacing w:val="-1"/>
        </w:rPr>
        <w:t> </w:t>
      </w:r>
      <w:r>
        <w:rPr/>
        <w:t>protecţie prin</w:t>
      </w:r>
      <w:r>
        <w:rPr>
          <w:spacing w:val="-2"/>
        </w:rPr>
        <w:t> </w:t>
      </w:r>
      <w:r>
        <w:rPr/>
        <w:t>acest</w:t>
      </w:r>
      <w:r>
        <w:rPr>
          <w:spacing w:val="-2"/>
        </w:rPr>
        <w:t> </w:t>
      </w:r>
      <w:r>
        <w:rPr/>
        <w:t>text.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Astfel în Franţa caracterul perpetuu al dreptului moral de autor este reglementat prin dispoziţiile</w:t>
      </w:r>
      <w:r>
        <w:rPr>
          <w:spacing w:val="1"/>
        </w:rPr>
        <w:t> </w:t>
      </w:r>
      <w:r>
        <w:rPr/>
        <w:t>art.121-1</w:t>
      </w:r>
      <w:r>
        <w:rPr>
          <w:spacing w:val="-11"/>
        </w:rPr>
        <w:t> </w:t>
      </w:r>
      <w:r>
        <w:rPr/>
        <w:t>CPI,</w:t>
      </w:r>
      <w:r>
        <w:rPr>
          <w:spacing w:val="-11"/>
        </w:rPr>
        <w:t> </w:t>
      </w:r>
      <w:r>
        <w:rPr/>
        <w:t>care</w:t>
      </w:r>
      <w:r>
        <w:rPr>
          <w:spacing w:val="-10"/>
        </w:rPr>
        <w:t> </w:t>
      </w:r>
      <w:r>
        <w:rPr/>
        <w:t>dispune</w:t>
      </w:r>
      <w:r>
        <w:rPr>
          <w:spacing w:val="-11"/>
        </w:rPr>
        <w:t> </w:t>
      </w:r>
      <w:r>
        <w:rPr/>
        <w:t>că</w:t>
      </w:r>
      <w:r>
        <w:rPr>
          <w:spacing w:val="-9"/>
        </w:rPr>
        <w:t> </w:t>
      </w:r>
      <w:r>
        <w:rPr/>
        <w:t>acest</w:t>
      </w:r>
      <w:r>
        <w:rPr>
          <w:spacing w:val="-11"/>
        </w:rPr>
        <w:t> </w:t>
      </w:r>
      <w:r>
        <w:rPr/>
        <w:t>drept</w:t>
      </w:r>
      <w:r>
        <w:rPr>
          <w:spacing w:val="-12"/>
        </w:rPr>
        <w:t> </w:t>
      </w:r>
      <w:r>
        <w:rPr/>
        <w:t>este</w:t>
      </w:r>
      <w:r>
        <w:rPr>
          <w:spacing w:val="-8"/>
        </w:rPr>
        <w:t> </w:t>
      </w:r>
      <w:r>
        <w:rPr/>
        <w:t>“perpetuu,</w:t>
      </w:r>
      <w:r>
        <w:rPr>
          <w:spacing w:val="-11"/>
        </w:rPr>
        <w:t> </w:t>
      </w:r>
      <w:r>
        <w:rPr/>
        <w:t>inalienabil</w:t>
      </w:r>
      <w:r>
        <w:rPr>
          <w:spacing w:val="-10"/>
        </w:rPr>
        <w:t> </w:t>
      </w:r>
      <w:r>
        <w:rPr/>
        <w:t>şi</w:t>
      </w:r>
      <w:r>
        <w:rPr>
          <w:spacing w:val="-11"/>
        </w:rPr>
        <w:t> </w:t>
      </w:r>
      <w:r>
        <w:rPr/>
        <w:t>imprescriptibil”,</w:t>
      </w:r>
      <w:r>
        <w:rPr>
          <w:spacing w:val="-11"/>
        </w:rPr>
        <w:t> </w:t>
      </w:r>
      <w:r>
        <w:rPr/>
        <w:t>că</w:t>
      </w:r>
      <w:r>
        <w:rPr>
          <w:spacing w:val="-11"/>
        </w:rPr>
        <w:t> </w:t>
      </w:r>
      <w:r>
        <w:rPr/>
        <w:t>poate</w:t>
      </w:r>
      <w:r>
        <w:rPr>
          <w:spacing w:val="-11"/>
        </w:rPr>
        <w:t> </w:t>
      </w:r>
      <w:r>
        <w:rPr/>
        <w:t>fi</w:t>
      </w:r>
      <w:r>
        <w:rPr>
          <w:spacing w:val="-11"/>
        </w:rPr>
        <w:t> </w:t>
      </w:r>
      <w:r>
        <w:rPr/>
        <w:t>transmis</w:t>
      </w:r>
      <w:r>
        <w:rPr>
          <w:spacing w:val="-48"/>
        </w:rPr>
        <w:t> </w:t>
      </w:r>
      <w:r>
        <w:rPr/>
        <w:t>prin succesiune şi că “exerciţiul acestui drept poate fi conferit unui terţ prin dispoziţie testamentară”. </w:t>
      </w:r>
      <w:r>
        <w:rPr>
          <w:i/>
        </w:rPr>
        <w:t>Ori</w:t>
      </w:r>
      <w:r>
        <w:rPr>
          <w:i/>
          <w:spacing w:val="1"/>
        </w:rPr>
        <w:t> </w:t>
      </w:r>
      <w:r>
        <w:rPr>
          <w:i/>
        </w:rPr>
        <w:t>ubi lex non distinguit nec nos distinguere debemus </w:t>
      </w:r>
      <w:r>
        <w:rPr/>
        <w:t>apreciem că legiuitorul francez atribuie expres caracter</w:t>
      </w:r>
      <w:r>
        <w:rPr>
          <w:spacing w:val="-47"/>
        </w:rPr>
        <w:t> </w:t>
      </w:r>
      <w:r>
        <w:rPr/>
        <w:t>perpetuu</w:t>
      </w:r>
      <w:r>
        <w:rPr>
          <w:spacing w:val="-2"/>
        </w:rPr>
        <w:t> </w:t>
      </w:r>
      <w:r>
        <w:rPr/>
        <w:t>tuturor drepturilor morale de autor.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În legislaţia română, din interpretarea literară a art.1 şi art.11(1) din legea nr.8/1996 modificată şi</w:t>
      </w:r>
      <w:r>
        <w:rPr>
          <w:spacing w:val="-47"/>
        </w:rPr>
        <w:t> </w:t>
      </w:r>
      <w:r>
        <w:rPr/>
        <w:t>completată se poate trage concluzia că drepturile morale de autor încetează la moartea autorului, soluţie</w:t>
      </w:r>
      <w:r>
        <w:rPr>
          <w:spacing w:val="1"/>
        </w:rPr>
        <w:t> </w:t>
      </w:r>
      <w:r>
        <w:rPr/>
        <w:t>incompatibilă cu spiritul dreptului de autor care reclamă cu necesitate ca personalitatea autorului să fie</w:t>
      </w:r>
      <w:r>
        <w:rPr>
          <w:spacing w:val="1"/>
        </w:rPr>
        <w:t> </w:t>
      </w:r>
      <w:r>
        <w:rPr/>
        <w:t>protejată</w:t>
      </w:r>
      <w:r>
        <w:rPr>
          <w:spacing w:val="-10"/>
        </w:rPr>
        <w:t> </w:t>
      </w:r>
      <w:r>
        <w:rPr/>
        <w:t>şi</w:t>
      </w:r>
      <w:r>
        <w:rPr>
          <w:spacing w:val="-9"/>
        </w:rPr>
        <w:t> </w:t>
      </w:r>
      <w:r>
        <w:rPr/>
        <w:t>după</w:t>
      </w:r>
      <w:r>
        <w:rPr>
          <w:spacing w:val="-9"/>
        </w:rPr>
        <w:t> </w:t>
      </w:r>
      <w:r>
        <w:rPr/>
        <w:t>moartea</w:t>
      </w:r>
      <w:r>
        <w:rPr>
          <w:spacing w:val="-9"/>
        </w:rPr>
        <w:t> </w:t>
      </w:r>
      <w:r>
        <w:rPr/>
        <w:t>acestuia,</w:t>
      </w:r>
      <w:r>
        <w:rPr>
          <w:spacing w:val="-9"/>
        </w:rPr>
        <w:t> </w:t>
      </w:r>
      <w:r>
        <w:rPr/>
        <w:t>astfel</w:t>
      </w:r>
      <w:r>
        <w:rPr>
          <w:spacing w:val="-9"/>
        </w:rPr>
        <w:t> </w:t>
      </w:r>
      <w:r>
        <w:rPr/>
        <w:t>încât</w:t>
      </w:r>
      <w:r>
        <w:rPr>
          <w:spacing w:val="-10"/>
        </w:rPr>
        <w:t> </w:t>
      </w:r>
      <w:r>
        <w:rPr/>
        <w:t>în</w:t>
      </w:r>
      <w:r>
        <w:rPr>
          <w:spacing w:val="-11"/>
        </w:rPr>
        <w:t> </w:t>
      </w:r>
      <w:r>
        <w:rPr/>
        <w:t>alin.(2)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art.11</w:t>
      </w:r>
      <w:r>
        <w:rPr>
          <w:spacing w:val="-11"/>
        </w:rPr>
        <w:t> </w:t>
      </w:r>
      <w:r>
        <w:rPr/>
        <w:t>din</w:t>
      </w:r>
      <w:r>
        <w:rPr>
          <w:spacing w:val="-11"/>
        </w:rPr>
        <w:t> </w:t>
      </w:r>
      <w:r>
        <w:rPr/>
        <w:t>lege</w:t>
      </w:r>
      <w:r>
        <w:rPr>
          <w:spacing w:val="-9"/>
        </w:rPr>
        <w:t> </w:t>
      </w:r>
      <w:r>
        <w:rPr/>
        <w:t>s-a</w:t>
      </w:r>
      <w:r>
        <w:rPr>
          <w:spacing w:val="-10"/>
        </w:rPr>
        <w:t> </w:t>
      </w:r>
      <w:r>
        <w:rPr/>
        <w:t>prevăzut</w:t>
      </w:r>
      <w:r>
        <w:rPr>
          <w:spacing w:val="-9"/>
        </w:rPr>
        <w:t> </w:t>
      </w:r>
      <w:r>
        <w:rPr/>
        <w:t>expres</w:t>
      </w:r>
      <w:r>
        <w:rPr>
          <w:spacing w:val="-10"/>
        </w:rPr>
        <w:t> </w:t>
      </w:r>
      <w:r>
        <w:rPr/>
        <w:t>că,</w:t>
      </w:r>
      <w:r>
        <w:rPr>
          <w:spacing w:val="-9"/>
        </w:rPr>
        <w:t> </w:t>
      </w:r>
      <w:r>
        <w:rPr/>
        <w:t>exerciţiul:</w:t>
      </w:r>
    </w:p>
    <w:p>
      <w:pPr>
        <w:pStyle w:val="ListParagraph"/>
        <w:numPr>
          <w:ilvl w:val="0"/>
          <w:numId w:val="99"/>
        </w:numPr>
        <w:tabs>
          <w:tab w:pos="1274" w:val="left" w:leader="none"/>
        </w:tabs>
        <w:spacing w:line="240" w:lineRule="auto" w:before="1" w:after="0"/>
        <w:ind w:left="1274" w:right="0" w:hanging="361"/>
        <w:jc w:val="both"/>
        <w:rPr>
          <w:sz w:val="20"/>
        </w:rPr>
      </w:pP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decide</w:t>
      </w:r>
      <w:r>
        <w:rPr>
          <w:spacing w:val="-2"/>
          <w:sz w:val="20"/>
        </w:rPr>
        <w:t> </w:t>
      </w:r>
      <w:r>
        <w:rPr>
          <w:sz w:val="20"/>
        </w:rPr>
        <w:t>dacă,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ce</w:t>
      </w:r>
      <w:r>
        <w:rPr>
          <w:spacing w:val="1"/>
          <w:sz w:val="20"/>
        </w:rPr>
        <w:t> </w:t>
      </w:r>
      <w:r>
        <w:rPr>
          <w:sz w:val="20"/>
        </w:rPr>
        <w:t>mod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când</w:t>
      </w:r>
      <w:r>
        <w:rPr>
          <w:spacing w:val="-2"/>
          <w:sz w:val="20"/>
        </w:rPr>
        <w:t> </w:t>
      </w:r>
      <w:r>
        <w:rPr>
          <w:sz w:val="20"/>
        </w:rPr>
        <w:t>va</w:t>
      </w:r>
      <w:r>
        <w:rPr>
          <w:spacing w:val="1"/>
          <w:sz w:val="20"/>
        </w:rPr>
        <w:t> </w:t>
      </w:r>
      <w:r>
        <w:rPr>
          <w:sz w:val="20"/>
        </w:rPr>
        <w:t>fi</w:t>
      </w:r>
      <w:r>
        <w:rPr>
          <w:spacing w:val="-3"/>
          <w:sz w:val="20"/>
        </w:rPr>
        <w:t> </w:t>
      </w:r>
      <w:r>
        <w:rPr>
          <w:sz w:val="20"/>
        </w:rPr>
        <w:t>adusă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cunoştinţa</w:t>
      </w:r>
      <w:r>
        <w:rPr>
          <w:spacing w:val="-2"/>
          <w:sz w:val="20"/>
        </w:rPr>
        <w:t> </w:t>
      </w:r>
      <w:r>
        <w:rPr>
          <w:sz w:val="20"/>
        </w:rPr>
        <w:t>publică;</w:t>
      </w:r>
    </w:p>
    <w:p>
      <w:pPr>
        <w:pStyle w:val="ListParagraph"/>
        <w:numPr>
          <w:ilvl w:val="0"/>
          <w:numId w:val="99"/>
        </w:numPr>
        <w:tabs>
          <w:tab w:pos="1274" w:val="left" w:leader="none"/>
        </w:tabs>
        <w:spacing w:line="240" w:lineRule="auto" w:before="113" w:after="0"/>
        <w:ind w:left="1274" w:right="0" w:hanging="361"/>
        <w:jc w:val="both"/>
        <w:rPr>
          <w:sz w:val="20"/>
        </w:rPr>
      </w:pP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pretinde</w:t>
      </w:r>
      <w:r>
        <w:rPr>
          <w:spacing w:val="-2"/>
          <w:sz w:val="20"/>
        </w:rPr>
        <w:t> </w:t>
      </w:r>
      <w:r>
        <w:rPr>
          <w:sz w:val="20"/>
        </w:rPr>
        <w:t>recunoaşterea</w:t>
      </w:r>
      <w:r>
        <w:rPr>
          <w:spacing w:val="-2"/>
          <w:sz w:val="20"/>
        </w:rPr>
        <w:t> </w:t>
      </w:r>
      <w:r>
        <w:rPr>
          <w:sz w:val="20"/>
        </w:rPr>
        <w:t>calităţii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99"/>
        </w:numPr>
        <w:tabs>
          <w:tab w:pos="1274" w:val="left" w:leader="none"/>
        </w:tabs>
        <w:spacing w:line="352" w:lineRule="auto" w:before="115" w:after="0"/>
        <w:ind w:left="1273" w:right="123" w:hanging="360"/>
        <w:jc w:val="both"/>
        <w:rPr>
          <w:sz w:val="20"/>
        </w:rPr>
      </w:pPr>
      <w:r>
        <w:rPr>
          <w:sz w:val="20"/>
        </w:rPr>
        <w:t>dreptului de a pretinde respectarea integrităţii operei şi de a se opune oricărei modificări şi</w:t>
      </w:r>
      <w:r>
        <w:rPr>
          <w:spacing w:val="1"/>
          <w:sz w:val="20"/>
        </w:rPr>
        <w:t> </w:t>
      </w:r>
      <w:r>
        <w:rPr>
          <w:sz w:val="20"/>
        </w:rPr>
        <w:t>atingeri</w:t>
      </w:r>
      <w:r>
        <w:rPr>
          <w:spacing w:val="-2"/>
          <w:sz w:val="20"/>
        </w:rPr>
        <w:t> </w:t>
      </w:r>
      <w:r>
        <w:rPr>
          <w:sz w:val="20"/>
        </w:rPr>
        <w:t>care prejudiciază onoarea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reputaţia autorului,</w:t>
      </w:r>
    </w:p>
    <w:p>
      <w:pPr>
        <w:pStyle w:val="BodyText"/>
        <w:spacing w:line="360" w:lineRule="auto" w:before="7"/>
        <w:ind w:right="123"/>
        <w:jc w:val="both"/>
      </w:pPr>
      <w:r>
        <w:rPr/>
        <w:t>se</w:t>
      </w:r>
      <w:r>
        <w:rPr>
          <w:spacing w:val="-4"/>
        </w:rPr>
        <w:t> </w:t>
      </w:r>
      <w:r>
        <w:rPr/>
        <w:t>transmite</w:t>
      </w:r>
      <w:r>
        <w:rPr>
          <w:spacing w:val="-4"/>
        </w:rPr>
        <w:t> </w:t>
      </w:r>
      <w:r>
        <w:rPr/>
        <w:t>prin</w:t>
      </w:r>
      <w:r>
        <w:rPr>
          <w:spacing w:val="-4"/>
        </w:rPr>
        <w:t> </w:t>
      </w:r>
      <w:r>
        <w:rPr/>
        <w:t>moştenire</w:t>
      </w:r>
      <w:r>
        <w:rPr>
          <w:spacing w:val="-3"/>
        </w:rPr>
        <w:t> </w:t>
      </w:r>
      <w:r>
        <w:rPr/>
        <w:t>potrivit</w:t>
      </w:r>
      <w:r>
        <w:rPr>
          <w:spacing w:val="-5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comun</w:t>
      </w:r>
      <w:r>
        <w:rPr>
          <w:spacing w:val="-6"/>
        </w:rPr>
        <w:t> </w:t>
      </w:r>
      <w:r>
        <w:rPr/>
        <w:t>în</w:t>
      </w:r>
      <w:r>
        <w:rPr>
          <w:spacing w:val="-3"/>
        </w:rPr>
        <w:t> </w:t>
      </w:r>
      <w:r>
        <w:rPr/>
        <w:t>materie,</w:t>
      </w:r>
      <w:r>
        <w:rPr>
          <w:spacing w:val="-3"/>
        </w:rPr>
        <w:t> </w:t>
      </w:r>
      <w:r>
        <w:rPr/>
        <w:t>pe</w:t>
      </w:r>
      <w:r>
        <w:rPr>
          <w:spacing w:val="-4"/>
        </w:rPr>
        <w:t> </w:t>
      </w:r>
      <w:r>
        <w:rPr/>
        <w:t>durată</w:t>
      </w:r>
      <w:r>
        <w:rPr>
          <w:spacing w:val="-4"/>
        </w:rPr>
        <w:t> </w:t>
      </w:r>
      <w:r>
        <w:rPr/>
        <w:t>nelimitată.</w:t>
      </w:r>
      <w:r>
        <w:rPr>
          <w:spacing w:val="-4"/>
        </w:rPr>
        <w:t> </w:t>
      </w:r>
      <w:r>
        <w:rPr/>
        <w:t>Precizăm</w:t>
      </w:r>
      <w:r>
        <w:rPr>
          <w:spacing w:val="-7"/>
        </w:rPr>
        <w:t> </w:t>
      </w:r>
      <w:r>
        <w:rPr/>
        <w:t>însă</w:t>
      </w:r>
      <w:r>
        <w:rPr>
          <w:spacing w:val="-4"/>
        </w:rPr>
        <w:t> </w:t>
      </w:r>
      <w:r>
        <w:rPr/>
        <w:t>că</w:t>
      </w:r>
      <w:r>
        <w:rPr>
          <w:spacing w:val="-3"/>
        </w:rPr>
        <w:t> </w:t>
      </w:r>
      <w:r>
        <w:rPr/>
        <w:t>prin</w:t>
      </w:r>
      <w:r>
        <w:rPr>
          <w:spacing w:val="-48"/>
        </w:rPr>
        <w:t> </w:t>
      </w:r>
      <w:r>
        <w:rPr/>
        <w:t>această transmisiune, succesorul sau după caz, organismul de gestiune colectivă, nu devine titular al</w:t>
      </w:r>
      <w:r>
        <w:rPr>
          <w:spacing w:val="1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morale, el acţionând în</w:t>
      </w:r>
      <w:r>
        <w:rPr>
          <w:spacing w:val="-2"/>
        </w:rPr>
        <w:t> </w:t>
      </w:r>
      <w:r>
        <w:rPr/>
        <w:t>calitate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reprezentant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autorului</w:t>
      </w:r>
      <w:r>
        <w:rPr>
          <w:spacing w:val="-2"/>
        </w:rPr>
        <w:t> </w:t>
      </w:r>
      <w:r>
        <w:rPr/>
        <w:t>stins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viaţă.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Din interpretarea </w:t>
      </w:r>
      <w:r>
        <w:rPr>
          <w:i/>
        </w:rPr>
        <w:t>per a contrario </w:t>
      </w:r>
      <w:r>
        <w:rPr/>
        <w:t>a art. 11 alin.(2) din lege rezultă că celelalte prerogative ale</w:t>
      </w:r>
      <w:r>
        <w:rPr>
          <w:spacing w:val="1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moral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  <w:r>
        <w:rPr>
          <w:spacing w:val="-4"/>
        </w:rPr>
        <w:t> </w:t>
      </w:r>
      <w:r>
        <w:rPr/>
        <w:t>(dreptul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decide</w:t>
      </w:r>
      <w:r>
        <w:rPr>
          <w:spacing w:val="-2"/>
        </w:rPr>
        <w:t> </w:t>
      </w:r>
      <w:r>
        <w:rPr/>
        <w:t>sub</w:t>
      </w:r>
      <w:r>
        <w:rPr>
          <w:spacing w:val="-3"/>
        </w:rPr>
        <w:t> </w:t>
      </w:r>
      <w:r>
        <w:rPr/>
        <w:t>ce</w:t>
      </w:r>
      <w:r>
        <w:rPr>
          <w:spacing w:val="-2"/>
        </w:rPr>
        <w:t> </w:t>
      </w:r>
      <w:r>
        <w:rPr/>
        <w:t>nume</w:t>
      </w:r>
      <w:r>
        <w:rPr>
          <w:spacing w:val="-2"/>
        </w:rPr>
        <w:t> </w:t>
      </w:r>
      <w:r>
        <w:rPr/>
        <w:t>va</w:t>
      </w:r>
      <w:r>
        <w:rPr>
          <w:spacing w:val="-2"/>
        </w:rPr>
        <w:t> </w:t>
      </w:r>
      <w:r>
        <w:rPr/>
        <w:t>fi</w:t>
      </w:r>
      <w:r>
        <w:rPr>
          <w:spacing w:val="-5"/>
        </w:rPr>
        <w:t> </w:t>
      </w:r>
      <w:r>
        <w:rPr/>
        <w:t>adusă</w:t>
      </w:r>
      <w:r>
        <w:rPr>
          <w:spacing w:val="-4"/>
        </w:rPr>
        <w:t> </w:t>
      </w:r>
      <w:r>
        <w:rPr/>
        <w:t>opera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cunoştinţa</w:t>
      </w:r>
      <w:r>
        <w:rPr>
          <w:spacing w:val="-3"/>
        </w:rPr>
        <w:t> </w:t>
      </w:r>
      <w:r>
        <w:rPr/>
        <w:t>publică</w:t>
      </w:r>
      <w:r>
        <w:rPr>
          <w:spacing w:val="-4"/>
        </w:rPr>
        <w:t> </w:t>
      </w:r>
      <w:r>
        <w:rPr/>
        <w:t>şi</w:t>
      </w:r>
      <w:r>
        <w:rPr>
          <w:spacing w:val="-2"/>
        </w:rPr>
        <w:t> </w:t>
      </w:r>
      <w:r>
        <w:rPr/>
        <w:t>dreptul</w:t>
      </w:r>
      <w:r>
        <w:rPr>
          <w:spacing w:val="-48"/>
        </w:rPr>
        <w:t> </w:t>
      </w:r>
      <w:r>
        <w:rPr/>
        <w:t>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retracta</w:t>
      </w:r>
      <w:r>
        <w:rPr>
          <w:spacing w:val="-1"/>
        </w:rPr>
        <w:t> </w:t>
      </w:r>
      <w:r>
        <w:rPr/>
        <w:t>opera)</w:t>
      </w:r>
      <w:r>
        <w:rPr>
          <w:spacing w:val="1"/>
        </w:rPr>
        <w:t> </w:t>
      </w:r>
      <w:r>
        <w:rPr/>
        <w:t>sunt</w:t>
      </w:r>
      <w:r>
        <w:rPr>
          <w:spacing w:val="-2"/>
        </w:rPr>
        <w:t> </w:t>
      </w:r>
      <w:r>
        <w:rPr/>
        <w:t>viagere, putând fi</w:t>
      </w:r>
      <w:r>
        <w:rPr>
          <w:spacing w:val="-1"/>
        </w:rPr>
        <w:t> </w:t>
      </w:r>
      <w:r>
        <w:rPr/>
        <w:t>exercitate</w:t>
      </w:r>
      <w:r>
        <w:rPr>
          <w:spacing w:val="-1"/>
        </w:rPr>
        <w:t> </w:t>
      </w:r>
      <w:r>
        <w:rPr/>
        <w:t>numai</w:t>
      </w:r>
      <w:r>
        <w:rPr>
          <w:spacing w:val="1"/>
        </w:rPr>
        <w:t> </w:t>
      </w:r>
      <w:r>
        <w:rPr/>
        <w:t>pe</w:t>
      </w:r>
      <w:r>
        <w:rPr>
          <w:spacing w:val="-1"/>
        </w:rPr>
        <w:t> </w:t>
      </w:r>
      <w:r>
        <w:rPr/>
        <w:t>durata vieţii</w:t>
      </w:r>
      <w:r>
        <w:rPr>
          <w:spacing w:val="-2"/>
        </w:rPr>
        <w:t> </w:t>
      </w:r>
      <w:r>
        <w:rPr/>
        <w:t>autorului.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Drepturile patrimoniale de autor au o durată limitată în timp, în sensul că ele sunt recunoscute şi,</w:t>
      </w:r>
      <w:r>
        <w:rPr>
          <w:spacing w:val="1"/>
        </w:rPr>
        <w:t> </w:t>
      </w:r>
      <w:r>
        <w:rPr/>
        <w:t>pe cale de consecinţă, protejate pe toată durata vieţii autorului şi după moartea acestuia timp de 70 de ani,</w:t>
      </w:r>
      <w:r>
        <w:rPr>
          <w:spacing w:val="1"/>
        </w:rPr>
        <w:t> </w:t>
      </w:r>
      <w:r>
        <w:rPr/>
        <w:t>indiferent de data la care opera a fost adusă la cunoştinţa publică (art.25 alin.(1) teza I din legea nr.8/1996</w:t>
      </w:r>
      <w:r>
        <w:rPr>
          <w:spacing w:val="-47"/>
        </w:rPr>
        <w:t> </w:t>
      </w:r>
      <w:r>
        <w:rPr/>
        <w:t>modificată</w:t>
      </w:r>
      <w:r>
        <w:rPr>
          <w:spacing w:val="2"/>
        </w:rPr>
        <w:t> </w:t>
      </w:r>
      <w:r>
        <w:rPr/>
        <w:t>şi</w:t>
      </w:r>
      <w:r>
        <w:rPr>
          <w:spacing w:val="-1"/>
        </w:rPr>
        <w:t> </w:t>
      </w:r>
      <w:r>
        <w:rPr/>
        <w:t>completată)</w:t>
      </w:r>
      <w:r>
        <w:rPr>
          <w:vertAlign w:val="superscript"/>
        </w:rPr>
        <w:t>91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Exerciţiul drepturilor patrimoniale de autor după moartea autorului, revine după caz, succesorilor</w:t>
      </w:r>
      <w:r>
        <w:rPr>
          <w:spacing w:val="-47"/>
        </w:rPr>
        <w:t> </w:t>
      </w:r>
      <w:r>
        <w:rPr/>
        <w:t>legali</w:t>
      </w:r>
      <w:r>
        <w:rPr>
          <w:spacing w:val="-5"/>
        </w:rPr>
        <w:t> </w:t>
      </w:r>
      <w:r>
        <w:rPr/>
        <w:t>sau</w:t>
      </w:r>
      <w:r>
        <w:rPr>
          <w:spacing w:val="-6"/>
        </w:rPr>
        <w:t> </w:t>
      </w:r>
      <w:r>
        <w:rPr/>
        <w:t>testamentari</w:t>
      </w:r>
      <w:r>
        <w:rPr>
          <w:spacing w:val="-5"/>
        </w:rPr>
        <w:t> </w:t>
      </w:r>
      <w:r>
        <w:rPr/>
        <w:t>potrivit</w:t>
      </w:r>
      <w:r>
        <w:rPr>
          <w:spacing w:val="-3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comun</w:t>
      </w:r>
      <w:r>
        <w:rPr>
          <w:spacing w:val="-6"/>
        </w:rPr>
        <w:t> </w:t>
      </w:r>
      <w:r>
        <w:rPr/>
        <w:t>sau</w:t>
      </w:r>
      <w:r>
        <w:rPr>
          <w:spacing w:val="-6"/>
        </w:rPr>
        <w:t> </w:t>
      </w:r>
      <w:r>
        <w:rPr/>
        <w:t>atunci</w:t>
      </w:r>
      <w:r>
        <w:rPr>
          <w:spacing w:val="-4"/>
        </w:rPr>
        <w:t> </w:t>
      </w:r>
      <w:r>
        <w:rPr/>
        <w:t>când</w:t>
      </w:r>
      <w:r>
        <w:rPr>
          <w:spacing w:val="-4"/>
        </w:rPr>
        <w:t> </w:t>
      </w:r>
      <w:r>
        <w:rPr/>
        <w:t>aceştia</w:t>
      </w:r>
      <w:r>
        <w:rPr>
          <w:spacing w:val="-4"/>
        </w:rPr>
        <w:t> </w:t>
      </w:r>
      <w:r>
        <w:rPr/>
        <w:t>nu</w:t>
      </w:r>
      <w:r>
        <w:rPr>
          <w:spacing w:val="-6"/>
        </w:rPr>
        <w:t> </w:t>
      </w:r>
      <w:r>
        <w:rPr/>
        <w:t>există,</w:t>
      </w:r>
      <w:r>
        <w:rPr>
          <w:spacing w:val="-5"/>
        </w:rPr>
        <w:t> </w:t>
      </w:r>
      <w:r>
        <w:rPr/>
        <w:t>organismului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gestiune</w:t>
      </w:r>
      <w:r>
        <w:rPr>
          <w:spacing w:val="-48"/>
        </w:rPr>
        <w:t> </w:t>
      </w:r>
      <w:r>
        <w:rPr/>
        <w:t>colectivă</w:t>
      </w:r>
      <w:r>
        <w:rPr>
          <w:spacing w:val="-7"/>
        </w:rPr>
        <w:t> </w:t>
      </w:r>
      <w:r>
        <w:rPr/>
        <w:t>mandatat</w:t>
      </w:r>
      <w:r>
        <w:rPr>
          <w:spacing w:val="-7"/>
        </w:rPr>
        <w:t> </w:t>
      </w:r>
      <w:r>
        <w:rPr/>
        <w:t>în</w:t>
      </w:r>
      <w:r>
        <w:rPr>
          <w:spacing w:val="-10"/>
        </w:rPr>
        <w:t> </w:t>
      </w:r>
      <w:r>
        <w:rPr/>
        <w:t>timpul</w:t>
      </w:r>
      <w:r>
        <w:rPr>
          <w:spacing w:val="-7"/>
        </w:rPr>
        <w:t> </w:t>
      </w:r>
      <w:r>
        <w:rPr/>
        <w:t>vieţii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către</w:t>
      </w:r>
      <w:r>
        <w:rPr>
          <w:spacing w:val="-9"/>
        </w:rPr>
        <w:t> </w:t>
      </w:r>
      <w:r>
        <w:rPr/>
        <w:t>autor.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lipsa</w:t>
      </w:r>
      <w:r>
        <w:rPr>
          <w:spacing w:val="-7"/>
        </w:rPr>
        <w:t> </w:t>
      </w:r>
      <w:r>
        <w:rPr/>
        <w:t>unui</w:t>
      </w:r>
      <w:r>
        <w:rPr>
          <w:spacing w:val="-7"/>
        </w:rPr>
        <w:t> </w:t>
      </w:r>
      <w:r>
        <w:rPr/>
        <w:t>mandat</w:t>
      </w:r>
      <w:r>
        <w:rPr>
          <w:spacing w:val="-9"/>
        </w:rPr>
        <w:t> </w:t>
      </w:r>
      <w:r>
        <w:rPr/>
        <w:t>în</w:t>
      </w:r>
      <w:r>
        <w:rPr>
          <w:spacing w:val="-8"/>
        </w:rPr>
        <w:t> </w:t>
      </w:r>
      <w:r>
        <w:rPr/>
        <w:t>acest</w:t>
      </w:r>
      <w:r>
        <w:rPr>
          <w:spacing w:val="-9"/>
        </w:rPr>
        <w:t> </w:t>
      </w:r>
      <w:r>
        <w:rPr/>
        <w:t>sens,</w:t>
      </w:r>
      <w:r>
        <w:rPr>
          <w:spacing w:val="-9"/>
        </w:rPr>
        <w:t> </w:t>
      </w:r>
      <w:r>
        <w:rPr/>
        <w:t>drepturile</w:t>
      </w:r>
      <w:r>
        <w:rPr>
          <w:spacing w:val="-9"/>
        </w:rPr>
        <w:t> </w:t>
      </w:r>
      <w:r>
        <w:rPr/>
        <w:t>patrimoniale</w:t>
      </w:r>
      <w:r>
        <w:rPr>
          <w:spacing w:val="-47"/>
        </w:rPr>
        <w:t> </w:t>
      </w:r>
      <w:r>
        <w:rPr/>
        <w:t>de autor vor fi exercitate de organismul de gestiune colectivă cu cel mai mare număr de membri, din</w:t>
      </w:r>
      <w:r>
        <w:rPr>
          <w:spacing w:val="1"/>
        </w:rPr>
        <w:t> </w:t>
      </w:r>
      <w:r>
        <w:rPr/>
        <w:t>domeniul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creaţie</w:t>
      </w:r>
      <w:r>
        <w:rPr>
          <w:spacing w:val="-2"/>
        </w:rPr>
        <w:t> </w:t>
      </w:r>
      <w:r>
        <w:rPr/>
        <w:t>respectiv (art.25</w:t>
      </w:r>
      <w:r>
        <w:rPr>
          <w:spacing w:val="-1"/>
        </w:rPr>
        <w:t> </w:t>
      </w:r>
      <w:r>
        <w:rPr/>
        <w:t>alin.</w:t>
      </w:r>
      <w:r>
        <w:rPr>
          <w:spacing w:val="-2"/>
        </w:rPr>
        <w:t> </w:t>
      </w:r>
      <w:r>
        <w:rPr/>
        <w:t>(1)</w:t>
      </w:r>
      <w:r>
        <w:rPr>
          <w:spacing w:val="-1"/>
        </w:rPr>
        <w:t> </w:t>
      </w:r>
      <w:r>
        <w:rPr/>
        <w:t>teza</w:t>
      </w:r>
      <w:r>
        <w:rPr>
          <w:spacing w:val="-2"/>
        </w:rPr>
        <w:t> </w:t>
      </w:r>
      <w:r>
        <w:rPr/>
        <w:t>finală</w:t>
      </w:r>
      <w:r>
        <w:rPr>
          <w:spacing w:val="-2"/>
        </w:rPr>
        <w:t> </w:t>
      </w:r>
      <w:r>
        <w:rPr/>
        <w:t>din</w:t>
      </w:r>
      <w:r>
        <w:rPr>
          <w:spacing w:val="-1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nr.8/1996</w:t>
      </w:r>
      <w:r>
        <w:rPr>
          <w:spacing w:val="-1"/>
        </w:rPr>
        <w:t> </w:t>
      </w:r>
      <w:r>
        <w:rPr/>
        <w:t>modificată</w:t>
      </w:r>
      <w:r>
        <w:rPr>
          <w:spacing w:val="-2"/>
        </w:rPr>
        <w:t> </w:t>
      </w:r>
      <w:r>
        <w:rPr/>
        <w:t>şi</w:t>
      </w:r>
      <w:r>
        <w:rPr>
          <w:spacing w:val="1"/>
        </w:rPr>
        <w:t> </w:t>
      </w:r>
      <w:r>
        <w:rPr/>
        <w:t>completată).</w:t>
      </w:r>
    </w:p>
    <w:p>
      <w:pPr>
        <w:pStyle w:val="BodyText"/>
        <w:spacing w:line="357" w:lineRule="auto" w:before="1"/>
        <w:ind w:right="119" w:firstLine="719"/>
        <w:jc w:val="both"/>
      </w:pP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regula</w:t>
      </w:r>
      <w:r>
        <w:rPr>
          <w:spacing w:val="-10"/>
        </w:rPr>
        <w:t> </w:t>
      </w:r>
      <w:r>
        <w:rPr/>
        <w:t>privind</w:t>
      </w:r>
      <w:r>
        <w:rPr>
          <w:spacing w:val="-9"/>
        </w:rPr>
        <w:t> </w:t>
      </w:r>
      <w:r>
        <w:rPr/>
        <w:t>durata</w:t>
      </w:r>
      <w:r>
        <w:rPr>
          <w:spacing w:val="-9"/>
        </w:rPr>
        <w:t> </w:t>
      </w:r>
      <w:r>
        <w:rPr/>
        <w:t>drepturilor</w:t>
      </w:r>
      <w:r>
        <w:rPr>
          <w:spacing w:val="-10"/>
        </w:rPr>
        <w:t> </w:t>
      </w:r>
      <w:r>
        <w:rPr/>
        <w:t>patrimoniale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autor,</w:t>
      </w:r>
      <w:r>
        <w:rPr>
          <w:spacing w:val="-11"/>
        </w:rPr>
        <w:t> </w:t>
      </w:r>
      <w:r>
        <w:rPr/>
        <w:t>consacrată</w:t>
      </w:r>
      <w:r>
        <w:rPr>
          <w:spacing w:val="-10"/>
        </w:rPr>
        <w:t> </w:t>
      </w:r>
      <w:r>
        <w:rPr/>
        <w:t>prin</w:t>
      </w:r>
      <w:r>
        <w:rPr>
          <w:spacing w:val="-12"/>
        </w:rPr>
        <w:t> </w:t>
      </w:r>
      <w:r>
        <w:rPr/>
        <w:t>dispoziţiile</w:t>
      </w:r>
      <w:r>
        <w:rPr>
          <w:spacing w:val="-10"/>
        </w:rPr>
        <w:t> </w:t>
      </w:r>
      <w:r>
        <w:rPr/>
        <w:t>art.25</w:t>
      </w:r>
      <w:r>
        <w:rPr>
          <w:spacing w:val="-8"/>
        </w:rPr>
        <w:t> </w:t>
      </w:r>
      <w:r>
        <w:rPr/>
        <w:t>din</w:t>
      </w:r>
      <w:r>
        <w:rPr>
          <w:spacing w:val="-48"/>
        </w:rPr>
        <w:t> </w:t>
      </w:r>
      <w:r>
        <w:rPr/>
        <w:t>lege, legiuitorul</w:t>
      </w:r>
      <w:r>
        <w:rPr>
          <w:spacing w:val="-1"/>
        </w:rPr>
        <w:t> </w:t>
      </w:r>
      <w:r>
        <w:rPr/>
        <w:t>a instituit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excepţii</w:t>
      </w:r>
      <w:r>
        <w:rPr>
          <w:spacing w:val="-1"/>
        </w:rPr>
        <w:t> </w:t>
      </w:r>
      <w:r>
        <w:rPr/>
        <w:t>după cum</w:t>
      </w:r>
      <w:r>
        <w:rPr>
          <w:spacing w:val="-2"/>
        </w:rPr>
        <w:t> </w:t>
      </w:r>
      <w:r>
        <w:rPr/>
        <w:t>urmează:</w:t>
      </w:r>
    </w:p>
    <w:p>
      <w:pPr>
        <w:pStyle w:val="ListParagraph"/>
        <w:numPr>
          <w:ilvl w:val="0"/>
          <w:numId w:val="99"/>
        </w:numPr>
        <w:tabs>
          <w:tab w:pos="1274" w:val="left" w:leader="none"/>
        </w:tabs>
        <w:spacing w:line="357" w:lineRule="auto" w:before="3" w:after="0"/>
        <w:ind w:left="1273" w:right="120" w:hanging="360"/>
        <w:jc w:val="both"/>
        <w:rPr>
          <w:sz w:val="20"/>
        </w:rPr>
      </w:pPr>
      <w:r>
        <w:rPr>
          <w:sz w:val="20"/>
        </w:rPr>
        <w:t>în cazul operelor nepublicate în timpul duratei de protecţie, în sensul că persoana care face</w:t>
      </w:r>
      <w:r>
        <w:rPr>
          <w:spacing w:val="1"/>
          <w:sz w:val="20"/>
        </w:rPr>
        <w:t> </w:t>
      </w:r>
      <w:r>
        <w:rPr>
          <w:sz w:val="20"/>
        </w:rPr>
        <w:t>publică, în mod legal, pentru prima dată, o astfel de operă se bucură de drepturi echivalente</w:t>
      </w:r>
      <w:r>
        <w:rPr>
          <w:spacing w:val="-47"/>
          <w:sz w:val="20"/>
        </w:rPr>
        <w:t> </w:t>
      </w:r>
      <w:r>
        <w:rPr>
          <w:sz w:val="20"/>
        </w:rPr>
        <w:t>drepturilor patrimoniale de autor pe o durată de 25 de ani de la data aducerii operei la</w:t>
      </w:r>
      <w:r>
        <w:rPr>
          <w:spacing w:val="1"/>
          <w:sz w:val="20"/>
        </w:rPr>
        <w:t> </w:t>
      </w:r>
      <w:r>
        <w:rPr>
          <w:sz w:val="20"/>
        </w:rPr>
        <w:t>cunoştinţa publică (art.25 alin. (2) din legea nr.8/1996 modificată şi completată). Excepţia</w:t>
      </w:r>
      <w:r>
        <w:rPr>
          <w:spacing w:val="1"/>
          <w:sz w:val="20"/>
        </w:rPr>
        <w:t> </w:t>
      </w:r>
      <w:r>
        <w:rPr>
          <w:sz w:val="20"/>
        </w:rPr>
        <w:t>priveşte</w:t>
      </w:r>
      <w:r>
        <w:rPr>
          <w:spacing w:val="-9"/>
          <w:sz w:val="20"/>
        </w:rPr>
        <w:t> </w:t>
      </w:r>
      <w:r>
        <w:rPr>
          <w:sz w:val="20"/>
        </w:rPr>
        <w:t>dreptul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divulgare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operei.</w:t>
      </w:r>
      <w:r>
        <w:rPr>
          <w:spacing w:val="-8"/>
          <w:sz w:val="20"/>
        </w:rPr>
        <w:t> </w:t>
      </w:r>
      <w:r>
        <w:rPr>
          <w:sz w:val="20"/>
        </w:rPr>
        <w:t>După</w:t>
      </w:r>
      <w:r>
        <w:rPr>
          <w:spacing w:val="-8"/>
          <w:sz w:val="20"/>
        </w:rPr>
        <w:t> </w:t>
      </w:r>
      <w:r>
        <w:rPr>
          <w:sz w:val="20"/>
        </w:rPr>
        <w:t>cum</w:t>
      </w:r>
      <w:r>
        <w:rPr>
          <w:spacing w:val="-12"/>
          <w:sz w:val="20"/>
        </w:rPr>
        <w:t> </w:t>
      </w:r>
      <w:r>
        <w:rPr>
          <w:sz w:val="20"/>
        </w:rPr>
        <w:t>deja</w:t>
      </w:r>
      <w:r>
        <w:rPr>
          <w:spacing w:val="-9"/>
          <w:sz w:val="20"/>
        </w:rPr>
        <w:t> </w:t>
      </w:r>
      <w:r>
        <w:rPr>
          <w:sz w:val="20"/>
        </w:rPr>
        <w:t>am</w:t>
      </w:r>
      <w:r>
        <w:rPr>
          <w:spacing w:val="-12"/>
          <w:sz w:val="20"/>
        </w:rPr>
        <w:t> </w:t>
      </w:r>
      <w:r>
        <w:rPr>
          <w:sz w:val="20"/>
        </w:rPr>
        <w:t>arătat,</w:t>
      </w:r>
      <w:r>
        <w:rPr>
          <w:spacing w:val="-8"/>
          <w:sz w:val="20"/>
        </w:rPr>
        <w:t> </w:t>
      </w:r>
      <w:r>
        <w:rPr>
          <w:sz w:val="20"/>
        </w:rPr>
        <w:t>acest</w:t>
      </w:r>
      <w:r>
        <w:rPr>
          <w:spacing w:val="-9"/>
          <w:sz w:val="20"/>
        </w:rPr>
        <w:t> </w:t>
      </w:r>
      <w:r>
        <w:rPr>
          <w:sz w:val="20"/>
        </w:rPr>
        <w:t>drept</w:t>
      </w:r>
      <w:r>
        <w:rPr>
          <w:spacing w:val="-8"/>
          <w:sz w:val="20"/>
        </w:rPr>
        <w:t> </w:t>
      </w:r>
      <w:r>
        <w:rPr>
          <w:sz w:val="20"/>
        </w:rPr>
        <w:t>aparţine</w:t>
      </w:r>
      <w:r>
        <w:rPr>
          <w:spacing w:val="-9"/>
          <w:sz w:val="20"/>
        </w:rPr>
        <w:t> </w:t>
      </w:r>
      <w:r>
        <w:rPr>
          <w:sz w:val="20"/>
        </w:rPr>
        <w:t>exclusiv</w:t>
      </w:r>
    </w:p>
    <w:p>
      <w:pPr>
        <w:pStyle w:val="BodyText"/>
        <w:ind w:left="0"/>
        <w:rPr>
          <w:sz w:val="9"/>
        </w:rPr>
      </w:pPr>
      <w:r>
        <w:rPr/>
        <w:pict>
          <v:rect style="position:absolute;margin-left:84.984001pt;margin-top:7.169794pt;width:144.020002pt;height:.48007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8" w:firstLine="0"/>
        <w:jc w:val="both"/>
        <w:rPr>
          <w:i/>
          <w:sz w:val="20"/>
        </w:rPr>
      </w:pPr>
      <w:r>
        <w:rPr>
          <w:sz w:val="20"/>
          <w:vertAlign w:val="superscript"/>
        </w:rPr>
        <w:t>91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Art.25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alin.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teza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dispune: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patrimoniale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prevăzute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art.13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21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durează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tot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timpul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vieţii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autorului, iar după moartea acestuia se transmit, potrivit legislaţiei civile, pe o perioadă de 70 de ani,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oricare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data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 care opera a fost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adusă la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cunoştinţa publică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legal.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left="1274" w:right="115"/>
        <w:jc w:val="both"/>
      </w:pPr>
      <w:r>
        <w:rPr/>
        <w:t>autorului, însă exerciţiul acestui drept se transmite, după moartea autorului, prin moştenire,</w:t>
      </w:r>
      <w:r>
        <w:rPr>
          <w:spacing w:val="1"/>
        </w:rPr>
        <w:t> </w:t>
      </w:r>
      <w:r>
        <w:rPr/>
        <w:t>pe durată nelimitată. Prin urmare pentru a deveni incidentă această excepţie se cer întrunite</w:t>
      </w:r>
      <w:r>
        <w:rPr>
          <w:spacing w:val="1"/>
        </w:rPr>
        <w:t> </w:t>
      </w:r>
      <w:r>
        <w:rPr/>
        <w:t>cumulativ trei condiţii: a) să fi expirat durata protecţiei, b) opera să nu fi fost adusă la</w:t>
      </w:r>
      <w:r>
        <w:rPr>
          <w:spacing w:val="1"/>
        </w:rPr>
        <w:t> </w:t>
      </w:r>
      <w:r>
        <w:rPr/>
        <w:t>cunoştinţa publică înlăuntrul termenului de protecţie, c) opera să fie adusă la cunoştinţa</w:t>
      </w:r>
      <w:r>
        <w:rPr>
          <w:spacing w:val="1"/>
        </w:rPr>
        <w:t> </w:t>
      </w:r>
      <w:r>
        <w:rPr/>
        <w:t>publică, după expirarea duratei de protecţie, în mod legal. În legătură cu această ultimă</w:t>
      </w:r>
      <w:r>
        <w:rPr>
          <w:spacing w:val="1"/>
        </w:rPr>
        <w:t> </w:t>
      </w:r>
      <w:r>
        <w:rPr/>
        <w:t>condiţie apreciem că ea este îndeplinită numai atunci când aducerea la cunoştinţa publică</w:t>
      </w:r>
      <w:r>
        <w:rPr>
          <w:spacing w:val="1"/>
        </w:rPr>
        <w:t> </w:t>
      </w:r>
      <w:r>
        <w:rPr/>
        <w:t>pentru prima dată a unei opere nedivulgate pe durata de protecţie, este făcută de persoanele</w:t>
      </w:r>
      <w:r>
        <w:rPr>
          <w:spacing w:val="1"/>
        </w:rPr>
        <w:t> </w:t>
      </w:r>
      <w:r>
        <w:rPr/>
        <w:t>care potrivit legii, pot exercita dreptul de divulgare, adică moştenitorii şi organismele de</w:t>
      </w:r>
      <w:r>
        <w:rPr>
          <w:spacing w:val="1"/>
        </w:rPr>
        <w:t> </w:t>
      </w:r>
      <w:r>
        <w:rPr/>
        <w:t>gestiune</w:t>
      </w:r>
      <w:r>
        <w:rPr>
          <w:spacing w:val="-8"/>
        </w:rPr>
        <w:t> </w:t>
      </w:r>
      <w:r>
        <w:rPr/>
        <w:t>colectivă</w:t>
      </w:r>
      <w:r>
        <w:rPr>
          <w:spacing w:val="-8"/>
        </w:rPr>
        <w:t> </w:t>
      </w:r>
      <w:r>
        <w:rPr/>
        <w:t>cu</w:t>
      </w:r>
      <w:r>
        <w:rPr>
          <w:spacing w:val="-8"/>
        </w:rPr>
        <w:t> </w:t>
      </w:r>
      <w:r>
        <w:rPr/>
        <w:t>distincţiile</w:t>
      </w:r>
      <w:r>
        <w:rPr>
          <w:spacing w:val="-8"/>
        </w:rPr>
        <w:t> </w:t>
      </w:r>
      <w:r>
        <w:rPr/>
        <w:t>pe</w:t>
      </w:r>
      <w:r>
        <w:rPr>
          <w:spacing w:val="-7"/>
        </w:rPr>
        <w:t> </w:t>
      </w:r>
      <w:r>
        <w:rPr/>
        <w:t>care</w:t>
      </w:r>
      <w:r>
        <w:rPr>
          <w:spacing w:val="-8"/>
        </w:rPr>
        <w:t> </w:t>
      </w:r>
      <w:r>
        <w:rPr/>
        <w:t>le-am</w:t>
      </w:r>
      <w:r>
        <w:rPr>
          <w:spacing w:val="-9"/>
        </w:rPr>
        <w:t> </w:t>
      </w:r>
      <w:r>
        <w:rPr/>
        <w:t>arătat.</w:t>
      </w:r>
      <w:r>
        <w:rPr>
          <w:spacing w:val="-7"/>
        </w:rPr>
        <w:t> </w:t>
      </w:r>
      <w:r>
        <w:rPr/>
        <w:t>În</w:t>
      </w:r>
      <w:r>
        <w:rPr>
          <w:spacing w:val="-8"/>
        </w:rPr>
        <w:t> </w:t>
      </w:r>
      <w:r>
        <w:rPr/>
        <w:t>caz</w:t>
      </w:r>
      <w:r>
        <w:rPr>
          <w:spacing w:val="-8"/>
        </w:rPr>
        <w:t> </w:t>
      </w:r>
      <w:r>
        <w:rPr/>
        <w:t>contrar,</w:t>
      </w:r>
      <w:r>
        <w:rPr>
          <w:spacing w:val="-7"/>
        </w:rPr>
        <w:t> </w:t>
      </w:r>
      <w:r>
        <w:rPr/>
        <w:t>adică</w:t>
      </w:r>
      <w:r>
        <w:rPr>
          <w:spacing w:val="-8"/>
        </w:rPr>
        <w:t> </w:t>
      </w:r>
      <w:r>
        <w:rPr/>
        <w:t>în</w:t>
      </w:r>
      <w:r>
        <w:rPr>
          <w:spacing w:val="-9"/>
        </w:rPr>
        <w:t> </w:t>
      </w:r>
      <w:r>
        <w:rPr/>
        <w:t>ipoteza</w:t>
      </w:r>
      <w:r>
        <w:rPr>
          <w:spacing w:val="-8"/>
        </w:rPr>
        <w:t> </w:t>
      </w:r>
      <w:r>
        <w:rPr/>
        <w:t>aducerii</w:t>
      </w:r>
      <w:r>
        <w:rPr>
          <w:spacing w:val="-48"/>
        </w:rPr>
        <w:t> </w:t>
      </w:r>
      <w:r>
        <w:rPr/>
        <w:t>operei la cunoştinţa publică de către o altă persoană, decât cele mai sus arătate conferă</w:t>
      </w:r>
      <w:r>
        <w:rPr>
          <w:spacing w:val="1"/>
        </w:rPr>
        <w:t> </w:t>
      </w:r>
      <w:r>
        <w:rPr/>
        <w:t>caracter nelegitim</w:t>
      </w:r>
      <w:r>
        <w:rPr>
          <w:spacing w:val="1"/>
        </w:rPr>
        <w:t> </w:t>
      </w:r>
      <w:r>
        <w:rPr/>
        <w:t>unei</w:t>
      </w:r>
      <w:r>
        <w:rPr>
          <w:spacing w:val="-1"/>
        </w:rPr>
        <w:t> </w:t>
      </w:r>
      <w:r>
        <w:rPr/>
        <w:t>asemenea divulgări</w:t>
      </w:r>
      <w:r>
        <w:rPr>
          <w:vertAlign w:val="superscript"/>
        </w:rPr>
        <w:t>92</w:t>
      </w:r>
      <w:r>
        <w:rPr>
          <w:vertAlign w:val="baseline"/>
        </w:rPr>
        <w:t>;</w:t>
      </w:r>
    </w:p>
    <w:p>
      <w:pPr>
        <w:pStyle w:val="ListParagraph"/>
        <w:numPr>
          <w:ilvl w:val="0"/>
          <w:numId w:val="99"/>
        </w:numPr>
        <w:tabs>
          <w:tab w:pos="1274" w:val="left" w:leader="none"/>
        </w:tabs>
        <w:spacing w:line="360" w:lineRule="auto" w:before="0" w:after="0"/>
        <w:ind w:left="1273" w:right="114" w:hanging="360"/>
        <w:jc w:val="both"/>
        <w:rPr>
          <w:sz w:val="20"/>
        </w:rPr>
      </w:pP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cazul</w:t>
      </w:r>
      <w:r>
        <w:rPr>
          <w:spacing w:val="-5"/>
          <w:sz w:val="20"/>
        </w:rPr>
        <w:t> </w:t>
      </w:r>
      <w:r>
        <w:rPr>
          <w:sz w:val="20"/>
        </w:rPr>
        <w:t>operelor</w:t>
      </w:r>
      <w:r>
        <w:rPr>
          <w:spacing w:val="-4"/>
          <w:sz w:val="20"/>
        </w:rPr>
        <w:t> </w:t>
      </w:r>
      <w:r>
        <w:rPr>
          <w:sz w:val="20"/>
        </w:rPr>
        <w:t>publicate</w:t>
      </w:r>
      <w:r>
        <w:rPr>
          <w:spacing w:val="-4"/>
          <w:sz w:val="20"/>
        </w:rPr>
        <w:t> </w:t>
      </w:r>
      <w:r>
        <w:rPr>
          <w:sz w:val="20"/>
        </w:rPr>
        <w:t>sub</w:t>
      </w:r>
      <w:r>
        <w:rPr>
          <w:spacing w:val="-3"/>
          <w:sz w:val="20"/>
        </w:rPr>
        <w:t> </w:t>
      </w:r>
      <w:r>
        <w:rPr>
          <w:sz w:val="20"/>
        </w:rPr>
        <w:t>pseudonim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6"/>
          <w:sz w:val="20"/>
        </w:rPr>
        <w:t> </w:t>
      </w:r>
      <w:r>
        <w:rPr>
          <w:sz w:val="20"/>
        </w:rPr>
        <w:t>fără</w:t>
      </w:r>
      <w:r>
        <w:rPr>
          <w:spacing w:val="-4"/>
          <w:sz w:val="20"/>
        </w:rPr>
        <w:t> </w:t>
      </w:r>
      <w:r>
        <w:rPr>
          <w:sz w:val="20"/>
        </w:rPr>
        <w:t>indicarea</w:t>
      </w:r>
      <w:r>
        <w:rPr>
          <w:spacing w:val="-3"/>
          <w:sz w:val="20"/>
        </w:rPr>
        <w:t> </w:t>
      </w:r>
      <w:r>
        <w:rPr>
          <w:sz w:val="20"/>
        </w:rPr>
        <w:t>autorului,</w:t>
      </w:r>
      <w:r>
        <w:rPr>
          <w:spacing w:val="-4"/>
          <w:sz w:val="20"/>
        </w:rPr>
        <w:t> </w:t>
      </w:r>
      <w:r>
        <w:rPr>
          <w:sz w:val="20"/>
        </w:rPr>
        <w:t>durata</w:t>
      </w:r>
      <w:r>
        <w:rPr>
          <w:spacing w:val="-4"/>
          <w:sz w:val="20"/>
        </w:rPr>
        <w:t> </w:t>
      </w:r>
      <w:r>
        <w:rPr>
          <w:sz w:val="20"/>
        </w:rPr>
        <w:t>protecţiei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48"/>
          <w:sz w:val="20"/>
        </w:rPr>
        <w:t> </w:t>
      </w:r>
      <w:r>
        <w:rPr>
          <w:sz w:val="20"/>
        </w:rPr>
        <w:t>de 70 de ani de la data aducerii la cunoştinţa publică a acestora (art.26 alin.1 din legea</w:t>
      </w:r>
      <w:r>
        <w:rPr>
          <w:spacing w:val="1"/>
          <w:sz w:val="20"/>
        </w:rPr>
        <w:t> </w:t>
      </w:r>
      <w:r>
        <w:rPr>
          <w:sz w:val="20"/>
        </w:rPr>
        <w:t>nr.8/1996 modificată şi completată). Alin. (2) al art.26 din legea nr.8/1996 modificată şi</w:t>
      </w:r>
      <w:r>
        <w:rPr>
          <w:spacing w:val="1"/>
          <w:sz w:val="20"/>
        </w:rPr>
        <w:t> </w:t>
      </w:r>
      <w:r>
        <w:rPr>
          <w:sz w:val="20"/>
        </w:rPr>
        <w:t>completată, dispune că în cazul în care identitatea autorului este adusă la cunoştinţa publică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înainte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expirarea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duratei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protecţie,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aplică</w:t>
      </w:r>
      <w:r>
        <w:rPr>
          <w:spacing w:val="-12"/>
          <w:sz w:val="20"/>
        </w:rPr>
        <w:t> </w:t>
      </w:r>
      <w:r>
        <w:rPr>
          <w:sz w:val="20"/>
        </w:rPr>
        <w:t>regula</w:t>
      </w:r>
      <w:r>
        <w:rPr>
          <w:spacing w:val="-11"/>
          <w:sz w:val="20"/>
        </w:rPr>
        <w:t> </w:t>
      </w:r>
      <w:r>
        <w:rPr>
          <w:sz w:val="20"/>
        </w:rPr>
        <w:t>generală</w:t>
      </w:r>
      <w:r>
        <w:rPr>
          <w:spacing w:val="-12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materia</w:t>
      </w:r>
      <w:r>
        <w:rPr>
          <w:spacing w:val="-12"/>
          <w:sz w:val="20"/>
        </w:rPr>
        <w:t> </w:t>
      </w:r>
      <w:r>
        <w:rPr>
          <w:sz w:val="20"/>
        </w:rPr>
        <w:t>duratei</w:t>
      </w:r>
      <w:r>
        <w:rPr>
          <w:spacing w:val="-11"/>
          <w:sz w:val="20"/>
        </w:rPr>
        <w:t> </w:t>
      </w:r>
      <w:r>
        <w:rPr>
          <w:sz w:val="20"/>
        </w:rPr>
        <w:t>protecţiei</w:t>
      </w:r>
      <w:r>
        <w:rPr>
          <w:spacing w:val="-48"/>
          <w:sz w:val="20"/>
        </w:rPr>
        <w:t> </w:t>
      </w:r>
      <w:r>
        <w:rPr>
          <w:sz w:val="20"/>
        </w:rPr>
        <w:t>drepturilor</w:t>
      </w:r>
      <w:r>
        <w:rPr>
          <w:spacing w:val="-11"/>
          <w:sz w:val="20"/>
        </w:rPr>
        <w:t> </w:t>
      </w:r>
      <w:r>
        <w:rPr>
          <w:sz w:val="20"/>
        </w:rPr>
        <w:t>patrimoniale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autor.</w:t>
      </w:r>
      <w:r>
        <w:rPr>
          <w:spacing w:val="-10"/>
          <w:sz w:val="20"/>
        </w:rPr>
        <w:t> </w:t>
      </w:r>
      <w:r>
        <w:rPr>
          <w:sz w:val="20"/>
        </w:rPr>
        <w:t>“Exprimarea</w:t>
      </w:r>
      <w:r>
        <w:rPr>
          <w:spacing w:val="-10"/>
          <w:sz w:val="20"/>
        </w:rPr>
        <w:t> </w:t>
      </w:r>
      <w:r>
        <w:rPr>
          <w:sz w:val="20"/>
        </w:rPr>
        <w:t>legiuitorului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această</w:t>
      </w:r>
      <w:r>
        <w:rPr>
          <w:spacing w:val="-10"/>
          <w:sz w:val="20"/>
        </w:rPr>
        <w:t> </w:t>
      </w:r>
      <w:r>
        <w:rPr>
          <w:sz w:val="20"/>
        </w:rPr>
        <w:t>privinţă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ambiguă,</w:t>
      </w:r>
      <w:r>
        <w:rPr>
          <w:spacing w:val="-47"/>
          <w:sz w:val="20"/>
        </w:rPr>
        <w:t> </w:t>
      </w:r>
      <w:r>
        <w:rPr>
          <w:sz w:val="20"/>
        </w:rPr>
        <w:t>neexcluzând posibilitatea ca identitatea autorului să fie dezvăluită de oricine”</w:t>
      </w: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. Ori 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asemenea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concluzie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contravine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reguli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potrivit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dreptul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moral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decide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sub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nume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adusă opera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 cunoştinţa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publică,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aparţine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numai autorului;</w:t>
      </w:r>
    </w:p>
    <w:p>
      <w:pPr>
        <w:pStyle w:val="ListParagraph"/>
        <w:numPr>
          <w:ilvl w:val="0"/>
          <w:numId w:val="99"/>
        </w:numPr>
        <w:tabs>
          <w:tab w:pos="1274" w:val="left" w:leader="none"/>
        </w:tabs>
        <w:spacing w:line="357" w:lineRule="auto" w:before="0" w:after="0"/>
        <w:ind w:left="1273" w:right="114" w:hanging="360"/>
        <w:jc w:val="both"/>
        <w:rPr>
          <w:sz w:val="20"/>
        </w:rPr>
      </w:pPr>
      <w:r>
        <w:rPr>
          <w:sz w:val="20"/>
        </w:rPr>
        <w:t>în cazul operelor realizate în colaborare durata drepturilor patrimoniale de autor este de 70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ani,</w:t>
      </w:r>
      <w:r>
        <w:rPr>
          <w:spacing w:val="-6"/>
          <w:sz w:val="20"/>
        </w:rPr>
        <w:t> </w:t>
      </w:r>
      <w:r>
        <w:rPr>
          <w:sz w:val="20"/>
        </w:rPr>
        <w:t>calculaţi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moartea</w:t>
      </w:r>
      <w:r>
        <w:rPr>
          <w:spacing w:val="-5"/>
          <w:sz w:val="20"/>
        </w:rPr>
        <w:t> </w:t>
      </w:r>
      <w:r>
        <w:rPr>
          <w:sz w:val="20"/>
        </w:rPr>
        <w:t>ultimului</w:t>
      </w:r>
      <w:r>
        <w:rPr>
          <w:spacing w:val="-7"/>
          <w:sz w:val="20"/>
        </w:rPr>
        <w:t> </w:t>
      </w:r>
      <w:r>
        <w:rPr>
          <w:sz w:val="20"/>
        </w:rPr>
        <w:t>coautor</w:t>
      </w:r>
      <w:r>
        <w:rPr>
          <w:spacing w:val="-6"/>
          <w:sz w:val="20"/>
        </w:rPr>
        <w:t> </w:t>
      </w:r>
      <w:r>
        <w:rPr>
          <w:sz w:val="20"/>
        </w:rPr>
        <w:t>(art.27</w:t>
      </w:r>
      <w:r>
        <w:rPr>
          <w:spacing w:val="-6"/>
          <w:sz w:val="20"/>
        </w:rPr>
        <w:t> </w:t>
      </w:r>
      <w:r>
        <w:rPr>
          <w:sz w:val="20"/>
        </w:rPr>
        <w:t>alin.1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8"/>
          <w:sz w:val="20"/>
        </w:rPr>
        <w:t> </w:t>
      </w:r>
      <w:r>
        <w:rPr>
          <w:sz w:val="20"/>
        </w:rPr>
        <w:t>legea</w:t>
      </w:r>
      <w:r>
        <w:rPr>
          <w:spacing w:val="-5"/>
          <w:sz w:val="20"/>
        </w:rPr>
        <w:t> </w:t>
      </w:r>
      <w:r>
        <w:rPr>
          <w:sz w:val="20"/>
        </w:rPr>
        <w:t>nr.8/1996</w:t>
      </w:r>
      <w:r>
        <w:rPr>
          <w:spacing w:val="-7"/>
          <w:sz w:val="20"/>
        </w:rPr>
        <w:t> </w:t>
      </w:r>
      <w:r>
        <w:rPr>
          <w:sz w:val="20"/>
        </w:rPr>
        <w:t>modificată</w:t>
      </w:r>
      <w:r>
        <w:rPr>
          <w:spacing w:val="-47"/>
          <w:sz w:val="20"/>
        </w:rPr>
        <w:t> </w:t>
      </w:r>
      <w:r>
        <w:rPr>
          <w:sz w:val="20"/>
        </w:rPr>
        <w:t>şi completată), cu excepţia operelor comune divizibile, când durata se calculează separat</w:t>
      </w:r>
      <w:r>
        <w:rPr>
          <w:spacing w:val="1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fiecare autor în</w:t>
      </w:r>
      <w:r>
        <w:rPr>
          <w:spacing w:val="-3"/>
          <w:sz w:val="20"/>
        </w:rPr>
        <w:t> </w:t>
      </w:r>
      <w:r>
        <w:rPr>
          <w:sz w:val="20"/>
        </w:rPr>
        <w:t>parte de la</w:t>
      </w:r>
      <w:r>
        <w:rPr>
          <w:spacing w:val="-1"/>
          <w:sz w:val="20"/>
        </w:rPr>
        <w:t> </w:t>
      </w:r>
      <w:r>
        <w:rPr>
          <w:sz w:val="20"/>
        </w:rPr>
        <w:t>data decesului</w:t>
      </w:r>
      <w:r>
        <w:rPr>
          <w:spacing w:val="-1"/>
          <w:sz w:val="20"/>
        </w:rPr>
        <w:t> </w:t>
      </w:r>
      <w:r>
        <w:rPr>
          <w:sz w:val="20"/>
        </w:rPr>
        <w:t>(alin. 2 al art.27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lege);</w:t>
      </w:r>
    </w:p>
    <w:p>
      <w:pPr>
        <w:pStyle w:val="ListParagraph"/>
        <w:numPr>
          <w:ilvl w:val="0"/>
          <w:numId w:val="99"/>
        </w:numPr>
        <w:tabs>
          <w:tab w:pos="1274" w:val="left" w:leader="none"/>
        </w:tabs>
        <w:spacing w:line="355" w:lineRule="auto" w:before="0" w:after="0"/>
        <w:ind w:left="1273" w:right="122" w:hanging="360"/>
        <w:jc w:val="both"/>
        <w:rPr>
          <w:sz w:val="20"/>
        </w:rPr>
      </w:pPr>
      <w:r>
        <w:rPr>
          <w:sz w:val="20"/>
        </w:rPr>
        <w:t>în cazul operelor colective, durata drepturilor patrimoniale de autor este de 70 de ani de la</w:t>
      </w:r>
      <w:r>
        <w:rPr>
          <w:spacing w:val="1"/>
          <w:sz w:val="20"/>
        </w:rPr>
        <w:t> </w:t>
      </w:r>
      <w:r>
        <w:rPr>
          <w:sz w:val="20"/>
        </w:rPr>
        <w:t>data aducerii lor la cunoştinţa publică, iar dacă opera nu a fost publicată în termen de 70 de</w:t>
      </w:r>
      <w:r>
        <w:rPr>
          <w:spacing w:val="1"/>
          <w:sz w:val="20"/>
        </w:rPr>
        <w:t> </w:t>
      </w:r>
      <w:r>
        <w:rPr>
          <w:sz w:val="20"/>
        </w:rPr>
        <w:t>ani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crearea</w:t>
      </w:r>
      <w:r>
        <w:rPr>
          <w:spacing w:val="-1"/>
          <w:sz w:val="20"/>
        </w:rPr>
        <w:t> </w:t>
      </w:r>
      <w:r>
        <w:rPr>
          <w:sz w:val="20"/>
        </w:rPr>
        <w:t>ei,</w:t>
      </w:r>
      <w:r>
        <w:rPr>
          <w:spacing w:val="-1"/>
          <w:sz w:val="20"/>
        </w:rPr>
        <w:t> </w:t>
      </w:r>
      <w:r>
        <w:rPr>
          <w:sz w:val="20"/>
        </w:rPr>
        <w:t>durata</w:t>
      </w:r>
      <w:r>
        <w:rPr>
          <w:spacing w:val="-1"/>
          <w:sz w:val="20"/>
        </w:rPr>
        <w:t> </w:t>
      </w:r>
      <w:r>
        <w:rPr>
          <w:sz w:val="20"/>
        </w:rPr>
        <w:t>acestor</w:t>
      </w:r>
      <w:r>
        <w:rPr>
          <w:spacing w:val="-1"/>
          <w:sz w:val="20"/>
        </w:rPr>
        <w:t> </w:t>
      </w:r>
      <w:r>
        <w:rPr>
          <w:sz w:val="20"/>
        </w:rPr>
        <w:t>drepturi</w:t>
      </w:r>
      <w:r>
        <w:rPr>
          <w:spacing w:val="-2"/>
          <w:sz w:val="20"/>
        </w:rPr>
        <w:t> </w:t>
      </w:r>
      <w:r>
        <w:rPr>
          <w:sz w:val="20"/>
        </w:rPr>
        <w:t>expiră</w:t>
      </w:r>
      <w:r>
        <w:rPr>
          <w:spacing w:val="-1"/>
          <w:sz w:val="20"/>
        </w:rPr>
        <w:t> </w:t>
      </w:r>
      <w:r>
        <w:rPr>
          <w:sz w:val="20"/>
        </w:rPr>
        <w:t>după</w:t>
      </w:r>
      <w:r>
        <w:rPr>
          <w:spacing w:val="-1"/>
          <w:sz w:val="20"/>
        </w:rPr>
        <w:t> </w:t>
      </w:r>
      <w:r>
        <w:rPr>
          <w:sz w:val="20"/>
        </w:rPr>
        <w:t>70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ani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crearea</w:t>
      </w:r>
      <w:r>
        <w:rPr>
          <w:spacing w:val="-1"/>
          <w:sz w:val="20"/>
        </w:rPr>
        <w:t> </w:t>
      </w:r>
      <w:r>
        <w:rPr>
          <w:sz w:val="20"/>
        </w:rPr>
        <w:t>operei.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ListParagraph"/>
        <w:numPr>
          <w:ilvl w:val="1"/>
          <w:numId w:val="86"/>
        </w:numPr>
        <w:tabs>
          <w:tab w:pos="2029" w:val="left" w:leader="none"/>
        </w:tabs>
        <w:spacing w:line="357" w:lineRule="auto" w:before="0" w:after="0"/>
        <w:ind w:left="3489" w:right="1681" w:hanging="1813"/>
        <w:jc w:val="left"/>
        <w:rPr>
          <w:b/>
          <w:i/>
          <w:sz w:val="20"/>
        </w:rPr>
      </w:pPr>
      <w:r>
        <w:rPr>
          <w:b/>
          <w:i/>
          <w:sz w:val="20"/>
        </w:rPr>
        <w:t>Modalităţi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valorificare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drepturilor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patrimoniale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autor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pe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cale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contractuală</w:t>
      </w:r>
    </w:p>
    <w:p>
      <w:pPr>
        <w:pStyle w:val="Heading1"/>
        <w:numPr>
          <w:ilvl w:val="2"/>
          <w:numId w:val="86"/>
        </w:numPr>
        <w:tabs>
          <w:tab w:pos="4495" w:val="left" w:leader="none"/>
        </w:tabs>
        <w:spacing w:line="240" w:lineRule="auto" w:before="4" w:after="0"/>
        <w:ind w:left="4494" w:right="0" w:hanging="502"/>
        <w:jc w:val="left"/>
      </w:pPr>
      <w:r>
        <w:rPr/>
        <w:t>Enumerare</w:t>
      </w:r>
    </w:p>
    <w:p>
      <w:pPr>
        <w:pStyle w:val="BodyText"/>
        <w:spacing w:line="357" w:lineRule="auto" w:before="115"/>
        <w:ind w:firstLine="719"/>
      </w:pPr>
      <w:r>
        <w:rPr/>
        <w:t>In</w:t>
      </w:r>
      <w:r>
        <w:rPr>
          <w:spacing w:val="41"/>
        </w:rPr>
        <w:t> </w:t>
      </w:r>
      <w:r>
        <w:rPr/>
        <w:t>funcţie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conţinutul</w:t>
      </w:r>
      <w:r>
        <w:rPr>
          <w:spacing w:val="43"/>
        </w:rPr>
        <w:t> </w:t>
      </w:r>
      <w:r>
        <w:rPr/>
        <w:t>drepturilor</w:t>
      </w:r>
      <w:r>
        <w:rPr>
          <w:spacing w:val="44"/>
        </w:rPr>
        <w:t> </w:t>
      </w:r>
      <w:r>
        <w:rPr/>
        <w:t>şi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natura</w:t>
      </w:r>
      <w:r>
        <w:rPr>
          <w:spacing w:val="44"/>
        </w:rPr>
        <w:t> </w:t>
      </w:r>
      <w:r>
        <w:rPr/>
        <w:t>operei</w:t>
      </w:r>
      <w:r>
        <w:rPr>
          <w:spacing w:val="41"/>
        </w:rPr>
        <w:t> </w:t>
      </w:r>
      <w:r>
        <w:rPr/>
        <w:t>din</w:t>
      </w:r>
      <w:r>
        <w:rPr>
          <w:spacing w:val="42"/>
        </w:rPr>
        <w:t> </w:t>
      </w:r>
      <w:r>
        <w:rPr/>
        <w:t>realizarea</w:t>
      </w:r>
      <w:r>
        <w:rPr>
          <w:spacing w:val="44"/>
        </w:rPr>
        <w:t> </w:t>
      </w:r>
      <w:r>
        <w:rPr/>
        <w:t>căreia</w:t>
      </w:r>
      <w:r>
        <w:rPr>
          <w:spacing w:val="44"/>
        </w:rPr>
        <w:t> </w:t>
      </w:r>
      <w:r>
        <w:rPr/>
        <w:t>au</w:t>
      </w:r>
      <w:r>
        <w:rPr>
          <w:spacing w:val="42"/>
        </w:rPr>
        <w:t> </w:t>
      </w:r>
      <w:r>
        <w:rPr/>
        <w:t>luat</w:t>
      </w:r>
      <w:r>
        <w:rPr>
          <w:spacing w:val="43"/>
        </w:rPr>
        <w:t> </w:t>
      </w:r>
      <w:r>
        <w:rPr/>
        <w:t>naştere</w:t>
      </w:r>
      <w:r>
        <w:rPr>
          <w:spacing w:val="-47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patrimoniale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</w:t>
      </w:r>
      <w:r>
        <w:rPr>
          <w:spacing w:val="-1"/>
        </w:rPr>
        <w:t> </w:t>
      </w:r>
      <w:r>
        <w:rPr/>
        <w:t>se pot</w:t>
      </w:r>
      <w:r>
        <w:rPr>
          <w:spacing w:val="-2"/>
        </w:rPr>
        <w:t> </w:t>
      </w:r>
      <w:r>
        <w:rPr/>
        <w:t>distinge</w:t>
      </w:r>
      <w:r>
        <w:rPr>
          <w:spacing w:val="-1"/>
        </w:rPr>
        <w:t> </w:t>
      </w:r>
      <w:r>
        <w:rPr/>
        <w:t>următoarele</w:t>
      </w:r>
      <w:r>
        <w:rPr>
          <w:spacing w:val="-1"/>
        </w:rPr>
        <w:t> </w:t>
      </w:r>
      <w:r>
        <w:rPr/>
        <w:t>categorii</w:t>
      </w:r>
      <w:r>
        <w:rPr>
          <w:spacing w:val="-2"/>
        </w:rPr>
        <w:t> </w:t>
      </w:r>
      <w:r>
        <w:rPr/>
        <w:t>de contracte</w:t>
      </w:r>
      <w:r>
        <w:rPr>
          <w:spacing w:val="-1"/>
        </w:rPr>
        <w:t> </w:t>
      </w:r>
      <w:r>
        <w:rPr/>
        <w:t>speciale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97"/>
        </w:numPr>
        <w:tabs>
          <w:tab w:pos="1199" w:val="left" w:leader="none"/>
          <w:tab w:pos="1200" w:val="left" w:leader="none"/>
        </w:tabs>
        <w:spacing w:line="240" w:lineRule="auto" w:before="4" w:after="0"/>
        <w:ind w:left="1199" w:right="0" w:hanging="36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editare;</w:t>
      </w:r>
    </w:p>
    <w:p>
      <w:pPr>
        <w:pStyle w:val="ListParagraph"/>
        <w:numPr>
          <w:ilvl w:val="0"/>
          <w:numId w:val="97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reprezentare</w:t>
      </w:r>
      <w:r>
        <w:rPr>
          <w:spacing w:val="-3"/>
          <w:sz w:val="20"/>
        </w:rPr>
        <w:t> </w:t>
      </w:r>
      <w:r>
        <w:rPr>
          <w:sz w:val="20"/>
        </w:rPr>
        <w:t>teatrală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execuţie</w:t>
      </w:r>
      <w:r>
        <w:rPr>
          <w:spacing w:val="-1"/>
          <w:sz w:val="20"/>
        </w:rPr>
        <w:t> </w:t>
      </w:r>
      <w:r>
        <w:rPr>
          <w:sz w:val="20"/>
        </w:rPr>
        <w:t>muzicală;</w:t>
      </w:r>
    </w:p>
    <w:p>
      <w:pPr>
        <w:pStyle w:val="ListParagraph"/>
        <w:numPr>
          <w:ilvl w:val="0"/>
          <w:numId w:val="97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închiriere;</w:t>
      </w:r>
    </w:p>
    <w:p>
      <w:pPr>
        <w:pStyle w:val="ListParagraph"/>
        <w:numPr>
          <w:ilvl w:val="0"/>
          <w:numId w:val="97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comandă;</w:t>
      </w:r>
    </w:p>
    <w:p>
      <w:pPr>
        <w:pStyle w:val="ListParagraph"/>
        <w:numPr>
          <w:ilvl w:val="0"/>
          <w:numId w:val="97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contractul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adaptare</w:t>
      </w:r>
      <w:r>
        <w:rPr>
          <w:spacing w:val="-1"/>
          <w:sz w:val="20"/>
        </w:rPr>
        <w:t> </w:t>
      </w:r>
      <w:r>
        <w:rPr>
          <w:sz w:val="20"/>
        </w:rPr>
        <w:t>audio-vizuală.</w:t>
      </w:r>
    </w:p>
    <w:p>
      <w:pPr>
        <w:pStyle w:val="BodyText"/>
        <w:ind w:left="0"/>
      </w:pPr>
    </w:p>
    <w:p>
      <w:pPr>
        <w:pStyle w:val="BodyText"/>
        <w:ind w:left="0"/>
      </w:pPr>
      <w:r>
        <w:rPr/>
        <w:pict>
          <v:rect style="position:absolute;margin-left:84.984001pt;margin-top:13.468365pt;width:144.020002pt;height:.48007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6"/>
      </w:pPr>
      <w:r>
        <w:rPr>
          <w:vertAlign w:val="superscript"/>
        </w:rPr>
        <w:t>92</w:t>
      </w:r>
      <w:r>
        <w:rPr>
          <w:spacing w:val="-3"/>
          <w:vertAlign w:val="baseline"/>
        </w:rPr>
        <w:t> </w:t>
      </w:r>
      <w:r>
        <w:rPr>
          <w:vertAlign w:val="baseline"/>
        </w:rPr>
        <w:t>V.Roş,</w:t>
      </w:r>
      <w:r>
        <w:rPr>
          <w:spacing w:val="-3"/>
          <w:vertAlign w:val="baseline"/>
        </w:rPr>
        <w:t> </w:t>
      </w:r>
      <w:r>
        <w:rPr>
          <w:vertAlign w:val="baseline"/>
        </w:rPr>
        <w:t>D.Bogdan,</w:t>
      </w:r>
      <w:r>
        <w:rPr>
          <w:spacing w:val="-3"/>
          <w:vertAlign w:val="baseline"/>
        </w:rPr>
        <w:t> </w:t>
      </w:r>
      <w:r>
        <w:rPr>
          <w:vertAlign w:val="baseline"/>
        </w:rPr>
        <w:t>Octavia</w:t>
      </w:r>
      <w:r>
        <w:rPr>
          <w:spacing w:val="-3"/>
          <w:vertAlign w:val="baseline"/>
        </w:rPr>
        <w:t> </w:t>
      </w:r>
      <w:r>
        <w:rPr>
          <w:vertAlign w:val="baseline"/>
        </w:rPr>
        <w:t>Spineanu-Matei,</w:t>
      </w:r>
      <w:r>
        <w:rPr>
          <w:spacing w:val="-3"/>
          <w:vertAlign w:val="baseline"/>
        </w:rPr>
        <w:t> </w:t>
      </w:r>
      <w:r>
        <w:rPr>
          <w:vertAlign w:val="baseline"/>
        </w:rPr>
        <w:t>op.cit.</w:t>
      </w:r>
      <w:r>
        <w:rPr>
          <w:spacing w:val="-3"/>
          <w:vertAlign w:val="baseline"/>
        </w:rPr>
        <w:t> </w:t>
      </w:r>
      <w:r>
        <w:rPr>
          <w:vertAlign w:val="baseline"/>
        </w:rPr>
        <w:t>p.291.</w:t>
      </w:r>
    </w:p>
    <w:p>
      <w:pPr>
        <w:pStyle w:val="BodyText"/>
      </w:pPr>
      <w:r>
        <w:rPr>
          <w:vertAlign w:val="superscript"/>
        </w:rPr>
        <w:t>93</w:t>
      </w:r>
      <w:r>
        <w:rPr>
          <w:spacing w:val="-2"/>
          <w:vertAlign w:val="baseline"/>
        </w:rPr>
        <w:t> </w:t>
      </w:r>
      <w:r>
        <w:rPr>
          <w:vertAlign w:val="baseline"/>
        </w:rPr>
        <w:t>Otilia</w:t>
      </w:r>
      <w:r>
        <w:rPr>
          <w:spacing w:val="-2"/>
          <w:vertAlign w:val="baseline"/>
        </w:rPr>
        <w:t> </w:t>
      </w:r>
      <w:r>
        <w:rPr>
          <w:vertAlign w:val="baseline"/>
        </w:rPr>
        <w:t>Calmuschi,</w:t>
      </w:r>
      <w:r>
        <w:rPr>
          <w:spacing w:val="-1"/>
          <w:vertAlign w:val="baseline"/>
        </w:rPr>
        <w:t> </w:t>
      </w:r>
      <w:r>
        <w:rPr>
          <w:vertAlign w:val="baseline"/>
        </w:rPr>
        <w:t>op.cit.,</w:t>
      </w:r>
      <w:r>
        <w:rPr>
          <w:spacing w:val="-2"/>
          <w:vertAlign w:val="baseline"/>
        </w:rPr>
        <w:t> </w:t>
      </w:r>
      <w:r>
        <w:rPr>
          <w:vertAlign w:val="baseline"/>
        </w:rPr>
        <w:t>p.160.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Heading1"/>
        <w:numPr>
          <w:ilvl w:val="2"/>
          <w:numId w:val="86"/>
        </w:numPr>
        <w:tabs>
          <w:tab w:pos="4046" w:val="left" w:leader="none"/>
        </w:tabs>
        <w:spacing w:line="240" w:lineRule="auto" w:before="157" w:after="0"/>
        <w:ind w:left="4045" w:right="0" w:hanging="3326"/>
        <w:jc w:val="left"/>
        <w:rPr>
          <w:sz w:val="18"/>
        </w:rPr>
      </w:pPr>
      <w:r>
        <w:rPr/>
        <w:t>Contractul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editare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spacing w:before="0"/>
        <w:ind w:left="830" w:right="113" w:firstLine="0"/>
        <w:jc w:val="center"/>
        <w:rPr>
          <w:sz w:val="20"/>
        </w:rPr>
      </w:pPr>
      <w:r>
        <w:rPr>
          <w:i/>
          <w:sz w:val="20"/>
        </w:rPr>
        <w:t>Contractul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editare</w:t>
      </w:r>
      <w:r>
        <w:rPr>
          <w:i/>
          <w:spacing w:val="63"/>
          <w:sz w:val="20"/>
        </w:rPr>
        <w:t> </w:t>
      </w:r>
      <w:r>
        <w:rPr>
          <w:sz w:val="20"/>
        </w:rPr>
        <w:t>reprezintă</w:t>
      </w:r>
      <w:r>
        <w:rPr>
          <w:spacing w:val="60"/>
          <w:sz w:val="20"/>
        </w:rPr>
        <w:t> </w:t>
      </w:r>
      <w:r>
        <w:rPr>
          <w:sz w:val="20"/>
        </w:rPr>
        <w:t>cea</w:t>
      </w:r>
      <w:r>
        <w:rPr>
          <w:spacing w:val="63"/>
          <w:sz w:val="20"/>
        </w:rPr>
        <w:t> </w:t>
      </w:r>
      <w:r>
        <w:rPr>
          <w:sz w:val="20"/>
        </w:rPr>
        <w:t>mai</w:t>
      </w:r>
      <w:r>
        <w:rPr>
          <w:spacing w:val="62"/>
          <w:sz w:val="20"/>
        </w:rPr>
        <w:t> </w:t>
      </w:r>
      <w:r>
        <w:rPr>
          <w:sz w:val="20"/>
        </w:rPr>
        <w:t>întâlnita</w:t>
      </w:r>
      <w:r>
        <w:rPr>
          <w:spacing w:val="63"/>
          <w:sz w:val="20"/>
        </w:rPr>
        <w:t> </w:t>
      </w:r>
      <w:r>
        <w:rPr>
          <w:sz w:val="20"/>
        </w:rPr>
        <w:t>modalitate</w:t>
      </w:r>
      <w:r>
        <w:rPr>
          <w:spacing w:val="61"/>
          <w:sz w:val="20"/>
        </w:rPr>
        <w:t> </w:t>
      </w:r>
      <w:r>
        <w:rPr>
          <w:sz w:val="20"/>
        </w:rPr>
        <w:t>de</w:t>
      </w:r>
      <w:r>
        <w:rPr>
          <w:spacing w:val="61"/>
          <w:sz w:val="20"/>
        </w:rPr>
        <w:t> </w:t>
      </w:r>
      <w:r>
        <w:rPr>
          <w:sz w:val="20"/>
        </w:rPr>
        <w:t>valorificare</w:t>
      </w:r>
      <w:r>
        <w:rPr>
          <w:spacing w:val="61"/>
          <w:sz w:val="20"/>
        </w:rPr>
        <w:t> </w:t>
      </w:r>
      <w:r>
        <w:rPr>
          <w:sz w:val="20"/>
        </w:rPr>
        <w:t>a</w:t>
      </w:r>
      <w:r>
        <w:rPr>
          <w:spacing w:val="61"/>
          <w:sz w:val="20"/>
        </w:rPr>
        <w:t> </w:t>
      </w:r>
      <w:r>
        <w:rPr>
          <w:sz w:val="20"/>
        </w:rPr>
        <w:t>drepturilor</w:t>
      </w:r>
    </w:p>
    <w:p>
      <w:pPr>
        <w:pStyle w:val="BodyText"/>
        <w:spacing w:before="116"/>
        <w:jc w:val="both"/>
      </w:pPr>
      <w:r>
        <w:rPr/>
        <w:t>patrimoniale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autor.</w:t>
      </w:r>
    </w:p>
    <w:p>
      <w:pPr>
        <w:pStyle w:val="BodyText"/>
        <w:spacing w:line="360" w:lineRule="auto" w:before="115"/>
        <w:ind w:right="116" w:firstLine="719"/>
        <w:jc w:val="both"/>
      </w:pPr>
      <w:r>
        <w:rPr/>
        <w:t>Legea nr. 8/1996 defineşte contractul de editare ca fiind convenţia prin care titularul dreptului de</w:t>
      </w:r>
      <w:r>
        <w:rPr>
          <w:spacing w:val="-47"/>
        </w:rPr>
        <w:t> </w:t>
      </w:r>
      <w:r>
        <w:rPr/>
        <w:t>autor cedează editorului, în schimbul unei remuneraţii, dreptul de a reproduce şi a distribui opera (art. 48).</w:t>
      </w:r>
      <w:r>
        <w:rPr>
          <w:spacing w:val="-47"/>
        </w:rPr>
        <w:t> </w:t>
      </w:r>
      <w:r>
        <w:rPr/>
        <w:t>Potrivit art. 49, titularul dreptului de autor poate ceda editorului şi dreptul de a autoriza traducerea şi</w:t>
      </w:r>
      <w:r>
        <w:rPr>
          <w:spacing w:val="1"/>
        </w:rPr>
        <w:t> </w:t>
      </w:r>
      <w:r>
        <w:rPr/>
        <w:t>adaptarea</w:t>
      </w:r>
      <w:r>
        <w:rPr>
          <w:spacing w:val="-1"/>
        </w:rPr>
        <w:t> </w:t>
      </w:r>
      <w:r>
        <w:rPr/>
        <w:t>operei.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2"/>
          <w:numId w:val="86"/>
        </w:numPr>
        <w:tabs>
          <w:tab w:pos="2387" w:val="left" w:leader="none"/>
        </w:tabs>
        <w:spacing w:line="240" w:lineRule="auto" w:before="0" w:after="0"/>
        <w:ind w:left="2386" w:right="0" w:hanging="502"/>
        <w:jc w:val="left"/>
      </w:pPr>
      <w:r>
        <w:rPr/>
        <w:t>Contractul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reprezentare</w:t>
      </w:r>
      <w:r>
        <w:rPr>
          <w:spacing w:val="-4"/>
        </w:rPr>
        <w:t> </w:t>
      </w:r>
      <w:r>
        <w:rPr/>
        <w:t>teatrală</w:t>
      </w:r>
      <w:r>
        <w:rPr>
          <w:spacing w:val="-3"/>
        </w:rPr>
        <w:t> </w:t>
      </w:r>
      <w:r>
        <w:rPr/>
        <w:t>sau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execuţie</w:t>
      </w:r>
      <w:r>
        <w:rPr>
          <w:spacing w:val="-1"/>
        </w:rPr>
        <w:t> </w:t>
      </w:r>
      <w:r>
        <w:rPr/>
        <w:t>muzicală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BodyText"/>
        <w:spacing w:line="360" w:lineRule="auto"/>
        <w:ind w:right="111" w:firstLine="719"/>
        <w:jc w:val="both"/>
      </w:pPr>
      <w:r>
        <w:rPr/>
        <w:t>Contractul de reprezentare teatrală sau de execuţie muzicală este convenţia prin care titularul</w:t>
      </w:r>
      <w:r>
        <w:rPr>
          <w:spacing w:val="1"/>
        </w:rPr>
        <w:t> </w:t>
      </w:r>
      <w:r>
        <w:rPr/>
        <w:t>dreptului de autor cedează unei persoane fizice sau juridice dreptul de a reprezenta sau de a executa în</w:t>
      </w:r>
      <w:r>
        <w:rPr>
          <w:spacing w:val="1"/>
        </w:rPr>
        <w:t> </w:t>
      </w:r>
      <w:r>
        <w:rPr/>
        <w:t>public o operă actuală sau viitoare, literară, dramatică, muzicală, dramatico-muzicală, coregrafică sau o</w:t>
      </w:r>
      <w:r>
        <w:rPr>
          <w:spacing w:val="1"/>
        </w:rPr>
        <w:t> </w:t>
      </w:r>
      <w:r>
        <w:rPr/>
        <w:t>pantomimă, în schimbul unei remuneraţii, iar cesionarul se obliga să o reprezinte ori să o execute în</w:t>
      </w:r>
      <w:r>
        <w:rPr>
          <w:spacing w:val="1"/>
        </w:rPr>
        <w:t> </w:t>
      </w:r>
      <w:r>
        <w:rPr/>
        <w:t>condiţiile convenite (art.58). Se pot încheia şi contracte generale de reprezentare teatrală sau de execuţie</w:t>
      </w:r>
      <w:r>
        <w:rPr>
          <w:spacing w:val="1"/>
        </w:rPr>
        <w:t> </w:t>
      </w:r>
      <w:r>
        <w:rPr/>
        <w:t>muzicală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prin</w:t>
      </w:r>
      <w:r>
        <w:rPr>
          <w:spacing w:val="-3"/>
        </w:rPr>
        <w:t> </w:t>
      </w:r>
      <w:r>
        <w:rPr/>
        <w:t>intermediul</w:t>
      </w:r>
      <w:r>
        <w:rPr>
          <w:spacing w:val="-1"/>
        </w:rPr>
        <w:t> </w:t>
      </w:r>
      <w:r>
        <w:rPr/>
        <w:t>organismelor</w:t>
      </w:r>
      <w:r>
        <w:rPr>
          <w:spacing w:val="-1"/>
        </w:rPr>
        <w:t> </w:t>
      </w:r>
      <w:r>
        <w:rPr/>
        <w:t>de gestiune</w:t>
      </w:r>
      <w:r>
        <w:rPr>
          <w:spacing w:val="-1"/>
        </w:rPr>
        <w:t> </w:t>
      </w:r>
      <w:r>
        <w:rPr/>
        <w:t>colectivă,</w:t>
      </w:r>
      <w:r>
        <w:rPr>
          <w:spacing w:val="1"/>
        </w:rPr>
        <w:t> </w:t>
      </w:r>
      <w:r>
        <w:rPr/>
        <w:t>art.58</w:t>
      </w:r>
      <w:r>
        <w:rPr>
          <w:spacing w:val="6"/>
        </w:rPr>
        <w:t> </w:t>
      </w:r>
      <w:r>
        <w:rPr/>
        <w:t>alin.(2).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Potrivit</w:t>
      </w:r>
      <w:r>
        <w:rPr>
          <w:spacing w:val="-11"/>
        </w:rPr>
        <w:t> </w:t>
      </w:r>
      <w:r>
        <w:rPr/>
        <w:t>art.</w:t>
      </w:r>
      <w:r>
        <w:rPr>
          <w:spacing w:val="-11"/>
        </w:rPr>
        <w:t> </w:t>
      </w:r>
      <w:r>
        <w:rPr/>
        <w:t>59</w:t>
      </w:r>
      <w:r>
        <w:rPr>
          <w:spacing w:val="-11"/>
        </w:rPr>
        <w:t> </w:t>
      </w:r>
      <w:r>
        <w:rPr/>
        <w:t>alin.(2)</w:t>
      </w:r>
      <w:r>
        <w:rPr>
          <w:spacing w:val="-8"/>
        </w:rPr>
        <w:t> </w:t>
      </w:r>
      <w:r>
        <w:rPr/>
        <w:t>din</w:t>
      </w:r>
      <w:r>
        <w:rPr>
          <w:spacing w:val="-11"/>
        </w:rPr>
        <w:t> </w:t>
      </w:r>
      <w:r>
        <w:rPr/>
        <w:t>Legea</w:t>
      </w:r>
      <w:r>
        <w:rPr>
          <w:spacing w:val="-10"/>
        </w:rPr>
        <w:t> </w:t>
      </w:r>
      <w:r>
        <w:rPr/>
        <w:t>nr.</w:t>
      </w:r>
      <w:r>
        <w:rPr>
          <w:spacing w:val="-9"/>
        </w:rPr>
        <w:t> </w:t>
      </w:r>
      <w:r>
        <w:rPr/>
        <w:t>8/1996,</w:t>
      </w:r>
      <w:r>
        <w:rPr>
          <w:spacing w:val="-10"/>
        </w:rPr>
        <w:t> </w:t>
      </w:r>
      <w:r>
        <w:rPr/>
        <w:t>contractul</w:t>
      </w:r>
      <w:r>
        <w:rPr>
          <w:spacing w:val="-9"/>
        </w:rPr>
        <w:t> </w:t>
      </w:r>
      <w:r>
        <w:rPr/>
        <w:t>trebuie</w:t>
      </w:r>
      <w:r>
        <w:rPr>
          <w:spacing w:val="-9"/>
        </w:rPr>
        <w:t> </w:t>
      </w:r>
      <w:r>
        <w:rPr/>
        <w:t>să</w:t>
      </w:r>
      <w:r>
        <w:rPr>
          <w:spacing w:val="-10"/>
        </w:rPr>
        <w:t> </w:t>
      </w:r>
      <w:r>
        <w:rPr/>
        <w:t>prevadă</w:t>
      </w:r>
      <w:r>
        <w:rPr>
          <w:spacing w:val="-11"/>
        </w:rPr>
        <w:t> </w:t>
      </w:r>
      <w:r>
        <w:rPr/>
        <w:t>termenul</w:t>
      </w:r>
      <w:r>
        <w:rPr>
          <w:spacing w:val="-10"/>
        </w:rPr>
        <w:t> </w:t>
      </w:r>
      <w:r>
        <w:rPr/>
        <w:t>în</w:t>
      </w:r>
      <w:r>
        <w:rPr>
          <w:spacing w:val="-11"/>
        </w:rPr>
        <w:t> </w:t>
      </w:r>
      <w:r>
        <w:rPr/>
        <w:t>care</w:t>
      </w:r>
      <w:r>
        <w:rPr>
          <w:spacing w:val="-9"/>
        </w:rPr>
        <w:t> </w:t>
      </w:r>
      <w:r>
        <w:rPr/>
        <w:t>va</w:t>
      </w:r>
      <w:r>
        <w:rPr>
          <w:spacing w:val="-10"/>
        </w:rPr>
        <w:t> </w:t>
      </w:r>
      <w:r>
        <w:rPr/>
        <w:t>avea</w:t>
      </w:r>
      <w:r>
        <w:rPr>
          <w:spacing w:val="-47"/>
        </w:rPr>
        <w:t> </w:t>
      </w:r>
      <w:r>
        <w:rPr/>
        <w:t>loc premiera sau singura comunicare a operei, după caz, caracterul exclusiv sau neexclusiv al cesiunii,</w:t>
      </w:r>
      <w:r>
        <w:rPr>
          <w:spacing w:val="1"/>
        </w:rPr>
        <w:t> </w:t>
      </w:r>
      <w:r>
        <w:rPr/>
        <w:t>teritoriul,</w:t>
      </w:r>
      <w:r>
        <w:rPr>
          <w:spacing w:val="-1"/>
        </w:rPr>
        <w:t> </w:t>
      </w:r>
      <w:r>
        <w:rPr/>
        <w:t>precum</w:t>
      </w:r>
      <w:r>
        <w:rPr>
          <w:spacing w:val="-4"/>
        </w:rPr>
        <w:t> </w:t>
      </w:r>
      <w:r>
        <w:rPr/>
        <w:t>şi</w:t>
      </w:r>
      <w:r>
        <w:rPr>
          <w:spacing w:val="-1"/>
        </w:rPr>
        <w:t> </w:t>
      </w:r>
      <w:r>
        <w:rPr/>
        <w:t>remuneraţia autorului.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2"/>
          <w:numId w:val="86"/>
        </w:numPr>
        <w:tabs>
          <w:tab w:pos="3929" w:val="left" w:leader="none"/>
        </w:tabs>
        <w:spacing w:line="240" w:lineRule="auto" w:before="184" w:after="0"/>
        <w:ind w:left="3928" w:right="0" w:hanging="3211"/>
        <w:jc w:val="left"/>
        <w:rPr>
          <w:sz w:val="18"/>
        </w:rPr>
      </w:pPr>
      <w:r>
        <w:rPr/>
        <w:t>Contractul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închiriere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7" w:firstLine="719"/>
        <w:jc w:val="both"/>
      </w:pPr>
      <w:r>
        <w:rPr/>
        <w:t>Prin contractul de închiriere a unei opere, autorul se angajează să permită folosinţa pe timp</w:t>
      </w:r>
      <w:r>
        <w:rPr>
          <w:spacing w:val="1"/>
        </w:rPr>
        <w:t> </w:t>
      </w:r>
      <w:r>
        <w:rPr/>
        <w:t>determinat, cel puţin a unui exemplar al operei sale, în original sau în copie, în special programe pentru</w:t>
      </w:r>
      <w:r>
        <w:rPr>
          <w:spacing w:val="1"/>
        </w:rPr>
        <w:t> </w:t>
      </w:r>
      <w:r>
        <w:rPr/>
        <w:t>calculator şi opere fixate în înregistrări sonore sau audiovizuale, în schimbul unei remuneratii. Contractul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închiriere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unei</w:t>
      </w:r>
      <w:r>
        <w:rPr>
          <w:spacing w:val="-1"/>
        </w:rPr>
        <w:t> </w:t>
      </w:r>
      <w:r>
        <w:rPr/>
        <w:t>opere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supus</w:t>
      </w:r>
      <w:r>
        <w:rPr>
          <w:spacing w:val="-2"/>
        </w:rPr>
        <w:t> </w:t>
      </w:r>
      <w:r>
        <w:rPr/>
        <w:t>dispoziţiilor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drept</w:t>
      </w:r>
      <w:r>
        <w:rPr>
          <w:spacing w:val="-2"/>
        </w:rPr>
        <w:t> </w:t>
      </w:r>
      <w:r>
        <w:rPr/>
        <w:t>comun</w:t>
      </w:r>
      <w:r>
        <w:rPr>
          <w:spacing w:val="-2"/>
        </w:rPr>
        <w:t> </w:t>
      </w:r>
      <w:r>
        <w:rPr/>
        <w:t>privind contractul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locaţiune.</w:t>
      </w:r>
    </w:p>
    <w:p>
      <w:pPr>
        <w:pStyle w:val="BodyText"/>
        <w:ind w:left="839"/>
        <w:jc w:val="both"/>
      </w:pPr>
      <w:r>
        <w:rPr/>
        <w:t>În</w:t>
      </w:r>
      <w:r>
        <w:rPr>
          <w:spacing w:val="3"/>
        </w:rPr>
        <w:t> </w:t>
      </w:r>
      <w:r>
        <w:rPr/>
        <w:t>cadrul</w:t>
      </w:r>
      <w:r>
        <w:rPr>
          <w:spacing w:val="4"/>
        </w:rPr>
        <w:t> </w:t>
      </w:r>
      <w:r>
        <w:rPr/>
        <w:t>acestui</w:t>
      </w:r>
      <w:r>
        <w:rPr>
          <w:spacing w:val="4"/>
        </w:rPr>
        <w:t> </w:t>
      </w:r>
      <w:r>
        <w:rPr/>
        <w:t>contract,</w:t>
      </w:r>
      <w:r>
        <w:rPr>
          <w:spacing w:val="5"/>
        </w:rPr>
        <w:t> </w:t>
      </w:r>
      <w:r>
        <w:rPr/>
        <w:t>autorul</w:t>
      </w:r>
      <w:r>
        <w:rPr>
          <w:spacing w:val="4"/>
        </w:rPr>
        <w:t> </w:t>
      </w:r>
      <w:r>
        <w:rPr/>
        <w:t>păstrează</w:t>
      </w:r>
      <w:r>
        <w:rPr>
          <w:spacing w:val="4"/>
        </w:rPr>
        <w:t> </w:t>
      </w:r>
      <w:r>
        <w:rPr/>
        <w:t>drepturile</w:t>
      </w:r>
      <w:r>
        <w:rPr>
          <w:spacing w:val="4"/>
        </w:rPr>
        <w:t> </w:t>
      </w:r>
      <w:r>
        <w:rPr/>
        <w:t>asupra</w:t>
      </w:r>
      <w:r>
        <w:rPr>
          <w:spacing w:val="4"/>
        </w:rPr>
        <w:t> </w:t>
      </w:r>
      <w:r>
        <w:rPr/>
        <w:t>operei</w:t>
      </w:r>
      <w:r>
        <w:rPr>
          <w:spacing w:val="5"/>
        </w:rPr>
        <w:t> </w:t>
      </w:r>
      <w:r>
        <w:rPr/>
        <w:t>închiriate,</w:t>
      </w:r>
      <w:r>
        <w:rPr>
          <w:spacing w:val="7"/>
        </w:rPr>
        <w:t> </w:t>
      </w:r>
      <w:r>
        <w:rPr/>
        <w:t>mai</w:t>
      </w:r>
      <w:r>
        <w:rPr>
          <w:spacing w:val="4"/>
        </w:rPr>
        <w:t> </w:t>
      </w:r>
      <w:r>
        <w:rPr/>
        <w:t>puţin</w:t>
      </w:r>
      <w:r>
        <w:rPr>
          <w:spacing w:val="3"/>
        </w:rPr>
        <w:t> </w:t>
      </w:r>
      <w:r>
        <w:rPr/>
        <w:t>dreptul</w:t>
      </w:r>
    </w:p>
    <w:p>
      <w:pPr>
        <w:pStyle w:val="BodyText"/>
        <w:spacing w:before="117"/>
        <w:jc w:val="both"/>
      </w:pPr>
      <w:r>
        <w:rPr/>
        <w:t>de</w:t>
      </w:r>
      <w:r>
        <w:rPr>
          <w:spacing w:val="-3"/>
        </w:rPr>
        <w:t> </w:t>
      </w:r>
      <w:r>
        <w:rPr/>
        <w:t>difuzare.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Heading1"/>
        <w:numPr>
          <w:ilvl w:val="2"/>
          <w:numId w:val="86"/>
        </w:numPr>
        <w:tabs>
          <w:tab w:pos="3955" w:val="left" w:leader="none"/>
        </w:tabs>
        <w:spacing w:line="240" w:lineRule="auto" w:before="0" w:after="0"/>
        <w:ind w:left="3954" w:right="0" w:hanging="3241"/>
        <w:jc w:val="left"/>
        <w:rPr>
          <w:sz w:val="18"/>
        </w:rPr>
      </w:pPr>
      <w:r>
        <w:rPr/>
        <w:t>Contractul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comandă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ind w:left="839"/>
        <w:jc w:val="both"/>
      </w:pPr>
      <w:r>
        <w:rPr/>
        <w:t>Acest</w:t>
      </w:r>
      <w:r>
        <w:rPr>
          <w:spacing w:val="-9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ca</w:t>
      </w:r>
      <w:r>
        <w:rPr>
          <w:spacing w:val="-9"/>
        </w:rPr>
        <w:t> </w:t>
      </w:r>
      <w:r>
        <w:rPr/>
        <w:t>obiect</w:t>
      </w:r>
      <w:r>
        <w:rPr>
          <w:spacing w:val="-6"/>
        </w:rPr>
        <w:t> </w:t>
      </w:r>
      <w:r>
        <w:rPr/>
        <w:t>valorificarea</w:t>
      </w:r>
      <w:r>
        <w:rPr>
          <w:spacing w:val="-9"/>
        </w:rPr>
        <w:t> </w:t>
      </w:r>
      <w:r>
        <w:rPr/>
        <w:t>dreptului</w:t>
      </w:r>
      <w:r>
        <w:rPr>
          <w:spacing w:val="-9"/>
        </w:rPr>
        <w:t> </w:t>
      </w:r>
      <w:r>
        <w:rPr/>
        <w:t>patrimonial</w:t>
      </w:r>
      <w:r>
        <w:rPr>
          <w:spacing w:val="-9"/>
        </w:rPr>
        <w:t> </w:t>
      </w:r>
      <w:r>
        <w:rPr/>
        <w:t>asupra</w:t>
      </w:r>
      <w:r>
        <w:rPr>
          <w:spacing w:val="-6"/>
        </w:rPr>
        <w:t> </w:t>
      </w:r>
      <w:r>
        <w:rPr/>
        <w:t>unei</w:t>
      </w:r>
      <w:r>
        <w:rPr>
          <w:spacing w:val="-6"/>
        </w:rPr>
        <w:t> </w:t>
      </w:r>
      <w:r>
        <w:rPr/>
        <w:t>opere</w:t>
      </w:r>
      <w:r>
        <w:rPr>
          <w:spacing w:val="-9"/>
        </w:rPr>
        <w:t> </w:t>
      </w:r>
      <w:r>
        <w:rPr/>
        <w:t>viitoare.</w:t>
      </w:r>
      <w:r>
        <w:rPr>
          <w:spacing w:val="-8"/>
        </w:rPr>
        <w:t> </w:t>
      </w:r>
      <w:r>
        <w:rPr/>
        <w:t>În</w:t>
      </w:r>
      <w:r>
        <w:rPr>
          <w:spacing w:val="-10"/>
        </w:rPr>
        <w:t> </w:t>
      </w:r>
      <w:r>
        <w:rPr/>
        <w:t>cazul</w:t>
      </w:r>
    </w:p>
    <w:p>
      <w:pPr>
        <w:pStyle w:val="BodyText"/>
        <w:spacing w:before="116"/>
        <w:ind w:left="839" w:hanging="720"/>
        <w:jc w:val="both"/>
      </w:pPr>
      <w:r>
        <w:rPr/>
        <w:t>acestui</w:t>
      </w:r>
      <w:r>
        <w:rPr>
          <w:spacing w:val="-5"/>
        </w:rPr>
        <w:t> </w:t>
      </w:r>
      <w:r>
        <w:rPr/>
        <w:t>contract,</w:t>
      </w:r>
      <w:r>
        <w:rPr>
          <w:spacing w:val="-3"/>
        </w:rPr>
        <w:t> </w:t>
      </w:r>
      <w:r>
        <w:rPr/>
        <w:t>autorul</w:t>
      </w:r>
      <w:r>
        <w:rPr>
          <w:spacing w:val="-4"/>
        </w:rPr>
        <w:t> </w:t>
      </w:r>
      <w:r>
        <w:rPr/>
        <w:t>îşi</w:t>
      </w:r>
      <w:r>
        <w:rPr>
          <w:spacing w:val="-4"/>
        </w:rPr>
        <w:t> </w:t>
      </w:r>
      <w:r>
        <w:rPr/>
        <w:t>asumă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dublă</w:t>
      </w:r>
      <w:r>
        <w:rPr>
          <w:spacing w:val="-3"/>
        </w:rPr>
        <w:t> </w:t>
      </w:r>
      <w:r>
        <w:rPr/>
        <w:t>obligaţie: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crea</w:t>
      </w:r>
      <w:r>
        <w:rPr>
          <w:spacing w:val="-3"/>
        </w:rPr>
        <w:t> </w:t>
      </w:r>
      <w:r>
        <w:rPr/>
        <w:t>opera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ceda</w:t>
      </w:r>
      <w:r>
        <w:rPr>
          <w:spacing w:val="-4"/>
        </w:rPr>
        <w:t> </w:t>
      </w:r>
      <w:r>
        <w:rPr/>
        <w:t>celui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comandat-o.</w:t>
      </w:r>
    </w:p>
    <w:p>
      <w:pPr>
        <w:pStyle w:val="BodyText"/>
        <w:spacing w:line="360" w:lineRule="auto" w:before="113"/>
        <w:ind w:right="113" w:firstLine="719"/>
        <w:jc w:val="both"/>
      </w:pPr>
      <w:r>
        <w:rPr/>
        <w:t>Natura juridică a acestui contract este complexă: obligaţia autorului de a crea opera apare ca un</w:t>
      </w:r>
      <w:r>
        <w:rPr>
          <w:spacing w:val="1"/>
        </w:rPr>
        <w:t> </w:t>
      </w:r>
      <w:r>
        <w:rPr/>
        <w:t>contract de executare de lucrări, iar dreptul dobânditorului de a utiliza sau exploata opera este rezultatul</w:t>
      </w:r>
      <w:r>
        <w:rPr>
          <w:spacing w:val="1"/>
        </w:rPr>
        <w:t> </w:t>
      </w:r>
      <w:r>
        <w:rPr/>
        <w:t>unui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de valorificare</w:t>
      </w:r>
      <w:r>
        <w:rPr>
          <w:spacing w:val="-1"/>
        </w:rPr>
        <w:t> </w:t>
      </w:r>
      <w:r>
        <w:rPr/>
        <w:t>a drepturilor patrimoniale de</w:t>
      </w:r>
      <w:r>
        <w:rPr>
          <w:spacing w:val="-1"/>
        </w:rPr>
        <w:t> </w:t>
      </w:r>
      <w:r>
        <w:rPr/>
        <w:t>autor.</w:t>
      </w:r>
    </w:p>
    <w:p>
      <w:pPr>
        <w:pStyle w:val="Heading1"/>
        <w:numPr>
          <w:ilvl w:val="2"/>
          <w:numId w:val="86"/>
        </w:numPr>
        <w:tabs>
          <w:tab w:pos="3415" w:val="left" w:leader="none"/>
        </w:tabs>
        <w:spacing w:line="240" w:lineRule="auto" w:before="2" w:after="0"/>
        <w:ind w:left="3414" w:right="0" w:hanging="502"/>
        <w:jc w:val="both"/>
      </w:pPr>
      <w:r>
        <w:rPr/>
        <w:t>Contractul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adaptare</w:t>
      </w:r>
      <w:r>
        <w:rPr>
          <w:spacing w:val="-4"/>
        </w:rPr>
        <w:t> </w:t>
      </w:r>
      <w:r>
        <w:rPr/>
        <w:t>audiovizuală</w:t>
      </w:r>
    </w:p>
    <w:p>
      <w:pPr>
        <w:spacing w:after="0" w:line="240" w:lineRule="auto"/>
        <w:jc w:val="both"/>
        <w:sectPr>
          <w:pgSz w:w="11910" w:h="16850"/>
          <w:pgMar w:header="0" w:footer="738" w:top="1600" w:bottom="920" w:left="1580" w:right="1580"/>
        </w:sectPr>
      </w:pPr>
    </w:p>
    <w:p>
      <w:pPr>
        <w:pStyle w:val="BodyText"/>
        <w:spacing w:line="360" w:lineRule="auto" w:before="71"/>
        <w:ind w:right="114" w:firstLine="719"/>
        <w:jc w:val="both"/>
      </w:pPr>
      <w:r>
        <w:rPr/>
        <w:t>Prin</w:t>
      </w:r>
      <w:r>
        <w:rPr>
          <w:spacing w:val="-10"/>
        </w:rPr>
        <w:t> </w:t>
      </w:r>
      <w:r>
        <w:rPr/>
        <w:t>încheierea</w:t>
      </w:r>
      <w:r>
        <w:rPr>
          <w:spacing w:val="-7"/>
        </w:rPr>
        <w:t> </w:t>
      </w:r>
      <w:r>
        <w:rPr/>
        <w:t>contractului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adaptare,</w:t>
      </w:r>
      <w:r>
        <w:rPr>
          <w:spacing w:val="-7"/>
        </w:rPr>
        <w:t> </w:t>
      </w:r>
      <w:r>
        <w:rPr/>
        <w:t>titularul</w:t>
      </w:r>
      <w:r>
        <w:rPr>
          <w:spacing w:val="-8"/>
        </w:rPr>
        <w:t> </w:t>
      </w:r>
      <w:r>
        <w:rPr/>
        <w:t>dreptului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autor</w:t>
      </w:r>
      <w:r>
        <w:rPr>
          <w:spacing w:val="-8"/>
        </w:rPr>
        <w:t> </w:t>
      </w:r>
      <w:r>
        <w:rPr/>
        <w:t>asupra</w:t>
      </w:r>
      <w:r>
        <w:rPr>
          <w:spacing w:val="-7"/>
        </w:rPr>
        <w:t> </w:t>
      </w:r>
      <w:r>
        <w:rPr/>
        <w:t>unei</w:t>
      </w:r>
      <w:r>
        <w:rPr>
          <w:spacing w:val="-8"/>
        </w:rPr>
        <w:t> </w:t>
      </w:r>
      <w:r>
        <w:rPr/>
        <w:t>opere</w:t>
      </w:r>
      <w:r>
        <w:rPr>
          <w:spacing w:val="-10"/>
        </w:rPr>
        <w:t> </w:t>
      </w:r>
      <w:r>
        <w:rPr/>
        <w:t>preexistente</w:t>
      </w:r>
      <w:r>
        <w:rPr>
          <w:spacing w:val="-48"/>
        </w:rPr>
        <w:t> </w:t>
      </w:r>
      <w:r>
        <w:rPr/>
        <w:t>transferă unui producător dreptul exclusiv de transformare şi de includere a operei respective într-o operă</w:t>
      </w:r>
      <w:r>
        <w:rPr>
          <w:spacing w:val="1"/>
        </w:rPr>
        <w:t> </w:t>
      </w:r>
      <w:r>
        <w:rPr/>
        <w:t>audio-vizuală.</w:t>
      </w:r>
    </w:p>
    <w:p>
      <w:pPr>
        <w:pStyle w:val="BodyText"/>
        <w:ind w:left="839"/>
        <w:jc w:val="both"/>
      </w:pPr>
      <w:r>
        <w:rPr>
          <w:spacing w:val="-1"/>
        </w:rPr>
        <w:t>Dreptul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adaptarea</w:t>
      </w:r>
      <w:r>
        <w:rPr>
          <w:spacing w:val="-12"/>
        </w:rPr>
        <w:t> </w:t>
      </w:r>
      <w:r>
        <w:rPr>
          <w:spacing w:val="-1"/>
        </w:rPr>
        <w:t>audio-vizuală</w:t>
      </w:r>
      <w:r>
        <w:rPr>
          <w:spacing w:val="-9"/>
        </w:rPr>
        <w:t> </w:t>
      </w:r>
      <w:r>
        <w:rPr/>
        <w:t>este</w:t>
      </w:r>
      <w:r>
        <w:rPr>
          <w:spacing w:val="-11"/>
        </w:rPr>
        <w:t> </w:t>
      </w:r>
      <w:r>
        <w:rPr/>
        <w:t>dreptul</w:t>
      </w:r>
      <w:r>
        <w:rPr>
          <w:spacing w:val="-10"/>
        </w:rPr>
        <w:t> </w:t>
      </w:r>
      <w:r>
        <w:rPr/>
        <w:t>exclusiv</w:t>
      </w:r>
      <w:r>
        <w:rPr>
          <w:spacing w:val="-12"/>
        </w:rPr>
        <w:t> </w:t>
      </w:r>
      <w:r>
        <w:rPr/>
        <w:t>al</w:t>
      </w:r>
      <w:r>
        <w:rPr>
          <w:spacing w:val="-9"/>
        </w:rPr>
        <w:t> </w:t>
      </w:r>
      <w:r>
        <w:rPr/>
        <w:t>titularului</w:t>
      </w:r>
      <w:r>
        <w:rPr>
          <w:spacing w:val="-11"/>
        </w:rPr>
        <w:t> </w:t>
      </w:r>
      <w:r>
        <w:rPr/>
        <w:t>dreptului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autor</w:t>
      </w:r>
      <w:r>
        <w:rPr>
          <w:spacing w:val="-9"/>
        </w:rPr>
        <w:t> </w:t>
      </w:r>
      <w:r>
        <w:rPr/>
        <w:t>asupra</w:t>
      </w:r>
      <w:r>
        <w:rPr>
          <w:spacing w:val="-10"/>
        </w:rPr>
        <w:t> </w:t>
      </w:r>
      <w:r>
        <w:rPr/>
        <w:t>unei</w:t>
      </w:r>
    </w:p>
    <w:p>
      <w:pPr>
        <w:pStyle w:val="BodyText"/>
        <w:spacing w:before="115"/>
      </w:pPr>
      <w:r>
        <w:rPr/>
        <w:t>opere</w:t>
      </w:r>
      <w:r>
        <w:rPr>
          <w:spacing w:val="-2"/>
        </w:rPr>
        <w:t> </w:t>
      </w:r>
      <w:r>
        <w:rPr/>
        <w:t>preexistente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transforma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într-o</w:t>
      </w:r>
      <w:r>
        <w:rPr>
          <w:spacing w:val="1"/>
        </w:rPr>
        <w:t> </w:t>
      </w:r>
      <w:r>
        <w:rPr/>
        <w:t>operă</w:t>
      </w:r>
      <w:r>
        <w:rPr>
          <w:spacing w:val="-2"/>
        </w:rPr>
        <w:t> </w:t>
      </w:r>
      <w:r>
        <w:rPr/>
        <w:t>audio-vizuală.</w:t>
      </w:r>
    </w:p>
    <w:p>
      <w:pPr>
        <w:pStyle w:val="BodyText"/>
        <w:spacing w:line="357" w:lineRule="auto" w:before="116"/>
        <w:ind w:right="125" w:firstLine="719"/>
        <w:jc w:val="both"/>
      </w:pPr>
      <w:r>
        <w:rPr/>
        <w:t>Autorizarea acordată de titularul dreptului de autor asupra operei preexistente trebuie să prevadă</w:t>
      </w:r>
      <w:r>
        <w:rPr>
          <w:spacing w:val="1"/>
        </w:rPr>
        <w:t> </w:t>
      </w:r>
      <w:r>
        <w:rPr/>
        <w:t>expres</w:t>
      </w:r>
      <w:r>
        <w:rPr>
          <w:spacing w:val="-2"/>
        </w:rPr>
        <w:t> </w:t>
      </w:r>
      <w:r>
        <w:rPr/>
        <w:t>condiţiile producţiei,</w:t>
      </w:r>
      <w:r>
        <w:rPr>
          <w:spacing w:val="-1"/>
        </w:rPr>
        <w:t> </w:t>
      </w:r>
      <w:r>
        <w:rPr/>
        <w:t>difuzării</w:t>
      </w:r>
      <w:r>
        <w:rPr>
          <w:spacing w:val="2"/>
        </w:rPr>
        <w:t> </w:t>
      </w:r>
      <w:r>
        <w:rPr/>
        <w:t>şi</w:t>
      </w:r>
      <w:r>
        <w:rPr>
          <w:spacing w:val="-1"/>
        </w:rPr>
        <w:t> </w:t>
      </w:r>
      <w:r>
        <w:rPr/>
        <w:t>proiecţiei</w:t>
      </w:r>
      <w:r>
        <w:rPr>
          <w:spacing w:val="-1"/>
        </w:rPr>
        <w:t> </w:t>
      </w:r>
      <w:r>
        <w:rPr/>
        <w:t>operei audiovizuale.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ListParagraph"/>
        <w:numPr>
          <w:ilvl w:val="1"/>
          <w:numId w:val="86"/>
        </w:numPr>
        <w:tabs>
          <w:tab w:pos="2800" w:val="left" w:leader="none"/>
        </w:tabs>
        <w:spacing w:line="240" w:lineRule="auto" w:before="0" w:after="0"/>
        <w:ind w:left="2799" w:right="0" w:hanging="352"/>
        <w:jc w:val="left"/>
        <w:rPr>
          <w:b/>
          <w:i/>
          <w:sz w:val="20"/>
        </w:rPr>
      </w:pPr>
      <w:r>
        <w:rPr>
          <w:b/>
          <w:i/>
          <w:sz w:val="20"/>
        </w:rPr>
        <w:t>Drepturile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conexe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autor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şi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drepturile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sui-generis</w:t>
      </w:r>
    </w:p>
    <w:p>
      <w:pPr>
        <w:pStyle w:val="Heading1"/>
        <w:numPr>
          <w:ilvl w:val="2"/>
          <w:numId w:val="86"/>
        </w:numPr>
        <w:tabs>
          <w:tab w:pos="4646" w:val="left" w:leader="none"/>
        </w:tabs>
        <w:spacing w:line="240" w:lineRule="auto" w:before="115" w:after="0"/>
        <w:ind w:left="4645" w:right="0" w:hanging="502"/>
        <w:jc w:val="left"/>
      </w:pPr>
      <w:r>
        <w:rPr/>
        <w:t>Noţiune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line="360" w:lineRule="auto"/>
        <w:ind w:right="123" w:firstLine="719"/>
        <w:jc w:val="both"/>
      </w:pPr>
      <w:r>
        <w:rPr/>
        <w:t>Uneori, datorită naturii lor, operele ajung la public prin intermediul altor persoane decât autorul.</w:t>
      </w:r>
      <w:r>
        <w:rPr>
          <w:spacing w:val="1"/>
        </w:rPr>
        <w:t> </w:t>
      </w:r>
      <w:r>
        <w:rPr/>
        <w:t>Astfel,</w:t>
      </w:r>
      <w:r>
        <w:rPr>
          <w:spacing w:val="-7"/>
        </w:rPr>
        <w:t> </w:t>
      </w:r>
      <w:r>
        <w:rPr/>
        <w:t>aceste</w:t>
      </w:r>
      <w:r>
        <w:rPr>
          <w:spacing w:val="-7"/>
        </w:rPr>
        <w:t> </w:t>
      </w:r>
      <w:r>
        <w:rPr/>
        <w:t>persoane</w:t>
      </w:r>
      <w:r>
        <w:rPr>
          <w:spacing w:val="-7"/>
        </w:rPr>
        <w:t> </w:t>
      </w:r>
      <w:r>
        <w:rPr/>
        <w:t>execută,</w:t>
      </w:r>
      <w:r>
        <w:rPr>
          <w:spacing w:val="-6"/>
        </w:rPr>
        <w:t> </w:t>
      </w:r>
      <w:r>
        <w:rPr/>
        <w:t>interpretează</w:t>
      </w:r>
      <w:r>
        <w:rPr>
          <w:spacing w:val="-6"/>
        </w:rPr>
        <w:t> </w:t>
      </w:r>
      <w:r>
        <w:rPr/>
        <w:t>opera,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regizează,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dirijează,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înregistrează</w:t>
      </w:r>
      <w:r>
        <w:rPr>
          <w:spacing w:val="-7"/>
        </w:rPr>
        <w:t> </w:t>
      </w:r>
      <w:r>
        <w:rPr/>
        <w:t>ori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difuzează</w:t>
      </w:r>
      <w:r>
        <w:rPr>
          <w:spacing w:val="-48"/>
        </w:rPr>
        <w:t> </w:t>
      </w:r>
      <w:r>
        <w:rPr/>
        <w:t>prin</w:t>
      </w:r>
      <w:r>
        <w:rPr>
          <w:spacing w:val="-3"/>
        </w:rPr>
        <w:t> </w:t>
      </w:r>
      <w:r>
        <w:rPr/>
        <w:t>intermediul</w:t>
      </w:r>
      <w:r>
        <w:rPr>
          <w:spacing w:val="-1"/>
        </w:rPr>
        <w:t> </w:t>
      </w:r>
      <w:r>
        <w:rPr/>
        <w:t>radioului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televiziunii.</w:t>
      </w:r>
    </w:p>
    <w:p>
      <w:pPr>
        <w:pStyle w:val="BodyText"/>
        <w:spacing w:line="360" w:lineRule="auto"/>
        <w:ind w:right="123" w:firstLine="719"/>
        <w:jc w:val="both"/>
      </w:pPr>
      <w:r>
        <w:rPr/>
        <w:t>Noţiunea de drepturi conexe este consacrată, în legislaţia românească, de către Legea nr. 8/1996,</w:t>
      </w:r>
      <w:r>
        <w:rPr>
          <w:spacing w:val="1"/>
        </w:rPr>
        <w:t> </w:t>
      </w:r>
      <w:r>
        <w:rPr/>
        <w:t>fiind inspirată de Convenţia internaţională pentru protecţia artiştilor interpreţi sau executanţi încheiata la</w:t>
      </w:r>
      <w:r>
        <w:rPr>
          <w:spacing w:val="1"/>
        </w:rPr>
        <w:t> </w:t>
      </w:r>
      <w:r>
        <w:rPr/>
        <w:t>Roma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1961.</w:t>
      </w:r>
      <w:r>
        <w:rPr>
          <w:vertAlign w:val="superscript"/>
        </w:rPr>
        <w:t>94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  <w:numPr>
          <w:ilvl w:val="2"/>
          <w:numId w:val="86"/>
        </w:numPr>
        <w:tabs>
          <w:tab w:pos="2437" w:val="left" w:leader="none"/>
        </w:tabs>
        <w:spacing w:line="240" w:lineRule="auto" w:before="0" w:after="0"/>
        <w:ind w:left="2436" w:right="0" w:hanging="501"/>
        <w:jc w:val="left"/>
      </w:pPr>
      <w:r>
        <w:rPr/>
        <w:t>Titularii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/>
        <w:t>conţinutul</w:t>
      </w:r>
      <w:r>
        <w:rPr>
          <w:spacing w:val="-2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conexe</w:t>
      </w:r>
      <w:r>
        <w:rPr>
          <w:spacing w:val="-4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before="1"/>
        <w:ind w:left="839"/>
        <w:jc w:val="both"/>
      </w:pPr>
      <w:r>
        <w:rPr/>
        <w:t>Sunt</w:t>
      </w:r>
      <w:r>
        <w:rPr>
          <w:spacing w:val="-4"/>
        </w:rPr>
        <w:t> </w:t>
      </w:r>
      <w:r>
        <w:rPr/>
        <w:t>titulari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conexe</w:t>
      </w:r>
      <w:r>
        <w:rPr>
          <w:spacing w:val="-2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97"/>
        </w:numPr>
        <w:tabs>
          <w:tab w:pos="1200" w:val="left" w:leader="none"/>
        </w:tabs>
        <w:spacing w:line="240" w:lineRule="auto" w:before="113" w:after="0"/>
        <w:ind w:left="1199" w:right="0" w:hanging="361"/>
        <w:jc w:val="both"/>
        <w:rPr>
          <w:sz w:val="20"/>
        </w:rPr>
      </w:pPr>
      <w:r>
        <w:rPr>
          <w:sz w:val="20"/>
        </w:rPr>
        <w:t>artiştii</w:t>
      </w:r>
      <w:r>
        <w:rPr>
          <w:spacing w:val="-3"/>
          <w:sz w:val="20"/>
        </w:rPr>
        <w:t> </w:t>
      </w:r>
      <w:r>
        <w:rPr>
          <w:sz w:val="20"/>
        </w:rPr>
        <w:t>interpreţi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executanţi,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propriile</w:t>
      </w:r>
      <w:r>
        <w:rPr>
          <w:spacing w:val="-3"/>
          <w:sz w:val="20"/>
        </w:rPr>
        <w:t> </w:t>
      </w:r>
      <w:r>
        <w:rPr>
          <w:sz w:val="20"/>
        </w:rPr>
        <w:t>interpretări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execuţii;</w:t>
      </w:r>
    </w:p>
    <w:p>
      <w:pPr>
        <w:pStyle w:val="ListParagraph"/>
        <w:numPr>
          <w:ilvl w:val="0"/>
          <w:numId w:val="97"/>
        </w:numPr>
        <w:tabs>
          <w:tab w:pos="1200" w:val="left" w:leader="none"/>
        </w:tabs>
        <w:spacing w:line="240" w:lineRule="auto" w:before="115" w:after="0"/>
        <w:ind w:left="1199" w:right="0" w:hanging="361"/>
        <w:jc w:val="both"/>
        <w:rPr>
          <w:sz w:val="20"/>
        </w:rPr>
      </w:pPr>
      <w:r>
        <w:rPr>
          <w:w w:val="95"/>
          <w:sz w:val="20"/>
        </w:rPr>
        <w:t>producătorii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înregistrări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sonore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şi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producătorii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înregistrări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audio-vizuale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pentru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propriile</w:t>
      </w:r>
    </w:p>
    <w:p>
      <w:pPr>
        <w:pStyle w:val="BodyText"/>
        <w:spacing w:before="116"/>
        <w:ind w:left="1199"/>
      </w:pPr>
      <w:r>
        <w:rPr/>
        <w:t>înregistrări;</w:t>
      </w:r>
    </w:p>
    <w:p>
      <w:pPr>
        <w:pStyle w:val="ListParagraph"/>
        <w:numPr>
          <w:ilvl w:val="0"/>
          <w:numId w:val="97"/>
        </w:numPr>
        <w:tabs>
          <w:tab w:pos="1199" w:val="left" w:leader="none"/>
          <w:tab w:pos="1200" w:val="left" w:leader="none"/>
        </w:tabs>
        <w:spacing w:line="357" w:lineRule="auto" w:before="116" w:after="0"/>
        <w:ind w:left="1199" w:right="115" w:hanging="360"/>
        <w:jc w:val="left"/>
        <w:rPr>
          <w:sz w:val="20"/>
        </w:rPr>
      </w:pPr>
      <w:r>
        <w:rPr>
          <w:sz w:val="20"/>
        </w:rPr>
        <w:t>organismele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radiodifuziune</w:t>
      </w:r>
      <w:r>
        <w:rPr>
          <w:spacing w:val="9"/>
          <w:sz w:val="20"/>
        </w:rPr>
        <w:t> </w:t>
      </w:r>
      <w:r>
        <w:rPr>
          <w:sz w:val="20"/>
        </w:rPr>
        <w:t>si</w:t>
      </w:r>
      <w:r>
        <w:rPr>
          <w:spacing w:val="11"/>
          <w:sz w:val="20"/>
        </w:rPr>
        <w:t> </w:t>
      </w:r>
      <w:r>
        <w:rPr>
          <w:sz w:val="20"/>
        </w:rPr>
        <w:t>servicii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programe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televiziune,</w:t>
      </w:r>
      <w:r>
        <w:rPr>
          <w:spacing w:val="9"/>
          <w:sz w:val="20"/>
        </w:rPr>
        <w:t> </w:t>
      </w:r>
      <w:r>
        <w:rPr>
          <w:sz w:val="20"/>
        </w:rPr>
        <w:t>pentru</w:t>
      </w:r>
      <w:r>
        <w:rPr>
          <w:spacing w:val="7"/>
          <w:sz w:val="20"/>
        </w:rPr>
        <w:t> </w:t>
      </w:r>
      <w:r>
        <w:rPr>
          <w:sz w:val="20"/>
        </w:rPr>
        <w:t>propriile</w:t>
      </w:r>
      <w:r>
        <w:rPr>
          <w:spacing w:val="-47"/>
          <w:sz w:val="20"/>
        </w:rPr>
        <w:t> </w:t>
      </w:r>
      <w:r>
        <w:rPr>
          <w:sz w:val="20"/>
        </w:rPr>
        <w:t>emisiuni.</w:t>
      </w:r>
    </w:p>
    <w:p>
      <w:pPr>
        <w:pStyle w:val="BodyText"/>
        <w:spacing w:before="3"/>
        <w:ind w:left="839"/>
      </w:pPr>
      <w:r>
        <w:rPr/>
        <w:t>Titularii</w:t>
      </w:r>
      <w:r>
        <w:rPr>
          <w:spacing w:val="7"/>
        </w:rPr>
        <w:t> </w:t>
      </w:r>
      <w:r>
        <w:rPr/>
        <w:t>drepturilor</w:t>
      </w:r>
      <w:r>
        <w:rPr>
          <w:spacing w:val="57"/>
        </w:rPr>
        <w:t> </w:t>
      </w:r>
      <w:r>
        <w:rPr/>
        <w:t>conexe</w:t>
      </w:r>
      <w:r>
        <w:rPr>
          <w:spacing w:val="57"/>
        </w:rPr>
        <w:t> </w:t>
      </w:r>
      <w:r>
        <w:rPr/>
        <w:t>drepturilor</w:t>
      </w:r>
      <w:r>
        <w:rPr>
          <w:spacing w:val="57"/>
        </w:rPr>
        <w:t> </w:t>
      </w:r>
      <w:r>
        <w:rPr/>
        <w:t>de</w:t>
      </w:r>
      <w:r>
        <w:rPr>
          <w:spacing w:val="55"/>
        </w:rPr>
        <w:t> </w:t>
      </w:r>
      <w:r>
        <w:rPr/>
        <w:t>autor</w:t>
      </w:r>
      <w:r>
        <w:rPr>
          <w:spacing w:val="58"/>
        </w:rPr>
        <w:t> </w:t>
      </w:r>
      <w:r>
        <w:rPr/>
        <w:t>beneficiază</w:t>
      </w:r>
      <w:r>
        <w:rPr>
          <w:spacing w:val="57"/>
        </w:rPr>
        <w:t> </w:t>
      </w:r>
      <w:r>
        <w:rPr/>
        <w:t>atât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drepturi</w:t>
      </w:r>
      <w:r>
        <w:rPr>
          <w:spacing w:val="58"/>
        </w:rPr>
        <w:t> </w:t>
      </w:r>
      <w:r>
        <w:rPr/>
        <w:t>morale</w:t>
      </w:r>
      <w:r>
        <w:rPr>
          <w:spacing w:val="59"/>
        </w:rPr>
        <w:t> </w:t>
      </w:r>
      <w:r>
        <w:rPr/>
        <w:t>cât</w:t>
      </w:r>
      <w:r>
        <w:rPr>
          <w:spacing w:val="57"/>
        </w:rPr>
        <w:t> </w:t>
      </w:r>
      <w:r>
        <w:rPr/>
        <w:t>şi</w:t>
      </w:r>
    </w:p>
    <w:p>
      <w:pPr>
        <w:pStyle w:val="BodyText"/>
        <w:spacing w:before="116"/>
      </w:pPr>
      <w:r>
        <w:rPr/>
        <w:t>patrimoniale.</w:t>
      </w:r>
    </w:p>
    <w:p>
      <w:pPr>
        <w:pStyle w:val="BodyText"/>
        <w:spacing w:before="115"/>
        <w:ind w:left="889"/>
        <w:jc w:val="both"/>
      </w:pPr>
      <w:r>
        <w:rPr/>
        <w:t>Astfel,</w:t>
      </w:r>
      <w:r>
        <w:rPr>
          <w:spacing w:val="-3"/>
        </w:rPr>
        <w:t> </w:t>
      </w:r>
      <w:r>
        <w:rPr/>
        <w:t>art.96</w:t>
      </w:r>
      <w:r>
        <w:rPr>
          <w:spacing w:val="-2"/>
        </w:rPr>
        <w:t> </w:t>
      </w:r>
      <w:r>
        <w:rPr/>
        <w:t>prevede</w:t>
      </w:r>
      <w:r>
        <w:rPr>
          <w:spacing w:val="-2"/>
        </w:rPr>
        <w:t> </w:t>
      </w:r>
      <w:r>
        <w:rPr/>
        <w:t>că</w:t>
      </w:r>
      <w:r>
        <w:rPr>
          <w:spacing w:val="-3"/>
        </w:rPr>
        <w:t> </w:t>
      </w:r>
      <w:r>
        <w:rPr/>
        <w:t>artiştii</w:t>
      </w:r>
      <w:r>
        <w:rPr>
          <w:spacing w:val="-3"/>
        </w:rPr>
        <w:t> </w:t>
      </w:r>
      <w:r>
        <w:rPr/>
        <w:t>interpreţi</w:t>
      </w:r>
      <w:r>
        <w:rPr>
          <w:spacing w:val="-3"/>
        </w:rPr>
        <w:t> </w:t>
      </w:r>
      <w:r>
        <w:rPr/>
        <w:t>sau</w:t>
      </w:r>
      <w:r>
        <w:rPr>
          <w:spacing w:val="-4"/>
        </w:rPr>
        <w:t> </w:t>
      </w:r>
      <w:r>
        <w:rPr/>
        <w:t>executanţi</w:t>
      </w:r>
      <w:r>
        <w:rPr>
          <w:spacing w:val="-3"/>
        </w:rPr>
        <w:t> </w:t>
      </w:r>
      <w:r>
        <w:rPr/>
        <w:t>au</w:t>
      </w:r>
      <w:r>
        <w:rPr>
          <w:spacing w:val="-2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drepturi</w:t>
      </w:r>
      <w:r>
        <w:rPr>
          <w:spacing w:val="-1"/>
        </w:rPr>
        <w:t> </w:t>
      </w:r>
      <w:r>
        <w:rPr/>
        <w:t>morale:</w:t>
      </w:r>
    </w:p>
    <w:p>
      <w:pPr>
        <w:pStyle w:val="ListParagraph"/>
        <w:numPr>
          <w:ilvl w:val="0"/>
          <w:numId w:val="97"/>
        </w:numPr>
        <w:tabs>
          <w:tab w:pos="955" w:val="left" w:leader="none"/>
        </w:tabs>
        <w:spacing w:line="240" w:lineRule="auto" w:before="114" w:after="0"/>
        <w:ind w:left="954" w:right="0" w:hanging="116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pretinde</w:t>
      </w:r>
      <w:r>
        <w:rPr>
          <w:spacing w:val="-3"/>
          <w:sz w:val="20"/>
        </w:rPr>
        <w:t> </w:t>
      </w:r>
      <w:r>
        <w:rPr>
          <w:sz w:val="20"/>
        </w:rPr>
        <w:t>recunoaşterea</w:t>
      </w:r>
      <w:r>
        <w:rPr>
          <w:spacing w:val="2"/>
          <w:sz w:val="20"/>
        </w:rPr>
        <w:t> </w:t>
      </w:r>
      <w:r>
        <w:rPr>
          <w:sz w:val="20"/>
        </w:rPr>
        <w:t>paternităţii</w:t>
      </w:r>
      <w:r>
        <w:rPr>
          <w:spacing w:val="-3"/>
          <w:sz w:val="20"/>
        </w:rPr>
        <w:t> </w:t>
      </w:r>
      <w:r>
        <w:rPr>
          <w:sz w:val="20"/>
        </w:rPr>
        <w:t>propriei</w:t>
      </w:r>
      <w:r>
        <w:rPr>
          <w:spacing w:val="-3"/>
          <w:sz w:val="20"/>
        </w:rPr>
        <w:t> </w:t>
      </w:r>
      <w:r>
        <w:rPr>
          <w:sz w:val="20"/>
        </w:rPr>
        <w:t>interpretări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execuţii;</w:t>
      </w:r>
    </w:p>
    <w:p>
      <w:pPr>
        <w:pStyle w:val="ListParagraph"/>
        <w:numPr>
          <w:ilvl w:val="0"/>
          <w:numId w:val="97"/>
        </w:numPr>
        <w:tabs>
          <w:tab w:pos="982" w:val="left" w:leader="none"/>
        </w:tabs>
        <w:spacing w:line="360" w:lineRule="auto" w:before="116" w:after="0"/>
        <w:ind w:left="119" w:right="124" w:firstLine="719"/>
        <w:jc w:val="both"/>
        <w:rPr>
          <w:sz w:val="20"/>
        </w:rPr>
      </w:pPr>
      <w:r>
        <w:rPr>
          <w:sz w:val="20"/>
        </w:rPr>
        <w:t>dreptul de a pretinde ca numele sau pseudonimul său să fie indicat ori comunicat la fiecare</w:t>
      </w:r>
      <w:r>
        <w:rPr>
          <w:spacing w:val="1"/>
          <w:sz w:val="20"/>
        </w:rPr>
        <w:t> </w:t>
      </w:r>
      <w:r>
        <w:rPr>
          <w:sz w:val="20"/>
        </w:rPr>
        <w:t>spectacol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la fiecare utilizare</w:t>
      </w:r>
      <w:r>
        <w:rPr>
          <w:spacing w:val="1"/>
          <w:sz w:val="20"/>
        </w:rPr>
        <w:t> </w:t>
      </w:r>
      <w:r>
        <w:rPr>
          <w:sz w:val="20"/>
        </w:rPr>
        <w:t>a înregistrării</w:t>
      </w:r>
      <w:r>
        <w:rPr>
          <w:spacing w:val="-1"/>
          <w:sz w:val="20"/>
        </w:rPr>
        <w:t> </w:t>
      </w:r>
      <w:r>
        <w:rPr>
          <w:sz w:val="20"/>
        </w:rPr>
        <w:t>acestuia;</w:t>
      </w:r>
    </w:p>
    <w:p>
      <w:pPr>
        <w:pStyle w:val="ListParagraph"/>
        <w:numPr>
          <w:ilvl w:val="0"/>
          <w:numId w:val="97"/>
        </w:numPr>
        <w:tabs>
          <w:tab w:pos="984" w:val="left" w:leader="none"/>
        </w:tabs>
        <w:spacing w:line="360" w:lineRule="auto" w:before="1" w:after="0"/>
        <w:ind w:left="119" w:right="121" w:firstLine="719"/>
        <w:jc w:val="both"/>
        <w:rPr>
          <w:sz w:val="20"/>
        </w:rPr>
      </w:pPr>
      <w:r>
        <w:rPr>
          <w:sz w:val="20"/>
        </w:rPr>
        <w:t>dreptul de a pretinde respectarea calităţii prestaţiei sale şi de a se opune oricărei deformări,</w:t>
      </w:r>
      <w:r>
        <w:rPr>
          <w:spacing w:val="1"/>
          <w:sz w:val="20"/>
        </w:rPr>
        <w:t> </w:t>
      </w:r>
      <w:r>
        <w:rPr>
          <w:sz w:val="20"/>
        </w:rPr>
        <w:t>falsificări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altei</w:t>
      </w:r>
      <w:r>
        <w:rPr>
          <w:spacing w:val="1"/>
          <w:sz w:val="20"/>
        </w:rPr>
        <w:t> </w:t>
      </w:r>
      <w:r>
        <w:rPr>
          <w:sz w:val="20"/>
        </w:rPr>
        <w:t>modificări</w:t>
      </w:r>
      <w:r>
        <w:rPr>
          <w:spacing w:val="1"/>
          <w:sz w:val="20"/>
        </w:rPr>
        <w:t> </w:t>
      </w:r>
      <w:r>
        <w:rPr>
          <w:sz w:val="20"/>
        </w:rPr>
        <w:t>substanţiale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interpretării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execuţiei</w:t>
      </w:r>
      <w:r>
        <w:rPr>
          <w:spacing w:val="1"/>
          <w:sz w:val="20"/>
        </w:rPr>
        <w:t> </w:t>
      </w:r>
      <w:r>
        <w:rPr>
          <w:sz w:val="20"/>
        </w:rPr>
        <w:t>sale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oricărei</w:t>
      </w:r>
      <w:r>
        <w:rPr>
          <w:spacing w:val="1"/>
          <w:sz w:val="20"/>
        </w:rPr>
        <w:t> </w:t>
      </w:r>
      <w:r>
        <w:rPr>
          <w:sz w:val="20"/>
        </w:rPr>
        <w:t>încălcări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drepturilor</w:t>
      </w:r>
      <w:r>
        <w:rPr>
          <w:spacing w:val="-1"/>
          <w:sz w:val="20"/>
        </w:rPr>
        <w:t> </w:t>
      </w:r>
      <w:r>
        <w:rPr>
          <w:sz w:val="20"/>
        </w:rPr>
        <w:t>sale,</w:t>
      </w:r>
      <w:r>
        <w:rPr>
          <w:spacing w:val="1"/>
          <w:sz w:val="20"/>
        </w:rPr>
        <w:t> </w:t>
      </w:r>
      <w:r>
        <w:rPr>
          <w:sz w:val="20"/>
        </w:rPr>
        <w:t>care ar</w:t>
      </w:r>
      <w:r>
        <w:rPr>
          <w:spacing w:val="-2"/>
          <w:sz w:val="20"/>
        </w:rPr>
        <w:t> </w:t>
      </w:r>
      <w:r>
        <w:rPr>
          <w:sz w:val="20"/>
        </w:rPr>
        <w:t>prejudicia grav</w:t>
      </w:r>
      <w:r>
        <w:rPr>
          <w:spacing w:val="-1"/>
          <w:sz w:val="20"/>
        </w:rPr>
        <w:t> </w:t>
      </w:r>
      <w:r>
        <w:rPr>
          <w:sz w:val="20"/>
        </w:rPr>
        <w:t>onoarea sau</w:t>
      </w:r>
      <w:r>
        <w:rPr>
          <w:spacing w:val="-2"/>
          <w:sz w:val="20"/>
        </w:rPr>
        <w:t> </w:t>
      </w:r>
      <w:r>
        <w:rPr>
          <w:sz w:val="20"/>
        </w:rPr>
        <w:t>reputaţia</w:t>
      </w:r>
      <w:r>
        <w:rPr>
          <w:spacing w:val="2"/>
          <w:sz w:val="20"/>
        </w:rPr>
        <w:t> </w:t>
      </w:r>
      <w:r>
        <w:rPr>
          <w:sz w:val="20"/>
        </w:rPr>
        <w:t>sa.</w:t>
      </w:r>
    </w:p>
    <w:p>
      <w:pPr>
        <w:pStyle w:val="BodyText"/>
        <w:spacing w:line="357" w:lineRule="auto"/>
        <w:ind w:right="118" w:firstLine="719"/>
        <w:jc w:val="both"/>
      </w:pPr>
      <w:r>
        <w:rPr/>
        <w:t>Drepturile morale conexe nu pot face obiectul vreunei înstrăinări sau renunţări. După moartea</w:t>
      </w:r>
      <w:r>
        <w:rPr>
          <w:spacing w:val="1"/>
        </w:rPr>
        <w:t> </w:t>
      </w:r>
      <w:r>
        <w:rPr/>
        <w:t>artistului</w:t>
      </w:r>
      <w:r>
        <w:rPr>
          <w:spacing w:val="-5"/>
        </w:rPr>
        <w:t> </w:t>
      </w:r>
      <w:r>
        <w:rPr/>
        <w:t>interpret</w:t>
      </w:r>
      <w:r>
        <w:rPr>
          <w:spacing w:val="-3"/>
        </w:rPr>
        <w:t> </w:t>
      </w:r>
      <w:r>
        <w:rPr/>
        <w:t>sau</w:t>
      </w:r>
      <w:r>
        <w:rPr>
          <w:spacing w:val="-4"/>
        </w:rPr>
        <w:t> </w:t>
      </w:r>
      <w:r>
        <w:rPr/>
        <w:t>executant</w:t>
      </w:r>
      <w:r>
        <w:rPr>
          <w:spacing w:val="-5"/>
        </w:rPr>
        <w:t> </w:t>
      </w:r>
      <w:r>
        <w:rPr/>
        <w:t>aceste</w:t>
      </w:r>
      <w:r>
        <w:rPr>
          <w:spacing w:val="-3"/>
        </w:rPr>
        <w:t> </w:t>
      </w:r>
      <w:r>
        <w:rPr/>
        <w:t>drepturi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transmit</w:t>
      </w:r>
      <w:r>
        <w:rPr>
          <w:spacing w:val="-4"/>
        </w:rPr>
        <w:t> </w:t>
      </w:r>
      <w:r>
        <w:rPr/>
        <w:t>nelimitat.</w:t>
      </w:r>
      <w:r>
        <w:rPr>
          <w:spacing w:val="-3"/>
        </w:rPr>
        <w:t> </w:t>
      </w:r>
      <w:r>
        <w:rPr/>
        <w:t>Dacă</w:t>
      </w:r>
      <w:r>
        <w:rPr>
          <w:spacing w:val="-4"/>
        </w:rPr>
        <w:t> </w:t>
      </w:r>
      <w:r>
        <w:rPr/>
        <w:t>nu</w:t>
      </w:r>
      <w:r>
        <w:rPr>
          <w:spacing w:val="-4"/>
        </w:rPr>
        <w:t> </w:t>
      </w:r>
      <w:r>
        <w:rPr/>
        <w:t>există</w:t>
      </w:r>
      <w:r>
        <w:rPr>
          <w:spacing w:val="-2"/>
        </w:rPr>
        <w:t> </w:t>
      </w:r>
      <w:r>
        <w:rPr/>
        <w:t>moştenitori</w:t>
      </w:r>
      <w:r>
        <w:rPr>
          <w:spacing w:val="-4"/>
        </w:rPr>
        <w:t> </w:t>
      </w:r>
      <w:r>
        <w:rPr/>
        <w:t>exerciţiul</w:t>
      </w:r>
    </w:p>
    <w:p>
      <w:pPr>
        <w:pStyle w:val="BodyText"/>
        <w:ind w:left="0"/>
      </w:pPr>
    </w:p>
    <w:p>
      <w:pPr>
        <w:pStyle w:val="BodyText"/>
        <w:ind w:left="0"/>
        <w:rPr>
          <w:sz w:val="24"/>
        </w:rPr>
      </w:pPr>
      <w:r>
        <w:rPr/>
        <w:pict>
          <v:rect style="position:absolute;margin-left:84.984001pt;margin-top:15.764618pt;width:144.020002pt;height:.48007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right="123" w:hanging="1"/>
      </w:pPr>
      <w:r>
        <w:rPr>
          <w:vertAlign w:val="superscript"/>
        </w:rPr>
        <w:t>94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Convenţia de la Roma privind protecţia artiştilor interpreţi sau executanţi, a producătorilor de</w:t>
      </w:r>
      <w:r>
        <w:rPr>
          <w:spacing w:val="1"/>
          <w:vertAlign w:val="baseline"/>
        </w:rPr>
        <w:t> </w:t>
      </w:r>
      <w:r>
        <w:rPr>
          <w:vertAlign w:val="baseline"/>
        </w:rPr>
        <w:t>fonograme</w:t>
      </w:r>
      <w:r>
        <w:rPr>
          <w:spacing w:val="-3"/>
          <w:vertAlign w:val="baseline"/>
        </w:rPr>
        <w:t> </w:t>
      </w:r>
      <w:r>
        <w:rPr>
          <w:vertAlign w:val="baseline"/>
        </w:rPr>
        <w:t>şi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organismelor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radiodifuziune,</w:t>
      </w:r>
      <w:r>
        <w:rPr>
          <w:spacing w:val="-2"/>
          <w:vertAlign w:val="baseline"/>
        </w:rPr>
        <w:t> </w:t>
      </w:r>
      <w:r>
        <w:rPr>
          <w:vertAlign w:val="baseline"/>
        </w:rPr>
        <w:t>încheiată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Roma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26</w:t>
      </w:r>
      <w:r>
        <w:rPr>
          <w:spacing w:val="-2"/>
          <w:vertAlign w:val="baseline"/>
        </w:rPr>
        <w:t> </w:t>
      </w:r>
      <w:r>
        <w:rPr>
          <w:vertAlign w:val="baseline"/>
        </w:rPr>
        <w:t>octombrie</w:t>
      </w:r>
      <w:r>
        <w:rPr>
          <w:spacing w:val="-3"/>
          <w:vertAlign w:val="baseline"/>
        </w:rPr>
        <w:t> </w:t>
      </w:r>
      <w:r>
        <w:rPr>
          <w:vertAlign w:val="baseline"/>
        </w:rPr>
        <w:t>1961,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care</w:t>
      </w:r>
      <w:r>
        <w:rPr>
          <w:spacing w:val="-3"/>
          <w:vertAlign w:val="baseline"/>
        </w:rPr>
        <w:t> </w:t>
      </w:r>
      <w:r>
        <w:rPr>
          <w:vertAlign w:val="baseline"/>
        </w:rPr>
        <w:t>România</w:t>
      </w:r>
      <w:r>
        <w:rPr>
          <w:spacing w:val="-47"/>
          <w:vertAlign w:val="baseline"/>
        </w:rPr>
        <w:t> </w:t>
      </w:r>
      <w:r>
        <w:rPr>
          <w:vertAlign w:val="baseline"/>
        </w:rPr>
        <w:t>aderat</w:t>
      </w:r>
      <w:r>
        <w:rPr>
          <w:spacing w:val="-1"/>
          <w:vertAlign w:val="baseline"/>
        </w:rPr>
        <w:t> </w:t>
      </w:r>
      <w:r>
        <w:rPr>
          <w:vertAlign w:val="baseline"/>
        </w:rPr>
        <w:t>prin</w:t>
      </w:r>
      <w:r>
        <w:rPr>
          <w:spacing w:val="-2"/>
          <w:vertAlign w:val="baseline"/>
        </w:rPr>
        <w:t> </w:t>
      </w:r>
      <w:r>
        <w:rPr>
          <w:vertAlign w:val="baseline"/>
        </w:rPr>
        <w:t>legea</w:t>
      </w:r>
      <w:r>
        <w:rPr>
          <w:spacing w:val="-1"/>
          <w:vertAlign w:val="baseline"/>
        </w:rPr>
        <w:t> </w:t>
      </w:r>
      <w:r>
        <w:rPr>
          <w:vertAlign w:val="baseline"/>
        </w:rPr>
        <w:t>nr.76/1988, publicată în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M.Of., P.I,</w:t>
      </w:r>
      <w:r>
        <w:rPr>
          <w:spacing w:val="-1"/>
          <w:vertAlign w:val="baseline"/>
        </w:rPr>
        <w:t> </w:t>
      </w:r>
      <w:r>
        <w:rPr>
          <w:vertAlign w:val="baseline"/>
        </w:rPr>
        <w:t>nr.148/14.04.1998.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</w:pPr>
      <w:r>
        <w:rPr/>
        <w:t>acestor</w:t>
      </w:r>
      <w:r>
        <w:rPr>
          <w:spacing w:val="4"/>
        </w:rPr>
        <w:t> </w:t>
      </w:r>
      <w:r>
        <w:rPr/>
        <w:t>drepturi</w:t>
      </w:r>
      <w:r>
        <w:rPr>
          <w:spacing w:val="5"/>
        </w:rPr>
        <w:t> </w:t>
      </w:r>
      <w:r>
        <w:rPr/>
        <w:t>revine</w:t>
      </w:r>
      <w:r>
        <w:rPr>
          <w:spacing w:val="4"/>
        </w:rPr>
        <w:t> </w:t>
      </w:r>
      <w:r>
        <w:rPr/>
        <w:t>organismului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gestiune</w:t>
      </w:r>
      <w:r>
        <w:rPr>
          <w:spacing w:val="4"/>
        </w:rPr>
        <w:t> </w:t>
      </w:r>
      <w:r>
        <w:rPr/>
        <w:t>colectivă</w:t>
      </w:r>
      <w:r>
        <w:rPr>
          <w:spacing w:val="5"/>
        </w:rPr>
        <w:t> </w:t>
      </w:r>
      <w:r>
        <w:rPr/>
        <w:t>care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administrat</w:t>
      </w:r>
      <w:r>
        <w:rPr>
          <w:spacing w:val="4"/>
        </w:rPr>
        <w:t> </w:t>
      </w:r>
      <w:r>
        <w:rPr/>
        <w:t>drepturile</w:t>
      </w:r>
      <w:r>
        <w:rPr>
          <w:spacing w:val="5"/>
        </w:rPr>
        <w:t> </w:t>
      </w:r>
      <w:r>
        <w:rPr/>
        <w:t>artistului</w:t>
      </w:r>
      <w:r>
        <w:rPr>
          <w:spacing w:val="6"/>
        </w:rPr>
        <w:t> </w:t>
      </w:r>
      <w:r>
        <w:rPr/>
        <w:t>interpret</w:t>
      </w:r>
    </w:p>
    <w:p>
      <w:pPr>
        <w:pStyle w:val="BodyText"/>
        <w:spacing w:before="116"/>
      </w:pPr>
      <w:r>
        <w:rPr/>
        <w:t>sau</w:t>
      </w:r>
      <w:r>
        <w:rPr>
          <w:spacing w:val="-4"/>
        </w:rPr>
        <w:t> </w:t>
      </w:r>
      <w:r>
        <w:rPr/>
        <w:t>executant</w:t>
      </w:r>
      <w:r>
        <w:rPr>
          <w:spacing w:val="-3"/>
        </w:rPr>
        <w:t> </w:t>
      </w:r>
      <w:r>
        <w:rPr/>
        <w:t>ori,</w:t>
      </w:r>
      <w:r>
        <w:rPr>
          <w:spacing w:val="-3"/>
        </w:rPr>
        <w:t> </w:t>
      </w:r>
      <w:r>
        <w:rPr/>
        <w:t>după</w:t>
      </w:r>
      <w:r>
        <w:rPr>
          <w:spacing w:val="-2"/>
        </w:rPr>
        <w:t> </w:t>
      </w:r>
      <w:r>
        <w:rPr/>
        <w:t>caz,</w:t>
      </w:r>
      <w:r>
        <w:rPr>
          <w:spacing w:val="-1"/>
        </w:rPr>
        <w:t> </w:t>
      </w:r>
      <w:r>
        <w:rPr/>
        <w:t>organismului</w:t>
      </w:r>
      <w:r>
        <w:rPr>
          <w:spacing w:val="-4"/>
        </w:rPr>
        <w:t> </w:t>
      </w:r>
      <w:r>
        <w:rPr/>
        <w:t>cu</w:t>
      </w:r>
      <w:r>
        <w:rPr>
          <w:spacing w:val="-3"/>
        </w:rPr>
        <w:t> </w:t>
      </w:r>
      <w:r>
        <w:rPr/>
        <w:t>cel</w:t>
      </w:r>
      <w:r>
        <w:rPr>
          <w:spacing w:val="-1"/>
        </w:rPr>
        <w:t> </w:t>
      </w:r>
      <w:r>
        <w:rPr/>
        <w:t>mai mare număr</w:t>
      </w:r>
      <w:r>
        <w:rPr>
          <w:spacing w:val="-1"/>
        </w:rPr>
        <w:t> </w:t>
      </w:r>
      <w:r>
        <w:rPr/>
        <w:t>de membrii</w:t>
      </w:r>
      <w:r>
        <w:rPr>
          <w:spacing w:val="-3"/>
        </w:rPr>
        <w:t> </w:t>
      </w:r>
      <w:r>
        <w:rPr/>
        <w:t>din</w:t>
      </w:r>
      <w:r>
        <w:rPr>
          <w:spacing w:val="-4"/>
        </w:rPr>
        <w:t> </w:t>
      </w:r>
      <w:r>
        <w:rPr/>
        <w:t>domeniul</w:t>
      </w:r>
      <w:r>
        <w:rPr>
          <w:spacing w:val="-4"/>
        </w:rPr>
        <w:t> </w:t>
      </w:r>
      <w:r>
        <w:rPr/>
        <w:t>respectiv.</w:t>
      </w:r>
    </w:p>
    <w:p>
      <w:pPr>
        <w:spacing w:before="113"/>
        <w:ind w:left="839" w:right="0" w:firstLine="0"/>
        <w:jc w:val="left"/>
        <w:rPr>
          <w:sz w:val="20"/>
        </w:rPr>
      </w:pPr>
      <w:r>
        <w:rPr>
          <w:sz w:val="20"/>
        </w:rPr>
        <w:t>Artistul</w:t>
      </w:r>
      <w:r>
        <w:rPr>
          <w:spacing w:val="-3"/>
          <w:sz w:val="20"/>
        </w:rPr>
        <w:t> </w:t>
      </w:r>
      <w:r>
        <w:rPr>
          <w:sz w:val="20"/>
        </w:rPr>
        <w:t>interpret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executant</w:t>
      </w:r>
      <w:r>
        <w:rPr>
          <w:spacing w:val="-3"/>
          <w:sz w:val="20"/>
        </w:rPr>
        <w:t> </w:t>
      </w:r>
      <w:r>
        <w:rPr>
          <w:sz w:val="20"/>
        </w:rPr>
        <w:t>are,</w:t>
      </w:r>
      <w:r>
        <w:rPr>
          <w:spacing w:val="-2"/>
          <w:sz w:val="20"/>
        </w:rPr>
        <w:t> </w:t>
      </w:r>
      <w:r>
        <w:rPr>
          <w:sz w:val="20"/>
        </w:rPr>
        <w:t>potrivit</w:t>
      </w:r>
      <w:r>
        <w:rPr>
          <w:spacing w:val="-2"/>
          <w:sz w:val="20"/>
        </w:rPr>
        <w:t> </w:t>
      </w:r>
      <w:r>
        <w:rPr>
          <w:sz w:val="20"/>
        </w:rPr>
        <w:t>art.98,</w:t>
      </w:r>
      <w:r>
        <w:rPr>
          <w:spacing w:val="2"/>
          <w:sz w:val="20"/>
        </w:rPr>
        <w:t> </w:t>
      </w:r>
      <w:r>
        <w:rPr>
          <w:i/>
          <w:sz w:val="20"/>
        </w:rPr>
        <w:t>dreptul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patrimonial </w:t>
      </w:r>
      <w:r>
        <w:rPr>
          <w:sz w:val="20"/>
        </w:rPr>
        <w:t>exclusiv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autoriza</w:t>
      </w:r>
      <w:r>
        <w:rPr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100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sz w:val="20"/>
        </w:rPr>
      </w:pPr>
      <w:r>
        <w:rPr>
          <w:sz w:val="20"/>
        </w:rPr>
        <w:t>fixarea</w:t>
      </w:r>
      <w:r>
        <w:rPr>
          <w:spacing w:val="-3"/>
          <w:sz w:val="20"/>
        </w:rPr>
        <w:t> </w:t>
      </w:r>
      <w:r>
        <w:rPr>
          <w:sz w:val="20"/>
        </w:rPr>
        <w:t>interpretării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execuţiei</w:t>
      </w:r>
      <w:r>
        <w:rPr>
          <w:spacing w:val="-4"/>
          <w:sz w:val="20"/>
        </w:rPr>
        <w:t> </w:t>
      </w:r>
      <w:r>
        <w:rPr>
          <w:sz w:val="20"/>
        </w:rPr>
        <w:t>sale;reproducerea</w:t>
      </w:r>
      <w:r>
        <w:rPr>
          <w:spacing w:val="-2"/>
          <w:sz w:val="20"/>
        </w:rPr>
        <w:t> </w:t>
      </w:r>
      <w:r>
        <w:rPr>
          <w:sz w:val="20"/>
        </w:rPr>
        <w:t>interpretării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execuţiei</w:t>
      </w:r>
      <w:r>
        <w:rPr>
          <w:spacing w:val="-4"/>
          <w:sz w:val="20"/>
        </w:rPr>
        <w:t> </w:t>
      </w:r>
      <w:r>
        <w:rPr>
          <w:sz w:val="20"/>
        </w:rPr>
        <w:t>fixate;</w:t>
      </w:r>
    </w:p>
    <w:p>
      <w:pPr>
        <w:pStyle w:val="ListParagraph"/>
        <w:numPr>
          <w:ilvl w:val="0"/>
          <w:numId w:val="100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distribuirea</w:t>
      </w:r>
      <w:r>
        <w:rPr>
          <w:spacing w:val="-3"/>
          <w:sz w:val="20"/>
        </w:rPr>
        <w:t> </w:t>
      </w:r>
      <w:r>
        <w:rPr>
          <w:sz w:val="20"/>
        </w:rPr>
        <w:t>interpretării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execuţiei</w:t>
      </w:r>
      <w:r>
        <w:rPr>
          <w:spacing w:val="-2"/>
          <w:sz w:val="20"/>
        </w:rPr>
        <w:t> </w:t>
      </w:r>
      <w:r>
        <w:rPr>
          <w:sz w:val="20"/>
        </w:rPr>
        <w:t>fixate;</w:t>
      </w:r>
    </w:p>
    <w:p>
      <w:pPr>
        <w:pStyle w:val="ListParagraph"/>
        <w:numPr>
          <w:ilvl w:val="0"/>
          <w:numId w:val="100"/>
        </w:numPr>
        <w:tabs>
          <w:tab w:pos="840" w:val="left" w:leader="none"/>
        </w:tabs>
        <w:spacing w:line="240" w:lineRule="auto" w:before="116" w:after="0"/>
        <w:ind w:left="839" w:right="0" w:hanging="361"/>
        <w:jc w:val="both"/>
        <w:rPr>
          <w:sz w:val="20"/>
        </w:rPr>
      </w:pPr>
      <w:r>
        <w:rPr>
          <w:sz w:val="20"/>
        </w:rPr>
        <w:t>închirierea</w:t>
      </w:r>
      <w:r>
        <w:rPr>
          <w:spacing w:val="-3"/>
          <w:sz w:val="20"/>
        </w:rPr>
        <w:t> </w:t>
      </w:r>
      <w:r>
        <w:rPr>
          <w:sz w:val="20"/>
        </w:rPr>
        <w:t>interpretării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execuţiei</w:t>
      </w:r>
      <w:r>
        <w:rPr>
          <w:spacing w:val="-2"/>
          <w:sz w:val="20"/>
        </w:rPr>
        <w:t> </w:t>
      </w:r>
      <w:r>
        <w:rPr>
          <w:sz w:val="20"/>
        </w:rPr>
        <w:t>fixate;împrumutul</w:t>
      </w:r>
      <w:r>
        <w:rPr>
          <w:spacing w:val="-4"/>
          <w:sz w:val="20"/>
        </w:rPr>
        <w:t> </w:t>
      </w:r>
      <w:r>
        <w:rPr>
          <w:sz w:val="20"/>
        </w:rPr>
        <w:t>interpretării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execuţiei</w:t>
      </w:r>
      <w:r>
        <w:rPr>
          <w:spacing w:val="-4"/>
          <w:sz w:val="20"/>
        </w:rPr>
        <w:t> </w:t>
      </w:r>
      <w:r>
        <w:rPr>
          <w:sz w:val="20"/>
        </w:rPr>
        <w:t>fixate;</w:t>
      </w:r>
    </w:p>
    <w:p>
      <w:pPr>
        <w:pStyle w:val="ListParagraph"/>
        <w:numPr>
          <w:ilvl w:val="0"/>
          <w:numId w:val="100"/>
        </w:numPr>
        <w:tabs>
          <w:tab w:pos="840" w:val="left" w:leader="none"/>
        </w:tabs>
        <w:spacing w:line="360" w:lineRule="auto" w:before="113" w:after="0"/>
        <w:ind w:left="839" w:right="117" w:hanging="360"/>
        <w:jc w:val="both"/>
        <w:rPr>
          <w:sz w:val="20"/>
        </w:rPr>
      </w:pPr>
      <w:r>
        <w:rPr>
          <w:sz w:val="20"/>
        </w:rPr>
        <w:t>importul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vederea</w:t>
      </w:r>
      <w:r>
        <w:rPr>
          <w:spacing w:val="1"/>
          <w:sz w:val="20"/>
        </w:rPr>
        <w:t> </w:t>
      </w:r>
      <w:r>
        <w:rPr>
          <w:sz w:val="20"/>
        </w:rPr>
        <w:t>comercializării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piaţa</w:t>
      </w:r>
      <w:r>
        <w:rPr>
          <w:spacing w:val="1"/>
          <w:sz w:val="20"/>
        </w:rPr>
        <w:t> </w:t>
      </w:r>
      <w:r>
        <w:rPr>
          <w:sz w:val="20"/>
        </w:rPr>
        <w:t>internă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interpretării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execuţiei</w:t>
      </w:r>
      <w:r>
        <w:rPr>
          <w:spacing w:val="1"/>
          <w:sz w:val="20"/>
        </w:rPr>
        <w:t> </w:t>
      </w:r>
      <w:r>
        <w:rPr>
          <w:sz w:val="20"/>
        </w:rPr>
        <w:t>fixate;radiodifuzarea şi comunicarea publică a interpretării sau execuţiei sale, în afara cazului în</w:t>
      </w:r>
      <w:r>
        <w:rPr>
          <w:spacing w:val="1"/>
          <w:sz w:val="20"/>
        </w:rPr>
        <w:t> </w:t>
      </w:r>
      <w:r>
        <w:rPr>
          <w:sz w:val="20"/>
        </w:rPr>
        <w:t>care interpretarea ori execuţia a fost deja fixată sau radiodifuzată ori realizată pe baza unei fixări,</w:t>
      </w:r>
      <w:r>
        <w:rPr>
          <w:spacing w:val="-47"/>
          <w:sz w:val="20"/>
        </w:rPr>
        <w:t> </w:t>
      </w:r>
      <w:r>
        <w:rPr>
          <w:sz w:val="20"/>
        </w:rPr>
        <w:t>caz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care are dreptul</w:t>
      </w:r>
      <w:r>
        <w:rPr>
          <w:spacing w:val="-1"/>
          <w:sz w:val="20"/>
        </w:rPr>
        <w:t> </w:t>
      </w:r>
      <w:r>
        <w:rPr>
          <w:sz w:val="20"/>
        </w:rPr>
        <w:t>numai</w:t>
      </w:r>
      <w:r>
        <w:rPr>
          <w:spacing w:val="-1"/>
          <w:sz w:val="20"/>
        </w:rPr>
        <w:t> </w:t>
      </w:r>
      <w:r>
        <w:rPr>
          <w:sz w:val="20"/>
        </w:rPr>
        <w:t>la remuneraţia echitabilă;</w:t>
      </w:r>
    </w:p>
    <w:p>
      <w:pPr>
        <w:pStyle w:val="ListParagraph"/>
        <w:numPr>
          <w:ilvl w:val="0"/>
          <w:numId w:val="100"/>
        </w:numPr>
        <w:tabs>
          <w:tab w:pos="840" w:val="left" w:leader="none"/>
        </w:tabs>
        <w:spacing w:line="362" w:lineRule="auto" w:before="0" w:after="0"/>
        <w:ind w:left="839" w:right="121" w:hanging="360"/>
        <w:jc w:val="both"/>
        <w:rPr>
          <w:sz w:val="20"/>
        </w:rPr>
      </w:pPr>
      <w:r>
        <w:rPr>
          <w:sz w:val="20"/>
        </w:rPr>
        <w:t>punerea la dispoziţia publicului a interpretării sau a execuţiei sale fixate, astfel încât să poată fi</w:t>
      </w:r>
      <w:r>
        <w:rPr>
          <w:spacing w:val="1"/>
          <w:sz w:val="20"/>
        </w:rPr>
        <w:t> </w:t>
      </w:r>
      <w:r>
        <w:rPr>
          <w:sz w:val="20"/>
        </w:rPr>
        <w:t>accesată, în</w:t>
      </w:r>
      <w:r>
        <w:rPr>
          <w:spacing w:val="-3"/>
          <w:sz w:val="20"/>
        </w:rPr>
        <w:t> </w:t>
      </w:r>
      <w:r>
        <w:rPr>
          <w:sz w:val="20"/>
        </w:rPr>
        <w:t>orice loc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orice</w:t>
      </w:r>
      <w:r>
        <w:rPr>
          <w:spacing w:val="2"/>
          <w:sz w:val="20"/>
        </w:rPr>
        <w:t> </w:t>
      </w:r>
      <w:r>
        <w:rPr>
          <w:sz w:val="20"/>
        </w:rPr>
        <w:t>moment</w:t>
      </w:r>
      <w:r>
        <w:rPr>
          <w:spacing w:val="-1"/>
          <w:sz w:val="20"/>
        </w:rPr>
        <w:t> </w:t>
      </w:r>
      <w:r>
        <w:rPr>
          <w:sz w:val="20"/>
        </w:rPr>
        <w:t>ales,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mod individual</w:t>
      </w:r>
      <w:r>
        <w:rPr>
          <w:spacing w:val="-1"/>
          <w:sz w:val="20"/>
        </w:rPr>
        <w:t> </w:t>
      </w:r>
      <w:r>
        <w:rPr>
          <w:sz w:val="20"/>
        </w:rPr>
        <w:t>de către</w:t>
      </w:r>
      <w:r>
        <w:rPr>
          <w:spacing w:val="-1"/>
          <w:sz w:val="20"/>
        </w:rPr>
        <w:t> </w:t>
      </w:r>
      <w:r>
        <w:rPr>
          <w:sz w:val="20"/>
        </w:rPr>
        <w:t>public;</w:t>
      </w:r>
    </w:p>
    <w:p>
      <w:pPr>
        <w:pStyle w:val="ListParagraph"/>
        <w:numPr>
          <w:ilvl w:val="0"/>
          <w:numId w:val="100"/>
        </w:numPr>
        <w:tabs>
          <w:tab w:pos="840" w:val="left" w:leader="none"/>
        </w:tabs>
        <w:spacing w:line="227" w:lineRule="exact" w:before="0" w:after="0"/>
        <w:ind w:left="839" w:right="0" w:hanging="361"/>
        <w:jc w:val="both"/>
        <w:rPr>
          <w:sz w:val="20"/>
        </w:rPr>
      </w:pPr>
      <w:r>
        <w:rPr>
          <w:sz w:val="20"/>
        </w:rPr>
        <w:t>retransmiterea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cablu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interpretării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execuţiei</w:t>
      </w:r>
      <w:r>
        <w:rPr>
          <w:spacing w:val="-3"/>
          <w:sz w:val="20"/>
        </w:rPr>
        <w:t> </w:t>
      </w:r>
      <w:r>
        <w:rPr>
          <w:sz w:val="20"/>
        </w:rPr>
        <w:t>fixate.</w:t>
      </w:r>
    </w:p>
    <w:p>
      <w:pPr>
        <w:pStyle w:val="BodyText"/>
        <w:spacing w:line="360" w:lineRule="auto" w:before="116"/>
        <w:ind w:right="117" w:firstLine="719"/>
        <w:jc w:val="both"/>
      </w:pPr>
      <w:r>
        <w:rPr/>
        <w:t>Acest capitol a suferit o amendare de amploare prin introducerea unor noi dispoziţii prin care s-a</w:t>
      </w:r>
      <w:r>
        <w:rPr>
          <w:spacing w:val="1"/>
        </w:rPr>
        <w:t> </w:t>
      </w:r>
      <w:r>
        <w:rPr/>
        <w:t>consacrat</w:t>
      </w:r>
      <w:r>
        <w:rPr>
          <w:spacing w:val="-7"/>
        </w:rPr>
        <w:t> </w:t>
      </w:r>
      <w:r>
        <w:rPr/>
        <w:t>faptul</w:t>
      </w:r>
      <w:r>
        <w:rPr>
          <w:spacing w:val="-7"/>
        </w:rPr>
        <w:t> </w:t>
      </w:r>
      <w:r>
        <w:rPr/>
        <w:t>că</w:t>
      </w:r>
      <w:r>
        <w:rPr>
          <w:spacing w:val="-9"/>
        </w:rPr>
        <w:t> </w:t>
      </w:r>
      <w:r>
        <w:rPr/>
        <w:t>artiştii</w:t>
      </w:r>
      <w:r>
        <w:rPr>
          <w:spacing w:val="-10"/>
        </w:rPr>
        <w:t> </w:t>
      </w:r>
      <w:r>
        <w:rPr/>
        <w:t>interpreţi</w:t>
      </w:r>
      <w:r>
        <w:rPr>
          <w:spacing w:val="-9"/>
        </w:rPr>
        <w:t> </w:t>
      </w:r>
      <w:r>
        <w:rPr/>
        <w:t>sau</w:t>
      </w:r>
      <w:r>
        <w:rPr>
          <w:spacing w:val="-10"/>
        </w:rPr>
        <w:t> </w:t>
      </w:r>
      <w:r>
        <w:rPr/>
        <w:t>executanţi</w:t>
      </w:r>
      <w:r>
        <w:rPr>
          <w:spacing w:val="-9"/>
        </w:rPr>
        <w:t> </w:t>
      </w:r>
      <w:r>
        <w:rPr/>
        <w:t>şi</w:t>
      </w:r>
      <w:r>
        <w:rPr>
          <w:spacing w:val="-9"/>
        </w:rPr>
        <w:t> </w:t>
      </w:r>
      <w:r>
        <w:rPr/>
        <w:t>producătorii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fonograme</w:t>
      </w:r>
      <w:r>
        <w:rPr>
          <w:spacing w:val="-9"/>
        </w:rPr>
        <w:t> </w:t>
      </w:r>
      <w:r>
        <w:rPr/>
        <w:t>au</w:t>
      </w:r>
      <w:r>
        <w:rPr>
          <w:spacing w:val="-9"/>
        </w:rPr>
        <w:t> </w:t>
      </w:r>
      <w:r>
        <w:rPr/>
        <w:t>dreptul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remuneraţie</w:t>
      </w:r>
      <w:r>
        <w:rPr>
          <w:spacing w:val="-48"/>
        </w:rPr>
        <w:t> </w:t>
      </w:r>
      <w:r>
        <w:rPr/>
        <w:t>unică</w:t>
      </w:r>
      <w:r>
        <w:rPr>
          <w:spacing w:val="1"/>
        </w:rPr>
        <w:t> </w:t>
      </w:r>
      <w:r>
        <w:rPr/>
        <w:t>echitabilă.</w:t>
      </w:r>
      <w:r>
        <w:rPr>
          <w:spacing w:val="1"/>
        </w:rPr>
        <w:t> </w:t>
      </w:r>
      <w:r>
        <w:rPr/>
        <w:t>Cuantumul</w:t>
      </w:r>
      <w:r>
        <w:rPr>
          <w:spacing w:val="1"/>
        </w:rPr>
        <w:t> </w:t>
      </w:r>
      <w:r>
        <w:rPr/>
        <w:t>acestei</w:t>
      </w:r>
      <w:r>
        <w:rPr>
          <w:spacing w:val="1"/>
        </w:rPr>
        <w:t> </w:t>
      </w:r>
      <w:r>
        <w:rPr/>
        <w:t>remuneraţii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stabileşte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metodologii,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procedurii</w:t>
      </w:r>
      <w:r>
        <w:rPr>
          <w:spacing w:val="1"/>
        </w:rPr>
        <w:t> </w:t>
      </w:r>
      <w:r>
        <w:rPr/>
        <w:t>prevăzute</w:t>
      </w:r>
      <w:r>
        <w:rPr>
          <w:spacing w:val="-1"/>
        </w:rPr>
        <w:t> </w:t>
      </w:r>
      <w:r>
        <w:rPr/>
        <w:t>la art.131, 131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şi</w:t>
      </w:r>
      <w:r>
        <w:rPr>
          <w:spacing w:val="-1"/>
          <w:vertAlign w:val="baseline"/>
        </w:rPr>
        <w:t> </w:t>
      </w:r>
      <w:r>
        <w:rPr>
          <w:vertAlign w:val="baseline"/>
        </w:rPr>
        <w:t>131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24" w:firstLine="719"/>
        <w:jc w:val="both"/>
      </w:pPr>
      <w:r>
        <w:rPr/>
        <w:t>Cu această ocazie se precizează rolul consolidat al organismelor de gestiune colectivă, care vor fi</w:t>
      </w:r>
      <w:r>
        <w:rPr>
          <w:spacing w:val="-47"/>
        </w:rPr>
        <w:t> </w:t>
      </w:r>
      <w:r>
        <w:rPr/>
        <w:t>implicate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această procedură.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Art.106</w:t>
      </w:r>
      <w:r>
        <w:rPr>
          <w:vertAlign w:val="superscript"/>
        </w:rPr>
        <w:t>6</w:t>
      </w:r>
      <w:r>
        <w:rPr>
          <w:spacing w:val="-11"/>
          <w:vertAlign w:val="baseline"/>
        </w:rPr>
        <w:t> </w:t>
      </w:r>
      <w:r>
        <w:rPr>
          <w:vertAlign w:val="baseline"/>
        </w:rPr>
        <w:t>instituie</w:t>
      </w:r>
      <w:r>
        <w:rPr>
          <w:spacing w:val="-10"/>
          <w:vertAlign w:val="baseline"/>
        </w:rPr>
        <w:t> </w:t>
      </w:r>
      <w:r>
        <w:rPr>
          <w:vertAlign w:val="baseline"/>
        </w:rPr>
        <w:t>şi</w:t>
      </w:r>
      <w:r>
        <w:rPr>
          <w:spacing w:val="-11"/>
          <w:vertAlign w:val="baseline"/>
        </w:rPr>
        <w:t> </w:t>
      </w:r>
      <w:r>
        <w:rPr>
          <w:vertAlign w:val="baseline"/>
        </w:rPr>
        <w:t>în</w:t>
      </w:r>
      <w:r>
        <w:rPr>
          <w:spacing w:val="-12"/>
          <w:vertAlign w:val="baseline"/>
        </w:rPr>
        <w:t> </w:t>
      </w:r>
      <w:r>
        <w:rPr>
          <w:vertAlign w:val="baseline"/>
        </w:rPr>
        <w:t>această</w:t>
      </w:r>
      <w:r>
        <w:rPr>
          <w:spacing w:val="-9"/>
          <w:vertAlign w:val="baseline"/>
        </w:rPr>
        <w:t> </w:t>
      </w:r>
      <w:r>
        <w:rPr>
          <w:vertAlign w:val="baseline"/>
        </w:rPr>
        <w:t>materie</w:t>
      </w:r>
      <w:r>
        <w:rPr>
          <w:spacing w:val="-10"/>
          <w:vertAlign w:val="baseline"/>
        </w:rPr>
        <w:t> </w:t>
      </w:r>
      <w:r>
        <w:rPr>
          <w:vertAlign w:val="baseline"/>
        </w:rPr>
        <w:t>principiul</w:t>
      </w:r>
      <w:r>
        <w:rPr>
          <w:spacing w:val="-11"/>
          <w:vertAlign w:val="baseline"/>
        </w:rPr>
        <w:t> </w:t>
      </w:r>
      <w:r>
        <w:rPr>
          <w:vertAlign w:val="baseline"/>
        </w:rPr>
        <w:t>consacrat</w:t>
      </w:r>
      <w:r>
        <w:rPr>
          <w:spacing w:val="-10"/>
          <w:vertAlign w:val="baseline"/>
        </w:rPr>
        <w:t> </w:t>
      </w:r>
      <w:r>
        <w:rPr>
          <w:vertAlign w:val="baseline"/>
        </w:rPr>
        <w:t>la</w:t>
      </w:r>
      <w:r>
        <w:rPr>
          <w:spacing w:val="-11"/>
          <w:vertAlign w:val="baseline"/>
        </w:rPr>
        <w:t> </w:t>
      </w:r>
      <w:r>
        <w:rPr>
          <w:vertAlign w:val="baseline"/>
        </w:rPr>
        <w:t>nivel</w:t>
      </w:r>
      <w:r>
        <w:rPr>
          <w:spacing w:val="-10"/>
          <w:vertAlign w:val="baseline"/>
        </w:rPr>
        <w:t> </w:t>
      </w:r>
      <w:r>
        <w:rPr>
          <w:vertAlign w:val="baseline"/>
        </w:rPr>
        <w:t>comunitar</w:t>
      </w:r>
      <w:r>
        <w:rPr>
          <w:spacing w:val="-11"/>
          <w:vertAlign w:val="baseline"/>
        </w:rPr>
        <w:t> </w:t>
      </w:r>
      <w:r>
        <w:rPr>
          <w:vertAlign w:val="baseline"/>
        </w:rPr>
        <w:t>al</w:t>
      </w:r>
      <w:r>
        <w:rPr>
          <w:spacing w:val="-10"/>
          <w:vertAlign w:val="baseline"/>
        </w:rPr>
        <w:t> </w:t>
      </w:r>
      <w:r>
        <w:rPr>
          <w:vertAlign w:val="baseline"/>
        </w:rPr>
        <w:t>epuizării</w:t>
      </w:r>
      <w:r>
        <w:rPr>
          <w:spacing w:val="-12"/>
          <w:vertAlign w:val="baseline"/>
        </w:rPr>
        <w:t> </w:t>
      </w:r>
      <w:r>
        <w:rPr>
          <w:vertAlign w:val="baseline"/>
        </w:rPr>
        <w:t>dreptului</w:t>
      </w:r>
      <w:r>
        <w:rPr>
          <w:spacing w:val="-47"/>
          <w:vertAlign w:val="baseline"/>
        </w:rPr>
        <w:t> </w:t>
      </w:r>
      <w:r>
        <w:rPr>
          <w:vertAlign w:val="baseline"/>
        </w:rPr>
        <w:t>de distribuire odată cu prima vânzare sau cu primul transfer de drept de proprietate asupra originalului sau</w:t>
      </w:r>
      <w:r>
        <w:rPr>
          <w:spacing w:val="-47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copiilor unor înregistrări</w:t>
      </w:r>
      <w:r>
        <w:rPr>
          <w:spacing w:val="-1"/>
          <w:vertAlign w:val="baseline"/>
        </w:rPr>
        <w:t> </w:t>
      </w:r>
      <w:r>
        <w:rPr>
          <w:vertAlign w:val="baseline"/>
        </w:rPr>
        <w:t>sonore</w:t>
      </w:r>
      <w:r>
        <w:rPr>
          <w:spacing w:val="4"/>
          <w:vertAlign w:val="baseline"/>
        </w:rPr>
        <w:t> </w:t>
      </w:r>
      <w:r>
        <w:rPr>
          <w:vertAlign w:val="baseline"/>
        </w:rPr>
        <w:t>sau</w:t>
      </w:r>
      <w:r>
        <w:rPr>
          <w:spacing w:val="-2"/>
          <w:vertAlign w:val="baseline"/>
        </w:rPr>
        <w:t> </w:t>
      </w:r>
      <w:r>
        <w:rPr>
          <w:vertAlign w:val="baseline"/>
        </w:rPr>
        <w:t>audiovizuale.</w:t>
      </w:r>
    </w:p>
    <w:p>
      <w:pPr>
        <w:pStyle w:val="BodyText"/>
        <w:spacing w:line="360" w:lineRule="auto"/>
        <w:ind w:right="112" w:firstLine="719"/>
        <w:jc w:val="both"/>
      </w:pPr>
      <w:r>
        <w:rPr/>
        <w:t>Cât priveşte drepturile sui-generis ale fabricanţilor bazelor de date se face distincţia clară între</w:t>
      </w:r>
      <w:r>
        <w:rPr>
          <w:spacing w:val="1"/>
        </w:rPr>
        <w:t> </w:t>
      </w:r>
      <w:r>
        <w:rPr/>
        <w:t>autorul şi fabricantul unei baze de date. Acesta din urmă beneficiază de un drept </w:t>
      </w:r>
      <w:r>
        <w:rPr>
          <w:i/>
        </w:rPr>
        <w:t>sui-generis </w:t>
      </w:r>
      <w:r>
        <w:rPr/>
        <w:t>care îl</w:t>
      </w:r>
      <w:r>
        <w:rPr>
          <w:spacing w:val="1"/>
        </w:rPr>
        <w:t> </w:t>
      </w:r>
      <w:r>
        <w:rPr/>
        <w:t>protejează din prisma investiţiilor substanţiale cantitative şi calitative în vederea obţinerii, verificării sau</w:t>
      </w:r>
      <w:r>
        <w:rPr>
          <w:spacing w:val="1"/>
        </w:rPr>
        <w:t> </w:t>
      </w:r>
      <w:r>
        <w:rPr/>
        <w:t>prezentării</w:t>
      </w:r>
      <w:r>
        <w:rPr>
          <w:spacing w:val="-10"/>
        </w:rPr>
        <w:t> </w:t>
      </w:r>
      <w:r>
        <w:rPr/>
        <w:t>conţinutului</w:t>
      </w:r>
      <w:r>
        <w:rPr>
          <w:spacing w:val="-7"/>
        </w:rPr>
        <w:t> </w:t>
      </w:r>
      <w:r>
        <w:rPr/>
        <w:t>unei</w:t>
      </w:r>
      <w:r>
        <w:rPr>
          <w:spacing w:val="-8"/>
        </w:rPr>
        <w:t> </w:t>
      </w:r>
      <w:r>
        <w:rPr/>
        <w:t>baze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date.</w:t>
      </w:r>
      <w:r>
        <w:rPr>
          <w:spacing w:val="-8"/>
        </w:rPr>
        <w:t> </w:t>
      </w:r>
      <w:r>
        <w:rPr/>
        <w:t>Astfel</w:t>
      </w:r>
      <w:r>
        <w:rPr>
          <w:spacing w:val="-6"/>
        </w:rPr>
        <w:t> </w:t>
      </w:r>
      <w:r>
        <w:rPr/>
        <w:t>conform</w:t>
      </w:r>
      <w:r>
        <w:rPr>
          <w:spacing w:val="-12"/>
        </w:rPr>
        <w:t> </w:t>
      </w:r>
      <w:r>
        <w:rPr/>
        <w:t>art.122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fabricantul</w:t>
      </w:r>
      <w:r>
        <w:rPr>
          <w:spacing w:val="-7"/>
          <w:vertAlign w:val="baseline"/>
        </w:rPr>
        <w:t> </w:t>
      </w:r>
      <w:r>
        <w:rPr>
          <w:vertAlign w:val="baseline"/>
        </w:rPr>
        <w:t>unei</w:t>
      </w:r>
      <w:r>
        <w:rPr>
          <w:spacing w:val="-6"/>
          <w:vertAlign w:val="baseline"/>
        </w:rPr>
        <w:t> </w:t>
      </w:r>
      <w:r>
        <w:rPr>
          <w:vertAlign w:val="baseline"/>
        </w:rPr>
        <w:t>baze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date</w:t>
      </w:r>
      <w:r>
        <w:rPr>
          <w:spacing w:val="-9"/>
          <w:vertAlign w:val="baseline"/>
        </w:rPr>
        <w:t> </w:t>
      </w:r>
      <w:r>
        <w:rPr>
          <w:vertAlign w:val="baseline"/>
        </w:rPr>
        <w:t>are</w:t>
      </w:r>
      <w:r>
        <w:rPr>
          <w:spacing w:val="-8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48"/>
          <w:vertAlign w:val="baseline"/>
        </w:rPr>
        <w:t> </w:t>
      </w:r>
      <w:r>
        <w:rPr>
          <w:vertAlign w:val="baseline"/>
        </w:rPr>
        <w:t>patrimonial exclusiv de a autoriza şi de a interzice extragerea şi/sau reutilizarea totalităţii sau a unei părţi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substanţiale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1"/>
          <w:vertAlign w:val="baseline"/>
        </w:rPr>
        <w:t> </w:t>
      </w:r>
      <w:r>
        <w:rPr>
          <w:vertAlign w:val="baseline"/>
        </w:rPr>
        <w:t>aceasta, evaluată calitativ</w:t>
      </w:r>
      <w:r>
        <w:rPr>
          <w:spacing w:val="-1"/>
          <w:vertAlign w:val="baseline"/>
        </w:rPr>
        <w:t> </w:t>
      </w:r>
      <w:r>
        <w:rPr>
          <w:vertAlign w:val="baseline"/>
        </w:rPr>
        <w:t>sau</w:t>
      </w:r>
      <w:r>
        <w:rPr>
          <w:spacing w:val="-1"/>
          <w:vertAlign w:val="baseline"/>
        </w:rPr>
        <w:t> </w:t>
      </w:r>
      <w:r>
        <w:rPr>
          <w:vertAlign w:val="baseline"/>
        </w:rPr>
        <w:t>cantitativ.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ListParagraph"/>
        <w:numPr>
          <w:ilvl w:val="1"/>
          <w:numId w:val="86"/>
        </w:numPr>
        <w:tabs>
          <w:tab w:pos="3410" w:val="left" w:leader="none"/>
        </w:tabs>
        <w:spacing w:line="240" w:lineRule="auto" w:before="1" w:after="0"/>
        <w:ind w:left="3409" w:right="0" w:hanging="353"/>
        <w:jc w:val="left"/>
        <w:rPr>
          <w:b/>
          <w:i/>
          <w:sz w:val="20"/>
        </w:rPr>
      </w:pPr>
      <w:r>
        <w:rPr>
          <w:b/>
          <w:i/>
          <w:sz w:val="20"/>
        </w:rPr>
        <w:t>Protecția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dreptului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autor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"/>
        <w:ind w:left="0"/>
        <w:rPr>
          <w:b/>
          <w:i/>
          <w:sz w:val="18"/>
        </w:rPr>
      </w:pPr>
    </w:p>
    <w:p>
      <w:pPr>
        <w:pStyle w:val="Heading1"/>
        <w:numPr>
          <w:ilvl w:val="2"/>
          <w:numId w:val="101"/>
        </w:numPr>
        <w:tabs>
          <w:tab w:pos="2152" w:val="left" w:leader="none"/>
        </w:tabs>
        <w:spacing w:line="240" w:lineRule="auto" w:before="0" w:after="0"/>
        <w:ind w:left="2151" w:right="0" w:hanging="502"/>
        <w:jc w:val="left"/>
      </w:pPr>
      <w:r>
        <w:rPr/>
        <w:t>Consideraţii</w:t>
      </w:r>
      <w:r>
        <w:rPr>
          <w:spacing w:val="-6"/>
        </w:rPr>
        <w:t> </w:t>
      </w:r>
      <w:r>
        <w:rPr/>
        <w:t>generale</w:t>
      </w:r>
      <w:r>
        <w:rPr>
          <w:spacing w:val="-4"/>
        </w:rPr>
        <w:t> </w:t>
      </w:r>
      <w:r>
        <w:rPr/>
        <w:t>privind</w:t>
      </w:r>
      <w:r>
        <w:rPr>
          <w:spacing w:val="-5"/>
        </w:rPr>
        <w:t> </w:t>
      </w:r>
      <w:r>
        <w:rPr/>
        <w:t>protecţia</w:t>
      </w:r>
      <w:r>
        <w:rPr>
          <w:spacing w:val="-4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360" w:lineRule="auto"/>
        <w:ind w:right="119" w:firstLine="719"/>
        <w:jc w:val="both"/>
      </w:pPr>
      <w:r>
        <w:rPr/>
        <w:t>Opera literară, artistică şi ştiinţifică, rod al spiritului uman a însoţit întreaga omenire din cele mai</w:t>
      </w:r>
      <w:r>
        <w:rPr>
          <w:spacing w:val="-47"/>
        </w:rPr>
        <w:t> </w:t>
      </w:r>
      <w:r>
        <w:rPr/>
        <w:t>vechi</w:t>
      </w:r>
      <w:r>
        <w:rPr>
          <w:spacing w:val="-8"/>
        </w:rPr>
        <w:t> </w:t>
      </w:r>
      <w:r>
        <w:rPr/>
        <w:t>timpuri.</w:t>
      </w:r>
      <w:r>
        <w:rPr>
          <w:spacing w:val="-10"/>
        </w:rPr>
        <w:t> </w:t>
      </w:r>
      <w:r>
        <w:rPr/>
        <w:t>Prezenţa</w:t>
      </w:r>
      <w:r>
        <w:rPr>
          <w:spacing w:val="-9"/>
        </w:rPr>
        <w:t> </w:t>
      </w:r>
      <w:r>
        <w:rPr/>
        <w:t>sa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oglindeşte</w:t>
      </w:r>
      <w:r>
        <w:rPr>
          <w:spacing w:val="-10"/>
        </w:rPr>
        <w:t> </w:t>
      </w:r>
      <w:r>
        <w:rPr/>
        <w:t>în</w:t>
      </w:r>
      <w:r>
        <w:rPr>
          <w:spacing w:val="-10"/>
        </w:rPr>
        <w:t> </w:t>
      </w:r>
      <w:r>
        <w:rPr/>
        <w:t>progresul</w:t>
      </w:r>
      <w:r>
        <w:rPr>
          <w:spacing w:val="-10"/>
        </w:rPr>
        <w:t> </w:t>
      </w:r>
      <w:r>
        <w:rPr/>
        <w:t>întregii</w:t>
      </w:r>
      <w:r>
        <w:rPr>
          <w:spacing w:val="-7"/>
        </w:rPr>
        <w:t> </w:t>
      </w:r>
      <w:r>
        <w:rPr/>
        <w:t>omeniri.</w:t>
      </w:r>
      <w:r>
        <w:rPr>
          <w:spacing w:val="-7"/>
        </w:rPr>
        <w:t> </w:t>
      </w:r>
      <w:r>
        <w:rPr/>
        <w:t>Cu</w:t>
      </w:r>
      <w:r>
        <w:rPr>
          <w:spacing w:val="-11"/>
        </w:rPr>
        <w:t> </w:t>
      </w:r>
      <w:r>
        <w:rPr/>
        <w:t>toate</w:t>
      </w:r>
      <w:r>
        <w:rPr>
          <w:spacing w:val="-9"/>
        </w:rPr>
        <w:t> </w:t>
      </w:r>
      <w:r>
        <w:rPr/>
        <w:t>acestea</w:t>
      </w:r>
      <w:r>
        <w:rPr>
          <w:spacing w:val="-10"/>
        </w:rPr>
        <w:t> </w:t>
      </w:r>
      <w:r>
        <w:rPr/>
        <w:t>autorii</w:t>
      </w:r>
      <w:r>
        <w:rPr>
          <w:spacing w:val="-10"/>
        </w:rPr>
        <w:t> </w:t>
      </w:r>
      <w:r>
        <w:rPr/>
        <w:t>acestor</w:t>
      </w:r>
      <w:r>
        <w:rPr>
          <w:spacing w:val="-10"/>
        </w:rPr>
        <w:t> </w:t>
      </w:r>
      <w:r>
        <w:rPr/>
        <w:t>creaţii</w:t>
      </w:r>
      <w:r>
        <w:rPr>
          <w:spacing w:val="-47"/>
        </w:rPr>
        <w:t> </w:t>
      </w:r>
      <w:r>
        <w:rPr/>
        <w:t>nu s-au</w:t>
      </w:r>
      <w:r>
        <w:rPr>
          <w:spacing w:val="-1"/>
        </w:rPr>
        <w:t> </w:t>
      </w:r>
      <w:r>
        <w:rPr/>
        <w:t>bucurat</w:t>
      </w:r>
      <w:r>
        <w:rPr>
          <w:spacing w:val="-1"/>
        </w:rPr>
        <w:t> </w:t>
      </w:r>
      <w:r>
        <w:rPr/>
        <w:t>dintotdeauna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meritele care, pe</w:t>
      </w:r>
      <w:r>
        <w:rPr>
          <w:spacing w:val="-1"/>
        </w:rPr>
        <w:t> </w:t>
      </w:r>
      <w:r>
        <w:rPr/>
        <w:t>drept</w:t>
      </w:r>
      <w:r>
        <w:rPr>
          <w:spacing w:val="-1"/>
        </w:rPr>
        <w:t> </w:t>
      </w:r>
      <w:r>
        <w:rPr/>
        <w:t>li</w:t>
      </w:r>
      <w:r>
        <w:rPr>
          <w:spacing w:val="-1"/>
        </w:rPr>
        <w:t> </w:t>
      </w:r>
      <w:r>
        <w:rPr/>
        <w:t>se cuveneau.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Dacă la începuturile sale, creaţia intelectuală nu putea fi protejată pentru că nu exista un cadru</w:t>
      </w:r>
      <w:r>
        <w:rPr>
          <w:spacing w:val="1"/>
        </w:rPr>
        <w:t> </w:t>
      </w:r>
      <w:r>
        <w:rPr/>
        <w:t>legal, care să asigure autorului şi creaţiei sale o recunoaştere şi implicit protecţie, în timp aceste lipsuri, au</w:t>
      </w:r>
      <w:r>
        <w:rPr>
          <w:spacing w:val="-47"/>
        </w:rPr>
        <w:t> </w:t>
      </w:r>
      <w:r>
        <w:rPr/>
        <w:t>fost depăşite în mare măsură, însă au apărut alte “</w:t>
      </w:r>
      <w:r>
        <w:rPr>
          <w:i/>
        </w:rPr>
        <w:t>obstacole”. </w:t>
      </w:r>
      <w:r>
        <w:rPr/>
        <w:t>Astfel, pe de o parte, nu puţine sunt cazurile</w:t>
      </w:r>
      <w:r>
        <w:rPr>
          <w:spacing w:val="-47"/>
        </w:rPr>
        <w:t> </w:t>
      </w:r>
      <w:r>
        <w:rPr/>
        <w:t>în</w:t>
      </w:r>
      <w:r>
        <w:rPr>
          <w:spacing w:val="-8"/>
        </w:rPr>
        <w:t> </w:t>
      </w:r>
      <w:r>
        <w:rPr/>
        <w:t>care</w:t>
      </w:r>
      <w:r>
        <w:rPr>
          <w:spacing w:val="-3"/>
        </w:rPr>
        <w:t> </w:t>
      </w:r>
      <w:r>
        <w:rPr/>
        <w:t>mari</w:t>
      </w:r>
      <w:r>
        <w:rPr>
          <w:spacing w:val="-6"/>
        </w:rPr>
        <w:t> </w:t>
      </w:r>
      <w:r>
        <w:rPr/>
        <w:t>creatori</w:t>
      </w:r>
      <w:r>
        <w:rPr>
          <w:spacing w:val="-7"/>
        </w:rPr>
        <w:t> </w:t>
      </w:r>
      <w:r>
        <w:rPr/>
        <w:t>ai</w:t>
      </w:r>
      <w:r>
        <w:rPr>
          <w:spacing w:val="-6"/>
        </w:rPr>
        <w:t> </w:t>
      </w:r>
      <w:r>
        <w:rPr/>
        <w:t>omenirii</w:t>
      </w:r>
      <w:r>
        <w:rPr>
          <w:spacing w:val="-6"/>
        </w:rPr>
        <w:t> </w:t>
      </w:r>
      <w:r>
        <w:rPr/>
        <w:t>au</w:t>
      </w:r>
      <w:r>
        <w:rPr>
          <w:spacing w:val="-4"/>
        </w:rPr>
        <w:t> </w:t>
      </w:r>
      <w:r>
        <w:rPr/>
        <w:t>murit</w:t>
      </w:r>
      <w:r>
        <w:rPr>
          <w:spacing w:val="-7"/>
        </w:rPr>
        <w:t> </w:t>
      </w:r>
      <w:r>
        <w:rPr/>
        <w:t>în</w:t>
      </w:r>
      <w:r>
        <w:rPr>
          <w:spacing w:val="-5"/>
        </w:rPr>
        <w:t> </w:t>
      </w:r>
      <w:r>
        <w:rPr/>
        <w:t>sărăcie,</w:t>
      </w:r>
      <w:r>
        <w:rPr>
          <w:spacing w:val="-5"/>
        </w:rPr>
        <w:t> </w:t>
      </w:r>
      <w:r>
        <w:rPr/>
        <w:t>în</w:t>
      </w:r>
      <w:r>
        <w:rPr>
          <w:spacing w:val="-8"/>
        </w:rPr>
        <w:t> </w:t>
      </w:r>
      <w:r>
        <w:rPr/>
        <w:t>timp</w:t>
      </w:r>
      <w:r>
        <w:rPr>
          <w:spacing w:val="-5"/>
        </w:rPr>
        <w:t> </w:t>
      </w:r>
      <w:r>
        <w:rPr/>
        <w:t>ce</w:t>
      </w:r>
      <w:r>
        <w:rPr>
          <w:spacing w:val="-5"/>
        </w:rPr>
        <w:t> </w:t>
      </w:r>
      <w:r>
        <w:rPr/>
        <w:t>alţii</w:t>
      </w:r>
      <w:r>
        <w:rPr>
          <w:spacing w:val="-6"/>
        </w:rPr>
        <w:t> </w:t>
      </w:r>
      <w:r>
        <w:rPr/>
        <w:t>s-au</w:t>
      </w:r>
      <w:r>
        <w:rPr>
          <w:spacing w:val="-8"/>
        </w:rPr>
        <w:t> </w:t>
      </w:r>
      <w:r>
        <w:rPr/>
        <w:t>îmbogăţit</w:t>
      </w:r>
      <w:r>
        <w:rPr>
          <w:spacing w:val="-6"/>
        </w:rPr>
        <w:t> </w:t>
      </w:r>
      <w:r>
        <w:rPr/>
        <w:t>prin</w:t>
      </w:r>
      <w:r>
        <w:rPr>
          <w:spacing w:val="-7"/>
        </w:rPr>
        <w:t> </w:t>
      </w:r>
      <w:r>
        <w:rPr/>
        <w:t>exploatarea</w:t>
      </w:r>
      <w:r>
        <w:rPr>
          <w:spacing w:val="-5"/>
        </w:rPr>
        <w:t> </w:t>
      </w:r>
      <w:r>
        <w:rPr/>
        <w:t>operelor</w:t>
      </w:r>
    </w:p>
    <w:p>
      <w:pPr>
        <w:spacing w:after="0" w:line="360" w:lineRule="auto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</w:pPr>
      <w:r>
        <w:rPr/>
        <w:t>lor,</w:t>
      </w:r>
      <w:r>
        <w:rPr>
          <w:spacing w:val="-6"/>
        </w:rPr>
        <w:t> </w:t>
      </w:r>
      <w:r>
        <w:rPr/>
        <w:t>mai</w:t>
      </w:r>
      <w:r>
        <w:rPr>
          <w:spacing w:val="-4"/>
        </w:rPr>
        <w:t> </w:t>
      </w:r>
      <w:r>
        <w:rPr/>
        <w:t>mult</w:t>
      </w:r>
      <w:r>
        <w:rPr>
          <w:spacing w:val="-6"/>
        </w:rPr>
        <w:t> </w:t>
      </w:r>
      <w:r>
        <w:rPr/>
        <w:t>chiar</w:t>
      </w:r>
      <w:r>
        <w:rPr>
          <w:spacing w:val="-6"/>
        </w:rPr>
        <w:t> </w:t>
      </w:r>
      <w:r>
        <w:rPr/>
        <w:t>şi</w:t>
      </w:r>
      <w:r>
        <w:rPr>
          <w:spacing w:val="-6"/>
        </w:rPr>
        <w:t> </w:t>
      </w:r>
      <w:r>
        <w:rPr/>
        <w:t>în</w:t>
      </w:r>
      <w:r>
        <w:rPr>
          <w:spacing w:val="-8"/>
        </w:rPr>
        <w:t> </w:t>
      </w:r>
      <w:r>
        <w:rPr/>
        <w:t>prezent</w:t>
      </w:r>
      <w:r>
        <w:rPr>
          <w:spacing w:val="-6"/>
        </w:rPr>
        <w:t> </w:t>
      </w:r>
      <w:r>
        <w:rPr/>
        <w:t>asistăm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profituri</w:t>
      </w:r>
      <w:r>
        <w:rPr>
          <w:spacing w:val="-7"/>
        </w:rPr>
        <w:t> </w:t>
      </w:r>
      <w:r>
        <w:rPr/>
        <w:t>imense</w:t>
      </w:r>
      <w:r>
        <w:rPr>
          <w:spacing w:val="-5"/>
        </w:rPr>
        <w:t> </w:t>
      </w:r>
      <w:r>
        <w:rPr/>
        <w:t>pentru</w:t>
      </w:r>
      <w:r>
        <w:rPr>
          <w:spacing w:val="-8"/>
        </w:rPr>
        <w:t> </w:t>
      </w:r>
      <w:r>
        <w:rPr/>
        <w:t>cei</w:t>
      </w:r>
      <w:r>
        <w:rPr>
          <w:spacing w:val="-6"/>
        </w:rPr>
        <w:t> </w:t>
      </w:r>
      <w:r>
        <w:rPr/>
        <w:t>ce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ocupă</w:t>
      </w:r>
      <w:r>
        <w:rPr>
          <w:spacing w:val="-1"/>
        </w:rPr>
        <w:t> </w:t>
      </w:r>
      <w:r>
        <w:rPr/>
        <w:t>cu</w:t>
      </w:r>
      <w:r>
        <w:rPr>
          <w:spacing w:val="-8"/>
        </w:rPr>
        <w:t> </w:t>
      </w:r>
      <w:r>
        <w:rPr/>
        <w:t>difuzarea</w:t>
      </w:r>
      <w:r>
        <w:rPr>
          <w:spacing w:val="-5"/>
        </w:rPr>
        <w:t> </w:t>
      </w:r>
      <w:r>
        <w:rPr/>
        <w:t>operei,</w:t>
      </w:r>
      <w:r>
        <w:rPr>
          <w:spacing w:val="-6"/>
        </w:rPr>
        <w:t> </w:t>
      </w:r>
      <w:r>
        <w:rPr/>
        <w:t>obțin</w:t>
      </w:r>
    </w:p>
    <w:p>
      <w:pPr>
        <w:pStyle w:val="BodyText"/>
        <w:spacing w:before="116"/>
      </w:pPr>
      <w:r>
        <w:rPr/>
        <w:t>profituri</w:t>
      </w:r>
      <w:r>
        <w:rPr>
          <w:spacing w:val="-2"/>
        </w:rPr>
        <w:t> </w:t>
      </w:r>
      <w:r>
        <w:rPr/>
        <w:t>pe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autorii</w:t>
      </w:r>
      <w:r>
        <w:rPr>
          <w:spacing w:val="-2"/>
        </w:rPr>
        <w:t> </w:t>
      </w:r>
      <w:r>
        <w:rPr/>
        <w:t>nu</w:t>
      </w:r>
      <w:r>
        <w:rPr>
          <w:spacing w:val="-2"/>
        </w:rPr>
        <w:t> </w:t>
      </w:r>
      <w:r>
        <w:rPr/>
        <w:t>le-au</w:t>
      </w:r>
      <w:r>
        <w:rPr>
          <w:spacing w:val="-2"/>
        </w:rPr>
        <w:t> </w:t>
      </w:r>
      <w:r>
        <w:rPr/>
        <w:t>atins</w:t>
      </w:r>
      <w:r>
        <w:rPr>
          <w:spacing w:val="-2"/>
        </w:rPr>
        <w:t> </w:t>
      </w:r>
      <w:r>
        <w:rPr/>
        <w:t>niciodată.</w:t>
      </w:r>
    </w:p>
    <w:p>
      <w:pPr>
        <w:pStyle w:val="BodyText"/>
        <w:spacing w:line="360" w:lineRule="auto" w:before="113"/>
        <w:ind w:right="116" w:firstLine="719"/>
        <w:jc w:val="right"/>
      </w:pPr>
      <w:r>
        <w:rPr/>
        <w:t>Pe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altă</w:t>
      </w:r>
      <w:r>
        <w:rPr>
          <w:spacing w:val="15"/>
        </w:rPr>
        <w:t> </w:t>
      </w:r>
      <w:r>
        <w:rPr/>
        <w:t>parte</w:t>
      </w:r>
      <w:r>
        <w:rPr>
          <w:spacing w:val="16"/>
        </w:rPr>
        <w:t> </w:t>
      </w:r>
      <w:r>
        <w:rPr/>
        <w:t>nivelul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care</w:t>
      </w:r>
      <w:r>
        <w:rPr>
          <w:spacing w:val="16"/>
        </w:rPr>
        <w:t> </w:t>
      </w:r>
      <w:r>
        <w:rPr/>
        <w:t>s-a</w:t>
      </w:r>
      <w:r>
        <w:rPr>
          <w:spacing w:val="15"/>
        </w:rPr>
        <w:t> </w:t>
      </w:r>
      <w:r>
        <w:rPr/>
        <w:t>ajuns</w:t>
      </w:r>
      <w:r>
        <w:rPr>
          <w:spacing w:val="14"/>
        </w:rPr>
        <w:t> </w:t>
      </w:r>
      <w:r>
        <w:rPr/>
        <w:t>în</w:t>
      </w:r>
      <w:r>
        <w:rPr>
          <w:spacing w:val="14"/>
        </w:rPr>
        <w:t> </w:t>
      </w:r>
      <w:r>
        <w:rPr/>
        <w:t>prezent</w:t>
      </w:r>
      <w:r>
        <w:rPr>
          <w:spacing w:val="14"/>
        </w:rPr>
        <w:t> </w:t>
      </w:r>
      <w:r>
        <w:rPr/>
        <w:t>în</w:t>
      </w:r>
      <w:r>
        <w:rPr>
          <w:spacing w:val="13"/>
        </w:rPr>
        <w:t> </w:t>
      </w:r>
      <w:r>
        <w:rPr/>
        <w:t>domeniul</w:t>
      </w:r>
      <w:r>
        <w:rPr>
          <w:spacing w:val="15"/>
        </w:rPr>
        <w:t> </w:t>
      </w:r>
      <w:r>
        <w:rPr/>
        <w:t>tehnologiei,</w:t>
      </w:r>
      <w:r>
        <w:rPr>
          <w:spacing w:val="15"/>
        </w:rPr>
        <w:t> </w:t>
      </w:r>
      <w:r>
        <w:rPr/>
        <w:t>permite</w:t>
      </w:r>
      <w:r>
        <w:rPr>
          <w:spacing w:val="15"/>
        </w:rPr>
        <w:t> </w:t>
      </w:r>
      <w:r>
        <w:rPr/>
        <w:t>încălcarea</w:t>
      </w:r>
      <w:r>
        <w:rPr>
          <w:spacing w:val="-47"/>
        </w:rPr>
        <w:t> </w:t>
      </w:r>
      <w:r>
        <w:rPr/>
        <w:t>gravă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drepturilor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autor.</w:t>
      </w:r>
      <w:r>
        <w:rPr>
          <w:spacing w:val="25"/>
        </w:rPr>
        <w:t> </w:t>
      </w:r>
      <w:r>
        <w:rPr/>
        <w:t>Este</w:t>
      </w:r>
      <w:r>
        <w:rPr>
          <w:spacing w:val="26"/>
        </w:rPr>
        <w:t> </w:t>
      </w:r>
      <w:r>
        <w:rPr/>
        <w:t>drept</w:t>
      </w:r>
      <w:r>
        <w:rPr>
          <w:spacing w:val="26"/>
        </w:rPr>
        <w:t> </w:t>
      </w:r>
      <w:r>
        <w:rPr/>
        <w:t>că</w:t>
      </w:r>
      <w:r>
        <w:rPr>
          <w:spacing w:val="24"/>
        </w:rPr>
        <w:t> </w:t>
      </w:r>
      <w:r>
        <w:rPr/>
        <w:t>legiuitorul</w:t>
      </w:r>
      <w:r>
        <w:rPr>
          <w:spacing w:val="26"/>
        </w:rPr>
        <w:t> </w:t>
      </w:r>
      <w:r>
        <w:rPr/>
        <w:t>prin</w:t>
      </w:r>
      <w:r>
        <w:rPr>
          <w:spacing w:val="27"/>
        </w:rPr>
        <w:t> </w:t>
      </w:r>
      <w:r>
        <w:rPr/>
        <w:t>actele</w:t>
      </w:r>
      <w:r>
        <w:rPr>
          <w:spacing w:val="26"/>
        </w:rPr>
        <w:t> </w:t>
      </w:r>
      <w:r>
        <w:rPr/>
        <w:t>normative</w:t>
      </w:r>
      <w:r>
        <w:rPr>
          <w:spacing w:val="33"/>
        </w:rPr>
        <w:t> </w:t>
      </w:r>
      <w:r>
        <w:rPr/>
        <w:t>adoptate</w:t>
      </w:r>
      <w:r>
        <w:rPr>
          <w:spacing w:val="27"/>
        </w:rPr>
        <w:t> </w:t>
      </w:r>
      <w:r>
        <w:rPr/>
        <w:t>în</w:t>
      </w:r>
      <w:r>
        <w:rPr>
          <w:spacing w:val="27"/>
        </w:rPr>
        <w:t> </w:t>
      </w:r>
      <w:r>
        <w:rPr/>
        <w:t>acest</w:t>
      </w:r>
      <w:r>
        <w:rPr>
          <w:spacing w:val="25"/>
        </w:rPr>
        <w:t> </w:t>
      </w:r>
      <w:r>
        <w:rPr/>
        <w:t>domeniu</w:t>
      </w:r>
      <w:r>
        <w:rPr>
          <w:spacing w:val="-47"/>
        </w:rPr>
        <w:t> </w:t>
      </w:r>
      <w:r>
        <w:rPr/>
        <w:t>deosebit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sensibil,</w:t>
      </w:r>
      <w:r>
        <w:rPr>
          <w:spacing w:val="34"/>
        </w:rPr>
        <w:t> </w:t>
      </w:r>
      <w:r>
        <w:rPr/>
        <w:t>încearcă</w:t>
      </w:r>
      <w:r>
        <w:rPr>
          <w:spacing w:val="37"/>
        </w:rPr>
        <w:t> </w:t>
      </w:r>
      <w:r>
        <w:rPr/>
        <w:t>să</w:t>
      </w:r>
      <w:r>
        <w:rPr>
          <w:spacing w:val="33"/>
        </w:rPr>
        <w:t> </w:t>
      </w:r>
      <w:r>
        <w:rPr/>
        <w:t>sancţioneze</w:t>
      </w:r>
      <w:r>
        <w:rPr>
          <w:spacing w:val="34"/>
        </w:rPr>
        <w:t> </w:t>
      </w:r>
      <w:r>
        <w:rPr/>
        <w:t>aceste</w:t>
      </w:r>
      <w:r>
        <w:rPr>
          <w:spacing w:val="34"/>
        </w:rPr>
        <w:t> </w:t>
      </w:r>
      <w:r>
        <w:rPr/>
        <w:t>încălcări,</w:t>
      </w:r>
      <w:r>
        <w:rPr>
          <w:spacing w:val="34"/>
        </w:rPr>
        <w:t> </w:t>
      </w:r>
      <w:r>
        <w:rPr/>
        <w:t>însă</w:t>
      </w:r>
      <w:r>
        <w:rPr>
          <w:spacing w:val="34"/>
        </w:rPr>
        <w:t> </w:t>
      </w:r>
      <w:r>
        <w:rPr/>
        <w:t>punerea</w:t>
      </w:r>
      <w:r>
        <w:rPr>
          <w:spacing w:val="33"/>
        </w:rPr>
        <w:t> </w:t>
      </w:r>
      <w:r>
        <w:rPr/>
        <w:t>în</w:t>
      </w:r>
      <w:r>
        <w:rPr>
          <w:spacing w:val="33"/>
        </w:rPr>
        <w:t> </w:t>
      </w:r>
      <w:r>
        <w:rPr/>
        <w:t>practică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măsurilor</w:t>
      </w:r>
      <w:r>
        <w:rPr>
          <w:spacing w:val="33"/>
        </w:rPr>
        <w:t> </w:t>
      </w:r>
      <w:r>
        <w:rPr/>
        <w:t>de</w:t>
      </w:r>
      <w:r>
        <w:rPr>
          <w:spacing w:val="-47"/>
        </w:rPr>
        <w:t> </w:t>
      </w:r>
      <w:r>
        <w:rPr/>
        <w:t>sancţionare</w:t>
      </w:r>
      <w:r>
        <w:rPr>
          <w:spacing w:val="38"/>
        </w:rPr>
        <w:t> </w:t>
      </w:r>
      <w:r>
        <w:rPr/>
        <w:t>este</w:t>
      </w:r>
      <w:r>
        <w:rPr>
          <w:spacing w:val="38"/>
        </w:rPr>
        <w:t> </w:t>
      </w:r>
      <w:r>
        <w:rPr/>
        <w:t>destul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greoaie.</w:t>
      </w:r>
      <w:r>
        <w:rPr>
          <w:spacing w:val="39"/>
        </w:rPr>
        <w:t> </w:t>
      </w:r>
      <w:r>
        <w:rPr/>
        <w:t>Astfel,</w:t>
      </w:r>
      <w:r>
        <w:rPr>
          <w:spacing w:val="28"/>
        </w:rPr>
        <w:t> </w:t>
      </w:r>
      <w:r>
        <w:rPr/>
        <w:t>în</w:t>
      </w:r>
      <w:r>
        <w:rPr>
          <w:spacing w:val="40"/>
        </w:rPr>
        <w:t> </w:t>
      </w:r>
      <w:r>
        <w:rPr/>
        <w:t>materie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plagiat</w:t>
      </w:r>
      <w:r>
        <w:rPr>
          <w:spacing w:val="38"/>
        </w:rPr>
        <w:t> </w:t>
      </w:r>
      <w:r>
        <w:rPr/>
        <w:t>identificarea</w:t>
      </w:r>
      <w:r>
        <w:rPr>
          <w:spacing w:val="39"/>
        </w:rPr>
        <w:t> </w:t>
      </w:r>
      <w:r>
        <w:rPr/>
        <w:t>încălcărilor</w:t>
      </w:r>
      <w:r>
        <w:rPr>
          <w:spacing w:val="39"/>
        </w:rPr>
        <w:t> </w:t>
      </w:r>
      <w:r>
        <w:rPr/>
        <w:t>este</w:t>
      </w:r>
      <w:r>
        <w:rPr>
          <w:spacing w:val="38"/>
        </w:rPr>
        <w:t> </w:t>
      </w:r>
      <w:r>
        <w:rPr/>
        <w:t>foarte</w:t>
      </w:r>
      <w:r>
        <w:rPr>
          <w:spacing w:val="-47"/>
        </w:rPr>
        <w:t> </w:t>
      </w:r>
      <w:r>
        <w:rPr>
          <w:spacing w:val="-1"/>
        </w:rPr>
        <w:t>anevoioasă.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scrie</w:t>
      </w:r>
      <w:r>
        <w:rPr>
          <w:spacing w:val="-9"/>
        </w:rPr>
        <w:t> </w:t>
      </w:r>
      <w:r>
        <w:rPr/>
        <w:t>mult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citeşte</w:t>
      </w:r>
      <w:r>
        <w:rPr>
          <w:spacing w:val="-9"/>
        </w:rPr>
        <w:t> </w:t>
      </w:r>
      <w:r>
        <w:rPr/>
        <w:t>mai</w:t>
      </w:r>
      <w:r>
        <w:rPr>
          <w:spacing w:val="-11"/>
        </w:rPr>
        <w:t> </w:t>
      </w:r>
      <w:r>
        <w:rPr/>
        <w:t>puţin,</w:t>
      </w:r>
      <w:r>
        <w:rPr>
          <w:spacing w:val="-11"/>
        </w:rPr>
        <w:t> </w:t>
      </w:r>
      <w:r>
        <w:rPr/>
        <w:t>iar</w:t>
      </w:r>
      <w:r>
        <w:rPr>
          <w:spacing w:val="-11"/>
        </w:rPr>
        <w:t> </w:t>
      </w:r>
      <w:r>
        <w:rPr/>
        <w:t>şansele</w:t>
      </w:r>
      <w:r>
        <w:rPr>
          <w:spacing w:val="-11"/>
        </w:rPr>
        <w:t> </w:t>
      </w:r>
      <w:r>
        <w:rPr/>
        <w:t>ca</w:t>
      </w:r>
      <w:r>
        <w:rPr>
          <w:spacing w:val="-12"/>
        </w:rPr>
        <w:t> </w:t>
      </w:r>
      <w:r>
        <w:rPr/>
        <w:t>opera</w:t>
      </w:r>
      <w:r>
        <w:rPr>
          <w:spacing w:val="-11"/>
        </w:rPr>
        <w:t> </w:t>
      </w:r>
      <w:r>
        <w:rPr/>
        <w:t>plagiată</w:t>
      </w:r>
      <w:r>
        <w:rPr>
          <w:spacing w:val="-11"/>
        </w:rPr>
        <w:t> </w:t>
      </w:r>
      <w:r>
        <w:rPr/>
        <w:t>să</w:t>
      </w:r>
      <w:r>
        <w:rPr>
          <w:spacing w:val="-11"/>
        </w:rPr>
        <w:t> </w:t>
      </w:r>
      <w:r>
        <w:rPr/>
        <w:t>fie</w:t>
      </w:r>
      <w:r>
        <w:rPr>
          <w:spacing w:val="-11"/>
        </w:rPr>
        <w:t> </w:t>
      </w:r>
      <w:r>
        <w:rPr/>
        <w:t>cunoscută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autorul</w:t>
      </w:r>
      <w:r>
        <w:rPr>
          <w:spacing w:val="-12"/>
        </w:rPr>
        <w:t> </w:t>
      </w:r>
      <w:r>
        <w:rPr/>
        <w:t>operei</w:t>
      </w:r>
      <w:r>
        <w:rPr>
          <w:spacing w:val="-47"/>
        </w:rPr>
        <w:t> </w:t>
      </w:r>
      <w:r>
        <w:rPr/>
        <w:t>originale,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altfel</w:t>
      </w:r>
      <w:r>
        <w:rPr>
          <w:spacing w:val="-4"/>
        </w:rPr>
        <w:t> </w:t>
      </w:r>
      <w:r>
        <w:rPr/>
        <w:t>cel</w:t>
      </w:r>
      <w:r>
        <w:rPr>
          <w:spacing w:val="-4"/>
        </w:rPr>
        <w:t> </w:t>
      </w:r>
      <w:r>
        <w:rPr/>
        <w:t>mai</w:t>
      </w:r>
      <w:r>
        <w:rPr>
          <w:spacing w:val="-6"/>
        </w:rPr>
        <w:t> </w:t>
      </w:r>
      <w:r>
        <w:rPr/>
        <w:t>în</w:t>
      </w:r>
      <w:r>
        <w:rPr>
          <w:spacing w:val="-4"/>
        </w:rPr>
        <w:t> </w:t>
      </w:r>
      <w:r>
        <w:rPr/>
        <w:t>măsură</w:t>
      </w:r>
      <w:r>
        <w:rPr>
          <w:spacing w:val="-5"/>
        </w:rPr>
        <w:t> </w:t>
      </w:r>
      <w:r>
        <w:rPr/>
        <w:t>să</w:t>
      </w:r>
      <w:r>
        <w:rPr>
          <w:spacing w:val="-5"/>
        </w:rPr>
        <w:t> </w:t>
      </w:r>
      <w:r>
        <w:rPr/>
        <w:t>constate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astfel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încălcare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său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autor,</w:t>
      </w:r>
      <w:r>
        <w:rPr>
          <w:spacing w:val="-5"/>
        </w:rPr>
        <w:t> </w:t>
      </w:r>
      <w:r>
        <w:rPr/>
        <w:t>sunt</w:t>
      </w:r>
      <w:r>
        <w:rPr>
          <w:spacing w:val="-4"/>
        </w:rPr>
        <w:t> </w:t>
      </w:r>
      <w:r>
        <w:rPr/>
        <w:t>minime.</w:t>
      </w:r>
    </w:p>
    <w:p>
      <w:pPr>
        <w:pStyle w:val="BodyText"/>
        <w:spacing w:line="360" w:lineRule="auto" w:before="1"/>
        <w:ind w:right="114" w:firstLine="719"/>
        <w:jc w:val="both"/>
      </w:pPr>
      <w:r>
        <w:rPr/>
        <w:t>Soluţiile</w:t>
      </w:r>
      <w:r>
        <w:rPr>
          <w:spacing w:val="-7"/>
        </w:rPr>
        <w:t> </w:t>
      </w:r>
      <w:r>
        <w:rPr/>
        <w:t>oferite</w:t>
      </w:r>
      <w:r>
        <w:rPr>
          <w:spacing w:val="-6"/>
        </w:rPr>
        <w:t> </w:t>
      </w:r>
      <w:r>
        <w:rPr/>
        <w:t>în</w:t>
      </w:r>
      <w:r>
        <w:rPr>
          <w:spacing w:val="-8"/>
        </w:rPr>
        <w:t> </w:t>
      </w:r>
      <w:r>
        <w:rPr/>
        <w:t>prezent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legislaţia</w:t>
      </w:r>
      <w:r>
        <w:rPr>
          <w:spacing w:val="-7"/>
        </w:rPr>
        <w:t> </w:t>
      </w:r>
      <w:r>
        <w:rPr/>
        <w:t>în</w:t>
      </w:r>
      <w:r>
        <w:rPr>
          <w:spacing w:val="-6"/>
        </w:rPr>
        <w:t> </w:t>
      </w:r>
      <w:r>
        <w:rPr/>
        <w:t>vigoare</w:t>
      </w:r>
      <w:r>
        <w:rPr>
          <w:spacing w:val="-6"/>
        </w:rPr>
        <w:t> </w:t>
      </w:r>
      <w:r>
        <w:rPr/>
        <w:t>nu</w:t>
      </w:r>
      <w:r>
        <w:rPr>
          <w:spacing w:val="-8"/>
        </w:rPr>
        <w:t> </w:t>
      </w:r>
      <w:r>
        <w:rPr/>
        <w:t>reuşesc</w:t>
      </w:r>
      <w:r>
        <w:rPr>
          <w:spacing w:val="-4"/>
        </w:rPr>
        <w:t> </w:t>
      </w:r>
      <w:r>
        <w:rPr/>
        <w:t>să</w:t>
      </w:r>
      <w:r>
        <w:rPr>
          <w:spacing w:val="-7"/>
        </w:rPr>
        <w:t> </w:t>
      </w:r>
      <w:r>
        <w:rPr/>
        <w:t>acopere</w:t>
      </w:r>
      <w:r>
        <w:rPr>
          <w:spacing w:val="-6"/>
        </w:rPr>
        <w:t> </w:t>
      </w:r>
      <w:r>
        <w:rPr/>
        <w:t>toate</w:t>
      </w:r>
      <w:r>
        <w:rPr>
          <w:spacing w:val="-6"/>
        </w:rPr>
        <w:t> </w:t>
      </w:r>
      <w:r>
        <w:rPr/>
        <w:t>aceste</w:t>
      </w:r>
      <w:r>
        <w:rPr>
          <w:spacing w:val="-7"/>
        </w:rPr>
        <w:t> </w:t>
      </w:r>
      <w:r>
        <w:rPr/>
        <w:t>lipsuri.</w:t>
      </w:r>
      <w:r>
        <w:rPr>
          <w:spacing w:val="-6"/>
        </w:rPr>
        <w:t> </w:t>
      </w:r>
      <w:r>
        <w:rPr/>
        <w:t>Astfel</w:t>
      </w:r>
      <w:r>
        <w:rPr>
          <w:spacing w:val="-47"/>
        </w:rPr>
        <w:t> </w:t>
      </w:r>
      <w:r>
        <w:rPr/>
        <w:t>ori de câte ori legiuitorul stabileşte un procent ce se cuvine autorului din profitul realizat de distribuitorul</w:t>
      </w:r>
      <w:r>
        <w:rPr>
          <w:spacing w:val="1"/>
        </w:rPr>
        <w:t> </w:t>
      </w:r>
      <w:r>
        <w:rPr/>
        <w:t>operei,</w:t>
      </w:r>
      <w:r>
        <w:rPr>
          <w:spacing w:val="-3"/>
        </w:rPr>
        <w:t> </w:t>
      </w:r>
      <w:r>
        <w:rPr/>
        <w:t>comerciantul</w:t>
      </w:r>
      <w:r>
        <w:rPr>
          <w:spacing w:val="-4"/>
        </w:rPr>
        <w:t> </w:t>
      </w:r>
      <w:r>
        <w:rPr/>
        <w:t>creşte</w:t>
      </w:r>
      <w:r>
        <w:rPr>
          <w:spacing w:val="-4"/>
        </w:rPr>
        <w:t> </w:t>
      </w:r>
      <w:r>
        <w:rPr/>
        <w:t>preţul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vânzare,</w:t>
      </w:r>
      <w:r>
        <w:rPr>
          <w:spacing w:val="-2"/>
        </w:rPr>
        <w:t> </w:t>
      </w:r>
      <w:r>
        <w:rPr/>
        <w:t>cu</w:t>
      </w:r>
      <w:r>
        <w:rPr>
          <w:spacing w:val="-4"/>
        </w:rPr>
        <w:t> </w:t>
      </w:r>
      <w:r>
        <w:rPr/>
        <w:t>consecinţa</w:t>
      </w:r>
      <w:r>
        <w:rPr>
          <w:spacing w:val="-1"/>
        </w:rPr>
        <w:t> </w:t>
      </w:r>
      <w:r>
        <w:rPr/>
        <w:t>evidentă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deloc</w:t>
      </w:r>
      <w:r>
        <w:rPr>
          <w:spacing w:val="-3"/>
        </w:rPr>
        <w:t> </w:t>
      </w:r>
      <w:r>
        <w:rPr/>
        <w:t>benefică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limitării</w:t>
      </w:r>
      <w:r>
        <w:rPr>
          <w:spacing w:val="-4"/>
        </w:rPr>
        <w:t> </w:t>
      </w:r>
      <w:r>
        <w:rPr/>
        <w:t>accesului</w:t>
      </w:r>
      <w:r>
        <w:rPr>
          <w:spacing w:val="-47"/>
        </w:rPr>
        <w:t> </w:t>
      </w:r>
      <w:r>
        <w:rPr/>
        <w:t>la opera creată. O soluţie ar fi instituirea unui control asupra preţului de vânzare, însă o astfel de măsură</w:t>
      </w:r>
      <w:r>
        <w:rPr>
          <w:spacing w:val="1"/>
        </w:rPr>
        <w:t> </w:t>
      </w:r>
      <w:r>
        <w:rPr/>
        <w:t>trebuie dublată de intervenţia statului cel căruia îi revine obligaţia de a asigura progresul unei naţiuni.</w:t>
      </w:r>
      <w:r>
        <w:rPr>
          <w:spacing w:val="1"/>
        </w:rPr>
        <w:t> </w:t>
      </w:r>
      <w:r>
        <w:rPr/>
        <w:t>Măsura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justifică</w:t>
      </w:r>
      <w:r>
        <w:rPr>
          <w:spacing w:val="-9"/>
        </w:rPr>
        <w:t> </w:t>
      </w:r>
      <w:r>
        <w:rPr/>
        <w:t>prin</w:t>
      </w:r>
      <w:r>
        <w:rPr>
          <w:spacing w:val="-11"/>
        </w:rPr>
        <w:t> </w:t>
      </w:r>
      <w:r>
        <w:rPr/>
        <w:t>rolul</w:t>
      </w:r>
      <w:r>
        <w:rPr>
          <w:spacing w:val="-9"/>
        </w:rPr>
        <w:t> </w:t>
      </w:r>
      <w:r>
        <w:rPr/>
        <w:t>deosebit</w:t>
      </w:r>
      <w:r>
        <w:rPr>
          <w:spacing w:val="-11"/>
        </w:rPr>
        <w:t> </w:t>
      </w:r>
      <w:r>
        <w:rPr/>
        <w:t>pe</w:t>
      </w:r>
      <w:r>
        <w:rPr>
          <w:spacing w:val="-9"/>
        </w:rPr>
        <w:t> </w:t>
      </w:r>
      <w:r>
        <w:rPr/>
        <w:t>care</w:t>
      </w:r>
      <w:r>
        <w:rPr>
          <w:spacing w:val="-11"/>
        </w:rPr>
        <w:t> </w:t>
      </w:r>
      <w:r>
        <w:rPr/>
        <w:t>creaţia</w:t>
      </w:r>
      <w:r>
        <w:rPr>
          <w:spacing w:val="-9"/>
        </w:rPr>
        <w:t> </w:t>
      </w:r>
      <w:r>
        <w:rPr/>
        <w:t>intelectuală</w:t>
      </w:r>
      <w:r>
        <w:rPr>
          <w:spacing w:val="-9"/>
        </w:rPr>
        <w:t> </w:t>
      </w:r>
      <w:r>
        <w:rPr/>
        <w:t>îl</w:t>
      </w:r>
      <w:r>
        <w:rPr>
          <w:spacing w:val="-10"/>
        </w:rPr>
        <w:t> </w:t>
      </w:r>
      <w:r>
        <w:rPr/>
        <w:t>joacă</w:t>
      </w:r>
      <w:r>
        <w:rPr>
          <w:spacing w:val="-10"/>
        </w:rPr>
        <w:t> </w:t>
      </w:r>
      <w:r>
        <w:rPr/>
        <w:t>în</w:t>
      </w:r>
      <w:r>
        <w:rPr>
          <w:spacing w:val="-11"/>
        </w:rPr>
        <w:t> </w:t>
      </w:r>
      <w:r>
        <w:rPr/>
        <w:t>evoluţia</w:t>
      </w:r>
      <w:r>
        <w:rPr>
          <w:spacing w:val="-9"/>
        </w:rPr>
        <w:t> </w:t>
      </w:r>
      <w:r>
        <w:rPr/>
        <w:t>spirituală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unui</w:t>
      </w:r>
      <w:r>
        <w:rPr>
          <w:spacing w:val="-10"/>
        </w:rPr>
        <w:t> </w:t>
      </w:r>
      <w:r>
        <w:rPr/>
        <w:t>popor,</w:t>
      </w:r>
      <w:r>
        <w:rPr>
          <w:spacing w:val="-47"/>
        </w:rPr>
        <w:t> </w:t>
      </w:r>
      <w:r>
        <w:rPr/>
        <w:t>cu evidente consecinţe asupra gradului său de civilizaţie. Intervenţia statului s-ar putea concretiza în</w:t>
      </w:r>
      <w:r>
        <w:rPr>
          <w:spacing w:val="1"/>
        </w:rPr>
        <w:t> </w:t>
      </w:r>
      <w:r>
        <w:rPr/>
        <w:t>acordarea de subvenţii la editarea cel puţin a manualelor, cursurilor universitare şi a altor opere destinate</w:t>
      </w:r>
      <w:r>
        <w:rPr>
          <w:spacing w:val="1"/>
        </w:rPr>
        <w:t> </w:t>
      </w:r>
      <w:r>
        <w:rPr/>
        <w:t>studiului</w:t>
      </w:r>
      <w:r>
        <w:rPr>
          <w:spacing w:val="1"/>
        </w:rPr>
        <w:t> </w:t>
      </w:r>
      <w:r>
        <w:rPr/>
        <w:t>astfel</w:t>
      </w:r>
      <w:r>
        <w:rPr>
          <w:spacing w:val="1"/>
        </w:rPr>
        <w:t> </w:t>
      </w:r>
      <w:r>
        <w:rPr/>
        <w:t>încât</w:t>
      </w:r>
      <w:r>
        <w:rPr>
          <w:spacing w:val="1"/>
        </w:rPr>
        <w:t> </w:t>
      </w:r>
      <w:r>
        <w:rPr/>
        <w:t>accesul</w:t>
      </w:r>
      <w:r>
        <w:rPr>
          <w:spacing w:val="1"/>
        </w:rPr>
        <w:t> </w:t>
      </w:r>
      <w:r>
        <w:rPr/>
        <w:t>elevilor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studenţiilor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aceste</w:t>
      </w:r>
      <w:r>
        <w:rPr>
          <w:spacing w:val="1"/>
        </w:rPr>
        <w:t> </w:t>
      </w:r>
      <w:r>
        <w:rPr/>
        <w:t>creaţii,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evoluţia</w:t>
      </w:r>
      <w:r>
        <w:rPr>
          <w:spacing w:val="1"/>
        </w:rPr>
        <w:t> </w:t>
      </w:r>
      <w:r>
        <w:rPr/>
        <w:t>lor</w:t>
      </w:r>
      <w:r>
        <w:rPr>
          <w:spacing w:val="-47"/>
        </w:rPr>
        <w:t> </w:t>
      </w:r>
      <w:r>
        <w:rPr/>
        <w:t>spirituală,</w:t>
      </w:r>
      <w:r>
        <w:rPr>
          <w:spacing w:val="-4"/>
        </w:rPr>
        <w:t> </w:t>
      </w:r>
      <w:r>
        <w:rPr/>
        <w:t>să</w:t>
      </w:r>
      <w:r>
        <w:rPr>
          <w:spacing w:val="-5"/>
        </w:rPr>
        <w:t> </w:t>
      </w:r>
      <w:r>
        <w:rPr/>
        <w:t>nu</w:t>
      </w:r>
      <w:r>
        <w:rPr>
          <w:spacing w:val="-4"/>
        </w:rPr>
        <w:t> </w:t>
      </w:r>
      <w:r>
        <w:rPr/>
        <w:t>mai</w:t>
      </w:r>
      <w:r>
        <w:rPr>
          <w:spacing w:val="-6"/>
        </w:rPr>
        <w:t> </w:t>
      </w:r>
      <w:r>
        <w:rPr/>
        <w:t>fie</w:t>
      </w:r>
      <w:r>
        <w:rPr>
          <w:spacing w:val="-4"/>
        </w:rPr>
        <w:t> </w:t>
      </w:r>
      <w:r>
        <w:rPr/>
        <w:t>limitat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costurile</w:t>
      </w:r>
      <w:r>
        <w:rPr>
          <w:spacing w:val="-5"/>
        </w:rPr>
        <w:t> </w:t>
      </w:r>
      <w:r>
        <w:rPr/>
        <w:t>foarte</w:t>
      </w:r>
      <w:r>
        <w:rPr>
          <w:spacing w:val="-5"/>
        </w:rPr>
        <w:t> </w:t>
      </w:r>
      <w:r>
        <w:rPr/>
        <w:t>ridicate.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asemenea</w:t>
      </w:r>
      <w:r>
        <w:rPr>
          <w:spacing w:val="-5"/>
        </w:rPr>
        <w:t> </w:t>
      </w:r>
      <w:r>
        <w:rPr/>
        <w:t>legiuitorul</w:t>
      </w:r>
      <w:r>
        <w:rPr>
          <w:spacing w:val="-6"/>
        </w:rPr>
        <w:t> </w:t>
      </w:r>
      <w:r>
        <w:rPr/>
        <w:t>ar</w:t>
      </w:r>
      <w:r>
        <w:rPr>
          <w:spacing w:val="1"/>
        </w:rPr>
        <w:t> </w:t>
      </w:r>
      <w:r>
        <w:rPr/>
        <w:t>putea</w:t>
      </w:r>
      <w:r>
        <w:rPr>
          <w:spacing w:val="-4"/>
        </w:rPr>
        <w:t> </w:t>
      </w:r>
      <w:r>
        <w:rPr/>
        <w:t>stabili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nivel</w:t>
      </w:r>
      <w:r>
        <w:rPr>
          <w:spacing w:val="-48"/>
        </w:rPr>
        <w:t> </w:t>
      </w:r>
      <w:r>
        <w:rPr/>
        <w:t>maxim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adaus</w:t>
      </w:r>
      <w:r>
        <w:rPr>
          <w:spacing w:val="-2"/>
        </w:rPr>
        <w:t> </w:t>
      </w:r>
      <w:r>
        <w:rPr/>
        <w:t>comercial,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cazul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depăşit</w:t>
      </w:r>
      <w:r>
        <w:rPr>
          <w:spacing w:val="-1"/>
        </w:rPr>
        <w:t> </w:t>
      </w:r>
      <w:r>
        <w:rPr/>
        <w:t>să</w:t>
      </w:r>
      <w:r>
        <w:rPr>
          <w:spacing w:val="-1"/>
        </w:rPr>
        <w:t> </w:t>
      </w:r>
      <w:r>
        <w:rPr/>
        <w:t>fie</w:t>
      </w:r>
      <w:r>
        <w:rPr>
          <w:spacing w:val="-1"/>
        </w:rPr>
        <w:t> </w:t>
      </w:r>
      <w:r>
        <w:rPr/>
        <w:t>sancţionat de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nu</w:t>
      </w:r>
      <w:r>
        <w:rPr>
          <w:spacing w:val="-2"/>
        </w:rPr>
        <w:t> </w:t>
      </w:r>
      <w:r>
        <w:rPr/>
        <w:t>chiar</w:t>
      </w:r>
      <w:r>
        <w:rPr>
          <w:spacing w:val="3"/>
        </w:rPr>
        <w:t> </w:t>
      </w:r>
      <w:r>
        <w:rPr/>
        <w:t>penal.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numPr>
          <w:ilvl w:val="3"/>
          <w:numId w:val="101"/>
        </w:numPr>
        <w:tabs>
          <w:tab w:pos="2810" w:val="left" w:leader="none"/>
        </w:tabs>
        <w:spacing w:line="240" w:lineRule="auto" w:before="1" w:after="0"/>
        <w:ind w:left="2809" w:right="0" w:hanging="653"/>
        <w:jc w:val="left"/>
      </w:pPr>
      <w:r>
        <w:rPr/>
        <w:t>Necesitatea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/>
        <w:t>importanţa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autor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spacing w:line="360" w:lineRule="auto"/>
        <w:ind w:right="115" w:firstLine="719"/>
        <w:jc w:val="both"/>
      </w:pPr>
      <w:r>
        <w:rPr/>
        <w:t>Protecţia dreptului de autor reprezintă “un mijloc de promovare, îmbogăţire şi răspândire a</w:t>
      </w:r>
      <w:r>
        <w:rPr>
          <w:spacing w:val="1"/>
        </w:rPr>
        <w:t> </w:t>
      </w:r>
      <w:r>
        <w:rPr/>
        <w:t>moştenirii</w:t>
      </w:r>
      <w:r>
        <w:rPr>
          <w:spacing w:val="-2"/>
        </w:rPr>
        <w:t> </w:t>
      </w:r>
      <w:r>
        <w:rPr/>
        <w:t>culturale</w:t>
      </w:r>
      <w:r>
        <w:rPr>
          <w:spacing w:val="3"/>
        </w:rPr>
        <w:t> </w:t>
      </w:r>
      <w:r>
        <w:rPr/>
        <w:t>naţionale”</w:t>
      </w:r>
      <w:r>
        <w:rPr>
          <w:vertAlign w:val="superscript"/>
        </w:rPr>
        <w:t>95</w:t>
      </w:r>
    </w:p>
    <w:p>
      <w:pPr>
        <w:pStyle w:val="BodyText"/>
        <w:spacing w:line="360" w:lineRule="auto" w:before="1"/>
        <w:ind w:right="115" w:firstLine="719"/>
        <w:jc w:val="both"/>
      </w:pPr>
      <w:r>
        <w:rPr/>
        <w:t>Progresul unei ţării depinde în mare măsură de creativitatea locuitorilor săi, iar susţinerea acestei</w:t>
      </w:r>
      <w:r>
        <w:rPr>
          <w:spacing w:val="1"/>
        </w:rPr>
        <w:t> </w:t>
      </w:r>
      <w:r>
        <w:rPr/>
        <w:t>activităţi, inclusiv sau mai degraba prin recunoaşterea valorii inestimabile a spiritului omenesc, precum şi</w:t>
      </w:r>
      <w:r>
        <w:rPr>
          <w:spacing w:val="1"/>
        </w:rPr>
        <w:t> </w:t>
      </w:r>
      <w:r>
        <w:rPr/>
        <w:t>prin măsuri de protecţie a operelor de creaţie intelectuale se concretizează în cadrul legal intern şi</w:t>
      </w:r>
      <w:r>
        <w:rPr>
          <w:spacing w:val="1"/>
        </w:rPr>
        <w:t> </w:t>
      </w:r>
      <w:r>
        <w:rPr/>
        <w:t>internaţional, creat de legiuitori, ce răspunde pe de o parte, evoluţie acestui domeniu de proprietate</w:t>
      </w:r>
      <w:r>
        <w:rPr>
          <w:spacing w:val="1"/>
        </w:rPr>
        <w:t> </w:t>
      </w:r>
      <w:r>
        <w:rPr>
          <w:spacing w:val="-1"/>
        </w:rPr>
        <w:t>intelectuală,</w:t>
      </w:r>
      <w:r>
        <w:rPr>
          <w:spacing w:val="-10"/>
        </w:rPr>
        <w:t> </w:t>
      </w:r>
      <w:r>
        <w:rPr>
          <w:spacing w:val="-1"/>
        </w:rPr>
        <w:t>când</w:t>
      </w:r>
      <w:r>
        <w:rPr>
          <w:spacing w:val="-9"/>
        </w:rPr>
        <w:t> </w:t>
      </w:r>
      <w:r>
        <w:rPr>
          <w:spacing w:val="-1"/>
        </w:rPr>
        <w:t>iată</w:t>
      </w:r>
      <w:r>
        <w:rPr>
          <w:spacing w:val="-10"/>
        </w:rPr>
        <w:t> </w:t>
      </w:r>
      <w:r>
        <w:rPr/>
        <w:t>asistăm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extindere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obiectului</w:t>
      </w:r>
      <w:r>
        <w:rPr>
          <w:spacing w:val="-11"/>
        </w:rPr>
        <w:t> </w:t>
      </w:r>
      <w:r>
        <w:rPr/>
        <w:t>protecţiei</w:t>
      </w:r>
      <w:r>
        <w:rPr>
          <w:vertAlign w:val="superscript"/>
        </w:rPr>
        <w:t>96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iar</w:t>
      </w:r>
      <w:r>
        <w:rPr>
          <w:spacing w:val="-9"/>
          <w:vertAlign w:val="baseline"/>
        </w:rPr>
        <w:t> </w:t>
      </w:r>
      <w:r>
        <w:rPr>
          <w:vertAlign w:val="baseline"/>
        </w:rPr>
        <w:t>pe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altă</w:t>
      </w:r>
      <w:r>
        <w:rPr>
          <w:spacing w:val="-12"/>
          <w:vertAlign w:val="baseline"/>
        </w:rPr>
        <w:t> </w:t>
      </w:r>
      <w:r>
        <w:rPr>
          <w:vertAlign w:val="baseline"/>
        </w:rPr>
        <w:t>parte,</w:t>
      </w:r>
      <w:r>
        <w:rPr>
          <w:spacing w:val="-10"/>
          <w:vertAlign w:val="baseline"/>
        </w:rPr>
        <w:t> </w:t>
      </w:r>
      <w:r>
        <w:rPr>
          <w:vertAlign w:val="baseline"/>
        </w:rPr>
        <w:t>înlăturării</w:t>
      </w:r>
      <w:r>
        <w:rPr>
          <w:spacing w:val="-10"/>
          <w:vertAlign w:val="baseline"/>
        </w:rPr>
        <w:t> </w:t>
      </w:r>
      <w:r>
        <w:rPr>
          <w:vertAlign w:val="baseline"/>
        </w:rPr>
        <w:t>efectelor</w:t>
      </w:r>
      <w:r>
        <w:rPr>
          <w:spacing w:val="-48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5"/>
          <w:vertAlign w:val="baseline"/>
        </w:rPr>
        <w:t> </w:t>
      </w:r>
      <w:r>
        <w:rPr>
          <w:vertAlign w:val="baseline"/>
        </w:rPr>
        <w:t>ce</w:t>
      </w:r>
      <w:r>
        <w:rPr>
          <w:spacing w:val="-5"/>
          <w:vertAlign w:val="baseline"/>
        </w:rPr>
        <w:t> </w:t>
      </w:r>
      <w:r>
        <w:rPr>
          <w:vertAlign w:val="baseline"/>
        </w:rPr>
        <w:t>decurg</w:t>
      </w:r>
      <w:r>
        <w:rPr>
          <w:spacing w:val="-7"/>
          <w:vertAlign w:val="baseline"/>
        </w:rPr>
        <w:t> </w:t>
      </w:r>
      <w:r>
        <w:rPr>
          <w:vertAlign w:val="baseline"/>
        </w:rPr>
        <w:t>din</w:t>
      </w:r>
      <w:r>
        <w:rPr>
          <w:spacing w:val="-6"/>
          <w:vertAlign w:val="baseline"/>
        </w:rPr>
        <w:t> </w:t>
      </w:r>
      <w:r>
        <w:rPr>
          <w:vertAlign w:val="baseline"/>
        </w:rPr>
        <w:t>exploatarea</w:t>
      </w:r>
      <w:r>
        <w:rPr>
          <w:spacing w:val="-5"/>
          <w:vertAlign w:val="baseline"/>
        </w:rPr>
        <w:t> </w:t>
      </w:r>
      <w:r>
        <w:rPr>
          <w:vertAlign w:val="baseline"/>
        </w:rPr>
        <w:t>ilicită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drepturilor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autor,</w:t>
      </w:r>
      <w:r>
        <w:rPr>
          <w:spacing w:val="-5"/>
          <w:vertAlign w:val="baseline"/>
        </w:rPr>
        <w:t> </w:t>
      </w:r>
      <w:r>
        <w:rPr>
          <w:vertAlign w:val="baseline"/>
        </w:rPr>
        <w:t>pe</w:t>
      </w:r>
      <w:r>
        <w:rPr>
          <w:spacing w:val="-4"/>
          <w:vertAlign w:val="baseline"/>
        </w:rPr>
        <w:t> </w:t>
      </w:r>
      <w:r>
        <w:rPr>
          <w:vertAlign w:val="baseline"/>
        </w:rPr>
        <w:t>fondul</w:t>
      </w:r>
      <w:r>
        <w:rPr>
          <w:spacing w:val="-6"/>
          <w:vertAlign w:val="baseline"/>
        </w:rPr>
        <w:t> </w:t>
      </w:r>
      <w:r>
        <w:rPr>
          <w:vertAlign w:val="baseline"/>
        </w:rPr>
        <w:t>unui</w:t>
      </w:r>
      <w:r>
        <w:rPr>
          <w:spacing w:val="-6"/>
          <w:vertAlign w:val="baseline"/>
        </w:rPr>
        <w:t> </w:t>
      </w:r>
      <w:r>
        <w:rPr>
          <w:vertAlign w:val="baseline"/>
        </w:rPr>
        <w:t>progres</w:t>
      </w:r>
      <w:r>
        <w:rPr>
          <w:spacing w:val="-5"/>
          <w:vertAlign w:val="baseline"/>
        </w:rPr>
        <w:t> </w:t>
      </w:r>
      <w:r>
        <w:rPr>
          <w:vertAlign w:val="baseline"/>
        </w:rPr>
        <w:t>tehnic</w:t>
      </w:r>
      <w:r>
        <w:rPr>
          <w:spacing w:val="-5"/>
          <w:vertAlign w:val="baseline"/>
        </w:rPr>
        <w:t> </w:t>
      </w:r>
      <w:r>
        <w:rPr>
          <w:vertAlign w:val="baseline"/>
        </w:rPr>
        <w:t>ce</w:t>
      </w:r>
      <w:r>
        <w:rPr>
          <w:spacing w:val="-5"/>
          <w:vertAlign w:val="baseline"/>
        </w:rPr>
        <w:t> </w:t>
      </w:r>
      <w:r>
        <w:rPr>
          <w:vertAlign w:val="baseline"/>
        </w:rPr>
        <w:t>generează</w:t>
      </w:r>
      <w:r>
        <w:rPr>
          <w:spacing w:val="-47"/>
          <w:vertAlign w:val="baseline"/>
        </w:rPr>
        <w:t> </w:t>
      </w:r>
      <w:r>
        <w:rPr>
          <w:vertAlign w:val="baseline"/>
        </w:rPr>
        <w:t>mijloace</w:t>
      </w:r>
      <w:r>
        <w:rPr>
          <w:spacing w:val="-2"/>
          <w:vertAlign w:val="baseline"/>
        </w:rPr>
        <w:t> </w:t>
      </w:r>
      <w:r>
        <w:rPr>
          <w:vertAlign w:val="baseline"/>
        </w:rPr>
        <w:t>tot</w:t>
      </w:r>
      <w:r>
        <w:rPr>
          <w:spacing w:val="-2"/>
          <w:vertAlign w:val="baseline"/>
        </w:rPr>
        <w:t> </w:t>
      </w:r>
      <w:r>
        <w:rPr>
          <w:vertAlign w:val="baseline"/>
        </w:rPr>
        <w:t>mai</w:t>
      </w:r>
      <w:r>
        <w:rPr>
          <w:spacing w:val="-3"/>
          <w:vertAlign w:val="baseline"/>
        </w:rPr>
        <w:t> </w:t>
      </w:r>
      <w:r>
        <w:rPr>
          <w:vertAlign w:val="baseline"/>
        </w:rPr>
        <w:t>sofisticate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săvârşire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unor</w:t>
      </w:r>
      <w:r>
        <w:rPr>
          <w:spacing w:val="-2"/>
          <w:vertAlign w:val="baseline"/>
        </w:rPr>
        <w:t> </w:t>
      </w:r>
      <w:r>
        <w:rPr>
          <w:vertAlign w:val="baseline"/>
        </w:rPr>
        <w:t>astfel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fapte</w:t>
      </w:r>
      <w:r>
        <w:rPr>
          <w:spacing w:val="1"/>
          <w:vertAlign w:val="baseline"/>
        </w:rPr>
        <w:t> </w:t>
      </w:r>
      <w:r>
        <w:rPr>
          <w:vertAlign w:val="baseline"/>
        </w:rPr>
        <w:t>şi,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2"/>
          <w:vertAlign w:val="baseline"/>
        </w:rPr>
        <w:t> </w:t>
      </w:r>
      <w:r>
        <w:rPr>
          <w:vertAlign w:val="baseline"/>
        </w:rPr>
        <w:t>acelaşi</w:t>
      </w:r>
      <w:r>
        <w:rPr>
          <w:spacing w:val="-2"/>
          <w:vertAlign w:val="baseline"/>
        </w:rPr>
        <w:t> </w:t>
      </w:r>
      <w:r>
        <w:rPr>
          <w:vertAlign w:val="baseline"/>
        </w:rPr>
        <w:t>timp, foarte</w:t>
      </w:r>
      <w:r>
        <w:rPr>
          <w:spacing w:val="-1"/>
          <w:vertAlign w:val="baseline"/>
        </w:rPr>
        <w:t> </w:t>
      </w:r>
      <w:r>
        <w:rPr>
          <w:vertAlign w:val="baseline"/>
        </w:rPr>
        <w:t>greu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depistat.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În acest sens, faţă de amploarea pe care o cunoaşte astăzi, fenomenul pirateriei, OMPI, apreciază</w:t>
      </w:r>
      <w:r>
        <w:rPr>
          <w:spacing w:val="1"/>
        </w:rPr>
        <w:t> </w:t>
      </w:r>
      <w:r>
        <w:rPr/>
        <w:t>că</w:t>
      </w:r>
      <w:r>
        <w:rPr>
          <w:spacing w:val="1"/>
        </w:rPr>
        <w:t> </w:t>
      </w:r>
      <w:r>
        <w:rPr/>
        <w:t>“sancţiunile civile nu</w:t>
      </w:r>
      <w:r>
        <w:rPr>
          <w:spacing w:val="1"/>
        </w:rPr>
        <w:t> </w:t>
      </w:r>
      <w:r>
        <w:rPr/>
        <w:t>sunt</w:t>
      </w:r>
      <w:r>
        <w:rPr>
          <w:spacing w:val="2"/>
        </w:rPr>
        <w:t> </w:t>
      </w:r>
      <w:r>
        <w:rPr/>
        <w:t>întotdeauna</w:t>
      </w:r>
      <w:r>
        <w:rPr>
          <w:spacing w:val="3"/>
        </w:rPr>
        <w:t> </w:t>
      </w:r>
      <w:r>
        <w:rPr/>
        <w:t>factori de</w:t>
      </w:r>
      <w:r>
        <w:rPr>
          <w:spacing w:val="2"/>
        </w:rPr>
        <w:t> </w:t>
      </w:r>
      <w:r>
        <w:rPr/>
        <w:t>descurajare</w:t>
      </w:r>
      <w:r>
        <w:rPr>
          <w:spacing w:val="1"/>
        </w:rPr>
        <w:t> </w:t>
      </w:r>
      <w:r>
        <w:rPr/>
        <w:t>suficienţi”</w:t>
      </w:r>
      <w:r>
        <w:rPr>
          <w:vertAlign w:val="superscript"/>
        </w:rPr>
        <w:t>97</w:t>
      </w:r>
      <w:r>
        <w:rPr>
          <w:spacing w:val="3"/>
          <w:vertAlign w:val="baseline"/>
        </w:rPr>
        <w:t> </w:t>
      </w:r>
      <w:r>
        <w:rPr>
          <w:vertAlign w:val="baseline"/>
        </w:rPr>
        <w:t>motiv</w:t>
      </w:r>
      <w:r>
        <w:rPr>
          <w:spacing w:val="-1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recomandă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rect style="position:absolute;margin-left:84.984001pt;margin-top:15.594187pt;width:144.020002pt;height:.48007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9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Introducere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proprietatea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intelectuală,</w:t>
      </w:r>
      <w:r>
        <w:rPr>
          <w:i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ediţie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îngrijită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Rodica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Pârvu,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tradusă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Rodica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Pârvu,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Laura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Oprea,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Magda Dinescu, Ed. Rosetti,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Bucureşti, 2001,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142.</w:t>
      </w:r>
    </w:p>
    <w:p>
      <w:pPr>
        <w:pStyle w:val="BodyText"/>
        <w:spacing w:before="1"/>
        <w:ind w:right="115"/>
        <w:jc w:val="both"/>
      </w:pPr>
      <w:r>
        <w:rPr>
          <w:vertAlign w:val="superscript"/>
        </w:rPr>
        <w:t>96</w:t>
      </w:r>
      <w:r>
        <w:rPr>
          <w:vertAlign w:val="baseline"/>
        </w:rPr>
        <w:t> Obiectul în cazul protecţiei dreptului de autor, îl reprezintă opera, creaţia spiritului uman. De-a lungul</w:t>
      </w:r>
      <w:r>
        <w:rPr>
          <w:spacing w:val="1"/>
          <w:vertAlign w:val="baseline"/>
        </w:rPr>
        <w:t> </w:t>
      </w:r>
      <w:r>
        <w:rPr>
          <w:vertAlign w:val="baseline"/>
        </w:rPr>
        <w:t>timpului, opera şi-a îmbogăţit conţinutul, proces care continuă şi astăzi, când iată constatăm noi categorii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opere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protejate</w:t>
      </w:r>
      <w:r>
        <w:rPr>
          <w:spacing w:val="1"/>
          <w:vertAlign w:val="baseline"/>
        </w:rPr>
        <w:t> </w:t>
      </w:r>
      <w:r>
        <w:rPr>
          <w:vertAlign w:val="baseline"/>
        </w:rPr>
        <w:t>cum</w:t>
      </w:r>
      <w:r>
        <w:rPr>
          <w:spacing w:val="1"/>
          <w:vertAlign w:val="baseline"/>
        </w:rPr>
        <w:t> </w:t>
      </w:r>
      <w:r>
        <w:rPr>
          <w:vertAlign w:val="baseline"/>
        </w:rPr>
        <w:t>ar</w:t>
      </w:r>
      <w:r>
        <w:rPr>
          <w:spacing w:val="1"/>
          <w:vertAlign w:val="baseline"/>
        </w:rPr>
        <w:t> </w:t>
      </w:r>
      <w:r>
        <w:rPr>
          <w:vertAlign w:val="baseline"/>
        </w:rPr>
        <w:t>fi:</w:t>
      </w:r>
      <w:r>
        <w:rPr>
          <w:spacing w:val="1"/>
          <w:vertAlign w:val="baseline"/>
        </w:rPr>
        <w:t> </w:t>
      </w:r>
      <w:r>
        <w:rPr>
          <w:vertAlign w:val="baseline"/>
        </w:rPr>
        <w:t>“operele</w:t>
      </w:r>
      <w:r>
        <w:rPr>
          <w:spacing w:val="1"/>
          <w:vertAlign w:val="baseline"/>
        </w:rPr>
        <w:t> </w:t>
      </w:r>
      <w:r>
        <w:rPr>
          <w:vertAlign w:val="baseline"/>
        </w:rPr>
        <w:t>audiovizuale,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programele</w:t>
      </w:r>
      <w:r>
        <w:rPr>
          <w:spacing w:val="1"/>
          <w:vertAlign w:val="baseline"/>
        </w:rPr>
        <w:t> </w:t>
      </w:r>
      <w:r>
        <w:rPr>
          <w:vertAlign w:val="baseline"/>
        </w:rPr>
        <w:t>pentru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calculator,</w:t>
      </w:r>
      <w:r>
        <w:rPr>
          <w:spacing w:val="1"/>
          <w:vertAlign w:val="baseline"/>
        </w:rPr>
        <w:t> </w:t>
      </w:r>
      <w:r>
        <w:rPr>
          <w:vertAlign w:val="baseline"/>
        </w:rPr>
        <w:t>bazele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date,</w:t>
      </w:r>
      <w:r>
        <w:rPr>
          <w:spacing w:val="1"/>
          <w:vertAlign w:val="baseline"/>
        </w:rPr>
        <w:t> </w:t>
      </w:r>
      <w:r>
        <w:rPr>
          <w:vertAlign w:val="baseline"/>
        </w:rPr>
        <w:t>hologramele, muzica electronică” – V.Roş, </w:t>
      </w:r>
      <w:r>
        <w:rPr>
          <w:i/>
          <w:vertAlign w:val="baseline"/>
        </w:rPr>
        <w:t>Dreptul proprietăţii intelectuale, </w:t>
      </w:r>
      <w:r>
        <w:rPr>
          <w:vertAlign w:val="baseline"/>
        </w:rPr>
        <w:t>Ed. Global Lex, Bucureşti,</w:t>
      </w:r>
      <w:r>
        <w:rPr>
          <w:spacing w:val="1"/>
          <w:vertAlign w:val="baseline"/>
        </w:rPr>
        <w:t> </w:t>
      </w:r>
      <w:r>
        <w:rPr>
          <w:vertAlign w:val="baseline"/>
        </w:rPr>
        <w:t>p.70.</w:t>
      </w:r>
    </w:p>
    <w:p>
      <w:pPr>
        <w:spacing w:before="0"/>
        <w:ind w:left="119" w:right="0" w:firstLine="0"/>
        <w:jc w:val="both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Rodica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Pârvu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alţii,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p.295.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21"/>
        <w:jc w:val="both"/>
      </w:pPr>
      <w:r>
        <w:rPr/>
        <w:t>statelor membre sancţionarea penală a unor încălcări a drepturilor de proprietate intelectuală comise prin</w:t>
      </w:r>
      <w:r>
        <w:rPr>
          <w:spacing w:val="1"/>
        </w:rPr>
        <w:t> </w:t>
      </w:r>
      <w:r>
        <w:rPr/>
        <w:t>“neglijenţă</w:t>
      </w:r>
      <w:r>
        <w:rPr>
          <w:spacing w:val="-1"/>
        </w:rPr>
        <w:t> </w:t>
      </w:r>
      <w:r>
        <w:rPr/>
        <w:t>pronunţată,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scopul</w:t>
      </w:r>
      <w:r>
        <w:rPr>
          <w:spacing w:val="-1"/>
        </w:rPr>
        <w:t> </w:t>
      </w:r>
      <w:r>
        <w:rPr/>
        <w:t>realizării</w:t>
      </w:r>
      <w:r>
        <w:rPr>
          <w:spacing w:val="-1"/>
        </w:rPr>
        <w:t> </w:t>
      </w:r>
      <w:r>
        <w:rPr/>
        <w:t>unor profituri”.</w:t>
      </w:r>
      <w:r>
        <w:rPr>
          <w:vertAlign w:val="superscript"/>
        </w:rPr>
        <w:t>98</w:t>
      </w:r>
    </w:p>
    <w:p>
      <w:pPr>
        <w:pStyle w:val="BodyText"/>
        <w:spacing w:line="360" w:lineRule="auto"/>
        <w:ind w:right="115" w:firstLine="719"/>
        <w:jc w:val="both"/>
      </w:pPr>
      <w:r>
        <w:rPr/>
        <w:t>Încurajarea creativităţii naţionale apreciată ca fiind o condiţie </w:t>
      </w:r>
      <w:r>
        <w:rPr>
          <w:i/>
        </w:rPr>
        <w:t>sine qua non </w:t>
      </w:r>
      <w:r>
        <w:rPr/>
        <w:t>a progresului poate fi</w:t>
      </w:r>
      <w:r>
        <w:rPr>
          <w:spacing w:val="1"/>
        </w:rPr>
        <w:t> </w:t>
      </w:r>
      <w:r>
        <w:rPr/>
        <w:t>asigurată nu numai prin adaptarea sistemului legislativ în materie, la noile cerinţe ale evoluţiei umanităţii</w:t>
      </w:r>
      <w:r>
        <w:rPr>
          <w:spacing w:val="1"/>
        </w:rPr>
        <w:t> </w:t>
      </w:r>
      <w:r>
        <w:rPr/>
        <w:t>ci asigurarea cadrului necesar aplicării eficiente a actelor normative astfel încât creatorul şi opera sa să se</w:t>
      </w:r>
      <w:r>
        <w:rPr>
          <w:spacing w:val="1"/>
        </w:rPr>
        <w:t> </w:t>
      </w:r>
      <w:r>
        <w:rPr/>
        <w:t>bucure</w:t>
      </w:r>
      <w:r>
        <w:rPr>
          <w:spacing w:val="-1"/>
        </w:rPr>
        <w:t> </w:t>
      </w:r>
      <w:r>
        <w:rPr/>
        <w:t>de o</w:t>
      </w:r>
      <w:r>
        <w:rPr>
          <w:spacing w:val="1"/>
        </w:rPr>
        <w:t> </w:t>
      </w:r>
      <w:r>
        <w:rPr/>
        <w:t>protecţie</w:t>
      </w:r>
      <w:r>
        <w:rPr>
          <w:spacing w:val="-2"/>
        </w:rPr>
        <w:t> </w:t>
      </w:r>
      <w:r>
        <w:rPr/>
        <w:t>juridică</w:t>
      </w:r>
      <w:r>
        <w:rPr>
          <w:spacing w:val="-2"/>
        </w:rPr>
        <w:t> </w:t>
      </w:r>
      <w:r>
        <w:rPr/>
        <w:t>efectivă.</w:t>
      </w:r>
    </w:p>
    <w:p>
      <w:pPr>
        <w:pStyle w:val="BodyText"/>
        <w:spacing w:line="360" w:lineRule="auto"/>
        <w:ind w:right="122" w:firstLine="719"/>
        <w:jc w:val="both"/>
      </w:pPr>
      <w:r>
        <w:rPr/>
        <w:t>“Îmbogăţirea moştenirii culturale naţionale depinde direct de nivelul protecţiei acordate operelor</w:t>
      </w:r>
      <w:r>
        <w:rPr>
          <w:spacing w:val="1"/>
        </w:rPr>
        <w:t> </w:t>
      </w:r>
      <w:r>
        <w:rPr/>
        <w:t>literare şi artistice.”</w:t>
      </w:r>
      <w:r>
        <w:rPr>
          <w:vertAlign w:val="superscript"/>
        </w:rPr>
        <w:t>99</w:t>
      </w:r>
      <w:r>
        <w:rPr>
          <w:vertAlign w:val="baseline"/>
        </w:rPr>
        <w:t> Un nivel ridicat pe tărâmul protecţiei constituie indiscutabil, un stimulent pentru</w:t>
      </w:r>
      <w:r>
        <w:rPr>
          <w:spacing w:val="1"/>
          <w:vertAlign w:val="baseline"/>
        </w:rPr>
        <w:t> </w:t>
      </w:r>
      <w:r>
        <w:rPr>
          <w:vertAlign w:val="baseline"/>
        </w:rPr>
        <w:t>autori,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se</w:t>
      </w:r>
      <w:r>
        <w:rPr>
          <w:spacing w:val="-1"/>
          <w:vertAlign w:val="baseline"/>
        </w:rPr>
        <w:t> </w:t>
      </w:r>
      <w:r>
        <w:rPr>
          <w:vertAlign w:val="baseline"/>
        </w:rPr>
        <w:t>reflectă</w:t>
      </w:r>
      <w:r>
        <w:rPr>
          <w:spacing w:val="-1"/>
          <w:vertAlign w:val="baseline"/>
        </w:rPr>
        <w:t> </w:t>
      </w:r>
      <w:r>
        <w:rPr>
          <w:vertAlign w:val="baseline"/>
        </w:rPr>
        <w:t>într-un număr tot</w:t>
      </w:r>
      <w:r>
        <w:rPr>
          <w:spacing w:val="1"/>
          <w:vertAlign w:val="baseline"/>
        </w:rPr>
        <w:t> </w:t>
      </w:r>
      <w:r>
        <w:rPr>
          <w:vertAlign w:val="baseline"/>
        </w:rPr>
        <w:t>mai</w:t>
      </w:r>
      <w:r>
        <w:rPr>
          <w:spacing w:val="1"/>
          <w:vertAlign w:val="baseline"/>
        </w:rPr>
        <w:t> </w:t>
      </w:r>
      <w:r>
        <w:rPr>
          <w:vertAlign w:val="baseline"/>
        </w:rPr>
        <w:t>mare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opere</w:t>
      </w:r>
      <w:r>
        <w:rPr>
          <w:spacing w:val="-1"/>
          <w:vertAlign w:val="baseline"/>
        </w:rPr>
        <w:t> </w:t>
      </w:r>
      <w:r>
        <w:rPr>
          <w:vertAlign w:val="baseline"/>
        </w:rPr>
        <w:t>literare, artistice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ştiinţifice.</w:t>
      </w:r>
    </w:p>
    <w:p>
      <w:pPr>
        <w:pStyle w:val="BodyText"/>
        <w:spacing w:line="357" w:lineRule="auto" w:before="1"/>
        <w:ind w:right="126" w:firstLine="719"/>
        <w:jc w:val="both"/>
      </w:pPr>
      <w:r>
        <w:rPr/>
        <w:t>În</w:t>
      </w:r>
      <w:r>
        <w:rPr>
          <w:spacing w:val="-6"/>
        </w:rPr>
        <w:t> </w:t>
      </w:r>
      <w:r>
        <w:rPr/>
        <w:t>România</w:t>
      </w:r>
      <w:r>
        <w:rPr>
          <w:spacing w:val="-4"/>
        </w:rPr>
        <w:t> </w:t>
      </w:r>
      <w:r>
        <w:rPr/>
        <w:t>protecţia</w:t>
      </w:r>
      <w:r>
        <w:rPr>
          <w:spacing w:val="-4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asigurată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prezent</w:t>
      </w:r>
      <w:r>
        <w:rPr>
          <w:spacing w:val="-5"/>
        </w:rPr>
        <w:t> </w:t>
      </w:r>
      <w:r>
        <w:rPr/>
        <w:t>prin</w:t>
      </w:r>
      <w:r>
        <w:rPr>
          <w:spacing w:val="-6"/>
        </w:rPr>
        <w:t> </w:t>
      </w:r>
      <w:r>
        <w:rPr/>
        <w:t>legea</w:t>
      </w:r>
      <w:r>
        <w:rPr>
          <w:spacing w:val="-2"/>
        </w:rPr>
        <w:t> </w:t>
      </w:r>
      <w:r>
        <w:rPr/>
        <w:t>nr.8/1996</w:t>
      </w:r>
      <w:r>
        <w:rPr>
          <w:spacing w:val="-3"/>
        </w:rPr>
        <w:t> </w:t>
      </w:r>
      <w:r>
        <w:rPr/>
        <w:t>astfel</w:t>
      </w:r>
      <w:r>
        <w:rPr>
          <w:spacing w:val="-4"/>
        </w:rPr>
        <w:t> </w:t>
      </w:r>
      <w:r>
        <w:rPr/>
        <w:t>cum</w:t>
      </w:r>
      <w:r>
        <w:rPr>
          <w:spacing w:val="-7"/>
        </w:rPr>
        <w:t> </w:t>
      </w:r>
      <w:r>
        <w:rPr/>
        <w:t>a</w:t>
      </w:r>
      <w:r>
        <w:rPr>
          <w:spacing w:val="-48"/>
        </w:rPr>
        <w:t> </w:t>
      </w:r>
      <w:r>
        <w:rPr/>
        <w:t>fost</w:t>
      </w:r>
      <w:r>
        <w:rPr>
          <w:spacing w:val="1"/>
        </w:rPr>
        <w:t> </w:t>
      </w:r>
      <w:r>
        <w:rPr/>
        <w:t>modificată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completată</w:t>
      </w:r>
      <w:r>
        <w:rPr>
          <w:spacing w:val="2"/>
        </w:rPr>
        <w:t> </w:t>
      </w:r>
      <w:r>
        <w:rPr/>
        <w:t>precum</w:t>
      </w:r>
      <w:r>
        <w:rPr>
          <w:spacing w:val="-5"/>
        </w:rPr>
        <w:t> </w:t>
      </w:r>
      <w:r>
        <w:rPr/>
        <w:t>şi</w:t>
      </w:r>
      <w:r>
        <w:rPr>
          <w:spacing w:val="-2"/>
        </w:rPr>
        <w:t> </w:t>
      </w:r>
      <w:r>
        <w:rPr/>
        <w:t>prin</w:t>
      </w:r>
      <w:r>
        <w:rPr>
          <w:spacing w:val="-3"/>
        </w:rPr>
        <w:t> </w:t>
      </w:r>
      <w:r>
        <w:rPr/>
        <w:t>dispoziţii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dreptul</w:t>
      </w:r>
      <w:r>
        <w:rPr>
          <w:spacing w:val="-2"/>
        </w:rPr>
        <w:t> </w:t>
      </w:r>
      <w:r>
        <w:rPr/>
        <w:t>comun</w:t>
      </w:r>
      <w:r>
        <w:rPr>
          <w:spacing w:val="-1"/>
        </w:rPr>
        <w:t> </w:t>
      </w:r>
      <w:r>
        <w:rPr/>
        <w:t>sau</w:t>
      </w:r>
      <w:r>
        <w:rPr>
          <w:spacing w:val="5"/>
        </w:rPr>
        <w:t> </w:t>
      </w:r>
      <w:r>
        <w:rPr/>
        <w:t>din unele</w:t>
      </w:r>
      <w:r>
        <w:rPr>
          <w:spacing w:val="-1"/>
        </w:rPr>
        <w:t> </w:t>
      </w:r>
      <w:r>
        <w:rPr/>
        <w:t>legi</w:t>
      </w:r>
      <w:r>
        <w:rPr>
          <w:spacing w:val="-2"/>
        </w:rPr>
        <w:t> </w:t>
      </w:r>
      <w:r>
        <w:rPr/>
        <w:t>speciale.</w:t>
      </w:r>
    </w:p>
    <w:p>
      <w:pPr>
        <w:pStyle w:val="BodyText"/>
        <w:spacing w:line="360" w:lineRule="auto" w:before="4"/>
        <w:ind w:right="119" w:firstLine="719"/>
        <w:jc w:val="both"/>
      </w:pPr>
      <w:r>
        <w:rPr/>
        <w:t>Pornind de la rolul deosebit al creatiei intelectuale în evoluţia unei societati, vom analiza, pe</w:t>
      </w:r>
      <w:r>
        <w:rPr>
          <w:spacing w:val="1"/>
        </w:rPr>
        <w:t> </w:t>
      </w:r>
      <w:r>
        <w:rPr/>
        <w:t>parcursul acestei lucrări, mijloacele de protecţie a creaţiei intelectuale atât în plan intern cât şi pe plan</w:t>
      </w:r>
      <w:r>
        <w:rPr>
          <w:spacing w:val="1"/>
        </w:rPr>
        <w:t> </w:t>
      </w:r>
      <w:r>
        <w:rPr/>
        <w:t>internaţional şi nu în ultimul rând impactul in acest domeniu delicat, al procesului de armonizare a</w:t>
      </w:r>
      <w:r>
        <w:rPr>
          <w:spacing w:val="1"/>
        </w:rPr>
        <w:t> </w:t>
      </w:r>
      <w:r>
        <w:rPr/>
        <w:t>legislaţiilor</w:t>
      </w:r>
      <w:r>
        <w:rPr>
          <w:spacing w:val="-1"/>
        </w:rPr>
        <w:t> </w:t>
      </w:r>
      <w:r>
        <w:rPr/>
        <w:t>ţărilor</w:t>
      </w:r>
      <w:r>
        <w:rPr>
          <w:spacing w:val="2"/>
        </w:rPr>
        <w:t> </w:t>
      </w:r>
      <w:r>
        <w:rPr/>
        <w:t>membre ale</w:t>
      </w:r>
      <w:r>
        <w:rPr>
          <w:spacing w:val="5"/>
        </w:rPr>
        <w:t> </w:t>
      </w:r>
      <w:r>
        <w:rPr/>
        <w:t>Uniunii</w:t>
      </w:r>
      <w:r>
        <w:rPr>
          <w:spacing w:val="-1"/>
        </w:rPr>
        <w:t> </w:t>
      </w:r>
      <w:r>
        <w:rPr/>
        <w:t>Europene,</w:t>
      </w:r>
      <w:r>
        <w:rPr>
          <w:spacing w:val="1"/>
        </w:rPr>
        <w:t> </w:t>
      </w:r>
      <w:r>
        <w:rPr/>
        <w:t>aflat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plin</w:t>
      </w:r>
      <w:r>
        <w:rPr>
          <w:spacing w:val="-1"/>
        </w:rPr>
        <w:t> </w:t>
      </w:r>
      <w:r>
        <w:rPr/>
        <w:t>proces</w:t>
      </w:r>
      <w:r>
        <w:rPr>
          <w:spacing w:val="-2"/>
        </w:rPr>
        <w:t> </w:t>
      </w:r>
      <w:r>
        <w:rPr/>
        <w:t>de desfăşurare.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2"/>
          <w:numId w:val="101"/>
        </w:numPr>
        <w:tabs>
          <w:tab w:pos="3713" w:val="left" w:leader="none"/>
        </w:tabs>
        <w:spacing w:line="240" w:lineRule="auto" w:before="1" w:after="0"/>
        <w:ind w:left="3712" w:right="0" w:hanging="502"/>
        <w:jc w:val="left"/>
      </w:pPr>
      <w:r>
        <w:rPr/>
        <w:t>Domeniul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aplicare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line="360" w:lineRule="auto"/>
        <w:ind w:right="116" w:firstLine="719"/>
        <w:jc w:val="both"/>
      </w:pPr>
      <w:r>
        <w:rPr/>
        <w:t>Domeniul de aplicare a protecţiei dreptului de autor presupune, pe de o parte opera protejată care</w:t>
      </w:r>
      <w:r>
        <w:rPr>
          <w:spacing w:val="-47"/>
        </w:rPr>
        <w:t> </w:t>
      </w:r>
      <w:r>
        <w:rPr/>
        <w:t>prin aceasta devine suscepltibilă de protecţie iar pe de altă parte mijloacele prin care se poate asigura</w:t>
      </w:r>
      <w:r>
        <w:rPr>
          <w:spacing w:val="1"/>
        </w:rPr>
        <w:t> </w:t>
      </w:r>
      <w:r>
        <w:rPr/>
        <w:t>apărarea</w:t>
      </w:r>
      <w:r>
        <w:rPr>
          <w:spacing w:val="-1"/>
        </w:rPr>
        <w:t> </w:t>
      </w:r>
      <w:r>
        <w:rPr/>
        <w:t>drepturilor de autor.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Pentru a fi protejată opera artistică, literară sau ştiinţifică nu trebuie să fie adusă la cunoştinţa</w:t>
      </w:r>
      <w:r>
        <w:rPr>
          <w:spacing w:val="1"/>
        </w:rPr>
        <w:t> </w:t>
      </w:r>
      <w:r>
        <w:rPr/>
        <w:t>publică, fiind suficient simpul fapt al realizării ei, chiar în formă nefinalizată. Aşadar în materia dreptului</w:t>
      </w:r>
      <w:r>
        <w:rPr>
          <w:spacing w:val="1"/>
        </w:rPr>
        <w:t> </w:t>
      </w:r>
      <w:r>
        <w:rPr/>
        <w:t>de autor simplul fapt al creaţiei naşte dreptul la protecţie.</w:t>
      </w:r>
      <w:r>
        <w:rPr>
          <w:spacing w:val="1"/>
        </w:rPr>
        <w:t> </w:t>
      </w:r>
      <w:r>
        <w:rPr/>
        <w:t>Apărarea</w:t>
      </w:r>
      <w:r>
        <w:rPr>
          <w:spacing w:val="1"/>
        </w:rPr>
        <w:t> </w:t>
      </w:r>
      <w:r>
        <w:rPr/>
        <w:t>drepturilor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autor,</w:t>
      </w:r>
      <w:r>
        <w:rPr>
          <w:spacing w:val="51"/>
        </w:rPr>
        <w:t> </w:t>
      </w:r>
      <w:r>
        <w:rPr/>
        <w:t>atât</w:t>
      </w:r>
      <w:r>
        <w:rPr>
          <w:spacing w:val="51"/>
        </w:rPr>
        <w:t> </w:t>
      </w:r>
      <w:r>
        <w:rPr/>
        <w:t>a</w:t>
      </w:r>
      <w:r>
        <w:rPr>
          <w:spacing w:val="1"/>
        </w:rPr>
        <w:t> </w:t>
      </w:r>
      <w:r>
        <w:rPr/>
        <w:t>drepturilor morale cât şi a celor patrimoniale este asigurată potrivit art. 138</w:t>
      </w:r>
      <w:r>
        <w:rPr>
          <w:vertAlign w:val="superscript"/>
        </w:rPr>
        <w:t>7</w:t>
      </w:r>
      <w:r>
        <w:rPr>
          <w:vertAlign w:val="baseline"/>
        </w:rPr>
        <w:t> alin.(1) din legea nr.8/1996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2"/>
          <w:vertAlign w:val="baseline"/>
        </w:rPr>
        <w:t> </w:t>
      </w:r>
      <w:r>
        <w:rPr>
          <w:vertAlign w:val="baseline"/>
        </w:rPr>
        <w:t>şi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completată,</w:t>
      </w:r>
      <w:r>
        <w:rPr>
          <w:spacing w:val="-12"/>
          <w:vertAlign w:val="baseline"/>
        </w:rPr>
        <w:t> </w:t>
      </w:r>
      <w:r>
        <w:rPr>
          <w:vertAlign w:val="superscript"/>
        </w:rPr>
        <w:t>100</w:t>
      </w:r>
      <w:r>
        <w:rPr>
          <w:vertAlign w:val="baseline"/>
        </w:rPr>
        <w:t>prin: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361"/>
        <w:jc w:val="left"/>
        <w:rPr>
          <w:sz w:val="20"/>
        </w:rPr>
      </w:pPr>
      <w:r>
        <w:rPr>
          <w:sz w:val="20"/>
        </w:rPr>
        <w:t>mijloace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drept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presupun</w:t>
      </w:r>
      <w:r>
        <w:rPr>
          <w:spacing w:val="-3"/>
          <w:sz w:val="20"/>
        </w:rPr>
        <w:t> </w:t>
      </w:r>
      <w:r>
        <w:rPr>
          <w:sz w:val="20"/>
        </w:rPr>
        <w:t>angajarea</w:t>
      </w:r>
      <w:r>
        <w:rPr>
          <w:spacing w:val="-3"/>
          <w:sz w:val="20"/>
        </w:rPr>
        <w:t> </w:t>
      </w:r>
      <w:r>
        <w:rPr>
          <w:sz w:val="20"/>
        </w:rPr>
        <w:t>răspunderii</w:t>
      </w:r>
      <w:r>
        <w:rPr>
          <w:spacing w:val="-1"/>
          <w:sz w:val="20"/>
        </w:rPr>
        <w:t> </w:t>
      </w:r>
      <w:r>
        <w:rPr>
          <w:sz w:val="20"/>
        </w:rPr>
        <w:t>civile;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mijloace</w:t>
      </w:r>
      <w:r>
        <w:rPr>
          <w:spacing w:val="-5"/>
          <w:sz w:val="20"/>
        </w:rPr>
        <w:t> </w:t>
      </w:r>
      <w:r>
        <w:rPr>
          <w:sz w:val="20"/>
        </w:rPr>
        <w:t>contravenţionale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presupun</w:t>
      </w:r>
      <w:r>
        <w:rPr>
          <w:spacing w:val="-5"/>
          <w:sz w:val="20"/>
        </w:rPr>
        <w:t> </w:t>
      </w:r>
      <w:r>
        <w:rPr>
          <w:sz w:val="20"/>
        </w:rPr>
        <w:t>răspunderea</w:t>
      </w:r>
      <w:r>
        <w:rPr>
          <w:spacing w:val="-4"/>
          <w:sz w:val="20"/>
        </w:rPr>
        <w:t> </w:t>
      </w:r>
      <w:r>
        <w:rPr>
          <w:sz w:val="20"/>
        </w:rPr>
        <w:t>contravenţională.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mijloace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drep</w:t>
      </w:r>
      <w:r>
        <w:rPr>
          <w:spacing w:val="-1"/>
          <w:sz w:val="20"/>
        </w:rPr>
        <w:t> </w:t>
      </w:r>
      <w:r>
        <w:rPr>
          <w:sz w:val="20"/>
        </w:rPr>
        <w:t>penal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implică</w:t>
      </w:r>
      <w:r>
        <w:rPr>
          <w:spacing w:val="-2"/>
          <w:sz w:val="20"/>
        </w:rPr>
        <w:t> </w:t>
      </w:r>
      <w:r>
        <w:rPr>
          <w:sz w:val="20"/>
        </w:rPr>
        <w:t>răspunderea</w:t>
      </w:r>
      <w:r>
        <w:rPr>
          <w:spacing w:val="-3"/>
          <w:sz w:val="20"/>
        </w:rPr>
        <w:t> </w:t>
      </w:r>
      <w:r>
        <w:rPr>
          <w:sz w:val="20"/>
        </w:rPr>
        <w:t>penală;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numPr>
          <w:ilvl w:val="3"/>
          <w:numId w:val="102"/>
        </w:numPr>
        <w:tabs>
          <w:tab w:pos="2217" w:val="left" w:leader="none"/>
        </w:tabs>
        <w:spacing w:line="240" w:lineRule="auto" w:before="182" w:after="0"/>
        <w:ind w:left="2216" w:right="0" w:hanging="653"/>
        <w:jc w:val="left"/>
      </w:pPr>
      <w:r>
        <w:rPr/>
        <w:t>Apărarea</w:t>
      </w:r>
      <w:r>
        <w:rPr>
          <w:spacing w:val="-4"/>
        </w:rPr>
        <w:t> </w:t>
      </w:r>
      <w:r>
        <w:rPr/>
        <w:t>drepturilor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  <w:r>
        <w:rPr>
          <w:spacing w:val="-4"/>
        </w:rPr>
        <w:t> </w:t>
      </w:r>
      <w:r>
        <w:rPr/>
        <w:t>prin</w:t>
      </w:r>
      <w:r>
        <w:rPr>
          <w:spacing w:val="-4"/>
        </w:rPr>
        <w:t> </w:t>
      </w:r>
      <w:r>
        <w:rPr/>
        <w:t>mijloace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drept</w:t>
      </w:r>
      <w:r>
        <w:rPr>
          <w:spacing w:val="-4"/>
        </w:rPr>
        <w:t> </w:t>
      </w:r>
      <w:r>
        <w:rPr/>
        <w:t>civil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360" w:lineRule="auto"/>
        <w:ind w:right="116" w:firstLine="719"/>
        <w:jc w:val="both"/>
      </w:pPr>
      <w:r>
        <w:rPr/>
        <w:t>Atingerile aduse drepturilor de autor conferă titularilor lor dreptul de a se adresa instanţelor</w:t>
      </w:r>
      <w:r>
        <w:rPr>
          <w:spacing w:val="1"/>
        </w:rPr>
        <w:t> </w:t>
      </w:r>
      <w:r>
        <w:rPr/>
        <w:t>judecătoreşti pentru recunoaşterea drepturilor lor şi constatarea încălcării acestora. În astfel de condiţii ei</w:t>
      </w:r>
      <w:r>
        <w:rPr>
          <w:spacing w:val="1"/>
        </w:rPr>
        <w:t> </w:t>
      </w:r>
      <w:r>
        <w:rPr/>
        <w:t>pot</w:t>
      </w:r>
      <w:r>
        <w:rPr>
          <w:spacing w:val="-7"/>
        </w:rPr>
        <w:t> </w:t>
      </w:r>
      <w:r>
        <w:rPr/>
        <w:t>pretinde</w:t>
      </w:r>
      <w:r>
        <w:rPr>
          <w:spacing w:val="-6"/>
        </w:rPr>
        <w:t> </w:t>
      </w:r>
      <w:r>
        <w:rPr/>
        <w:t>repararea</w:t>
      </w:r>
      <w:r>
        <w:rPr>
          <w:spacing w:val="-6"/>
        </w:rPr>
        <w:t> </w:t>
      </w:r>
      <w:r>
        <w:rPr/>
        <w:t>prejudiciului,</w:t>
      </w:r>
      <w:r>
        <w:rPr>
          <w:spacing w:val="-6"/>
        </w:rPr>
        <w:t> </w:t>
      </w:r>
      <w:r>
        <w:rPr/>
        <w:t>calculat</w:t>
      </w:r>
      <w:r>
        <w:rPr>
          <w:spacing w:val="-7"/>
        </w:rPr>
        <w:t> </w:t>
      </w:r>
      <w:r>
        <w:rPr/>
        <w:t>potrivit</w:t>
      </w:r>
      <w:r>
        <w:rPr>
          <w:spacing w:val="-7"/>
        </w:rPr>
        <w:t> </w:t>
      </w:r>
      <w:r>
        <w:rPr/>
        <w:t>legii,</w:t>
      </w:r>
      <w:r>
        <w:rPr>
          <w:spacing w:val="-7"/>
        </w:rPr>
        <w:t> </w:t>
      </w:r>
      <w:r>
        <w:rPr/>
        <w:t>iar</w:t>
      </w:r>
      <w:r>
        <w:rPr>
          <w:spacing w:val="-6"/>
        </w:rPr>
        <w:t> </w:t>
      </w:r>
      <w:r>
        <w:rPr/>
        <w:t>în</w:t>
      </w:r>
      <w:r>
        <w:rPr>
          <w:spacing w:val="-8"/>
        </w:rPr>
        <w:t> </w:t>
      </w:r>
      <w:r>
        <w:rPr/>
        <w:t>cazul</w:t>
      </w:r>
      <w:r>
        <w:rPr>
          <w:spacing w:val="-7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/>
        <w:t>prejudiciul</w:t>
      </w:r>
      <w:r>
        <w:rPr>
          <w:spacing w:val="-7"/>
        </w:rPr>
        <w:t> </w:t>
      </w:r>
      <w:r>
        <w:rPr/>
        <w:t>nu</w:t>
      </w:r>
      <w:r>
        <w:rPr>
          <w:spacing w:val="-8"/>
        </w:rPr>
        <w:t> </w:t>
      </w:r>
      <w:r>
        <w:rPr/>
        <w:t>poate</w:t>
      </w:r>
      <w:r>
        <w:rPr>
          <w:spacing w:val="-6"/>
        </w:rPr>
        <w:t> </w:t>
      </w:r>
      <w:r>
        <w:rPr/>
        <w:t>fi</w:t>
      </w:r>
      <w:r>
        <w:rPr>
          <w:spacing w:val="-7"/>
        </w:rPr>
        <w:t> </w:t>
      </w:r>
      <w:r>
        <w:rPr/>
        <w:t>stabilit</w:t>
      </w:r>
      <w:r>
        <w:rPr>
          <w:spacing w:val="-48"/>
        </w:rPr>
        <w:t> </w:t>
      </w:r>
      <w:r>
        <w:rPr/>
        <w:t>astfel,</w:t>
      </w:r>
      <w:r>
        <w:rPr>
          <w:spacing w:val="-6"/>
        </w:rPr>
        <w:t> </w:t>
      </w:r>
      <w:r>
        <w:rPr/>
        <w:t>ei</w:t>
      </w:r>
      <w:r>
        <w:rPr>
          <w:spacing w:val="-4"/>
        </w:rPr>
        <w:t> </w:t>
      </w:r>
      <w:r>
        <w:rPr/>
        <w:t>pot</w:t>
      </w:r>
      <w:r>
        <w:rPr>
          <w:spacing w:val="-7"/>
        </w:rPr>
        <w:t> </w:t>
      </w:r>
      <w:r>
        <w:rPr/>
        <w:t>cere</w:t>
      </w:r>
      <w:r>
        <w:rPr>
          <w:spacing w:val="-6"/>
        </w:rPr>
        <w:t> </w:t>
      </w:r>
      <w:r>
        <w:rPr/>
        <w:t>acordarea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despăgubiri</w:t>
      </w:r>
      <w:r>
        <w:rPr>
          <w:spacing w:val="-7"/>
        </w:rPr>
        <w:t> </w:t>
      </w:r>
      <w:r>
        <w:rPr/>
        <w:t>reprezentând</w:t>
      </w:r>
      <w:r>
        <w:rPr>
          <w:spacing w:val="-6"/>
        </w:rPr>
        <w:t> </w:t>
      </w:r>
      <w:r>
        <w:rPr/>
        <w:t>triplul</w:t>
      </w:r>
      <w:r>
        <w:rPr>
          <w:spacing w:val="-1"/>
        </w:rPr>
        <w:t> </w:t>
      </w:r>
      <w:r>
        <w:rPr/>
        <w:t>remuneraţiilor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li</w:t>
      </w:r>
      <w:r>
        <w:rPr>
          <w:spacing w:val="-7"/>
        </w:rPr>
        <w:t> </w:t>
      </w:r>
      <w:r>
        <w:rPr/>
        <w:t>s-ar</w:t>
      </w:r>
      <w:r>
        <w:rPr>
          <w:spacing w:val="-6"/>
        </w:rPr>
        <w:t> </w:t>
      </w:r>
      <w:r>
        <w:rPr/>
        <w:t>fi</w:t>
      </w:r>
      <w:r>
        <w:rPr>
          <w:spacing w:val="-5"/>
        </w:rPr>
        <w:t> </w:t>
      </w:r>
      <w:r>
        <w:rPr/>
        <w:t>cuvenit</w:t>
      </w:r>
      <w:r>
        <w:rPr>
          <w:spacing w:val="-7"/>
        </w:rPr>
        <w:t> </w:t>
      </w:r>
      <w:r>
        <w:rPr/>
        <w:t>potrivit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0"/>
        </w:rPr>
      </w:pPr>
      <w:r>
        <w:rPr/>
        <w:pict>
          <v:rect style="position:absolute;margin-left:84.984001pt;margin-top:7.805897pt;width:144.020002pt;height:.48007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19" w:right="0" w:firstLine="0"/>
        <w:jc w:val="both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idem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p.295.</w:t>
      </w:r>
    </w:p>
    <w:p>
      <w:pPr>
        <w:spacing w:before="0"/>
        <w:ind w:left="119" w:right="0" w:firstLine="0"/>
        <w:jc w:val="both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Rodica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Pârvu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alţii,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142</w:t>
      </w:r>
    </w:p>
    <w:p>
      <w:pPr>
        <w:spacing w:before="1"/>
        <w:ind w:left="119" w:right="115" w:firstLine="0"/>
        <w:jc w:val="both"/>
        <w:rPr>
          <w:i/>
          <w:sz w:val="20"/>
        </w:rPr>
      </w:pPr>
      <w:r>
        <w:rPr>
          <w:sz w:val="20"/>
          <w:vertAlign w:val="superscript"/>
        </w:rPr>
        <w:t>100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138</w:t>
      </w: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alin.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nr.8/1996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modificată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completată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dispune: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Încălcarea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drepturilor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recunoscute şi protejate prin prezenta lege atrage răspunderea civilă, contravenţională sau penală, după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caz,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potrivit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legii.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  <w:jc w:val="both"/>
      </w:pPr>
      <w:r>
        <w:rPr/>
        <w:t>legii,</w:t>
      </w:r>
      <w:r>
        <w:rPr>
          <w:spacing w:val="18"/>
        </w:rPr>
        <w:t> </w:t>
      </w:r>
      <w:r>
        <w:rPr/>
        <w:t>pentru</w:t>
      </w:r>
      <w:r>
        <w:rPr>
          <w:spacing w:val="17"/>
        </w:rPr>
        <w:t> </w:t>
      </w:r>
      <w:r>
        <w:rPr/>
        <w:t>tipul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utilizare</w:t>
      </w:r>
      <w:r>
        <w:rPr>
          <w:spacing w:val="20"/>
        </w:rPr>
        <w:t> </w:t>
      </w:r>
      <w:r>
        <w:rPr/>
        <w:t>ce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făcut</w:t>
      </w:r>
      <w:r>
        <w:rPr>
          <w:spacing w:val="18"/>
        </w:rPr>
        <w:t> </w:t>
      </w:r>
      <w:r>
        <w:rPr/>
        <w:t>obiectul</w:t>
      </w:r>
      <w:r>
        <w:rPr>
          <w:spacing w:val="20"/>
        </w:rPr>
        <w:t> </w:t>
      </w:r>
      <w:r>
        <w:rPr/>
        <w:t>faptei</w:t>
      </w:r>
      <w:r>
        <w:rPr>
          <w:spacing w:val="18"/>
        </w:rPr>
        <w:t> </w:t>
      </w:r>
      <w:r>
        <w:rPr/>
        <w:t>ilicite</w:t>
      </w:r>
      <w:r>
        <w:rPr>
          <w:spacing w:val="18"/>
        </w:rPr>
        <w:t> </w:t>
      </w:r>
      <w:r>
        <w:rPr/>
        <w:t>(art.139</w:t>
      </w:r>
      <w:r>
        <w:rPr>
          <w:spacing w:val="19"/>
        </w:rPr>
        <w:t> </w:t>
      </w:r>
      <w:r>
        <w:rPr/>
        <w:t>alin.(2)</w:t>
      </w:r>
      <w:r>
        <w:rPr>
          <w:spacing w:val="20"/>
        </w:rPr>
        <w:t> </w:t>
      </w:r>
      <w:r>
        <w:rPr/>
        <w:t>lit.b)</w:t>
      </w:r>
      <w:r>
        <w:rPr>
          <w:spacing w:val="19"/>
        </w:rPr>
        <w:t> </w:t>
      </w:r>
      <w:r>
        <w:rPr/>
        <w:t>din</w:t>
      </w:r>
      <w:r>
        <w:rPr>
          <w:spacing w:val="16"/>
        </w:rPr>
        <w:t> </w:t>
      </w:r>
      <w:r>
        <w:rPr/>
        <w:t>legea</w:t>
      </w:r>
      <w:r>
        <w:rPr>
          <w:spacing w:val="18"/>
        </w:rPr>
        <w:t> </w:t>
      </w:r>
      <w:r>
        <w:rPr/>
        <w:t>nr.8/1996</w:t>
      </w:r>
    </w:p>
    <w:p>
      <w:pPr>
        <w:pStyle w:val="BodyText"/>
        <w:spacing w:before="116"/>
        <w:jc w:val="both"/>
      </w:pPr>
      <w:r>
        <w:rPr/>
        <w:t>modificată</w:t>
      </w:r>
      <w:r>
        <w:rPr>
          <w:spacing w:val="-1"/>
        </w:rPr>
        <w:t> </w:t>
      </w:r>
      <w:r>
        <w:rPr/>
        <w:t>şi</w:t>
      </w:r>
      <w:r>
        <w:rPr>
          <w:spacing w:val="-3"/>
        </w:rPr>
        <w:t> </w:t>
      </w:r>
      <w:r>
        <w:rPr/>
        <w:t>completată).</w:t>
      </w:r>
    </w:p>
    <w:p>
      <w:pPr>
        <w:pStyle w:val="BodyText"/>
        <w:spacing w:line="360" w:lineRule="auto" w:before="113"/>
        <w:ind w:right="116" w:firstLine="719"/>
        <w:jc w:val="both"/>
      </w:pPr>
      <w:r>
        <w:rPr/>
        <w:t>Pornind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regulile</w:t>
      </w:r>
      <w:r>
        <w:rPr>
          <w:spacing w:val="1"/>
        </w:rPr>
        <w:t> </w:t>
      </w:r>
      <w:r>
        <w:rPr/>
        <w:t>instituite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Acordul</w:t>
      </w:r>
      <w:r>
        <w:rPr>
          <w:spacing w:val="1"/>
        </w:rPr>
        <w:t> </w:t>
      </w:r>
      <w:r>
        <w:rPr/>
        <w:t>TRIPS,</w:t>
      </w:r>
      <w:r>
        <w:rPr>
          <w:spacing w:val="1"/>
        </w:rPr>
        <w:t> </w:t>
      </w:r>
      <w:r>
        <w:rPr/>
        <w:t>legiuitorul</w:t>
      </w:r>
      <w:r>
        <w:rPr>
          <w:spacing w:val="1"/>
        </w:rPr>
        <w:t> </w:t>
      </w:r>
      <w:r>
        <w:rPr/>
        <w:t>român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reglementat</w:t>
      </w:r>
      <w:r>
        <w:rPr>
          <w:spacing w:val="1"/>
        </w:rPr>
        <w:t> </w:t>
      </w:r>
      <w:r>
        <w:rPr/>
        <w:t>prin</w:t>
      </w:r>
      <w:r>
        <w:rPr>
          <w:spacing w:val="-47"/>
        </w:rPr>
        <w:t> </w:t>
      </w:r>
      <w:r>
        <w:rPr/>
        <w:t>modificările aduse legii nr.8/1996, posibilitatea luării de măsuri provizorii şi asigurătorii, fără citarea</w:t>
      </w:r>
      <w:r>
        <w:rPr>
          <w:spacing w:val="1"/>
        </w:rPr>
        <w:t> </w:t>
      </w:r>
      <w:r>
        <w:rPr/>
        <w:t>pârâtului.</w:t>
      </w:r>
    </w:p>
    <w:p>
      <w:pPr>
        <w:pStyle w:val="BodyText"/>
        <w:spacing w:line="357" w:lineRule="auto" w:before="2"/>
        <w:ind w:right="111" w:firstLine="719"/>
        <w:jc w:val="both"/>
      </w:pPr>
      <w:r>
        <w:rPr/>
        <w:t>Astfel, titularii drepturilor încălcate pot cere, în conformitate cu dispoziţiile art.139 alin.(10) din</w:t>
      </w:r>
      <w:r>
        <w:rPr>
          <w:spacing w:val="1"/>
        </w:rPr>
        <w:t> </w:t>
      </w:r>
      <w:r>
        <w:rPr/>
        <w:t>legea</w:t>
      </w:r>
      <w:r>
        <w:rPr>
          <w:spacing w:val="-1"/>
        </w:rPr>
        <w:t> </w:t>
      </w:r>
      <w:r>
        <w:rPr/>
        <w:t>nr.8/1996 modificată</w:t>
      </w:r>
      <w:r>
        <w:rPr>
          <w:spacing w:val="-1"/>
        </w:rPr>
        <w:t> </w:t>
      </w:r>
      <w:r>
        <w:rPr/>
        <w:t>şi</w:t>
      </w:r>
      <w:r>
        <w:rPr>
          <w:spacing w:val="1"/>
        </w:rPr>
        <w:t> </w:t>
      </w:r>
      <w:r>
        <w:rPr/>
        <w:t>completată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aplicarea oricăreia</w:t>
      </w:r>
      <w:r>
        <w:rPr>
          <w:spacing w:val="-1"/>
        </w:rPr>
        <w:t> </w:t>
      </w:r>
      <w:r>
        <w:rPr/>
        <w:t>dintre</w:t>
      </w:r>
      <w:r>
        <w:rPr>
          <w:spacing w:val="-1"/>
        </w:rPr>
        <w:t> </w:t>
      </w:r>
      <w:r>
        <w:rPr/>
        <w:t>următoarele</w:t>
      </w:r>
      <w:r>
        <w:rPr>
          <w:spacing w:val="2"/>
        </w:rPr>
        <w:t> </w:t>
      </w:r>
      <w:r>
        <w:rPr/>
        <w:t>măsuri:</w:t>
      </w:r>
    </w:p>
    <w:p>
      <w:pPr>
        <w:pStyle w:val="ListParagraph"/>
        <w:numPr>
          <w:ilvl w:val="0"/>
          <w:numId w:val="103"/>
        </w:numPr>
        <w:tabs>
          <w:tab w:pos="1200" w:val="left" w:leader="none"/>
        </w:tabs>
        <w:spacing w:line="240" w:lineRule="auto" w:before="3" w:after="0"/>
        <w:ind w:left="1199" w:right="0" w:hanging="361"/>
        <w:jc w:val="both"/>
        <w:rPr>
          <w:sz w:val="20"/>
        </w:rPr>
      </w:pPr>
      <w:r>
        <w:rPr>
          <w:sz w:val="20"/>
        </w:rPr>
        <w:t>remiterea,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4"/>
          <w:sz w:val="20"/>
        </w:rPr>
        <w:t> </w:t>
      </w:r>
      <w:r>
        <w:rPr>
          <w:sz w:val="20"/>
        </w:rPr>
        <w:t>acoperirea</w:t>
      </w:r>
      <w:r>
        <w:rPr>
          <w:spacing w:val="-2"/>
          <w:sz w:val="20"/>
        </w:rPr>
        <w:t> </w:t>
      </w:r>
      <w:r>
        <w:rPr>
          <w:sz w:val="20"/>
        </w:rPr>
        <w:t>prejudiciilor</w:t>
      </w:r>
      <w:r>
        <w:rPr>
          <w:spacing w:val="-3"/>
          <w:sz w:val="20"/>
        </w:rPr>
        <w:t> </w:t>
      </w:r>
      <w:r>
        <w:rPr>
          <w:sz w:val="20"/>
        </w:rPr>
        <w:t>suferite,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încasărilor</w:t>
      </w:r>
      <w:r>
        <w:rPr>
          <w:spacing w:val="-3"/>
          <w:sz w:val="20"/>
        </w:rPr>
        <w:t> </w:t>
      </w:r>
      <w:r>
        <w:rPr>
          <w:sz w:val="20"/>
        </w:rPr>
        <w:t>realizate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actul</w:t>
      </w:r>
      <w:r>
        <w:rPr>
          <w:spacing w:val="-3"/>
          <w:sz w:val="20"/>
        </w:rPr>
        <w:t> </w:t>
      </w:r>
      <w:r>
        <w:rPr>
          <w:sz w:val="20"/>
        </w:rPr>
        <w:t>ilicit;</w:t>
      </w:r>
    </w:p>
    <w:p>
      <w:pPr>
        <w:pStyle w:val="ListParagraph"/>
        <w:numPr>
          <w:ilvl w:val="0"/>
          <w:numId w:val="103"/>
        </w:numPr>
        <w:tabs>
          <w:tab w:pos="1200" w:val="left" w:leader="none"/>
        </w:tabs>
        <w:spacing w:line="240" w:lineRule="auto" w:before="116" w:after="0"/>
        <w:ind w:left="1199" w:right="0" w:hanging="361"/>
        <w:jc w:val="both"/>
        <w:rPr>
          <w:sz w:val="20"/>
        </w:rPr>
      </w:pPr>
      <w:r>
        <w:rPr>
          <w:sz w:val="20"/>
        </w:rPr>
        <w:t>distrugerea</w:t>
      </w:r>
      <w:r>
        <w:rPr>
          <w:spacing w:val="-3"/>
          <w:sz w:val="20"/>
        </w:rPr>
        <w:t> </w:t>
      </w:r>
      <w:r>
        <w:rPr>
          <w:sz w:val="20"/>
        </w:rPr>
        <w:t>echipamentelor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a mijloacelor</w:t>
      </w:r>
      <w:r>
        <w:rPr>
          <w:spacing w:val="-3"/>
          <w:sz w:val="20"/>
        </w:rPr>
        <w:t> </w:t>
      </w:r>
      <w:r>
        <w:rPr>
          <w:sz w:val="20"/>
        </w:rPr>
        <w:t>aflate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proprietatea</w:t>
      </w:r>
    </w:p>
    <w:p>
      <w:pPr>
        <w:pStyle w:val="BodyText"/>
        <w:spacing w:before="115"/>
        <w:ind w:left="1199"/>
        <w:jc w:val="both"/>
      </w:pPr>
      <w:r>
        <w:rPr/>
        <w:t>făptuitorului,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căror</w:t>
      </w:r>
      <w:r>
        <w:rPr>
          <w:spacing w:val="-3"/>
        </w:rPr>
        <w:t> </w:t>
      </w:r>
      <w:r>
        <w:rPr/>
        <w:t>destinaţie</w:t>
      </w:r>
      <w:r>
        <w:rPr>
          <w:spacing w:val="-2"/>
        </w:rPr>
        <w:t> </w:t>
      </w:r>
      <w:r>
        <w:rPr/>
        <w:t>unică sau</w:t>
      </w:r>
      <w:r>
        <w:rPr>
          <w:spacing w:val="-3"/>
        </w:rPr>
        <w:t> </w:t>
      </w:r>
      <w:r>
        <w:rPr/>
        <w:t>principală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-4"/>
        </w:rPr>
        <w:t> </w:t>
      </w:r>
      <w:r>
        <w:rPr/>
        <w:t>aceea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producere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actului</w:t>
      </w:r>
      <w:r>
        <w:rPr>
          <w:spacing w:val="-3"/>
        </w:rPr>
        <w:t> </w:t>
      </w:r>
      <w:r>
        <w:rPr/>
        <w:t>ilicit;</w:t>
      </w:r>
    </w:p>
    <w:p>
      <w:pPr>
        <w:pStyle w:val="ListParagraph"/>
        <w:numPr>
          <w:ilvl w:val="0"/>
          <w:numId w:val="103"/>
        </w:numPr>
        <w:tabs>
          <w:tab w:pos="1200" w:val="left" w:leader="none"/>
        </w:tabs>
        <w:spacing w:line="240" w:lineRule="auto" w:before="114" w:after="0"/>
        <w:ind w:left="1199" w:right="0" w:hanging="361"/>
        <w:jc w:val="both"/>
        <w:rPr>
          <w:sz w:val="20"/>
        </w:rPr>
      </w:pPr>
      <w:r>
        <w:rPr>
          <w:sz w:val="20"/>
        </w:rPr>
        <w:t>scoaterea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circuitul</w:t>
      </w:r>
      <w:r>
        <w:rPr>
          <w:spacing w:val="-4"/>
          <w:sz w:val="20"/>
        </w:rPr>
        <w:t> </w:t>
      </w:r>
      <w:r>
        <w:rPr>
          <w:sz w:val="20"/>
        </w:rPr>
        <w:t>comercial,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confiscare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distrugere,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copiilor</w:t>
      </w:r>
      <w:r>
        <w:rPr>
          <w:spacing w:val="-2"/>
          <w:sz w:val="20"/>
        </w:rPr>
        <w:t> </w:t>
      </w:r>
      <w:r>
        <w:rPr>
          <w:sz w:val="20"/>
        </w:rPr>
        <w:t>efectuate</w:t>
      </w:r>
      <w:r>
        <w:rPr>
          <w:spacing w:val="-3"/>
          <w:sz w:val="20"/>
        </w:rPr>
        <w:t> </w:t>
      </w:r>
      <w:r>
        <w:rPr>
          <w:sz w:val="20"/>
        </w:rPr>
        <w:t>ilegal;</w:t>
      </w:r>
    </w:p>
    <w:p>
      <w:pPr>
        <w:pStyle w:val="ListParagraph"/>
        <w:numPr>
          <w:ilvl w:val="0"/>
          <w:numId w:val="103"/>
        </w:numPr>
        <w:tabs>
          <w:tab w:pos="1200" w:val="left" w:leader="none"/>
        </w:tabs>
        <w:spacing w:line="360" w:lineRule="auto" w:before="116" w:after="0"/>
        <w:ind w:left="1199" w:right="117" w:hanging="360"/>
        <w:jc w:val="both"/>
        <w:rPr>
          <w:sz w:val="20"/>
        </w:rPr>
      </w:pPr>
      <w:r>
        <w:rPr>
          <w:sz w:val="20"/>
        </w:rPr>
        <w:t>răspândirea</w:t>
      </w:r>
      <w:r>
        <w:rPr>
          <w:spacing w:val="1"/>
          <w:sz w:val="20"/>
        </w:rPr>
        <w:t> </w:t>
      </w:r>
      <w:r>
        <w:rPr>
          <w:sz w:val="20"/>
        </w:rPr>
        <w:t>informaţiilor</w:t>
      </w:r>
      <w:r>
        <w:rPr>
          <w:spacing w:val="1"/>
          <w:sz w:val="20"/>
        </w:rPr>
        <w:t> </w:t>
      </w:r>
      <w:r>
        <w:rPr>
          <w:sz w:val="20"/>
        </w:rPr>
        <w:t>cu</w:t>
      </w:r>
      <w:r>
        <w:rPr>
          <w:spacing w:val="1"/>
          <w:sz w:val="20"/>
        </w:rPr>
        <w:t> </w:t>
      </w:r>
      <w:r>
        <w:rPr>
          <w:sz w:val="20"/>
        </w:rPr>
        <w:t>privire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hotărârea</w:t>
      </w:r>
      <w:r>
        <w:rPr>
          <w:spacing w:val="1"/>
          <w:sz w:val="20"/>
        </w:rPr>
        <w:t> </w:t>
      </w:r>
      <w:r>
        <w:rPr>
          <w:sz w:val="20"/>
        </w:rPr>
        <w:t>instanţei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judecată,</w:t>
      </w:r>
      <w:r>
        <w:rPr>
          <w:spacing w:val="1"/>
          <w:sz w:val="20"/>
        </w:rPr>
        <w:t> </w:t>
      </w:r>
      <w:r>
        <w:rPr>
          <w:sz w:val="20"/>
        </w:rPr>
        <w:t>inclusiv</w:t>
      </w:r>
      <w:r>
        <w:rPr>
          <w:spacing w:val="1"/>
          <w:sz w:val="20"/>
        </w:rPr>
        <w:t> </w:t>
      </w:r>
      <w:r>
        <w:rPr>
          <w:sz w:val="20"/>
        </w:rPr>
        <w:t>afişarea</w:t>
      </w:r>
      <w:r>
        <w:rPr>
          <w:spacing w:val="-47"/>
          <w:sz w:val="20"/>
        </w:rPr>
        <w:t> </w:t>
      </w:r>
      <w:r>
        <w:rPr>
          <w:sz w:val="20"/>
        </w:rPr>
        <w:t>hotărârii, precum şi publicarea sa integrală sau parţială în mijloacele de comunicare în masă,</w:t>
      </w:r>
      <w:r>
        <w:rPr>
          <w:spacing w:val="-47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cheltuiala celui</w:t>
      </w:r>
      <w:r>
        <w:rPr>
          <w:spacing w:val="-1"/>
          <w:sz w:val="20"/>
        </w:rPr>
        <w:t> </w:t>
      </w:r>
      <w:r>
        <w:rPr>
          <w:sz w:val="20"/>
        </w:rPr>
        <w:t>care a săvârşit</w:t>
      </w:r>
      <w:r>
        <w:rPr>
          <w:spacing w:val="-1"/>
          <w:sz w:val="20"/>
        </w:rPr>
        <w:t> </w:t>
      </w:r>
      <w:r>
        <w:rPr>
          <w:sz w:val="20"/>
        </w:rPr>
        <w:t>fapta.</w:t>
      </w:r>
    </w:p>
    <w:p>
      <w:pPr>
        <w:pStyle w:val="BodyText"/>
        <w:spacing w:line="360" w:lineRule="auto"/>
        <w:ind w:right="120" w:firstLine="719"/>
        <w:jc w:val="both"/>
      </w:pPr>
      <w:r>
        <w:rPr>
          <w:i/>
        </w:rPr>
        <w:t>Răspunderea civilă. </w:t>
      </w:r>
      <w:r>
        <w:rPr/>
        <w:t>În cazul încălcării drepturilor morale şi patrimoniale de autor, titularii pot</w:t>
      </w:r>
      <w:r>
        <w:rPr>
          <w:spacing w:val="1"/>
        </w:rPr>
        <w:t> </w:t>
      </w:r>
      <w:r>
        <w:rPr/>
        <w:t>exercita</w:t>
      </w:r>
      <w:r>
        <w:rPr>
          <w:spacing w:val="-1"/>
        </w:rPr>
        <w:t> </w:t>
      </w:r>
      <w:r>
        <w:rPr/>
        <w:t>următoarele acţiuni</w:t>
      </w:r>
      <w:r>
        <w:rPr>
          <w:spacing w:val="-1"/>
        </w:rPr>
        <w:t> </w:t>
      </w:r>
      <w:r>
        <w:rPr/>
        <w:t>civile:</w:t>
      </w:r>
    </w:p>
    <w:p>
      <w:pPr>
        <w:pStyle w:val="ListParagraph"/>
        <w:numPr>
          <w:ilvl w:val="1"/>
          <w:numId w:val="100"/>
        </w:numPr>
        <w:tabs>
          <w:tab w:pos="1200" w:val="left" w:leader="none"/>
        </w:tabs>
        <w:spacing w:line="240" w:lineRule="auto" w:before="1" w:after="0"/>
        <w:ind w:left="1199" w:right="0" w:hanging="361"/>
        <w:jc w:val="both"/>
        <w:rPr>
          <w:sz w:val="20"/>
        </w:rPr>
      </w:pPr>
      <w:r>
        <w:rPr>
          <w:i/>
          <w:sz w:val="20"/>
        </w:rPr>
        <w:t>acţiunea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răspundere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civilă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delictuală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întemeiată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dispoziţiile</w:t>
      </w:r>
      <w:r>
        <w:rPr>
          <w:spacing w:val="-2"/>
          <w:sz w:val="20"/>
        </w:rPr>
        <w:t> </w:t>
      </w:r>
      <w:r>
        <w:rPr>
          <w:sz w:val="20"/>
        </w:rPr>
        <w:t>art.1349 C.civ.;</w:t>
      </w:r>
    </w:p>
    <w:p>
      <w:pPr>
        <w:pStyle w:val="ListParagraph"/>
        <w:numPr>
          <w:ilvl w:val="1"/>
          <w:numId w:val="100"/>
        </w:numPr>
        <w:tabs>
          <w:tab w:pos="1200" w:val="left" w:leader="none"/>
        </w:tabs>
        <w:spacing w:line="357" w:lineRule="auto" w:before="112" w:after="0"/>
        <w:ind w:left="1199" w:right="119" w:hanging="360"/>
        <w:jc w:val="both"/>
        <w:rPr>
          <w:sz w:val="20"/>
        </w:rPr>
      </w:pPr>
      <w:r>
        <w:rPr>
          <w:i/>
          <w:sz w:val="20"/>
        </w:rPr>
        <w:t>acţiunea în răspundere civilă contractuală </w:t>
      </w:r>
      <w:r>
        <w:rPr>
          <w:sz w:val="20"/>
        </w:rPr>
        <w:t>întemeiată fie pe dispoziţiile care reglementează</w:t>
      </w:r>
      <w:r>
        <w:rPr>
          <w:spacing w:val="1"/>
          <w:sz w:val="20"/>
        </w:rPr>
        <w:t> </w:t>
      </w:r>
      <w:r>
        <w:rPr>
          <w:sz w:val="20"/>
        </w:rPr>
        <w:t>cesiunea drepturilor de autor din legea nr.8/1996, care se completează cu dreptul comun, fie</w:t>
      </w:r>
      <w:r>
        <w:rPr>
          <w:spacing w:val="1"/>
          <w:sz w:val="20"/>
        </w:rPr>
        <w:t>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caz</w:t>
      </w:r>
      <w:r>
        <w:rPr>
          <w:spacing w:val="-1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dispoziţiile</w:t>
      </w:r>
      <w:r>
        <w:rPr>
          <w:spacing w:val="-2"/>
          <w:sz w:val="20"/>
        </w:rPr>
        <w:t> </w:t>
      </w:r>
      <w:r>
        <w:rPr>
          <w:sz w:val="20"/>
        </w:rPr>
        <w:t>Codului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2"/>
          <w:sz w:val="20"/>
        </w:rPr>
        <w:t> </w:t>
      </w:r>
      <w:r>
        <w:rPr>
          <w:sz w:val="20"/>
        </w:rPr>
        <w:t>privitoare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contractul de</w:t>
      </w:r>
      <w:r>
        <w:rPr>
          <w:spacing w:val="-1"/>
          <w:sz w:val="20"/>
        </w:rPr>
        <w:t> </w:t>
      </w:r>
      <w:r>
        <w:rPr>
          <w:sz w:val="20"/>
        </w:rPr>
        <w:t>mandat</w:t>
      </w:r>
      <w:r>
        <w:rPr>
          <w:spacing w:val="-1"/>
          <w:sz w:val="20"/>
        </w:rPr>
        <w:t> </w:t>
      </w:r>
      <w:r>
        <w:rPr>
          <w:sz w:val="20"/>
        </w:rPr>
        <w:t>(art.2009</w:t>
      </w:r>
      <w:r>
        <w:rPr>
          <w:spacing w:val="-2"/>
          <w:sz w:val="20"/>
        </w:rPr>
        <w:t> </w:t>
      </w:r>
      <w:r>
        <w:rPr>
          <w:sz w:val="20"/>
        </w:rPr>
        <w:t>și</w:t>
      </w:r>
      <w:r>
        <w:rPr>
          <w:spacing w:val="-2"/>
          <w:sz w:val="20"/>
        </w:rPr>
        <w:t> </w:t>
      </w:r>
      <w:r>
        <w:rPr>
          <w:sz w:val="20"/>
        </w:rPr>
        <w:t>urm.);</w:t>
      </w:r>
    </w:p>
    <w:p>
      <w:pPr>
        <w:pStyle w:val="ListParagraph"/>
        <w:numPr>
          <w:ilvl w:val="1"/>
          <w:numId w:val="100"/>
        </w:numPr>
        <w:tabs>
          <w:tab w:pos="1200" w:val="left" w:leader="none"/>
        </w:tabs>
        <w:spacing w:line="240" w:lineRule="auto" w:before="1" w:after="0"/>
        <w:ind w:left="1199" w:right="0" w:hanging="361"/>
        <w:jc w:val="both"/>
        <w:rPr>
          <w:sz w:val="20"/>
        </w:rPr>
      </w:pPr>
      <w:r>
        <w:rPr>
          <w:i/>
          <w:sz w:val="20"/>
        </w:rPr>
        <w:t>acţiunea în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îmbogăţire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fără justă cauză</w:t>
      </w:r>
      <w:r>
        <w:rPr>
          <w:sz w:val="20"/>
        </w:rPr>
        <w:t>;</w:t>
      </w:r>
    </w:p>
    <w:p>
      <w:pPr>
        <w:pStyle w:val="ListParagraph"/>
        <w:numPr>
          <w:ilvl w:val="1"/>
          <w:numId w:val="100"/>
        </w:numPr>
        <w:tabs>
          <w:tab w:pos="1200" w:val="left" w:leader="none"/>
        </w:tabs>
        <w:spacing w:line="240" w:lineRule="auto" w:before="113" w:after="0"/>
        <w:ind w:left="1199" w:right="0" w:hanging="361"/>
        <w:jc w:val="both"/>
        <w:rPr>
          <w:sz w:val="20"/>
        </w:rPr>
      </w:pPr>
      <w:r>
        <w:rPr>
          <w:i/>
          <w:sz w:val="20"/>
        </w:rPr>
        <w:t>acţiunea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pentru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nedatorată</w:t>
      </w:r>
      <w:r>
        <w:rPr>
          <w:sz w:val="20"/>
        </w:rPr>
        <w:t>;</w:t>
      </w:r>
    </w:p>
    <w:p>
      <w:pPr>
        <w:pStyle w:val="ListParagraph"/>
        <w:numPr>
          <w:ilvl w:val="1"/>
          <w:numId w:val="100"/>
        </w:numPr>
        <w:tabs>
          <w:tab w:pos="1200" w:val="left" w:leader="none"/>
        </w:tabs>
        <w:spacing w:line="360" w:lineRule="auto" w:before="115" w:after="0"/>
        <w:ind w:left="1199" w:right="117" w:hanging="360"/>
        <w:jc w:val="both"/>
        <w:rPr>
          <w:sz w:val="20"/>
        </w:rPr>
      </w:pPr>
      <w:r>
        <w:rPr>
          <w:i/>
          <w:sz w:val="20"/>
        </w:rPr>
        <w:t>acţiunea în contrafacere</w:t>
      </w:r>
      <w:r>
        <w:rPr>
          <w:sz w:val="20"/>
        </w:rPr>
        <w:t>. Precizăm că termenul de </w:t>
      </w:r>
      <w:r>
        <w:rPr>
          <w:i/>
          <w:sz w:val="20"/>
        </w:rPr>
        <w:t>contrafacere</w:t>
      </w:r>
      <w:r>
        <w:rPr>
          <w:sz w:val="20"/>
        </w:rPr>
        <w:t>, preluat din dreptul francez,</w:t>
      </w:r>
      <w:r>
        <w:rPr>
          <w:spacing w:val="1"/>
          <w:sz w:val="20"/>
        </w:rPr>
        <w:t> </w:t>
      </w:r>
      <w:r>
        <w:rPr>
          <w:sz w:val="20"/>
        </w:rPr>
        <w:t>şi utilizat atât de doctrină cât şi de jurisprudenţă, nu este agreat de legiuitorul român (legea</w:t>
      </w:r>
      <w:r>
        <w:rPr>
          <w:spacing w:val="1"/>
          <w:sz w:val="20"/>
        </w:rPr>
        <w:t> </w:t>
      </w:r>
      <w:r>
        <w:rPr>
          <w:sz w:val="20"/>
        </w:rPr>
        <w:t>nr.8/1996 modificată şi completată nu foloseşte şi nici nu defineşte acest termen), care</w:t>
      </w:r>
      <w:r>
        <w:rPr>
          <w:spacing w:val="1"/>
          <w:sz w:val="20"/>
        </w:rPr>
        <w:t> </w:t>
      </w:r>
      <w:r>
        <w:rPr>
          <w:sz w:val="20"/>
        </w:rPr>
        <w:t>restrânge sfera de aplicabilitate a acestuia la toate actele şi faptele prin care se aduc atingere</w:t>
      </w:r>
      <w:r>
        <w:rPr>
          <w:spacing w:val="1"/>
          <w:sz w:val="20"/>
        </w:rPr>
        <w:t> </w:t>
      </w:r>
      <w:r>
        <w:rPr>
          <w:sz w:val="20"/>
        </w:rPr>
        <w:t>drepturilor de proprietate industriale. Unii autori consideră că plagiatul şi contrafacerea</w:t>
      </w:r>
      <w:r>
        <w:rPr>
          <w:spacing w:val="1"/>
          <w:sz w:val="20"/>
        </w:rPr>
        <w:t> </w:t>
      </w:r>
      <w:r>
        <w:rPr>
          <w:sz w:val="20"/>
        </w:rPr>
        <w:t>creaţiilor protejate sunt noţiuni sinonime, alţii, dimpotrivă, susţin că cele două noţiuni sunt</w:t>
      </w:r>
      <w:r>
        <w:rPr>
          <w:spacing w:val="1"/>
          <w:sz w:val="20"/>
        </w:rPr>
        <w:t> </w:t>
      </w:r>
      <w:r>
        <w:rPr>
          <w:sz w:val="20"/>
        </w:rPr>
        <w:t>distincte. Cei ce fac o astfel de distincţie, consideră că există contrafacere ori de câte ori</w:t>
      </w:r>
      <w:r>
        <w:rPr>
          <w:spacing w:val="1"/>
          <w:sz w:val="20"/>
        </w:rPr>
        <w:t> </w:t>
      </w:r>
      <w:r>
        <w:rPr>
          <w:sz w:val="20"/>
        </w:rPr>
        <w:t>trăsăturile caracteristice ale unei opere se regăsesc într-o operă anterioară aparţinând altui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iar plagiatul</w:t>
      </w:r>
      <w:r>
        <w:rPr>
          <w:spacing w:val="-2"/>
          <w:sz w:val="20"/>
        </w:rPr>
        <w:t> </w:t>
      </w:r>
      <w:r>
        <w:rPr>
          <w:sz w:val="20"/>
        </w:rPr>
        <w:t>reprezintă</w:t>
      </w:r>
      <w:r>
        <w:rPr>
          <w:spacing w:val="-1"/>
          <w:sz w:val="20"/>
        </w:rPr>
        <w:t> </w:t>
      </w:r>
      <w:r>
        <w:rPr>
          <w:sz w:val="20"/>
        </w:rPr>
        <w:t>imitaţia</w:t>
      </w:r>
      <w:r>
        <w:rPr>
          <w:spacing w:val="1"/>
          <w:sz w:val="20"/>
        </w:rPr>
        <w:t> </w:t>
      </w:r>
      <w:r>
        <w:rPr>
          <w:sz w:val="20"/>
        </w:rPr>
        <w:t>frauduloasă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unei</w:t>
      </w:r>
      <w:r>
        <w:rPr>
          <w:spacing w:val="-1"/>
          <w:sz w:val="20"/>
        </w:rPr>
        <w:t> </w:t>
      </w:r>
      <w:r>
        <w:rPr>
          <w:sz w:val="20"/>
        </w:rPr>
        <w:t>opere</w:t>
      </w:r>
      <w:r>
        <w:rPr>
          <w:spacing w:val="-1"/>
          <w:sz w:val="20"/>
        </w:rPr>
        <w:t> </w:t>
      </w:r>
      <w:r>
        <w:rPr>
          <w:sz w:val="20"/>
        </w:rPr>
        <w:t>aparţinând altui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BodyText"/>
        <w:spacing w:line="223" w:lineRule="exact"/>
        <w:ind w:left="839"/>
        <w:jc w:val="both"/>
      </w:pPr>
      <w:r>
        <w:rPr/>
        <w:t>Protecţia</w:t>
      </w:r>
      <w:r>
        <w:rPr>
          <w:spacing w:val="7"/>
        </w:rPr>
        <w:t> </w:t>
      </w:r>
      <w:r>
        <w:rPr/>
        <w:t>drepturilor</w:t>
      </w:r>
      <w:r>
        <w:rPr>
          <w:spacing w:val="7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nepatrimoniale,</w:t>
      </w:r>
      <w:r>
        <w:rPr>
          <w:spacing w:val="7"/>
        </w:rPr>
        <w:t> </w:t>
      </w:r>
      <w:r>
        <w:rPr/>
        <w:t>este</w:t>
      </w:r>
      <w:r>
        <w:rPr>
          <w:spacing w:val="6"/>
        </w:rPr>
        <w:t> </w:t>
      </w:r>
      <w:r>
        <w:rPr/>
        <w:t>asigurată</w:t>
      </w:r>
      <w:r>
        <w:rPr>
          <w:spacing w:val="7"/>
        </w:rPr>
        <w:t> </w:t>
      </w:r>
      <w:r>
        <w:rPr/>
        <w:t>prin</w:t>
      </w:r>
      <w:r>
        <w:rPr>
          <w:spacing w:val="7"/>
        </w:rPr>
        <w:t> </w:t>
      </w:r>
      <w:r>
        <w:rPr/>
        <w:t>mijloacele</w:t>
      </w:r>
      <w:r>
        <w:rPr>
          <w:spacing w:val="7"/>
        </w:rPr>
        <w:t> </w:t>
      </w:r>
      <w:r>
        <w:rPr/>
        <w:t>prevăzute</w:t>
      </w:r>
      <w:r>
        <w:rPr>
          <w:spacing w:val="7"/>
        </w:rPr>
        <w:t> </w:t>
      </w:r>
      <w:r>
        <w:rPr/>
        <w:t>în</w:t>
      </w:r>
      <w:r>
        <w:rPr>
          <w:spacing w:val="18"/>
        </w:rPr>
        <w:t> </w:t>
      </w:r>
      <w:r>
        <w:rPr/>
        <w:t>Codul</w:t>
      </w:r>
    </w:p>
    <w:p>
      <w:pPr>
        <w:spacing w:after="0" w:line="223" w:lineRule="exact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113"/>
      </w:pPr>
      <w:r>
        <w:rPr/>
        <w:t>civil.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</w:pPr>
      <w:r>
        <w:rPr/>
        <w:t>Moştenitorii titularilor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autor</w:t>
      </w:r>
      <w:r>
        <w:rPr>
          <w:spacing w:val="-1"/>
        </w:rPr>
        <w:t> </w:t>
      </w:r>
      <w:r>
        <w:rPr/>
        <w:t>pot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acţiunea</w:t>
      </w:r>
      <w:r>
        <w:rPr>
          <w:spacing w:val="1"/>
        </w:rPr>
        <w:t> </w:t>
      </w:r>
      <w:r>
        <w:rPr/>
        <w:t>autorului</w:t>
      </w:r>
      <w:r>
        <w:rPr>
          <w:spacing w:val="1"/>
        </w:rPr>
        <w:t> </w:t>
      </w:r>
      <w:r>
        <w:rPr/>
        <w:t>lor, întrucât drepturile</w:t>
      </w:r>
    </w:p>
    <w:p>
      <w:pPr>
        <w:spacing w:after="0"/>
        <w:sectPr>
          <w:type w:val="continuous"/>
          <w:pgSz w:w="11910" w:h="16850"/>
          <w:pgMar w:top="1600" w:bottom="920" w:left="1580" w:right="1580"/>
          <w:cols w:num="2" w:equalWidth="0">
            <w:col w:w="563" w:space="157"/>
            <w:col w:w="8030"/>
          </w:cols>
        </w:sectPr>
      </w:pPr>
    </w:p>
    <w:p>
      <w:pPr>
        <w:pStyle w:val="BodyText"/>
        <w:spacing w:before="116"/>
      </w:pPr>
      <w:r>
        <w:rPr/>
        <w:t>personal</w:t>
      </w:r>
      <w:r>
        <w:rPr>
          <w:spacing w:val="-3"/>
        </w:rPr>
        <w:t> </w:t>
      </w:r>
      <w:r>
        <w:rPr/>
        <w:t>nepatrimoniale</w:t>
      </w:r>
      <w:r>
        <w:rPr>
          <w:spacing w:val="-3"/>
        </w:rPr>
        <w:t> </w:t>
      </w:r>
      <w:r>
        <w:rPr/>
        <w:t>sunt ocrotite</w:t>
      </w:r>
      <w:r>
        <w:rPr>
          <w:spacing w:val="-4"/>
        </w:rPr>
        <w:t> </w:t>
      </w:r>
      <w:r>
        <w:rPr/>
        <w:t>şi</w:t>
      </w:r>
      <w:r>
        <w:rPr>
          <w:spacing w:val="-3"/>
        </w:rPr>
        <w:t> </w:t>
      </w:r>
      <w:r>
        <w:rPr/>
        <w:t>după</w:t>
      </w:r>
      <w:r>
        <w:rPr>
          <w:spacing w:val="-3"/>
        </w:rPr>
        <w:t> </w:t>
      </w:r>
      <w:r>
        <w:rPr/>
        <w:t>moarte.</w:t>
      </w:r>
    </w:p>
    <w:p>
      <w:pPr>
        <w:pStyle w:val="BodyText"/>
        <w:spacing w:before="116"/>
        <w:ind w:left="839"/>
      </w:pP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2"/>
        </w:rPr>
        <w:t> </w:t>
      </w:r>
      <w:r>
        <w:rPr/>
        <w:t>dreptului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autor,</w:t>
      </w:r>
      <w:r>
        <w:rPr>
          <w:spacing w:val="3"/>
        </w:rPr>
        <w:t> </w:t>
      </w:r>
      <w:r>
        <w:rPr/>
        <w:t>acţiunea</w:t>
      </w:r>
      <w:r>
        <w:rPr>
          <w:spacing w:val="3"/>
        </w:rPr>
        <w:t> </w:t>
      </w:r>
      <w:r>
        <w:rPr/>
        <w:t>civilă</w:t>
      </w:r>
      <w:r>
        <w:rPr>
          <w:spacing w:val="7"/>
        </w:rPr>
        <w:t> </w:t>
      </w:r>
      <w:r>
        <w:rPr/>
        <w:t>privind</w:t>
      </w:r>
      <w:r>
        <w:rPr>
          <w:spacing w:val="3"/>
        </w:rPr>
        <w:t> </w:t>
      </w:r>
      <w:r>
        <w:rPr/>
        <w:t>un</w:t>
      </w:r>
      <w:r>
        <w:rPr>
          <w:spacing w:val="1"/>
        </w:rPr>
        <w:t> </w:t>
      </w:r>
      <w:r>
        <w:rPr/>
        <w:t>drept</w:t>
      </w:r>
      <w:r>
        <w:rPr>
          <w:spacing w:val="2"/>
        </w:rPr>
        <w:t> </w:t>
      </w:r>
      <w:r>
        <w:rPr/>
        <w:t>personal</w:t>
      </w:r>
      <w:r>
        <w:rPr>
          <w:spacing w:val="3"/>
        </w:rPr>
        <w:t> </w:t>
      </w:r>
      <w:r>
        <w:rPr/>
        <w:t>nepatrimonial</w:t>
      </w:r>
      <w:r>
        <w:rPr>
          <w:spacing w:val="8"/>
        </w:rPr>
        <w:t> </w:t>
      </w:r>
      <w:r>
        <w:rPr/>
        <w:t>poate</w:t>
      </w:r>
      <w:r>
        <w:rPr>
          <w:spacing w:val="3"/>
        </w:rPr>
        <w:t> </w:t>
      </w:r>
      <w:r>
        <w:rPr/>
        <w:t>avea</w:t>
      </w:r>
      <w:r>
        <w:rPr>
          <w:spacing w:val="3"/>
        </w:rPr>
        <w:t> </w:t>
      </w:r>
      <w:r>
        <w:rPr/>
        <w:t>ca</w:t>
      </w:r>
    </w:p>
    <w:p>
      <w:pPr>
        <w:pStyle w:val="BodyText"/>
        <w:spacing w:before="113"/>
      </w:pPr>
      <w:r>
        <w:rPr/>
        <w:t>obiect: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352" w:lineRule="auto" w:before="115" w:after="0"/>
        <w:ind w:left="1199" w:right="122" w:hanging="360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divulgare,</w:t>
      </w:r>
      <w:r>
        <w:rPr>
          <w:spacing w:val="31"/>
          <w:sz w:val="20"/>
        </w:rPr>
        <w:t> </w:t>
      </w:r>
      <w:r>
        <w:rPr>
          <w:sz w:val="20"/>
        </w:rPr>
        <w:t>în</w:t>
      </w:r>
      <w:r>
        <w:rPr>
          <w:spacing w:val="29"/>
          <w:sz w:val="20"/>
        </w:rPr>
        <w:t> </w:t>
      </w:r>
      <w:r>
        <w:rPr>
          <w:sz w:val="20"/>
        </w:rPr>
        <w:t>cazul</w:t>
      </w:r>
      <w:r>
        <w:rPr>
          <w:spacing w:val="30"/>
          <w:sz w:val="20"/>
        </w:rPr>
        <w:t> </w:t>
      </w:r>
      <w:r>
        <w:rPr>
          <w:sz w:val="20"/>
        </w:rPr>
        <w:t>în</w:t>
      </w:r>
      <w:r>
        <w:rPr>
          <w:spacing w:val="29"/>
          <w:sz w:val="20"/>
        </w:rPr>
        <w:t> </w:t>
      </w:r>
      <w:r>
        <w:rPr>
          <w:sz w:val="20"/>
        </w:rPr>
        <w:t>care</w:t>
      </w:r>
      <w:r>
        <w:rPr>
          <w:spacing w:val="31"/>
          <w:sz w:val="20"/>
        </w:rPr>
        <w:t> </w:t>
      </w:r>
      <w:r>
        <w:rPr>
          <w:sz w:val="20"/>
        </w:rPr>
        <w:t>opera</w:t>
      </w:r>
      <w:r>
        <w:rPr>
          <w:spacing w:val="31"/>
          <w:sz w:val="20"/>
        </w:rPr>
        <w:t> </w:t>
      </w:r>
      <w:r>
        <w:rPr>
          <w:sz w:val="20"/>
        </w:rPr>
        <w:t>este</w:t>
      </w:r>
      <w:r>
        <w:rPr>
          <w:spacing w:val="32"/>
          <w:sz w:val="20"/>
        </w:rPr>
        <w:t> </w:t>
      </w:r>
      <w:r>
        <w:rPr>
          <w:sz w:val="20"/>
        </w:rPr>
        <w:t>adusă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cunoştinţa</w:t>
      </w:r>
      <w:r>
        <w:rPr>
          <w:spacing w:val="31"/>
          <w:sz w:val="20"/>
        </w:rPr>
        <w:t> </w:t>
      </w:r>
      <w:r>
        <w:rPr>
          <w:sz w:val="20"/>
        </w:rPr>
        <w:t>publică</w:t>
      </w:r>
      <w:r>
        <w:rPr>
          <w:spacing w:val="35"/>
          <w:sz w:val="20"/>
        </w:rPr>
        <w:t> </w:t>
      </w:r>
      <w:r>
        <w:rPr>
          <w:sz w:val="20"/>
        </w:rPr>
        <w:t>fără</w:t>
      </w:r>
      <w:r>
        <w:rPr>
          <w:spacing w:val="-47"/>
          <w:sz w:val="20"/>
        </w:rPr>
        <w:t> </w:t>
      </w:r>
      <w:r>
        <w:rPr>
          <w:sz w:val="20"/>
        </w:rPr>
        <w:t>consimţământul</w:t>
      </w:r>
      <w:r>
        <w:rPr>
          <w:spacing w:val="-2"/>
          <w:sz w:val="20"/>
        </w:rPr>
        <w:t> </w:t>
      </w:r>
      <w:r>
        <w:rPr>
          <w:sz w:val="20"/>
        </w:rPr>
        <w:t>autorului;</w:t>
      </w:r>
    </w:p>
    <w:p>
      <w:pPr>
        <w:spacing w:after="0" w:line="352" w:lineRule="auto"/>
        <w:jc w:val="left"/>
        <w:rPr>
          <w:sz w:val="20"/>
        </w:rPr>
        <w:sectPr>
          <w:type w:val="continuous"/>
          <w:pgSz w:w="11910" w:h="16850"/>
          <w:pgMar w:top="1600" w:bottom="920" w:left="1580" w:right="1580"/>
        </w:sectPr>
      </w:pP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352" w:lineRule="auto" w:before="71" w:after="0"/>
        <w:ind w:left="1199" w:right="121" w:hanging="360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paternitatea</w:t>
      </w:r>
      <w:r>
        <w:rPr>
          <w:spacing w:val="-4"/>
          <w:sz w:val="20"/>
        </w:rPr>
        <w:t> </w:t>
      </w:r>
      <w:r>
        <w:rPr>
          <w:sz w:val="20"/>
        </w:rPr>
        <w:t>operei,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cărui</w:t>
      </w:r>
      <w:r>
        <w:rPr>
          <w:spacing w:val="-5"/>
          <w:sz w:val="20"/>
        </w:rPr>
        <w:t> </w:t>
      </w:r>
      <w:r>
        <w:rPr>
          <w:sz w:val="20"/>
        </w:rPr>
        <w:t>încălcare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poate</w:t>
      </w:r>
      <w:r>
        <w:rPr>
          <w:spacing w:val="-3"/>
          <w:sz w:val="20"/>
        </w:rPr>
        <w:t> </w:t>
      </w:r>
      <w:r>
        <w:rPr>
          <w:sz w:val="20"/>
        </w:rPr>
        <w:t>realiza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exemplu,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omiterea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47"/>
          <w:sz w:val="20"/>
        </w:rPr>
        <w:t> </w:t>
      </w:r>
      <w:r>
        <w:rPr>
          <w:sz w:val="20"/>
        </w:rPr>
        <w:t>indicarea</w:t>
      </w:r>
      <w:r>
        <w:rPr>
          <w:spacing w:val="-2"/>
          <w:sz w:val="20"/>
        </w:rPr>
        <w:t> </w:t>
      </w:r>
      <w:r>
        <w:rPr>
          <w:sz w:val="20"/>
        </w:rPr>
        <w:t>greşită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numelui</w:t>
      </w:r>
      <w:r>
        <w:rPr>
          <w:spacing w:val="-3"/>
          <w:sz w:val="20"/>
        </w:rPr>
        <w:t> </w:t>
      </w:r>
      <w:r>
        <w:rPr>
          <w:sz w:val="20"/>
        </w:rPr>
        <w:t>autorului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1"/>
          <w:sz w:val="20"/>
        </w:rPr>
        <w:t> </w:t>
      </w:r>
      <w:r>
        <w:rPr>
          <w:sz w:val="20"/>
        </w:rPr>
        <w:t>folosirii</w:t>
      </w:r>
      <w:r>
        <w:rPr>
          <w:spacing w:val="-2"/>
          <w:sz w:val="20"/>
        </w:rPr>
        <w:t> </w:t>
      </w:r>
      <w:r>
        <w:rPr>
          <w:sz w:val="20"/>
        </w:rPr>
        <w:t>operei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regim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licenţă</w:t>
      </w:r>
      <w:r>
        <w:rPr>
          <w:spacing w:val="-2"/>
          <w:sz w:val="20"/>
        </w:rPr>
        <w:t> </w:t>
      </w:r>
      <w:r>
        <w:rPr>
          <w:sz w:val="20"/>
        </w:rPr>
        <w:t>legală;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5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inviolabilitatea</w:t>
      </w:r>
      <w:r>
        <w:rPr>
          <w:spacing w:val="-1"/>
          <w:sz w:val="20"/>
        </w:rPr>
        <w:t> </w:t>
      </w:r>
      <w:r>
        <w:rPr>
          <w:sz w:val="20"/>
        </w:rPr>
        <w:t>operei</w:t>
      </w:r>
      <w:r>
        <w:rPr>
          <w:spacing w:val="-1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denaturarea</w:t>
      </w:r>
      <w:r>
        <w:rPr>
          <w:spacing w:val="-1"/>
          <w:sz w:val="20"/>
        </w:rPr>
        <w:t> </w:t>
      </w:r>
      <w:r>
        <w:rPr>
          <w:sz w:val="20"/>
        </w:rPr>
        <w:t>ei;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retractare</w:t>
      </w: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.</w:t>
      </w:r>
    </w:p>
    <w:p>
      <w:pPr>
        <w:pStyle w:val="BodyText"/>
        <w:spacing w:line="360" w:lineRule="auto" w:before="115"/>
        <w:ind w:right="116" w:firstLine="703"/>
        <w:jc w:val="both"/>
      </w:pPr>
      <w:r>
        <w:rPr/>
        <w:t>Restabilirea dreptului încălcat se poate realiza prin: publicarea hotărârii judecătoreşti, retragerea</w:t>
      </w:r>
      <w:r>
        <w:rPr>
          <w:spacing w:val="1"/>
        </w:rPr>
        <w:t> </w:t>
      </w:r>
      <w:r>
        <w:rPr/>
        <w:t>exemplarelor operei din librării sau tipografii, revenirea la textul original, făcându-se publică această</w:t>
      </w:r>
      <w:r>
        <w:rPr>
          <w:spacing w:val="1"/>
        </w:rPr>
        <w:t> </w:t>
      </w:r>
      <w:r>
        <w:rPr/>
        <w:t>măsură,</w:t>
      </w:r>
      <w:r>
        <w:rPr>
          <w:spacing w:val="-4"/>
        </w:rPr>
        <w:t> </w:t>
      </w:r>
      <w:r>
        <w:rPr/>
        <w:t>înscrierea</w:t>
      </w:r>
      <w:r>
        <w:rPr>
          <w:spacing w:val="-4"/>
        </w:rPr>
        <w:t> </w:t>
      </w:r>
      <w:r>
        <w:rPr/>
        <w:t>sau</w:t>
      </w:r>
      <w:r>
        <w:rPr>
          <w:spacing w:val="-5"/>
        </w:rPr>
        <w:t> </w:t>
      </w:r>
      <w:r>
        <w:rPr/>
        <w:t>indicarea</w:t>
      </w:r>
      <w:r>
        <w:rPr>
          <w:spacing w:val="-4"/>
        </w:rPr>
        <w:t> </w:t>
      </w:r>
      <w:r>
        <w:rPr/>
        <w:t>corectă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numelui</w:t>
      </w:r>
      <w:r>
        <w:rPr>
          <w:spacing w:val="-5"/>
        </w:rPr>
        <w:t> </w:t>
      </w:r>
      <w:r>
        <w:rPr/>
        <w:t>autorului.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plus,</w:t>
      </w:r>
      <w:r>
        <w:rPr>
          <w:spacing w:val="-4"/>
        </w:rPr>
        <w:t> </w:t>
      </w:r>
      <w:r>
        <w:rPr/>
        <w:t>instanţa</w:t>
      </w:r>
      <w:r>
        <w:rPr>
          <w:spacing w:val="-4"/>
        </w:rPr>
        <w:t> </w:t>
      </w:r>
      <w:r>
        <w:rPr/>
        <w:t>poate</w:t>
      </w:r>
      <w:r>
        <w:rPr>
          <w:spacing w:val="-5"/>
        </w:rPr>
        <w:t> </w:t>
      </w:r>
      <w:r>
        <w:rPr/>
        <w:t>obliga</w:t>
      </w:r>
      <w:r>
        <w:rPr>
          <w:spacing w:val="-4"/>
        </w:rPr>
        <w:t> </w:t>
      </w:r>
      <w:r>
        <w:rPr/>
        <w:t>pe</w:t>
      </w:r>
      <w:r>
        <w:rPr>
          <w:spacing w:val="-4"/>
        </w:rPr>
        <w:t> </w:t>
      </w:r>
      <w:r>
        <w:rPr/>
        <w:t>cel</w:t>
      </w:r>
      <w:r>
        <w:rPr>
          <w:spacing w:val="-5"/>
        </w:rPr>
        <w:t> </w:t>
      </w:r>
      <w:r>
        <w:rPr/>
        <w:t>ce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face</w:t>
      </w:r>
      <w:r>
        <w:rPr>
          <w:spacing w:val="-48"/>
        </w:rPr>
        <w:t> </w:t>
      </w:r>
      <w:r>
        <w:rPr/>
        <w:t>vinovat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savârşirea</w:t>
      </w:r>
      <w:r>
        <w:rPr>
          <w:spacing w:val="-10"/>
        </w:rPr>
        <w:t> </w:t>
      </w:r>
      <w:r>
        <w:rPr/>
        <w:t>unor</w:t>
      </w:r>
      <w:r>
        <w:rPr>
          <w:spacing w:val="-10"/>
        </w:rPr>
        <w:t> </w:t>
      </w:r>
      <w:r>
        <w:rPr/>
        <w:t>asemenea</w:t>
      </w:r>
      <w:r>
        <w:rPr>
          <w:spacing w:val="-7"/>
        </w:rPr>
        <w:t> </w:t>
      </w:r>
      <w:r>
        <w:rPr/>
        <w:t>fapte,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plata</w:t>
      </w:r>
      <w:r>
        <w:rPr>
          <w:spacing w:val="-10"/>
        </w:rPr>
        <w:t> </w:t>
      </w:r>
      <w:r>
        <w:rPr/>
        <w:t>unei</w:t>
      </w:r>
      <w:r>
        <w:rPr>
          <w:spacing w:val="-10"/>
        </w:rPr>
        <w:t> </w:t>
      </w:r>
      <w:r>
        <w:rPr/>
        <w:t>amenzi</w:t>
      </w:r>
      <w:r>
        <w:rPr>
          <w:spacing w:val="-10"/>
        </w:rPr>
        <w:t> </w:t>
      </w:r>
      <w:r>
        <w:rPr/>
        <w:t>pentru</w:t>
      </w:r>
      <w:r>
        <w:rPr>
          <w:spacing w:val="-11"/>
        </w:rPr>
        <w:t> </w:t>
      </w:r>
      <w:r>
        <w:rPr/>
        <w:t>fiecare</w:t>
      </w:r>
      <w:r>
        <w:rPr>
          <w:spacing w:val="-10"/>
        </w:rPr>
        <w:t> </w:t>
      </w:r>
      <w:r>
        <w:rPr/>
        <w:t>zi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întârziere,</w:t>
      </w:r>
      <w:r>
        <w:rPr>
          <w:spacing w:val="-9"/>
        </w:rPr>
        <w:t> </w:t>
      </w:r>
      <w:r>
        <w:rPr/>
        <w:t>în</w:t>
      </w:r>
      <w:r>
        <w:rPr>
          <w:spacing w:val="-12"/>
        </w:rPr>
        <w:t> </w:t>
      </w:r>
      <w:r>
        <w:rPr/>
        <w:t>executarea</w:t>
      </w:r>
      <w:r>
        <w:rPr>
          <w:spacing w:val="-48"/>
        </w:rPr>
        <w:t> </w:t>
      </w:r>
      <w:r>
        <w:rPr/>
        <w:t>obligaţie</w:t>
      </w:r>
      <w:r>
        <w:rPr>
          <w:spacing w:val="-1"/>
        </w:rPr>
        <w:t> </w:t>
      </w:r>
      <w:r>
        <w:rPr/>
        <w:t>stabilită de instanţă .</w:t>
      </w:r>
    </w:p>
    <w:p>
      <w:pPr>
        <w:pStyle w:val="BodyText"/>
        <w:spacing w:line="360" w:lineRule="auto" w:before="1"/>
        <w:ind w:right="120" w:firstLine="719"/>
        <w:jc w:val="both"/>
      </w:pPr>
      <w:r>
        <w:rPr/>
        <w:t>Apărarea drepturilor morale, pe cale acţiunii în justiţie, este asigurată, dupa moartea autorului, de</w:t>
      </w:r>
      <w:r>
        <w:rPr>
          <w:spacing w:val="-47"/>
        </w:rPr>
        <w:t> </w:t>
      </w:r>
      <w:r>
        <w:rPr/>
        <w:t>către moştenitorii acestuia, considerandu-se, că prin atingerile aduse memorie autorului, aceştia sunt lezaţi</w:t>
      </w:r>
      <w:r>
        <w:rPr>
          <w:spacing w:val="-47"/>
        </w:rPr>
        <w:t> </w:t>
      </w:r>
      <w:r>
        <w:rPr/>
        <w:t>în mod</w:t>
      </w:r>
      <w:r>
        <w:rPr>
          <w:spacing w:val="1"/>
        </w:rPr>
        <w:t> </w:t>
      </w:r>
      <w:r>
        <w:rPr/>
        <w:t>direct.</w:t>
      </w:r>
    </w:p>
    <w:p>
      <w:pPr>
        <w:pStyle w:val="BodyText"/>
        <w:spacing w:line="360" w:lineRule="auto"/>
        <w:ind w:right="113" w:firstLine="551"/>
        <w:jc w:val="both"/>
      </w:pPr>
      <w:r>
        <w:rPr/>
        <w:t>O</w:t>
      </w:r>
      <w:r>
        <w:rPr>
          <w:spacing w:val="-9"/>
        </w:rPr>
        <w:t> </w:t>
      </w:r>
      <w:r>
        <w:rPr/>
        <w:t>problemă</w:t>
      </w:r>
      <w:r>
        <w:rPr>
          <w:spacing w:val="-9"/>
        </w:rPr>
        <w:t> </w:t>
      </w:r>
      <w:r>
        <w:rPr/>
        <w:t>interesantă</w:t>
      </w:r>
      <w:r>
        <w:rPr>
          <w:spacing w:val="-7"/>
        </w:rPr>
        <w:t> </w:t>
      </w:r>
      <w:r>
        <w:rPr/>
        <w:t>ivită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practică,</w:t>
      </w:r>
      <w:r>
        <w:rPr>
          <w:spacing w:val="-8"/>
        </w:rPr>
        <w:t> </w:t>
      </w:r>
      <w:r>
        <w:rPr/>
        <w:t>în</w:t>
      </w:r>
      <w:r>
        <w:rPr>
          <w:spacing w:val="-8"/>
        </w:rPr>
        <w:t> </w:t>
      </w:r>
      <w:r>
        <w:rPr/>
        <w:t>cazul</w:t>
      </w:r>
      <w:r>
        <w:rPr>
          <w:spacing w:val="-9"/>
        </w:rPr>
        <w:t> </w:t>
      </w:r>
      <w:r>
        <w:rPr/>
        <w:t>exercitării</w:t>
      </w:r>
      <w:r>
        <w:rPr>
          <w:spacing w:val="-10"/>
        </w:rPr>
        <w:t> </w:t>
      </w:r>
      <w:r>
        <w:rPr/>
        <w:t>drepturilor</w:t>
      </w:r>
      <w:r>
        <w:rPr>
          <w:spacing w:val="-6"/>
        </w:rPr>
        <w:t> </w:t>
      </w:r>
      <w:r>
        <w:rPr/>
        <w:t>morale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autor,</w:t>
      </w:r>
      <w:r>
        <w:rPr>
          <w:spacing w:val="-3"/>
        </w:rPr>
        <w:t> </w:t>
      </w:r>
      <w:r>
        <w:rPr>
          <w:i/>
        </w:rPr>
        <w:t>post</w:t>
      </w:r>
      <w:r>
        <w:rPr>
          <w:i/>
          <w:spacing w:val="-9"/>
        </w:rPr>
        <w:t> </w:t>
      </w:r>
      <w:r>
        <w:rPr>
          <w:i/>
        </w:rPr>
        <w:t>mortem</w:t>
      </w:r>
      <w:r>
        <w:rPr>
          <w:i/>
          <w:spacing w:val="-47"/>
        </w:rPr>
        <w:t> </w:t>
      </w:r>
      <w:r>
        <w:rPr>
          <w:i/>
        </w:rPr>
        <w:t>auctoris</w:t>
      </w:r>
      <w:r>
        <w:rPr/>
        <w:t>, în ipoteza operelor căzute în domeniul public, a căror durată de protecţie a expirat, a generat o</w:t>
      </w:r>
      <w:r>
        <w:rPr>
          <w:spacing w:val="1"/>
        </w:rPr>
        <w:t> </w:t>
      </w:r>
      <w:r>
        <w:rPr/>
        <w:t>jurisprudenţă</w:t>
      </w:r>
      <w:r>
        <w:rPr>
          <w:spacing w:val="-8"/>
        </w:rPr>
        <w:t> </w:t>
      </w:r>
      <w:r>
        <w:rPr/>
        <w:t>foarte</w:t>
      </w:r>
      <w:r>
        <w:rPr>
          <w:spacing w:val="-9"/>
        </w:rPr>
        <w:t> </w:t>
      </w:r>
      <w:r>
        <w:rPr/>
        <w:t>bogată,</w:t>
      </w:r>
      <w:r>
        <w:rPr>
          <w:spacing w:val="-8"/>
        </w:rPr>
        <w:t> </w:t>
      </w:r>
      <w:r>
        <w:rPr/>
        <w:t>în</w:t>
      </w:r>
      <w:r>
        <w:rPr>
          <w:spacing w:val="-8"/>
        </w:rPr>
        <w:t> </w:t>
      </w:r>
      <w:r>
        <w:rPr/>
        <w:t>Franţa,</w:t>
      </w:r>
      <w:r>
        <w:rPr>
          <w:spacing w:val="-10"/>
        </w:rPr>
        <w:t> </w:t>
      </w:r>
      <w:r>
        <w:rPr/>
        <w:t>sub</w:t>
      </w:r>
      <w:r>
        <w:rPr>
          <w:spacing w:val="-8"/>
        </w:rPr>
        <w:t> </w:t>
      </w:r>
      <w:r>
        <w:rPr/>
        <w:t>aspectul</w:t>
      </w:r>
      <w:r>
        <w:rPr>
          <w:spacing w:val="-9"/>
        </w:rPr>
        <w:t> </w:t>
      </w:r>
      <w:r>
        <w:rPr/>
        <w:t>calităţii</w:t>
      </w:r>
      <w:r>
        <w:rPr>
          <w:spacing w:val="-10"/>
        </w:rPr>
        <w:t> </w:t>
      </w:r>
      <w:r>
        <w:rPr/>
        <w:t>procesuale</w:t>
      </w:r>
      <w:r>
        <w:rPr>
          <w:spacing w:val="-9"/>
        </w:rPr>
        <w:t> </w:t>
      </w:r>
      <w:r>
        <w:rPr/>
        <w:t>active,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cazul</w:t>
      </w:r>
      <w:r>
        <w:rPr>
          <w:spacing w:val="-7"/>
        </w:rPr>
        <w:t> </w:t>
      </w:r>
      <w:r>
        <w:rPr/>
        <w:t>exercitării</w:t>
      </w:r>
      <w:r>
        <w:rPr>
          <w:spacing w:val="-8"/>
        </w:rPr>
        <w:t> </w:t>
      </w:r>
      <w:r>
        <w:rPr/>
        <w:t>unei</w:t>
      </w:r>
      <w:r>
        <w:rPr>
          <w:spacing w:val="-10"/>
        </w:rPr>
        <w:t> </w:t>
      </w:r>
      <w:r>
        <w:rPr/>
        <w:t>astfel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acţiuni</w:t>
      </w:r>
      <w:r>
        <w:rPr>
          <w:spacing w:val="-1"/>
        </w:rPr>
        <w:t> </w:t>
      </w:r>
      <w:r>
        <w:rPr/>
        <w:t>de către societaţile</w:t>
      </w:r>
      <w:r>
        <w:rPr>
          <w:spacing w:val="2"/>
        </w:rPr>
        <w:t> </w:t>
      </w:r>
      <w:r>
        <w:rPr/>
        <w:t>de scriitori</w:t>
      </w:r>
      <w:r>
        <w:rPr>
          <w:vertAlign w:val="superscript"/>
        </w:rPr>
        <w:t>102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13" w:firstLine="719"/>
        <w:jc w:val="both"/>
      </w:pPr>
      <w:r>
        <w:rPr>
          <w:spacing w:val="-1"/>
        </w:rPr>
        <w:t>În</w:t>
      </w:r>
      <w:r>
        <w:rPr>
          <w:spacing w:val="-12"/>
        </w:rPr>
        <w:t> </w:t>
      </w:r>
      <w:r>
        <w:rPr>
          <w:spacing w:val="-1"/>
        </w:rPr>
        <w:t>ceea</w:t>
      </w:r>
      <w:r>
        <w:rPr>
          <w:spacing w:val="-9"/>
        </w:rPr>
        <w:t> </w:t>
      </w:r>
      <w:r>
        <w:rPr>
          <w:spacing w:val="-1"/>
        </w:rPr>
        <w:t>ce</w:t>
      </w:r>
      <w:r>
        <w:rPr>
          <w:spacing w:val="-10"/>
        </w:rPr>
        <w:t> </w:t>
      </w:r>
      <w:r>
        <w:rPr>
          <w:spacing w:val="-1"/>
        </w:rPr>
        <w:t>priveşte</w:t>
      </w:r>
      <w:r>
        <w:rPr>
          <w:spacing w:val="-10"/>
        </w:rPr>
        <w:t> </w:t>
      </w:r>
      <w:r>
        <w:rPr>
          <w:spacing w:val="-1"/>
        </w:rPr>
        <w:t>ţara</w:t>
      </w:r>
      <w:r>
        <w:rPr>
          <w:spacing w:val="-10"/>
        </w:rPr>
        <w:t> </w:t>
      </w:r>
      <w:r>
        <w:rPr>
          <w:spacing w:val="-1"/>
        </w:rPr>
        <w:t>noastră,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astfel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situaţie,</w:t>
      </w:r>
      <w:r>
        <w:rPr>
          <w:spacing w:val="-10"/>
        </w:rPr>
        <w:t> </w:t>
      </w:r>
      <w:r>
        <w:rPr/>
        <w:t>nu</w:t>
      </w:r>
      <w:r>
        <w:rPr>
          <w:spacing w:val="-8"/>
        </w:rPr>
        <w:t> </w:t>
      </w:r>
      <w:r>
        <w:rPr/>
        <w:t>mai</w:t>
      </w:r>
      <w:r>
        <w:rPr>
          <w:spacing w:val="-9"/>
        </w:rPr>
        <w:t> </w:t>
      </w:r>
      <w:r>
        <w:rPr/>
        <w:t>ridică</w:t>
      </w:r>
      <w:r>
        <w:rPr>
          <w:spacing w:val="-10"/>
        </w:rPr>
        <w:t> </w:t>
      </w:r>
      <w:r>
        <w:rPr/>
        <w:t>probleme,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vreme</w:t>
      </w:r>
      <w:r>
        <w:rPr>
          <w:spacing w:val="-10"/>
        </w:rPr>
        <w:t> </w:t>
      </w:r>
      <w:r>
        <w:rPr/>
        <w:t>ce</w:t>
      </w:r>
      <w:r>
        <w:rPr>
          <w:spacing w:val="-10"/>
        </w:rPr>
        <w:t> </w:t>
      </w:r>
      <w:r>
        <w:rPr/>
        <w:t>exercitarea</w:t>
      </w:r>
      <w:r>
        <w:rPr>
          <w:spacing w:val="-47"/>
        </w:rPr>
        <w:t> </w:t>
      </w:r>
      <w:r>
        <w:rPr/>
        <w:t>drepturilor morale de autor, după moartea acestuia, dacă nu există moştenitori, de către organismul de</w:t>
      </w:r>
      <w:r>
        <w:rPr>
          <w:spacing w:val="1"/>
        </w:rPr>
        <w:t> </w:t>
      </w:r>
      <w:r>
        <w:rPr/>
        <w:t>gestiune colectivă care a administrat drepturile autorului sau după caz, organismul cu cel mai mare număr</w:t>
      </w:r>
      <w:r>
        <w:rPr>
          <w:spacing w:val="1"/>
        </w:rPr>
        <w:t> </w:t>
      </w:r>
      <w:r>
        <w:rPr/>
        <w:t>de membri, din domeniul respectiv de creaţie este reglementată expres prin dispoziţiile art.11 alin. (2) teza</w:t>
      </w:r>
      <w:r>
        <w:rPr>
          <w:spacing w:val="-47"/>
        </w:rPr>
        <w:t> </w:t>
      </w:r>
      <w:r>
        <w:rPr/>
        <w:t>finală</w:t>
      </w:r>
      <w:r>
        <w:rPr>
          <w:spacing w:val="-1"/>
        </w:rPr>
        <w:t> </w:t>
      </w:r>
      <w:r>
        <w:rPr/>
        <w:t>din</w:t>
      </w:r>
      <w:r>
        <w:rPr>
          <w:spacing w:val="1"/>
        </w:rPr>
        <w:t> </w:t>
      </w:r>
      <w:r>
        <w:rPr/>
        <w:t>Legea</w:t>
      </w:r>
      <w:r>
        <w:rPr>
          <w:spacing w:val="3"/>
        </w:rPr>
        <w:t> </w:t>
      </w:r>
      <w:r>
        <w:rPr/>
        <w:t>nr.8/1996</w:t>
      </w:r>
      <w:r>
        <w:rPr>
          <w:spacing w:val="1"/>
        </w:rPr>
        <w:t> </w:t>
      </w:r>
      <w:r>
        <w:rPr/>
        <w:t>modificată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completată.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În</w:t>
      </w:r>
      <w:r>
        <w:rPr>
          <w:spacing w:val="-4"/>
        </w:rPr>
        <w:t> </w:t>
      </w:r>
      <w:r>
        <w:rPr/>
        <w:t>ceea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priveşte</w:t>
      </w:r>
      <w:r>
        <w:rPr>
          <w:spacing w:val="-3"/>
        </w:rPr>
        <w:t> </w:t>
      </w:r>
      <w:r>
        <w:rPr/>
        <w:t>exerciţiul</w:t>
      </w:r>
      <w:r>
        <w:rPr>
          <w:spacing w:val="-3"/>
        </w:rPr>
        <w:t> </w:t>
      </w:r>
      <w:r>
        <w:rPr/>
        <w:t>acestor</w:t>
      </w:r>
      <w:r>
        <w:rPr>
          <w:spacing w:val="-3"/>
        </w:rPr>
        <w:t> </w:t>
      </w:r>
      <w:r>
        <w:rPr/>
        <w:t>acţiuni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către</w:t>
      </w:r>
      <w:r>
        <w:rPr>
          <w:spacing w:val="1"/>
        </w:rPr>
        <w:t> </w:t>
      </w:r>
      <w:r>
        <w:rPr/>
        <w:t>moştenitori,</w:t>
      </w:r>
      <w:r>
        <w:rPr>
          <w:spacing w:val="-3"/>
        </w:rPr>
        <w:t> </w:t>
      </w:r>
      <w:r>
        <w:rPr/>
        <w:t>precizăm</w:t>
      </w:r>
      <w:r>
        <w:rPr>
          <w:spacing w:val="-5"/>
        </w:rPr>
        <w:t> </w:t>
      </w:r>
      <w:r>
        <w:rPr/>
        <w:t>că</w:t>
      </w:r>
      <w:r>
        <w:rPr>
          <w:spacing w:val="-2"/>
        </w:rPr>
        <w:t> </w:t>
      </w:r>
      <w:r>
        <w:rPr/>
        <w:t>pe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parte,</w:t>
      </w:r>
      <w:r>
        <w:rPr>
          <w:spacing w:val="-3"/>
        </w:rPr>
        <w:t> </w:t>
      </w:r>
      <w:r>
        <w:rPr/>
        <w:t>legea</w:t>
      </w:r>
      <w:r>
        <w:rPr>
          <w:spacing w:val="-47"/>
        </w:rPr>
        <w:t> </w:t>
      </w:r>
      <w:r>
        <w:rPr/>
        <w:t>nr.8/1996</w:t>
      </w:r>
      <w:r>
        <w:rPr>
          <w:spacing w:val="-4"/>
        </w:rPr>
        <w:t> </w:t>
      </w:r>
      <w:r>
        <w:rPr/>
        <w:t>modificată</w:t>
      </w:r>
      <w:r>
        <w:rPr>
          <w:spacing w:val="-5"/>
        </w:rPr>
        <w:t> </w:t>
      </w:r>
      <w:r>
        <w:rPr/>
        <w:t>şi</w:t>
      </w:r>
      <w:r>
        <w:rPr>
          <w:spacing w:val="-6"/>
        </w:rPr>
        <w:t> </w:t>
      </w:r>
      <w:r>
        <w:rPr/>
        <w:t>completată,</w:t>
      </w:r>
      <w:r>
        <w:rPr>
          <w:spacing w:val="-5"/>
        </w:rPr>
        <w:t> </w:t>
      </w:r>
      <w:r>
        <w:rPr/>
        <w:t>limitează</w:t>
      </w:r>
      <w:r>
        <w:rPr>
          <w:spacing w:val="-3"/>
        </w:rPr>
        <w:t> </w:t>
      </w:r>
      <w:r>
        <w:rPr/>
        <w:t>sfera</w:t>
      </w:r>
      <w:r>
        <w:rPr>
          <w:spacing w:val="-4"/>
        </w:rPr>
        <w:t> </w:t>
      </w:r>
      <w:r>
        <w:rPr/>
        <w:t>acestora,</w:t>
      </w:r>
      <w:r>
        <w:rPr>
          <w:spacing w:val="-5"/>
        </w:rPr>
        <w:t> </w:t>
      </w:r>
      <w:r>
        <w:rPr/>
        <w:t>în</w:t>
      </w:r>
      <w:r>
        <w:rPr>
          <w:spacing w:val="-7"/>
        </w:rPr>
        <w:t> </w:t>
      </w:r>
      <w:r>
        <w:rPr/>
        <w:t>sensul</w:t>
      </w:r>
      <w:r>
        <w:rPr>
          <w:spacing w:val="-5"/>
        </w:rPr>
        <w:t> </w:t>
      </w:r>
      <w:r>
        <w:rPr/>
        <w:t>că</w:t>
      </w:r>
      <w:r>
        <w:rPr>
          <w:spacing w:val="-5"/>
        </w:rPr>
        <w:t> </w:t>
      </w:r>
      <w:r>
        <w:rPr/>
        <w:t>astfel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acţiuni</w:t>
      </w:r>
      <w:r>
        <w:rPr>
          <w:spacing w:val="-6"/>
        </w:rPr>
        <w:t> </w:t>
      </w:r>
      <w:r>
        <w:rPr/>
        <w:t>pot</w:t>
      </w:r>
      <w:r>
        <w:rPr>
          <w:spacing w:val="2"/>
        </w:rPr>
        <w:t> </w:t>
      </w:r>
      <w:r>
        <w:rPr/>
        <w:t>fi</w:t>
      </w:r>
      <w:r>
        <w:rPr>
          <w:spacing w:val="-5"/>
        </w:rPr>
        <w:t> </w:t>
      </w:r>
      <w:r>
        <w:rPr/>
        <w:t>promovate,</w:t>
      </w:r>
      <w:r>
        <w:rPr>
          <w:spacing w:val="-48"/>
        </w:rPr>
        <w:t> </w:t>
      </w:r>
      <w:r>
        <w:rPr/>
        <w:t>în</w:t>
      </w:r>
      <w:r>
        <w:rPr>
          <w:spacing w:val="-3"/>
        </w:rPr>
        <w:t> </w:t>
      </w:r>
      <w:r>
        <w:rPr/>
        <w:t>conformitate cu</w:t>
      </w:r>
      <w:r>
        <w:rPr>
          <w:spacing w:val="-2"/>
        </w:rPr>
        <w:t> </w:t>
      </w:r>
      <w:r>
        <w:rPr/>
        <w:t>art.11</w:t>
      </w:r>
      <w:r>
        <w:rPr>
          <w:spacing w:val="1"/>
        </w:rPr>
        <w:t> </w:t>
      </w:r>
      <w:r>
        <w:rPr/>
        <w:t>alin.(2)</w:t>
      </w:r>
      <w:r>
        <w:rPr>
          <w:vertAlign w:val="superscript"/>
        </w:rPr>
        <w:t>103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 teză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1"/>
          <w:vertAlign w:val="baseline"/>
        </w:rPr>
        <w:t> </w:t>
      </w:r>
      <w:r>
        <w:rPr>
          <w:vertAlign w:val="baseline"/>
        </w:rPr>
        <w:t>Lege,</w:t>
      </w:r>
      <w:r>
        <w:rPr>
          <w:spacing w:val="3"/>
          <w:vertAlign w:val="baseline"/>
        </w:rPr>
        <w:t> </w:t>
      </w:r>
      <w:r>
        <w:rPr>
          <w:vertAlign w:val="baseline"/>
        </w:rPr>
        <w:t>numai</w:t>
      </w:r>
      <w:r>
        <w:rPr>
          <w:spacing w:val="1"/>
          <w:vertAlign w:val="baseline"/>
        </w:rPr>
        <w:t> </w:t>
      </w:r>
      <w:r>
        <w:rPr>
          <w:vertAlign w:val="baseline"/>
        </w:rPr>
        <w:t>cu</w:t>
      </w:r>
      <w:r>
        <w:rPr>
          <w:spacing w:val="-1"/>
          <w:vertAlign w:val="baseline"/>
        </w:rPr>
        <w:t> </w:t>
      </w:r>
      <w:r>
        <w:rPr>
          <w:vertAlign w:val="baseline"/>
        </w:rPr>
        <w:t>privire</w:t>
      </w:r>
      <w:r>
        <w:rPr>
          <w:spacing w:val="-1"/>
          <w:vertAlign w:val="baseline"/>
        </w:rPr>
        <w:t> </w:t>
      </w:r>
      <w:r>
        <w:rPr>
          <w:vertAlign w:val="baseline"/>
        </w:rPr>
        <w:t>la: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divulgare,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12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pretinde</w:t>
      </w:r>
      <w:r>
        <w:rPr>
          <w:spacing w:val="-3"/>
          <w:sz w:val="20"/>
        </w:rPr>
        <w:t> </w:t>
      </w:r>
      <w:r>
        <w:rPr>
          <w:sz w:val="20"/>
        </w:rPr>
        <w:t>recunoaşterea</w:t>
      </w:r>
      <w:r>
        <w:rPr>
          <w:spacing w:val="-2"/>
          <w:sz w:val="20"/>
        </w:rPr>
        <w:t> </w:t>
      </w:r>
      <w:r>
        <w:rPr>
          <w:sz w:val="20"/>
        </w:rPr>
        <w:t>calităţii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şi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pretinde</w:t>
      </w:r>
      <w:r>
        <w:rPr>
          <w:spacing w:val="-2"/>
          <w:sz w:val="20"/>
        </w:rPr>
        <w:t> </w:t>
      </w:r>
      <w:r>
        <w:rPr>
          <w:sz w:val="20"/>
        </w:rPr>
        <w:t>respectarea</w:t>
      </w:r>
      <w:r>
        <w:rPr>
          <w:spacing w:val="-2"/>
          <w:sz w:val="20"/>
        </w:rPr>
        <w:t> </w:t>
      </w:r>
      <w:r>
        <w:rPr>
          <w:sz w:val="20"/>
        </w:rPr>
        <w:t>integrităţii</w:t>
      </w:r>
      <w:r>
        <w:rPr>
          <w:spacing w:val="-3"/>
          <w:sz w:val="20"/>
        </w:rPr>
        <w:t> </w:t>
      </w:r>
      <w:r>
        <w:rPr>
          <w:sz w:val="20"/>
        </w:rPr>
        <w:t>operei.</w:t>
      </w:r>
    </w:p>
    <w:p>
      <w:pPr>
        <w:pStyle w:val="BodyText"/>
        <w:spacing w:line="360" w:lineRule="auto" w:before="115"/>
        <w:ind w:right="119" w:firstLine="719"/>
        <w:jc w:val="both"/>
      </w:pPr>
      <w:r>
        <w:rPr/>
        <w:t>Pe de altă parte însă, legea nr.8/1996 modificată şi completată este mai cuprinzătoare. Astfel</w:t>
      </w:r>
      <w:r>
        <w:rPr>
          <w:spacing w:val="1"/>
        </w:rPr>
        <w:t> </w:t>
      </w:r>
      <w:r>
        <w:rPr/>
        <w:t>potrivit</w:t>
      </w:r>
      <w:r>
        <w:rPr>
          <w:spacing w:val="1"/>
        </w:rPr>
        <w:t> </w:t>
      </w:r>
      <w:r>
        <w:rPr/>
        <w:t>art.139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lege,</w:t>
      </w:r>
      <w:r>
        <w:rPr>
          <w:spacing w:val="1"/>
        </w:rPr>
        <w:t> </w:t>
      </w:r>
      <w:r>
        <w:rPr/>
        <w:t>titularii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căror</w:t>
      </w:r>
      <w:r>
        <w:rPr>
          <w:spacing w:val="1"/>
        </w:rPr>
        <w:t> </w:t>
      </w:r>
      <w:r>
        <w:rPr/>
        <w:t>drepturi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încălcate,</w:t>
      </w:r>
      <w:r>
        <w:rPr>
          <w:spacing w:val="1"/>
        </w:rPr>
        <w:t> </w:t>
      </w:r>
      <w:r>
        <w:rPr/>
        <w:t>pot</w:t>
      </w:r>
      <w:r>
        <w:rPr>
          <w:spacing w:val="1"/>
        </w:rPr>
        <w:t> </w:t>
      </w:r>
      <w:r>
        <w:rPr/>
        <w:t>cere</w:t>
      </w:r>
      <w:r>
        <w:rPr>
          <w:spacing w:val="1"/>
        </w:rPr>
        <w:t> </w:t>
      </w:r>
      <w:r>
        <w:rPr/>
        <w:t>instanţelor</w:t>
      </w:r>
      <w:r>
        <w:rPr>
          <w:spacing w:val="1"/>
        </w:rPr>
        <w:t> </w:t>
      </w:r>
      <w:r>
        <w:rPr/>
        <w:t>judecătoreşti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altor</w:t>
      </w:r>
    </w:p>
    <w:p>
      <w:pPr>
        <w:pStyle w:val="BodyText"/>
        <w:jc w:val="both"/>
      </w:pPr>
      <w:r>
        <w:rPr/>
        <w:t>organisme</w:t>
      </w:r>
      <w:r>
        <w:rPr>
          <w:spacing w:val="-3"/>
        </w:rPr>
        <w:t> </w:t>
      </w:r>
      <w:r>
        <w:rPr/>
        <w:t>competente,</w:t>
      </w:r>
      <w:r>
        <w:rPr>
          <w:spacing w:val="-3"/>
        </w:rPr>
        <w:t> </w:t>
      </w:r>
      <w:r>
        <w:rPr/>
        <w:t>după</w:t>
      </w:r>
      <w:r>
        <w:rPr>
          <w:spacing w:val="-2"/>
        </w:rPr>
        <w:t> </w:t>
      </w:r>
      <w:r>
        <w:rPr/>
        <w:t>caz:</w:t>
      </w:r>
    </w:p>
    <w:p>
      <w:pPr>
        <w:pStyle w:val="BodyText"/>
        <w:spacing w:before="3"/>
        <w:ind w:left="0"/>
        <w:rPr>
          <w:sz w:val="26"/>
        </w:rPr>
      </w:pPr>
      <w:r>
        <w:rPr/>
        <w:pict>
          <v:rect style="position:absolute;margin-left:84.984001pt;margin-top:17.057203pt;width:144.020002pt;height:.48007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jc w:val="both"/>
      </w:pPr>
      <w:r>
        <w:rPr>
          <w:vertAlign w:val="superscript"/>
        </w:rPr>
        <w:t>101</w:t>
      </w:r>
      <w:r>
        <w:rPr>
          <w:spacing w:val="-2"/>
          <w:vertAlign w:val="baseline"/>
        </w:rPr>
        <w:t> </w:t>
      </w:r>
      <w:r>
        <w:rPr>
          <w:vertAlign w:val="baseline"/>
        </w:rPr>
        <w:t>Yolanda</w:t>
      </w:r>
      <w:r>
        <w:rPr>
          <w:spacing w:val="-2"/>
          <w:vertAlign w:val="baseline"/>
        </w:rPr>
        <w:t> </w:t>
      </w:r>
      <w:r>
        <w:rPr>
          <w:vertAlign w:val="baseline"/>
        </w:rPr>
        <w:t>Eminescu,</w:t>
      </w:r>
      <w:r>
        <w:rPr>
          <w:spacing w:val="-2"/>
          <w:vertAlign w:val="baseline"/>
        </w:rPr>
        <w:t> </w:t>
      </w:r>
      <w:r>
        <w:rPr>
          <w:vertAlign w:val="baseline"/>
        </w:rPr>
        <w:t>op.cit.,</w:t>
      </w:r>
      <w:r>
        <w:rPr>
          <w:spacing w:val="-1"/>
          <w:vertAlign w:val="baseline"/>
        </w:rPr>
        <w:t> </w:t>
      </w:r>
      <w:r>
        <w:rPr>
          <w:vertAlign w:val="baseline"/>
        </w:rPr>
        <w:t>p.288.</w:t>
      </w:r>
    </w:p>
    <w:p>
      <w:pPr>
        <w:pStyle w:val="BodyText"/>
        <w:spacing w:before="1"/>
        <w:ind w:right="114"/>
        <w:jc w:val="both"/>
      </w:pPr>
      <w:r>
        <w:rPr>
          <w:vertAlign w:val="superscript"/>
        </w:rPr>
        <w:t>102</w:t>
      </w:r>
      <w:r>
        <w:rPr>
          <w:spacing w:val="-9"/>
          <w:vertAlign w:val="baseline"/>
        </w:rPr>
        <w:t> </w:t>
      </w:r>
      <w:r>
        <w:rPr>
          <w:vertAlign w:val="baseline"/>
        </w:rPr>
        <w:t>cazul</w:t>
      </w:r>
      <w:r>
        <w:rPr>
          <w:spacing w:val="-9"/>
          <w:vertAlign w:val="baseline"/>
        </w:rPr>
        <w:t> </w:t>
      </w:r>
      <w:r>
        <w:rPr>
          <w:vertAlign w:val="baseline"/>
        </w:rPr>
        <w:t>adaptării</w:t>
      </w:r>
      <w:r>
        <w:rPr>
          <w:spacing w:val="-10"/>
          <w:vertAlign w:val="baseline"/>
        </w:rPr>
        <w:t> </w:t>
      </w:r>
      <w:r>
        <w:rPr>
          <w:vertAlign w:val="baseline"/>
        </w:rPr>
        <w:t>şi</w:t>
      </w:r>
      <w:r>
        <w:rPr>
          <w:spacing w:val="-9"/>
          <w:vertAlign w:val="baseline"/>
        </w:rPr>
        <w:t> </w:t>
      </w:r>
      <w:r>
        <w:rPr>
          <w:vertAlign w:val="baseline"/>
        </w:rPr>
        <w:t>deformării</w:t>
      </w:r>
      <w:r>
        <w:rPr>
          <w:spacing w:val="-10"/>
          <w:vertAlign w:val="baseline"/>
        </w:rPr>
        <w:t> </w:t>
      </w:r>
      <w:r>
        <w:rPr>
          <w:vertAlign w:val="baseline"/>
        </w:rPr>
        <w:t>romanului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Les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Miserables,</w:t>
      </w:r>
      <w:r>
        <w:rPr>
          <w:i/>
          <w:spacing w:val="-8"/>
          <w:vertAlign w:val="baseline"/>
        </w:rPr>
        <w:t> </w:t>
      </w:r>
      <w:r>
        <w:rPr>
          <w:vertAlign w:val="baseline"/>
        </w:rPr>
        <w:t>în</w:t>
      </w:r>
      <w:r>
        <w:rPr>
          <w:spacing w:val="-11"/>
          <w:vertAlign w:val="baseline"/>
        </w:rPr>
        <w:t> </w:t>
      </w:r>
      <w:r>
        <w:rPr>
          <w:vertAlign w:val="baseline"/>
        </w:rPr>
        <w:t>care</w:t>
      </w:r>
      <w:r>
        <w:rPr>
          <w:spacing w:val="-9"/>
          <w:vertAlign w:val="baseline"/>
        </w:rPr>
        <w:t> </w:t>
      </w:r>
      <w:r>
        <w:rPr>
          <w:vertAlign w:val="baseline"/>
        </w:rPr>
        <w:t>instanţa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refuzat</w:t>
      </w:r>
      <w:r>
        <w:rPr>
          <w:spacing w:val="-8"/>
          <w:vertAlign w:val="baseline"/>
        </w:rPr>
        <w:t> </w:t>
      </w:r>
      <w:r>
        <w:rPr>
          <w:vertAlign w:val="baseline"/>
        </w:rPr>
        <w:t>să</w:t>
      </w:r>
      <w:r>
        <w:rPr>
          <w:spacing w:val="-9"/>
          <w:vertAlign w:val="baseline"/>
        </w:rPr>
        <w:t> </w:t>
      </w:r>
      <w:r>
        <w:rPr>
          <w:vertAlign w:val="baseline"/>
        </w:rPr>
        <w:t>recunoască</w:t>
      </w:r>
      <w:r>
        <w:rPr>
          <w:spacing w:val="-9"/>
          <w:vertAlign w:val="baseline"/>
        </w:rPr>
        <w:t> </w:t>
      </w:r>
      <w:r>
        <w:rPr>
          <w:vertAlign w:val="baseline"/>
        </w:rPr>
        <w:t>societăţii</w:t>
      </w:r>
      <w:r>
        <w:rPr>
          <w:spacing w:val="-47"/>
          <w:vertAlign w:val="baseline"/>
        </w:rPr>
        <w:t> </w:t>
      </w:r>
      <w:r>
        <w:rPr>
          <w:spacing w:val="-1"/>
          <w:vertAlign w:val="baseline"/>
        </w:rPr>
        <w:t>scriitorilor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,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dreptul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sta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în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justiţie</w:t>
      </w:r>
      <w:r>
        <w:rPr>
          <w:spacing w:val="-12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13"/>
          <w:vertAlign w:val="baseline"/>
        </w:rPr>
        <w:t> </w:t>
      </w:r>
      <w:r>
        <w:rPr>
          <w:vertAlign w:val="baseline"/>
        </w:rPr>
        <w:t>apărarea</w:t>
      </w:r>
      <w:r>
        <w:rPr>
          <w:spacing w:val="-11"/>
          <w:vertAlign w:val="baseline"/>
        </w:rPr>
        <w:t> </w:t>
      </w:r>
      <w:r>
        <w:rPr>
          <w:vertAlign w:val="baseline"/>
        </w:rPr>
        <w:t>dreptului</w:t>
      </w:r>
      <w:r>
        <w:rPr>
          <w:spacing w:val="-10"/>
          <w:vertAlign w:val="baseline"/>
        </w:rPr>
        <w:t> </w:t>
      </w:r>
      <w:r>
        <w:rPr>
          <w:vertAlign w:val="baseline"/>
        </w:rPr>
        <w:t>moral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lui</w:t>
      </w:r>
      <w:r>
        <w:rPr>
          <w:spacing w:val="-12"/>
          <w:vertAlign w:val="baseline"/>
        </w:rPr>
        <w:t> </w:t>
      </w:r>
      <w:r>
        <w:rPr>
          <w:vertAlign w:val="baseline"/>
        </w:rPr>
        <w:t>Victor</w:t>
      </w:r>
      <w:r>
        <w:rPr>
          <w:spacing w:val="-11"/>
          <w:vertAlign w:val="baseline"/>
        </w:rPr>
        <w:t> </w:t>
      </w:r>
      <w:r>
        <w:rPr>
          <w:vertAlign w:val="baseline"/>
        </w:rPr>
        <w:t>Hugo,</w:t>
      </w:r>
      <w:r>
        <w:rPr>
          <w:spacing w:val="-6"/>
          <w:vertAlign w:val="baseline"/>
        </w:rPr>
        <w:t> </w:t>
      </w:r>
      <w:r>
        <w:rPr>
          <w:vertAlign w:val="baseline"/>
        </w:rPr>
        <w:t>Yolanda</w:t>
      </w:r>
      <w:r>
        <w:rPr>
          <w:spacing w:val="-12"/>
          <w:vertAlign w:val="baseline"/>
        </w:rPr>
        <w:t> </w:t>
      </w:r>
      <w:r>
        <w:rPr>
          <w:vertAlign w:val="baseline"/>
        </w:rPr>
        <w:t>Eminescu,</w:t>
      </w:r>
      <w:r>
        <w:rPr>
          <w:spacing w:val="-47"/>
          <w:vertAlign w:val="baseline"/>
        </w:rPr>
        <w:t> </w:t>
      </w:r>
      <w:r>
        <w:rPr>
          <w:vertAlign w:val="baseline"/>
        </w:rPr>
        <w:t>op.cit.,</w:t>
      </w:r>
      <w:r>
        <w:rPr>
          <w:spacing w:val="-1"/>
          <w:vertAlign w:val="baseline"/>
        </w:rPr>
        <w:t> </w:t>
      </w:r>
      <w:r>
        <w:rPr>
          <w:vertAlign w:val="baseline"/>
        </w:rPr>
        <w:t>p.288.</w:t>
      </w:r>
    </w:p>
    <w:p>
      <w:pPr>
        <w:spacing w:before="0"/>
        <w:ind w:left="119" w:right="114" w:firstLine="0"/>
        <w:jc w:val="both"/>
        <w:rPr>
          <w:i/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 Art.11 alin.2 din legea nr.8/1996 dispune: </w:t>
      </w:r>
      <w:r>
        <w:rPr>
          <w:i/>
          <w:sz w:val="20"/>
          <w:vertAlign w:val="baseline"/>
        </w:rPr>
        <w:t>După moartea autorului, exerciţiul drepturilor prevăzute la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art.10 lit.a), b) şi d) se transmit prin moştenire, potrivit legislaţiei civile pe durată nelimitată. Dacă nu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există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moştenitori,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exerciţiul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acestor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revine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organismului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gestiune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colectiva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care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drepturile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autorului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sau,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după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caz,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organismului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cu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cel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mai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mare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număr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membri,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din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domeniul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respectiv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de creaţie.</w:t>
      </w:r>
      <w:r>
        <w:rPr>
          <w:sz w:val="20"/>
          <w:vertAlign w:val="baseline"/>
        </w:rPr>
        <w:t>Art. 10 lit. a), b) şi d) dispune: </w:t>
      </w:r>
      <w:r>
        <w:rPr>
          <w:i/>
          <w:sz w:val="20"/>
          <w:vertAlign w:val="baseline"/>
        </w:rPr>
        <w:t>Autorul unei opere are următoarele drepturi morale: a)dreptul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 a decide dacă, în ce mod şi când va fi adusă opera la cunoştinţa publică; b)dreptul de a pretinde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recunoaşterea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calităţii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autor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operei;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d)dreptul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pretinde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respectarea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integrităţii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operei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opune oricărei modificări, precum şi oricărei atingeri aduse operei, dacă prejudiciază onoarea sau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reputaţia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71" w:after="0"/>
        <w:ind w:left="1199" w:right="0" w:hanging="361"/>
        <w:jc w:val="left"/>
        <w:rPr>
          <w:sz w:val="20"/>
        </w:rPr>
      </w:pPr>
      <w:r>
        <w:rPr>
          <w:sz w:val="20"/>
        </w:rPr>
        <w:t>recunoaşterea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3"/>
          <w:sz w:val="20"/>
        </w:rPr>
        <w:t> </w:t>
      </w:r>
      <w:r>
        <w:rPr>
          <w:sz w:val="20"/>
        </w:rPr>
        <w:t>lor,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constatarea</w:t>
      </w:r>
      <w:r>
        <w:rPr>
          <w:spacing w:val="-3"/>
          <w:sz w:val="20"/>
        </w:rPr>
        <w:t> </w:t>
      </w:r>
      <w:r>
        <w:rPr>
          <w:sz w:val="20"/>
        </w:rPr>
        <w:t>încălcării</w:t>
      </w:r>
      <w:r>
        <w:rPr>
          <w:spacing w:val="-4"/>
          <w:sz w:val="20"/>
        </w:rPr>
        <w:t> </w:t>
      </w:r>
      <w:r>
        <w:rPr>
          <w:sz w:val="20"/>
        </w:rPr>
        <w:t>acestor</w:t>
      </w:r>
      <w:r>
        <w:rPr>
          <w:spacing w:val="-2"/>
          <w:sz w:val="20"/>
        </w:rPr>
        <w:t> </w:t>
      </w:r>
      <w:r>
        <w:rPr>
          <w:sz w:val="20"/>
        </w:rPr>
        <w:t>drepturi,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repararea</w:t>
      </w:r>
      <w:r>
        <w:rPr>
          <w:spacing w:val="-5"/>
          <w:sz w:val="20"/>
        </w:rPr>
        <w:t> </w:t>
      </w:r>
      <w:r>
        <w:rPr>
          <w:sz w:val="20"/>
        </w:rPr>
        <w:t>prejudiciului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conformitate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normele</w:t>
      </w:r>
      <w:r>
        <w:rPr>
          <w:spacing w:val="-2"/>
          <w:sz w:val="20"/>
        </w:rPr>
        <w:t> </w:t>
      </w:r>
      <w:r>
        <w:rPr>
          <w:sz w:val="20"/>
        </w:rPr>
        <w:t>legale,</w:t>
      </w:r>
    </w:p>
    <w:p>
      <w:pPr>
        <w:pStyle w:val="ListParagraph"/>
        <w:numPr>
          <w:ilvl w:val="1"/>
          <w:numId w:val="100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acordarea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despăgubiri.</w:t>
      </w:r>
    </w:p>
    <w:p>
      <w:pPr>
        <w:pStyle w:val="BodyText"/>
        <w:spacing w:line="360" w:lineRule="auto" w:before="115"/>
        <w:ind w:right="119" w:firstLine="719"/>
        <w:jc w:val="both"/>
      </w:pPr>
      <w:r>
        <w:rPr>
          <w:i/>
        </w:rPr>
        <w:t>Acţiunea în răspundere civila delictuală. </w:t>
      </w:r>
      <w:r>
        <w:rPr/>
        <w:t>Ori de câte ori încălcarea drepturilor morale de autor,</w:t>
      </w:r>
      <w:r>
        <w:rPr>
          <w:spacing w:val="1"/>
        </w:rPr>
        <w:t> </w:t>
      </w:r>
      <w:r>
        <w:rPr/>
        <w:t>generează nu doar prejudicii morale ci şi materiale, persoana interesată are deschisă calea acţiunii în</w:t>
      </w:r>
      <w:r>
        <w:rPr>
          <w:spacing w:val="1"/>
        </w:rPr>
        <w:t> </w:t>
      </w:r>
      <w:r>
        <w:rPr/>
        <w:t>răspundere</w:t>
      </w:r>
      <w:r>
        <w:rPr>
          <w:spacing w:val="-1"/>
        </w:rPr>
        <w:t> </w:t>
      </w:r>
      <w:r>
        <w:rPr/>
        <w:t>civilă</w:t>
      </w:r>
      <w:r>
        <w:rPr>
          <w:spacing w:val="1"/>
        </w:rPr>
        <w:t> </w:t>
      </w:r>
      <w:r>
        <w:rPr/>
        <w:t>delictuală</w:t>
      </w:r>
      <w:r>
        <w:rPr>
          <w:spacing w:val="1"/>
        </w:rPr>
        <w:t> </w:t>
      </w:r>
      <w:r>
        <w:rPr/>
        <w:t>în conformitate cu</w:t>
      </w:r>
      <w:r>
        <w:rPr>
          <w:spacing w:val="-1"/>
        </w:rPr>
        <w:t> </w:t>
      </w:r>
      <w:r>
        <w:rPr/>
        <w:t>dispoziţiile</w:t>
      </w:r>
      <w:r>
        <w:rPr>
          <w:spacing w:val="-2"/>
        </w:rPr>
        <w:t> </w:t>
      </w:r>
      <w:r>
        <w:rPr/>
        <w:t>art.</w:t>
      </w:r>
      <w:r>
        <w:rPr>
          <w:spacing w:val="3"/>
        </w:rPr>
        <w:t> </w:t>
      </w:r>
      <w:r>
        <w:rPr/>
        <w:t>1349</w:t>
      </w:r>
      <w:r>
        <w:rPr>
          <w:spacing w:val="-1"/>
        </w:rPr>
        <w:t> </w:t>
      </w:r>
      <w:r>
        <w:rPr/>
        <w:t>Cod civil.</w:t>
      </w:r>
    </w:p>
    <w:p>
      <w:pPr>
        <w:pStyle w:val="BodyText"/>
        <w:spacing w:line="360" w:lineRule="auto"/>
        <w:ind w:right="114" w:firstLine="501"/>
        <w:jc w:val="both"/>
      </w:pPr>
      <w:r>
        <w:rPr/>
        <w:t>În acest sens, Curtea Supremă de Justiţie, Secţia civilă, prin Decizia nr.62 din 10 ianuarie 2001, se</w:t>
      </w:r>
      <w:r>
        <w:rPr>
          <w:spacing w:val="1"/>
        </w:rPr>
        <w:t> </w:t>
      </w:r>
      <w:r>
        <w:rPr/>
        <w:t>pronunţă</w:t>
      </w:r>
      <w:r>
        <w:rPr>
          <w:spacing w:val="-10"/>
        </w:rPr>
        <w:t> </w:t>
      </w:r>
      <w:r>
        <w:rPr/>
        <w:t>într-un</w:t>
      </w:r>
      <w:r>
        <w:rPr>
          <w:spacing w:val="-11"/>
        </w:rPr>
        <w:t> </w:t>
      </w:r>
      <w:r>
        <w:rPr/>
        <w:t>litigiu</w:t>
      </w:r>
      <w:r>
        <w:rPr>
          <w:spacing w:val="-11"/>
        </w:rPr>
        <w:t> </w:t>
      </w:r>
      <w:r>
        <w:rPr/>
        <w:t>având</w:t>
      </w:r>
      <w:r>
        <w:rPr>
          <w:spacing w:val="-8"/>
        </w:rPr>
        <w:t> </w:t>
      </w:r>
      <w:r>
        <w:rPr/>
        <w:t>ca</w:t>
      </w:r>
      <w:r>
        <w:rPr>
          <w:spacing w:val="-10"/>
        </w:rPr>
        <w:t> </w:t>
      </w:r>
      <w:r>
        <w:rPr/>
        <w:t>obiect</w:t>
      </w:r>
      <w:r>
        <w:rPr>
          <w:spacing w:val="-12"/>
        </w:rPr>
        <w:t> </w:t>
      </w:r>
      <w:r>
        <w:rPr/>
        <w:t>acordarea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daune</w:t>
      </w:r>
      <w:r>
        <w:rPr>
          <w:spacing w:val="-10"/>
        </w:rPr>
        <w:t> </w:t>
      </w:r>
      <w:r>
        <w:rPr/>
        <w:t>morale</w:t>
      </w:r>
      <w:r>
        <w:rPr>
          <w:spacing w:val="-10"/>
        </w:rPr>
        <w:t> </w:t>
      </w:r>
      <w:r>
        <w:rPr/>
        <w:t>pentru</w:t>
      </w:r>
      <w:r>
        <w:rPr>
          <w:spacing w:val="-10"/>
        </w:rPr>
        <w:t> </w:t>
      </w:r>
      <w:r>
        <w:rPr/>
        <w:t>defăimare</w:t>
      </w:r>
      <w:r>
        <w:rPr>
          <w:spacing w:val="-10"/>
        </w:rPr>
        <w:t> </w:t>
      </w:r>
      <w:r>
        <w:rPr/>
        <w:t>prin</w:t>
      </w:r>
      <w:r>
        <w:rPr>
          <w:spacing w:val="-12"/>
        </w:rPr>
        <w:t> </w:t>
      </w:r>
      <w:r>
        <w:rPr/>
        <w:t>presă,</w:t>
      </w:r>
      <w:r>
        <w:rPr>
          <w:spacing w:val="-9"/>
        </w:rPr>
        <w:t> </w:t>
      </w:r>
      <w:r>
        <w:rPr/>
        <w:t>(reclamanta</w:t>
      </w:r>
      <w:r>
        <w:rPr>
          <w:spacing w:val="-48"/>
        </w:rPr>
        <w:t> </w:t>
      </w:r>
      <w:r>
        <w:rPr/>
        <w:t>fiind cunoscută pentru meritele sale profesionale în cadrul comunităţii publicistice şi literare, precum şi ca</w:t>
      </w:r>
      <w:r>
        <w:rPr>
          <w:spacing w:val="-47"/>
        </w:rPr>
        <w:t> </w:t>
      </w:r>
      <w:r>
        <w:rPr/>
        <w:t>membru marcant al unor organisme recunoscute şi respectate ale societăţii civile) în sensul majorării</w:t>
      </w:r>
      <w:r>
        <w:rPr>
          <w:spacing w:val="1"/>
        </w:rPr>
        <w:t> </w:t>
      </w:r>
      <w:r>
        <w:rPr/>
        <w:t>cuantumului acestora de la 50 milioane lei, cât au acordat instanţele de fond, la 400 milioane lei. În</w:t>
      </w:r>
      <w:r>
        <w:rPr>
          <w:spacing w:val="1"/>
        </w:rPr>
        <w:t> </w:t>
      </w:r>
      <w:r>
        <w:rPr/>
        <w:t>motivarea deciziei sale Curtea arată că a avut în vedere nu numai gravitatea afirmaţiilor făcute de pârât</w:t>
      </w:r>
      <w:r>
        <w:rPr>
          <w:spacing w:val="1"/>
        </w:rPr>
        <w:t> </w:t>
      </w:r>
      <w:r>
        <w:rPr>
          <w:spacing w:val="-1"/>
        </w:rPr>
        <w:t>printr-un</w:t>
      </w:r>
      <w:r>
        <w:rPr>
          <w:spacing w:val="-11"/>
        </w:rPr>
        <w:t> </w:t>
      </w:r>
      <w:r>
        <w:rPr>
          <w:spacing w:val="-1"/>
        </w:rPr>
        <w:t>important</w:t>
      </w:r>
      <w:r>
        <w:rPr>
          <w:spacing w:val="-10"/>
        </w:rPr>
        <w:t> </w:t>
      </w:r>
      <w:r>
        <w:rPr>
          <w:spacing w:val="-1"/>
        </w:rPr>
        <w:t>mijloc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comunicare</w:t>
      </w:r>
      <w:r>
        <w:rPr>
          <w:spacing w:val="-12"/>
        </w:rPr>
        <w:t> </w:t>
      </w:r>
      <w:r>
        <w:rPr/>
        <w:t>în</w:t>
      </w:r>
      <w:r>
        <w:rPr>
          <w:spacing w:val="-10"/>
        </w:rPr>
        <w:t> </w:t>
      </w:r>
      <w:r>
        <w:rPr/>
        <w:t>masă</w:t>
      </w:r>
      <w:r>
        <w:rPr>
          <w:spacing w:val="-12"/>
        </w:rPr>
        <w:t> </w:t>
      </w:r>
      <w:r>
        <w:rPr/>
        <w:t>dar</w:t>
      </w:r>
      <w:r>
        <w:rPr>
          <w:spacing w:val="-9"/>
        </w:rPr>
        <w:t> </w:t>
      </w:r>
      <w:r>
        <w:rPr/>
        <w:t>şi</w:t>
      </w:r>
      <w:r>
        <w:rPr>
          <w:spacing w:val="-11"/>
        </w:rPr>
        <w:t> </w:t>
      </w:r>
      <w:r>
        <w:rPr/>
        <w:t>calitatea</w:t>
      </w:r>
      <w:r>
        <w:rPr>
          <w:spacing w:val="-12"/>
        </w:rPr>
        <w:t> </w:t>
      </w:r>
      <w:r>
        <w:rPr/>
        <w:t>pârâtului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jurnalist,</w:t>
      </w:r>
      <w:r>
        <w:rPr>
          <w:spacing w:val="-11"/>
        </w:rPr>
        <w:t> </w:t>
      </w:r>
      <w:r>
        <w:rPr/>
        <w:t>calitate</w:t>
      </w:r>
      <w:r>
        <w:rPr>
          <w:spacing w:val="-12"/>
        </w:rPr>
        <w:t> </w:t>
      </w:r>
      <w:r>
        <w:rPr/>
        <w:t>ce</w:t>
      </w:r>
      <w:r>
        <w:rPr>
          <w:spacing w:val="-11"/>
        </w:rPr>
        <w:t> </w:t>
      </w:r>
      <w:r>
        <w:rPr/>
        <w:t>presupune</w:t>
      </w:r>
      <w:r>
        <w:rPr>
          <w:spacing w:val="-47"/>
        </w:rPr>
        <w:t> </w:t>
      </w:r>
      <w:r>
        <w:rPr/>
        <w:t>o respectare riguroasă a principiilor de etică şi deontologie profesională, folosirea unui limbaj cultivat,</w:t>
      </w:r>
      <w:r>
        <w:rPr>
          <w:spacing w:val="1"/>
        </w:rPr>
        <w:t> </w:t>
      </w:r>
      <w:r>
        <w:rPr/>
        <w:t>nejignitor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nonviolent.</w:t>
      </w:r>
      <w:r>
        <w:rPr>
          <w:vertAlign w:val="superscript"/>
        </w:rPr>
        <w:t>104</w:t>
      </w:r>
    </w:p>
    <w:p>
      <w:pPr>
        <w:pStyle w:val="BodyText"/>
        <w:ind w:left="839"/>
        <w:jc w:val="both"/>
      </w:pPr>
      <w:r>
        <w:rPr/>
        <w:t>Delictul,</w:t>
      </w:r>
      <w:r>
        <w:rPr>
          <w:spacing w:val="14"/>
        </w:rPr>
        <w:t> </w:t>
      </w:r>
      <w:r>
        <w:rPr/>
        <w:t>fapta</w:t>
      </w:r>
      <w:r>
        <w:rPr>
          <w:spacing w:val="12"/>
        </w:rPr>
        <w:t> </w:t>
      </w:r>
      <w:r>
        <w:rPr/>
        <w:t>cauzatoare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prejudicii,</w:t>
      </w:r>
      <w:r>
        <w:rPr>
          <w:spacing w:val="12"/>
        </w:rPr>
        <w:t> </w:t>
      </w:r>
      <w:r>
        <w:rPr/>
        <w:t>în</w:t>
      </w:r>
      <w:r>
        <w:rPr>
          <w:spacing w:val="11"/>
        </w:rPr>
        <w:t> </w:t>
      </w:r>
      <w:r>
        <w:rPr/>
        <w:t>acest</w:t>
      </w:r>
      <w:r>
        <w:rPr>
          <w:spacing w:val="12"/>
        </w:rPr>
        <w:t> </w:t>
      </w:r>
      <w:r>
        <w:rPr/>
        <w:t>caz,</w:t>
      </w:r>
      <w:r>
        <w:rPr>
          <w:spacing w:val="13"/>
        </w:rPr>
        <w:t> </w:t>
      </w:r>
      <w:r>
        <w:rPr/>
        <w:t>poate</w:t>
      </w:r>
      <w:r>
        <w:rPr>
          <w:spacing w:val="12"/>
        </w:rPr>
        <w:t> </w:t>
      </w:r>
      <w:r>
        <w:rPr/>
        <w:t>îmbrăca</w:t>
      </w:r>
      <w:r>
        <w:rPr>
          <w:spacing w:val="13"/>
        </w:rPr>
        <w:t> </w:t>
      </w:r>
      <w:r>
        <w:rPr/>
        <w:t>şi</w:t>
      </w:r>
      <w:r>
        <w:rPr>
          <w:spacing w:val="14"/>
        </w:rPr>
        <w:t> </w:t>
      </w:r>
      <w:r>
        <w:rPr/>
        <w:t>forma</w:t>
      </w:r>
      <w:r>
        <w:rPr>
          <w:spacing w:val="13"/>
        </w:rPr>
        <w:t> </w:t>
      </w:r>
      <w:r>
        <w:rPr/>
        <w:t>contrafacerii</w:t>
      </w:r>
      <w:r>
        <w:rPr>
          <w:spacing w:val="11"/>
        </w:rPr>
        <w:t> </w:t>
      </w:r>
      <w:r>
        <w:rPr/>
        <w:t>sau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before="114"/>
      </w:pPr>
      <w:r>
        <w:rPr/>
        <w:t>plagiatului.</w:t>
      </w:r>
    </w:p>
    <w:p>
      <w:pPr>
        <w:pStyle w:val="BodyText"/>
        <w:spacing w:line="360" w:lineRule="auto" w:before="115"/>
        <w:ind w:firstLine="501"/>
      </w:pPr>
      <w:r>
        <w:rPr/>
        <w:t>Contrafacerea</w:t>
      </w:r>
      <w:r>
        <w:rPr>
          <w:spacing w:val="25"/>
        </w:rPr>
        <w:t> </w:t>
      </w:r>
      <w:r>
        <w:rPr/>
        <w:t>constă</w:t>
      </w:r>
      <w:r>
        <w:rPr>
          <w:spacing w:val="25"/>
        </w:rPr>
        <w:t> </w:t>
      </w:r>
      <w:r>
        <w:rPr/>
        <w:t>în</w:t>
      </w:r>
      <w:r>
        <w:rPr>
          <w:spacing w:val="23"/>
        </w:rPr>
        <w:t> </w:t>
      </w:r>
      <w:r>
        <w:rPr/>
        <w:t>reproducerea</w:t>
      </w:r>
      <w:r>
        <w:rPr>
          <w:spacing w:val="25"/>
        </w:rPr>
        <w:t> </w:t>
      </w:r>
      <w:r>
        <w:rPr/>
        <w:t>integrală</w:t>
      </w:r>
      <w:r>
        <w:rPr>
          <w:spacing w:val="25"/>
        </w:rPr>
        <w:t> </w:t>
      </w:r>
      <w:r>
        <w:rPr/>
        <w:t>sau</w:t>
      </w:r>
      <w:r>
        <w:rPr>
          <w:spacing w:val="23"/>
        </w:rPr>
        <w:t> </w:t>
      </w:r>
      <w:r>
        <w:rPr/>
        <w:t>parţială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unei</w:t>
      </w:r>
      <w:r>
        <w:rPr>
          <w:spacing w:val="25"/>
        </w:rPr>
        <w:t> </w:t>
      </w:r>
      <w:r>
        <w:rPr/>
        <w:t>opere</w:t>
      </w:r>
      <w:r>
        <w:rPr>
          <w:spacing w:val="25"/>
        </w:rPr>
        <w:t> </w:t>
      </w:r>
      <w:r>
        <w:rPr/>
        <w:t>preexistente,</w:t>
      </w:r>
      <w:r>
        <w:rPr>
          <w:spacing w:val="28"/>
        </w:rPr>
        <w:t> </w:t>
      </w:r>
      <w:r>
        <w:rPr/>
        <w:t>fără</w:t>
      </w:r>
      <w:r>
        <w:rPr>
          <w:spacing w:val="-47"/>
        </w:rPr>
        <w:t> </w:t>
      </w:r>
      <w:r>
        <w:rPr/>
        <w:t>consimţământul</w:t>
      </w:r>
      <w:r>
        <w:rPr>
          <w:spacing w:val="-2"/>
        </w:rPr>
        <w:t> </w:t>
      </w:r>
      <w:r>
        <w:rPr/>
        <w:t>autorului.</w:t>
      </w:r>
    </w:p>
    <w:p>
      <w:pPr>
        <w:pStyle w:val="BodyText"/>
        <w:spacing w:line="360" w:lineRule="auto" w:before="2"/>
        <w:ind w:right="122" w:firstLine="719"/>
        <w:jc w:val="both"/>
      </w:pPr>
      <w:r>
        <w:rPr/>
        <w:t>Însă pentru protejarea drepturilor sale, autorul poate exercita nu numai acţiunea în răspundere</w:t>
      </w:r>
      <w:r>
        <w:rPr>
          <w:spacing w:val="1"/>
        </w:rPr>
        <w:t> </w:t>
      </w:r>
      <w:r>
        <w:rPr/>
        <w:t>civilă delictuală, ci şi, cel puţin teoretic, acţiunea în îmbogăţire fără justă cauză, sau acţiunea pentru plata</w:t>
      </w:r>
      <w:r>
        <w:rPr>
          <w:spacing w:val="1"/>
        </w:rPr>
        <w:t> </w:t>
      </w:r>
      <w:r>
        <w:rPr/>
        <w:t>nedatorată.</w:t>
      </w:r>
    </w:p>
    <w:p>
      <w:pPr>
        <w:pStyle w:val="BodyText"/>
        <w:spacing w:line="360" w:lineRule="auto"/>
        <w:ind w:right="115" w:firstLine="719"/>
        <w:jc w:val="both"/>
      </w:pPr>
      <w:r>
        <w:rPr/>
        <w:t>Îmbogăţirea</w:t>
      </w:r>
      <w:r>
        <w:rPr>
          <w:spacing w:val="-5"/>
        </w:rPr>
        <w:t> </w:t>
      </w:r>
      <w:r>
        <w:rPr/>
        <w:t>fără</w:t>
      </w:r>
      <w:r>
        <w:rPr>
          <w:spacing w:val="-5"/>
        </w:rPr>
        <w:t> </w:t>
      </w:r>
      <w:r>
        <w:rPr/>
        <w:t>justă</w:t>
      </w:r>
      <w:r>
        <w:rPr>
          <w:spacing w:val="-4"/>
        </w:rPr>
        <w:t> </w:t>
      </w:r>
      <w:r>
        <w:rPr/>
        <w:t>cauză</w:t>
      </w:r>
      <w:r>
        <w:rPr>
          <w:spacing w:val="-5"/>
        </w:rPr>
        <w:t> </w:t>
      </w:r>
      <w:r>
        <w:rPr/>
        <w:t>reglementată</w:t>
      </w:r>
      <w:r>
        <w:rPr>
          <w:spacing w:val="-3"/>
        </w:rPr>
        <w:t> </w:t>
      </w:r>
      <w:r>
        <w:rPr/>
        <w:t>prin</w:t>
      </w:r>
      <w:r>
        <w:rPr>
          <w:spacing w:val="-7"/>
        </w:rPr>
        <w:t> </w:t>
      </w:r>
      <w:r>
        <w:rPr/>
        <w:t>dispozițiile</w:t>
      </w:r>
      <w:r>
        <w:rPr>
          <w:spacing w:val="-5"/>
        </w:rPr>
        <w:t> </w:t>
      </w:r>
      <w:r>
        <w:rPr/>
        <w:t>art.1345-1348</w:t>
      </w:r>
      <w:r>
        <w:rPr>
          <w:spacing w:val="-4"/>
        </w:rPr>
        <w:t> </w:t>
      </w:r>
      <w:r>
        <w:rPr/>
        <w:t>C.civ.</w:t>
      </w:r>
      <w:r>
        <w:rPr>
          <w:spacing w:val="-5"/>
        </w:rPr>
        <w:t> </w:t>
      </w:r>
      <w:r>
        <w:rPr/>
        <w:t>reprezintă</w:t>
      </w:r>
      <w:r>
        <w:rPr>
          <w:spacing w:val="-2"/>
        </w:rPr>
        <w:t> </w:t>
      </w:r>
      <w:r>
        <w:rPr/>
        <w:t>un</w:t>
      </w:r>
      <w:r>
        <w:rPr>
          <w:spacing w:val="-7"/>
        </w:rPr>
        <w:t> </w:t>
      </w:r>
      <w:r>
        <w:rPr/>
        <w:t>fapt</w:t>
      </w:r>
      <w:r>
        <w:rPr>
          <w:spacing w:val="-47"/>
        </w:rPr>
        <w:t> </w:t>
      </w:r>
      <w:r>
        <w:rPr/>
        <w:t>juridic licit, izvor de obligaţii, prin care patrimoniul unei persoane este mărit pe seama patrimoniului altei</w:t>
      </w:r>
      <w:r>
        <w:rPr>
          <w:spacing w:val="1"/>
        </w:rPr>
        <w:t> </w:t>
      </w:r>
      <w:r>
        <w:rPr/>
        <w:t>persoane, fără ca pentru</w:t>
      </w:r>
      <w:r>
        <w:rPr>
          <w:spacing w:val="-1"/>
        </w:rPr>
        <w:t> </w:t>
      </w:r>
      <w:r>
        <w:rPr/>
        <w:t>acestea să</w:t>
      </w:r>
      <w:r>
        <w:rPr>
          <w:spacing w:val="-1"/>
        </w:rPr>
        <w:t> </w:t>
      </w:r>
      <w:r>
        <w:rPr/>
        <w:t>existe</w:t>
      </w:r>
      <w:r>
        <w:rPr>
          <w:spacing w:val="2"/>
        </w:rPr>
        <w:t> </w:t>
      </w:r>
      <w:r>
        <w:rPr/>
        <w:t>un</w:t>
      </w:r>
      <w:r>
        <w:rPr>
          <w:spacing w:val="-1"/>
        </w:rPr>
        <w:t> </w:t>
      </w:r>
      <w:r>
        <w:rPr/>
        <w:t>temei</w:t>
      </w:r>
      <w:r>
        <w:rPr>
          <w:spacing w:val="-1"/>
        </w:rPr>
        <w:t> </w:t>
      </w:r>
      <w:r>
        <w:rPr/>
        <w:t>juridic.</w:t>
      </w:r>
    </w:p>
    <w:p>
      <w:pPr>
        <w:pStyle w:val="BodyText"/>
        <w:spacing w:line="360" w:lineRule="auto"/>
        <w:ind w:right="116" w:firstLine="719"/>
        <w:jc w:val="both"/>
        <w:rPr>
          <w:i/>
        </w:rPr>
      </w:pPr>
      <w:r>
        <w:rPr/>
        <w:t>Din</w:t>
      </w:r>
      <w:r>
        <w:rPr>
          <w:spacing w:val="-9"/>
        </w:rPr>
        <w:t> </w:t>
      </w:r>
      <w:r>
        <w:rPr/>
        <w:t>acest</w:t>
      </w:r>
      <w:r>
        <w:rPr>
          <w:spacing w:val="-5"/>
        </w:rPr>
        <w:t> </w:t>
      </w:r>
      <w:r>
        <w:rPr/>
        <w:t>fapt</w:t>
      </w:r>
      <w:r>
        <w:rPr>
          <w:spacing w:val="-7"/>
        </w:rPr>
        <w:t> </w:t>
      </w:r>
      <w:r>
        <w:rPr/>
        <w:t>juridic</w:t>
      </w:r>
      <w:r>
        <w:rPr>
          <w:spacing w:val="-7"/>
        </w:rPr>
        <w:t> </w:t>
      </w:r>
      <w:r>
        <w:rPr/>
        <w:t>izvorăşte</w:t>
      </w:r>
      <w:r>
        <w:rPr>
          <w:spacing w:val="-7"/>
        </w:rPr>
        <w:t> </w:t>
      </w:r>
      <w:r>
        <w:rPr/>
        <w:t>obligaţia</w:t>
      </w:r>
      <w:r>
        <w:rPr>
          <w:spacing w:val="-6"/>
        </w:rPr>
        <w:t> </w:t>
      </w:r>
      <w:r>
        <w:rPr/>
        <w:t>în</w:t>
      </w:r>
      <w:r>
        <w:rPr>
          <w:spacing w:val="-8"/>
        </w:rPr>
        <w:t> </w:t>
      </w:r>
      <w:r>
        <w:rPr/>
        <w:t>sarcina</w:t>
      </w:r>
      <w:r>
        <w:rPr>
          <w:spacing w:val="-6"/>
        </w:rPr>
        <w:t> </w:t>
      </w:r>
      <w:r>
        <w:rPr/>
        <w:t>celui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cărui</w:t>
      </w:r>
      <w:r>
        <w:rPr>
          <w:spacing w:val="-7"/>
        </w:rPr>
        <w:t> </w:t>
      </w:r>
      <w:r>
        <w:rPr/>
        <w:t>patrimoniu</w:t>
      </w:r>
      <w:r>
        <w:rPr>
          <w:spacing w:val="-8"/>
        </w:rPr>
        <w:t> </w:t>
      </w:r>
      <w:r>
        <w:rPr/>
        <w:t>s-a</w:t>
      </w:r>
      <w:r>
        <w:rPr>
          <w:spacing w:val="-4"/>
        </w:rPr>
        <w:t> </w:t>
      </w:r>
      <w:r>
        <w:rPr/>
        <w:t>mărit,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restitui,</w:t>
      </w:r>
      <w:r>
        <w:rPr>
          <w:spacing w:val="-48"/>
        </w:rPr>
        <w:t> </w:t>
      </w:r>
      <w:r>
        <w:rPr/>
        <w:t>în</w:t>
      </w:r>
      <w:r>
        <w:rPr>
          <w:spacing w:val="-7"/>
        </w:rPr>
        <w:t> </w:t>
      </w:r>
      <w:r>
        <w:rPr/>
        <w:t>limita</w:t>
      </w:r>
      <w:r>
        <w:rPr>
          <w:spacing w:val="-3"/>
        </w:rPr>
        <w:t> </w:t>
      </w:r>
      <w:r>
        <w:rPr/>
        <w:t>măririi,</w:t>
      </w:r>
      <w:r>
        <w:rPr>
          <w:spacing w:val="-4"/>
        </w:rPr>
        <w:t> </w:t>
      </w:r>
      <w:r>
        <w:rPr/>
        <w:t>către</w:t>
      </w:r>
      <w:r>
        <w:rPr>
          <w:spacing w:val="-5"/>
        </w:rPr>
        <w:t> </w:t>
      </w:r>
      <w:r>
        <w:rPr/>
        <w:t>cel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şi-a</w:t>
      </w:r>
      <w:r>
        <w:rPr>
          <w:spacing w:val="-5"/>
        </w:rPr>
        <w:t> </w:t>
      </w:r>
      <w:r>
        <w:rPr/>
        <w:t>diminuat</w:t>
      </w:r>
      <w:r>
        <w:rPr>
          <w:spacing w:val="-4"/>
        </w:rPr>
        <w:t> </w:t>
      </w:r>
      <w:r>
        <w:rPr/>
        <w:t>patrimoniul,</w:t>
      </w:r>
      <w:r>
        <w:rPr>
          <w:spacing w:val="-5"/>
        </w:rPr>
        <w:t> </w:t>
      </w:r>
      <w:r>
        <w:rPr/>
        <w:t>acesta</w:t>
      </w:r>
      <w:r>
        <w:rPr>
          <w:spacing w:val="-5"/>
        </w:rPr>
        <w:t> </w:t>
      </w:r>
      <w:r>
        <w:rPr/>
        <w:t>din</w:t>
      </w:r>
      <w:r>
        <w:rPr>
          <w:spacing w:val="-7"/>
        </w:rPr>
        <w:t> </w:t>
      </w:r>
      <w:r>
        <w:rPr/>
        <w:t>urmă</w:t>
      </w:r>
      <w:r>
        <w:rPr>
          <w:spacing w:val="-4"/>
        </w:rPr>
        <w:t> </w:t>
      </w:r>
      <w:r>
        <w:rPr/>
        <w:t>având</w:t>
      </w:r>
      <w:r>
        <w:rPr>
          <w:spacing w:val="-4"/>
        </w:rPr>
        <w:t> </w:t>
      </w:r>
      <w:r>
        <w:rPr/>
        <w:t>posibilitatea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promova</w:t>
      </w:r>
      <w:r>
        <w:rPr>
          <w:spacing w:val="-48"/>
        </w:rPr>
        <w:t> </w:t>
      </w:r>
      <w:r>
        <w:rPr/>
        <w:t>o</w:t>
      </w:r>
      <w:r>
        <w:rPr>
          <w:spacing w:val="-3"/>
        </w:rPr>
        <w:t> </w:t>
      </w:r>
      <w:r>
        <w:rPr/>
        <w:t>acţiune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justiţie</w:t>
      </w:r>
      <w:r>
        <w:rPr>
          <w:spacing w:val="-1"/>
        </w:rPr>
        <w:t> </w:t>
      </w:r>
      <w:r>
        <w:rPr/>
        <w:t>pentru</w:t>
      </w:r>
      <w:r>
        <w:rPr>
          <w:spacing w:val="-6"/>
        </w:rPr>
        <w:t> </w:t>
      </w:r>
      <w:r>
        <w:rPr/>
        <w:t>restituire,</w:t>
      </w:r>
      <w:r>
        <w:rPr>
          <w:spacing w:val="-4"/>
        </w:rPr>
        <w:t> </w:t>
      </w:r>
      <w:r>
        <w:rPr/>
        <w:t>acţiune</w:t>
      </w:r>
      <w:r>
        <w:rPr>
          <w:spacing w:val="-3"/>
        </w:rPr>
        <w:t> </w:t>
      </w:r>
      <w:r>
        <w:rPr/>
        <w:t>cunoscută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doctrină</w:t>
      </w:r>
      <w:r>
        <w:rPr>
          <w:spacing w:val="-4"/>
        </w:rPr>
        <w:t> </w:t>
      </w:r>
      <w:r>
        <w:rPr/>
        <w:t>sub</w:t>
      </w:r>
      <w:r>
        <w:rPr>
          <w:spacing w:val="-3"/>
        </w:rPr>
        <w:t> </w:t>
      </w:r>
      <w:r>
        <w:rPr/>
        <w:t>denumirea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>
          <w:i/>
        </w:rPr>
        <w:t>actio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rem</w:t>
      </w:r>
      <w:r>
        <w:rPr>
          <w:i/>
          <w:spacing w:val="-4"/>
        </w:rPr>
        <w:t> </w:t>
      </w:r>
      <w:r>
        <w:rPr>
          <w:i/>
        </w:rPr>
        <w:t>verso.</w:t>
      </w:r>
    </w:p>
    <w:p>
      <w:pPr>
        <w:pStyle w:val="BodyText"/>
        <w:spacing w:line="229" w:lineRule="exact"/>
        <w:ind w:left="839"/>
        <w:jc w:val="both"/>
      </w:pPr>
      <w:r>
        <w:rPr/>
        <w:t>Pentru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fi</w:t>
      </w:r>
      <w:r>
        <w:rPr>
          <w:spacing w:val="-4"/>
        </w:rPr>
        <w:t> </w:t>
      </w:r>
      <w:r>
        <w:rPr/>
        <w:t>admisibilă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astfel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acţiune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justiţie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cer</w:t>
      </w:r>
      <w:r>
        <w:rPr>
          <w:spacing w:val="-2"/>
        </w:rPr>
        <w:t> </w:t>
      </w:r>
      <w:r>
        <w:rPr/>
        <w:t>respectate</w:t>
      </w:r>
      <w:r>
        <w:rPr>
          <w:spacing w:val="-3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condiţii:</w:t>
      </w:r>
    </w:p>
    <w:p>
      <w:pPr>
        <w:pStyle w:val="ListParagraph"/>
        <w:numPr>
          <w:ilvl w:val="1"/>
          <w:numId w:val="100"/>
        </w:numPr>
        <w:tabs>
          <w:tab w:pos="1200" w:val="left" w:leader="none"/>
        </w:tabs>
        <w:spacing w:line="240" w:lineRule="auto" w:before="115" w:after="0"/>
        <w:ind w:left="1199" w:right="0" w:hanging="361"/>
        <w:jc w:val="both"/>
        <w:rPr>
          <w:sz w:val="20"/>
        </w:rPr>
      </w:pPr>
      <w:r>
        <w:rPr>
          <w:sz w:val="20"/>
        </w:rPr>
        <w:t>mărirea</w:t>
      </w:r>
      <w:r>
        <w:rPr>
          <w:spacing w:val="9"/>
          <w:sz w:val="20"/>
        </w:rPr>
        <w:t> </w:t>
      </w:r>
      <w:r>
        <w:rPr>
          <w:sz w:val="20"/>
        </w:rPr>
        <w:t>unui</w:t>
      </w:r>
      <w:r>
        <w:rPr>
          <w:spacing w:val="10"/>
          <w:sz w:val="20"/>
        </w:rPr>
        <w:t> </w:t>
      </w:r>
      <w:r>
        <w:rPr>
          <w:sz w:val="20"/>
        </w:rPr>
        <w:t>patrimoniu</w:t>
      </w:r>
      <w:r>
        <w:rPr>
          <w:spacing w:val="8"/>
          <w:sz w:val="20"/>
        </w:rPr>
        <w:t> </w:t>
      </w:r>
      <w:r>
        <w:rPr>
          <w:sz w:val="20"/>
        </w:rPr>
        <w:t>prin</w:t>
      </w:r>
      <w:r>
        <w:rPr>
          <w:spacing w:val="10"/>
          <w:sz w:val="20"/>
        </w:rPr>
        <w:t> </w:t>
      </w:r>
      <w:r>
        <w:rPr>
          <w:sz w:val="20"/>
        </w:rPr>
        <w:t>dobândirea</w:t>
      </w:r>
      <w:r>
        <w:rPr>
          <w:spacing w:val="10"/>
          <w:sz w:val="20"/>
        </w:rPr>
        <w:t> </w:t>
      </w:r>
      <w:r>
        <w:rPr>
          <w:sz w:val="20"/>
        </w:rPr>
        <w:t>unei</w:t>
      </w:r>
      <w:r>
        <w:rPr>
          <w:spacing w:val="10"/>
          <w:sz w:val="20"/>
        </w:rPr>
        <w:t> </w:t>
      </w:r>
      <w:r>
        <w:rPr>
          <w:sz w:val="20"/>
        </w:rPr>
        <w:t>valori</w:t>
      </w:r>
      <w:r>
        <w:rPr>
          <w:spacing w:val="9"/>
          <w:sz w:val="20"/>
        </w:rPr>
        <w:t> </w:t>
      </w:r>
      <w:r>
        <w:rPr>
          <w:sz w:val="20"/>
        </w:rPr>
        <w:t>pecuniare</w:t>
      </w:r>
      <w:r>
        <w:rPr>
          <w:spacing w:val="10"/>
          <w:sz w:val="20"/>
        </w:rPr>
        <w:t> </w:t>
      </w:r>
      <w:r>
        <w:rPr>
          <w:sz w:val="20"/>
        </w:rPr>
        <w:t>sau</w:t>
      </w:r>
      <w:r>
        <w:rPr>
          <w:spacing w:val="16"/>
          <w:sz w:val="20"/>
        </w:rPr>
        <w:t> </w:t>
      </w:r>
      <w:r>
        <w:rPr>
          <w:sz w:val="20"/>
        </w:rPr>
        <w:t>cel</w:t>
      </w:r>
      <w:r>
        <w:rPr>
          <w:spacing w:val="10"/>
          <w:sz w:val="20"/>
        </w:rPr>
        <w:t> </w:t>
      </w:r>
      <w:r>
        <w:rPr>
          <w:sz w:val="20"/>
        </w:rPr>
        <w:t>puțin</w:t>
      </w:r>
      <w:r>
        <w:rPr>
          <w:spacing w:val="8"/>
          <w:sz w:val="20"/>
        </w:rPr>
        <w:t> </w:t>
      </w:r>
      <w:r>
        <w:rPr>
          <w:sz w:val="20"/>
        </w:rPr>
        <w:t>susceptibilă</w:t>
      </w:r>
      <w:r>
        <w:rPr>
          <w:spacing w:val="11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5"/>
        <w:ind w:left="1199"/>
        <w:jc w:val="both"/>
      </w:pPr>
      <w:r>
        <w:rPr/>
        <w:t>apreciere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bani;</w:t>
      </w:r>
    </w:p>
    <w:p>
      <w:pPr>
        <w:pStyle w:val="ListParagraph"/>
        <w:numPr>
          <w:ilvl w:val="1"/>
          <w:numId w:val="100"/>
        </w:numPr>
        <w:tabs>
          <w:tab w:pos="1200" w:val="left" w:leader="none"/>
        </w:tabs>
        <w:spacing w:line="240" w:lineRule="auto" w:before="113" w:after="0"/>
        <w:ind w:left="1199" w:right="0" w:hanging="361"/>
        <w:jc w:val="both"/>
        <w:rPr>
          <w:sz w:val="20"/>
        </w:rPr>
      </w:pPr>
      <w:r>
        <w:rPr>
          <w:sz w:val="20"/>
        </w:rPr>
        <w:t>micşorarea</w:t>
      </w:r>
      <w:r>
        <w:rPr>
          <w:spacing w:val="-3"/>
          <w:sz w:val="20"/>
        </w:rPr>
        <w:t> </w:t>
      </w:r>
      <w:r>
        <w:rPr>
          <w:sz w:val="20"/>
        </w:rPr>
        <w:t>unui</w:t>
      </w:r>
      <w:r>
        <w:rPr>
          <w:spacing w:val="-4"/>
          <w:sz w:val="20"/>
        </w:rPr>
        <w:t> </w:t>
      </w:r>
      <w:r>
        <w:rPr>
          <w:sz w:val="20"/>
        </w:rPr>
        <w:t>patrimoniu</w:t>
      </w:r>
      <w:r>
        <w:rPr>
          <w:spacing w:val="-3"/>
          <w:sz w:val="20"/>
        </w:rPr>
        <w:t> </w:t>
      </w:r>
      <w:r>
        <w:rPr>
          <w:sz w:val="20"/>
        </w:rPr>
        <w:t>ca efect</w:t>
      </w:r>
      <w:r>
        <w:rPr>
          <w:spacing w:val="-4"/>
          <w:sz w:val="20"/>
        </w:rPr>
        <w:t> </w:t>
      </w:r>
      <w:r>
        <w:rPr>
          <w:sz w:val="20"/>
        </w:rPr>
        <w:t>al măririi</w:t>
      </w:r>
      <w:r>
        <w:rPr>
          <w:spacing w:val="-4"/>
          <w:sz w:val="20"/>
        </w:rPr>
        <w:t> </w:t>
      </w:r>
      <w:r>
        <w:rPr>
          <w:sz w:val="20"/>
        </w:rPr>
        <w:t>altui</w:t>
      </w:r>
      <w:r>
        <w:rPr>
          <w:spacing w:val="-4"/>
          <w:sz w:val="20"/>
        </w:rPr>
        <w:t> </w:t>
      </w:r>
      <w:r>
        <w:rPr>
          <w:sz w:val="20"/>
        </w:rPr>
        <w:t>patrimoniu;</w:t>
      </w:r>
    </w:p>
    <w:p>
      <w:pPr>
        <w:pStyle w:val="ListParagraph"/>
        <w:numPr>
          <w:ilvl w:val="1"/>
          <w:numId w:val="100"/>
        </w:numPr>
        <w:tabs>
          <w:tab w:pos="1200" w:val="left" w:leader="none"/>
        </w:tabs>
        <w:spacing w:line="352" w:lineRule="auto" w:before="115" w:after="0"/>
        <w:ind w:left="1199" w:right="125" w:hanging="360"/>
        <w:jc w:val="both"/>
        <w:rPr>
          <w:sz w:val="20"/>
        </w:rPr>
      </w:pPr>
      <w:r>
        <w:rPr>
          <w:sz w:val="20"/>
        </w:rPr>
        <w:t>existenţa unei legături de cauzalitate între sporirea unui patrimoniu şi micşorarea celuilalt.</w:t>
      </w:r>
      <w:r>
        <w:rPr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urmare</w:t>
      </w:r>
      <w:r>
        <w:rPr>
          <w:spacing w:val="-1"/>
          <w:sz w:val="20"/>
        </w:rPr>
        <w:t> </w:t>
      </w:r>
      <w:r>
        <w:rPr>
          <w:sz w:val="20"/>
        </w:rPr>
        <w:t>atât</w:t>
      </w:r>
      <w:r>
        <w:rPr>
          <w:spacing w:val="-1"/>
          <w:sz w:val="20"/>
        </w:rPr>
        <w:t> </w:t>
      </w:r>
      <w:r>
        <w:rPr>
          <w:sz w:val="20"/>
        </w:rPr>
        <w:t>creşterea</w:t>
      </w:r>
      <w:r>
        <w:rPr>
          <w:spacing w:val="-1"/>
          <w:sz w:val="20"/>
        </w:rPr>
        <w:t> </w:t>
      </w:r>
      <w:r>
        <w:rPr>
          <w:sz w:val="20"/>
        </w:rPr>
        <w:t>cât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micşorarea</w:t>
      </w:r>
      <w:r>
        <w:rPr>
          <w:spacing w:val="-1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producă</w:t>
      </w:r>
      <w:r>
        <w:rPr>
          <w:spacing w:val="-1"/>
          <w:sz w:val="20"/>
        </w:rPr>
        <w:t> </w:t>
      </w:r>
      <w:r>
        <w:rPr>
          <w:sz w:val="20"/>
        </w:rPr>
        <w:t>ca</w:t>
      </w:r>
      <w:r>
        <w:rPr>
          <w:spacing w:val="-1"/>
          <w:sz w:val="20"/>
        </w:rPr>
        <w:t> </w:t>
      </w:r>
      <w:r>
        <w:rPr>
          <w:sz w:val="20"/>
        </w:rPr>
        <w:t>efect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aceleiaşi</w:t>
      </w:r>
      <w:r>
        <w:rPr>
          <w:spacing w:val="-2"/>
          <w:sz w:val="20"/>
        </w:rPr>
        <w:t> </w:t>
      </w:r>
      <w:r>
        <w:rPr>
          <w:sz w:val="20"/>
        </w:rPr>
        <w:t>cauze.</w:t>
      </w:r>
    </w:p>
    <w:p>
      <w:pPr>
        <w:pStyle w:val="BodyText"/>
        <w:spacing w:line="357" w:lineRule="auto" w:before="8"/>
        <w:ind w:right="121" w:firstLine="719"/>
        <w:jc w:val="both"/>
      </w:pPr>
      <w:r>
        <w:rPr/>
        <w:t>În</w:t>
      </w:r>
      <w:r>
        <w:rPr>
          <w:spacing w:val="-6"/>
        </w:rPr>
        <w:t> </w:t>
      </w:r>
      <w:r>
        <w:rPr/>
        <w:t>afara</w:t>
      </w:r>
      <w:r>
        <w:rPr>
          <w:spacing w:val="-4"/>
        </w:rPr>
        <w:t> </w:t>
      </w:r>
      <w:r>
        <w:rPr/>
        <w:t>acestor</w:t>
      </w:r>
      <w:r>
        <w:rPr>
          <w:spacing w:val="-3"/>
        </w:rPr>
        <w:t> </w:t>
      </w:r>
      <w:r>
        <w:rPr/>
        <w:t>condiţii</w:t>
      </w:r>
      <w:r>
        <w:rPr>
          <w:spacing w:val="-3"/>
        </w:rPr>
        <w:t> </w:t>
      </w:r>
      <w:r>
        <w:rPr/>
        <w:t>materiale</w:t>
      </w:r>
      <w:r>
        <w:rPr>
          <w:spacing w:val="-4"/>
        </w:rPr>
        <w:t> </w:t>
      </w:r>
      <w:r>
        <w:rPr/>
        <w:t>ale</w:t>
      </w:r>
      <w:r>
        <w:rPr>
          <w:spacing w:val="-3"/>
        </w:rPr>
        <w:t> </w:t>
      </w:r>
      <w:r>
        <w:rPr/>
        <w:t>promovării</w:t>
      </w:r>
      <w:r>
        <w:rPr>
          <w:spacing w:val="-5"/>
        </w:rPr>
        <w:t> </w:t>
      </w:r>
      <w:r>
        <w:rPr/>
        <w:t>acţiunii</w:t>
      </w:r>
      <w:r>
        <w:rPr>
          <w:spacing w:val="-4"/>
        </w:rPr>
        <w:t> </w:t>
      </w:r>
      <w:r>
        <w:rPr/>
        <w:t>în</w:t>
      </w:r>
      <w:r>
        <w:rPr>
          <w:spacing w:val="-6"/>
        </w:rPr>
        <w:t> </w:t>
      </w:r>
      <w:r>
        <w:rPr/>
        <w:t>restituire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mai</w:t>
      </w:r>
      <w:r>
        <w:rPr>
          <w:spacing w:val="-4"/>
        </w:rPr>
        <w:t> </w:t>
      </w:r>
      <w:r>
        <w:rPr/>
        <w:t>impun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fi</w:t>
      </w:r>
      <w:r>
        <w:rPr>
          <w:spacing w:val="-5"/>
        </w:rPr>
        <w:t> </w:t>
      </w:r>
      <w:r>
        <w:rPr/>
        <w:t>respectate</w:t>
      </w:r>
      <w:r>
        <w:rPr>
          <w:spacing w:val="-47"/>
        </w:rPr>
        <w:t> </w:t>
      </w:r>
      <w:r>
        <w:rPr/>
        <w:t>şi</w:t>
      </w:r>
      <w:r>
        <w:rPr>
          <w:spacing w:val="-2"/>
        </w:rPr>
        <w:t> </w:t>
      </w:r>
      <w:r>
        <w:rPr/>
        <w:t>anumite condiţii</w:t>
      </w:r>
      <w:r>
        <w:rPr>
          <w:spacing w:val="-1"/>
        </w:rPr>
        <w:t> </w:t>
      </w:r>
      <w:r>
        <w:rPr/>
        <w:t>juridice ce privesc:</w:t>
      </w:r>
    </w:p>
    <w:p>
      <w:pPr>
        <w:pStyle w:val="ListParagraph"/>
        <w:numPr>
          <w:ilvl w:val="2"/>
          <w:numId w:val="100"/>
        </w:numPr>
        <w:tabs>
          <w:tab w:pos="2040" w:val="left" w:leader="none"/>
        </w:tabs>
        <w:spacing w:line="240" w:lineRule="auto" w:before="3" w:after="0"/>
        <w:ind w:left="2039" w:right="0" w:hanging="361"/>
        <w:jc w:val="both"/>
        <w:rPr>
          <w:sz w:val="20"/>
        </w:rPr>
      </w:pPr>
      <w:r>
        <w:rPr>
          <w:sz w:val="20"/>
        </w:rPr>
        <w:t>absenţa</w:t>
      </w:r>
      <w:r>
        <w:rPr>
          <w:spacing w:val="14"/>
          <w:sz w:val="20"/>
        </w:rPr>
        <w:t> </w:t>
      </w:r>
      <w:r>
        <w:rPr>
          <w:sz w:val="20"/>
        </w:rPr>
        <w:t>unei</w:t>
      </w:r>
      <w:r>
        <w:rPr>
          <w:spacing w:val="11"/>
          <w:sz w:val="20"/>
        </w:rPr>
        <w:t> </w:t>
      </w:r>
      <w:r>
        <w:rPr>
          <w:sz w:val="20"/>
        </w:rPr>
        <w:t>cauze</w:t>
      </w:r>
      <w:r>
        <w:rPr>
          <w:spacing w:val="12"/>
          <w:sz w:val="20"/>
        </w:rPr>
        <w:t> </w:t>
      </w:r>
      <w:r>
        <w:rPr>
          <w:sz w:val="20"/>
        </w:rPr>
        <w:t>legitime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sporirii</w:t>
      </w:r>
      <w:r>
        <w:rPr>
          <w:spacing w:val="12"/>
          <w:sz w:val="20"/>
        </w:rPr>
        <w:t> </w:t>
      </w:r>
      <w:r>
        <w:rPr>
          <w:sz w:val="20"/>
        </w:rPr>
        <w:t>patrimoniului</w:t>
      </w:r>
      <w:r>
        <w:rPr>
          <w:spacing w:val="13"/>
          <w:sz w:val="20"/>
        </w:rPr>
        <w:t> </w:t>
      </w:r>
      <w:r>
        <w:rPr>
          <w:sz w:val="20"/>
        </w:rPr>
        <w:t>unei</w:t>
      </w:r>
      <w:r>
        <w:rPr>
          <w:spacing w:val="11"/>
          <w:sz w:val="20"/>
        </w:rPr>
        <w:t> </w:t>
      </w:r>
      <w:r>
        <w:rPr>
          <w:sz w:val="20"/>
        </w:rPr>
        <w:t>persoane</w:t>
      </w:r>
      <w:r>
        <w:rPr>
          <w:spacing w:val="12"/>
          <w:sz w:val="20"/>
        </w:rPr>
        <w:t> </w:t>
      </w:r>
      <w:r>
        <w:rPr>
          <w:sz w:val="20"/>
        </w:rPr>
        <w:t>în</w:t>
      </w:r>
      <w:r>
        <w:rPr>
          <w:spacing w:val="11"/>
          <w:sz w:val="20"/>
        </w:rPr>
        <w:t> </w:t>
      </w:r>
      <w:r>
        <w:rPr>
          <w:sz w:val="20"/>
        </w:rPr>
        <w:t>detrimentul</w:t>
      </w:r>
    </w:p>
    <w:p>
      <w:pPr>
        <w:pStyle w:val="BodyText"/>
        <w:spacing w:before="116"/>
        <w:ind w:left="2039"/>
      </w:pPr>
      <w:r>
        <w:rPr/>
        <w:t>alteia;</w:t>
      </w:r>
    </w:p>
    <w:p>
      <w:pPr>
        <w:pStyle w:val="BodyText"/>
        <w:ind w:left="0"/>
        <w:rPr>
          <w:sz w:val="25"/>
        </w:rPr>
      </w:pPr>
      <w:r>
        <w:rPr/>
        <w:pict>
          <v:rect style="position:absolute;margin-left:84.984001pt;margin-top:16.339817pt;width:144.020002pt;height:.47968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104</w:t>
      </w:r>
      <w:r>
        <w:rPr>
          <w:spacing w:val="-2"/>
          <w:vertAlign w:val="baseline"/>
        </w:rPr>
        <w:t> </w:t>
      </w:r>
      <w:r>
        <w:rPr>
          <w:vertAlign w:val="baseline"/>
        </w:rPr>
        <w:t>Pandectele</w:t>
      </w:r>
      <w:r>
        <w:rPr>
          <w:spacing w:val="-2"/>
          <w:vertAlign w:val="baseline"/>
        </w:rPr>
        <w:t> </w:t>
      </w:r>
      <w:r>
        <w:rPr>
          <w:vertAlign w:val="baseline"/>
        </w:rPr>
        <w:t>române,</w:t>
      </w:r>
      <w:r>
        <w:rPr>
          <w:spacing w:val="-1"/>
          <w:vertAlign w:val="baseline"/>
        </w:rPr>
        <w:t> </w:t>
      </w:r>
      <w:r>
        <w:rPr>
          <w:vertAlign w:val="baseline"/>
        </w:rPr>
        <w:t>nr.4/2001,</w:t>
      </w:r>
      <w:r>
        <w:rPr>
          <w:spacing w:val="-2"/>
          <w:vertAlign w:val="baseline"/>
        </w:rPr>
        <w:t> </w:t>
      </w:r>
      <w:r>
        <w:rPr>
          <w:vertAlign w:val="baseline"/>
        </w:rPr>
        <w:t>pp.32-33.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2"/>
          <w:numId w:val="100"/>
        </w:numPr>
        <w:tabs>
          <w:tab w:pos="2040" w:val="left" w:leader="none"/>
        </w:tabs>
        <w:spacing w:line="360" w:lineRule="auto" w:before="71" w:after="0"/>
        <w:ind w:left="2039" w:right="113" w:hanging="360"/>
        <w:jc w:val="both"/>
        <w:rPr>
          <w:sz w:val="20"/>
        </w:rPr>
      </w:pPr>
      <w:r>
        <w:rPr>
          <w:sz w:val="20"/>
        </w:rPr>
        <w:t>absenţa unui alt mijloc juridic de recuperare de către cel al cărui patrimoniu s-a</w:t>
      </w:r>
      <w:r>
        <w:rPr>
          <w:spacing w:val="1"/>
          <w:sz w:val="20"/>
        </w:rPr>
        <w:t> </w:t>
      </w:r>
      <w:r>
        <w:rPr>
          <w:sz w:val="20"/>
        </w:rPr>
        <w:t>micşorat.</w:t>
      </w:r>
      <w:r>
        <w:rPr>
          <w:spacing w:val="-1"/>
          <w:sz w:val="20"/>
        </w:rPr>
        <w:t> </w:t>
      </w:r>
      <w:r>
        <w:rPr>
          <w:sz w:val="20"/>
        </w:rPr>
        <w:t>Condiţia</w:t>
      </w:r>
      <w:r>
        <w:rPr>
          <w:spacing w:val="-2"/>
          <w:sz w:val="20"/>
        </w:rPr>
        <w:t> </w:t>
      </w:r>
      <w:r>
        <w:rPr>
          <w:sz w:val="20"/>
        </w:rPr>
        <w:t>rezidă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caracterul</w:t>
      </w:r>
      <w:r>
        <w:rPr>
          <w:spacing w:val="-2"/>
          <w:sz w:val="20"/>
        </w:rPr>
        <w:t> </w:t>
      </w:r>
      <w:r>
        <w:rPr>
          <w:sz w:val="20"/>
        </w:rPr>
        <w:t>subsidiar al</w:t>
      </w:r>
      <w:r>
        <w:rPr>
          <w:spacing w:val="5"/>
          <w:sz w:val="20"/>
        </w:rPr>
        <w:t> </w:t>
      </w:r>
      <w:r>
        <w:rPr>
          <w:i/>
          <w:sz w:val="20"/>
        </w:rPr>
        <w:t>actio 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verso</w:t>
      </w:r>
      <w:r>
        <w:rPr>
          <w:i/>
          <w:spacing w:val="2"/>
          <w:sz w:val="20"/>
        </w:rPr>
        <w:t> </w:t>
      </w:r>
      <w:r>
        <w:rPr>
          <w:sz w:val="20"/>
        </w:rPr>
        <w:t>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Admiterea</w:t>
      </w:r>
      <w:r>
        <w:rPr>
          <w:spacing w:val="1"/>
        </w:rPr>
        <w:t> </w:t>
      </w:r>
      <w:r>
        <w:rPr/>
        <w:t>unei astfel de acţiuni obligă pe cel al cărui patrimoniu s-a mărit să restituie celui al</w:t>
      </w:r>
      <w:r>
        <w:rPr>
          <w:spacing w:val="1"/>
        </w:rPr>
        <w:t> </w:t>
      </w:r>
      <w:r>
        <w:rPr/>
        <w:t>cărui</w:t>
      </w:r>
      <w:r>
        <w:rPr>
          <w:spacing w:val="-4"/>
        </w:rPr>
        <w:t> </w:t>
      </w:r>
      <w:r>
        <w:rPr/>
        <w:t>patrimoniu</w:t>
      </w:r>
      <w:r>
        <w:rPr>
          <w:spacing w:val="-4"/>
        </w:rPr>
        <w:t> </w:t>
      </w:r>
      <w:r>
        <w:rPr/>
        <w:t>s-a</w:t>
      </w:r>
      <w:r>
        <w:rPr>
          <w:spacing w:val="-1"/>
        </w:rPr>
        <w:t> </w:t>
      </w:r>
      <w:r>
        <w:rPr/>
        <w:t>micşorat,</w:t>
      </w:r>
      <w:r>
        <w:rPr>
          <w:spacing w:val="-3"/>
        </w:rPr>
        <w:t> </w:t>
      </w:r>
      <w:r>
        <w:rPr/>
        <w:t>însă numai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limita</w:t>
      </w:r>
      <w:r>
        <w:rPr>
          <w:spacing w:val="-3"/>
        </w:rPr>
        <w:t> </w:t>
      </w:r>
      <w:r>
        <w:rPr/>
        <w:t>creşterii</w:t>
      </w:r>
      <w:r>
        <w:rPr>
          <w:spacing w:val="-4"/>
        </w:rPr>
        <w:t> </w:t>
      </w:r>
      <w:r>
        <w:rPr/>
        <w:t>patrimoniului</w:t>
      </w:r>
      <w:r>
        <w:rPr>
          <w:spacing w:val="-4"/>
        </w:rPr>
        <w:t> </w:t>
      </w:r>
      <w:r>
        <w:rPr/>
        <w:t>său.</w:t>
      </w:r>
      <w:r>
        <w:rPr>
          <w:spacing w:val="-3"/>
        </w:rPr>
        <w:t> </w:t>
      </w:r>
      <w:r>
        <w:rPr/>
        <w:t>Restituirea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în</w:t>
      </w:r>
      <w:r>
        <w:rPr>
          <w:spacing w:val="-5"/>
        </w:rPr>
        <w:t> </w:t>
      </w:r>
      <w:r>
        <w:rPr/>
        <w:t>natură</w:t>
      </w:r>
      <w:r>
        <w:rPr>
          <w:spacing w:val="-48"/>
        </w:rPr>
        <w:t> </w:t>
      </w:r>
      <w:r>
        <w:rPr>
          <w:spacing w:val="-1"/>
        </w:rPr>
        <w:t>iar</w:t>
      </w:r>
      <w:r>
        <w:rPr>
          <w:spacing w:val="-11"/>
        </w:rPr>
        <w:t> </w:t>
      </w:r>
      <w:r>
        <w:rPr>
          <w:spacing w:val="-1"/>
        </w:rPr>
        <w:t>dacă</w:t>
      </w:r>
      <w:r>
        <w:rPr>
          <w:spacing w:val="-12"/>
        </w:rPr>
        <w:t> </w:t>
      </w:r>
      <w:r>
        <w:rPr>
          <w:spacing w:val="-1"/>
        </w:rPr>
        <w:t>acest</w:t>
      </w:r>
      <w:r>
        <w:rPr>
          <w:spacing w:val="-13"/>
        </w:rPr>
        <w:t> </w:t>
      </w:r>
      <w:r>
        <w:rPr>
          <w:spacing w:val="-1"/>
        </w:rPr>
        <w:t>lucru</w:t>
      </w:r>
      <w:r>
        <w:rPr>
          <w:spacing w:val="-12"/>
        </w:rPr>
        <w:t> </w:t>
      </w:r>
      <w:r>
        <w:rPr>
          <w:spacing w:val="-1"/>
        </w:rPr>
        <w:t>nu</w:t>
      </w:r>
      <w:r>
        <w:rPr>
          <w:spacing w:val="-11"/>
        </w:rPr>
        <w:t> </w:t>
      </w:r>
      <w:r>
        <w:rPr>
          <w:spacing w:val="-1"/>
        </w:rPr>
        <w:t>mai</w:t>
      </w:r>
      <w:r>
        <w:rPr>
          <w:spacing w:val="-12"/>
        </w:rPr>
        <w:t> </w:t>
      </w:r>
      <w:r>
        <w:rPr>
          <w:spacing w:val="-1"/>
        </w:rPr>
        <w:t>este</w:t>
      </w:r>
      <w:r>
        <w:rPr>
          <w:spacing w:val="-9"/>
        </w:rPr>
        <w:t> </w:t>
      </w:r>
      <w:r>
        <w:rPr>
          <w:spacing w:val="-1"/>
        </w:rPr>
        <w:t>posibil,</w:t>
      </w:r>
      <w:r>
        <w:rPr>
          <w:spacing w:val="-12"/>
        </w:rPr>
        <w:t> </w:t>
      </w:r>
      <w:r>
        <w:rPr>
          <w:spacing w:val="-1"/>
        </w:rPr>
        <w:t>prin</w:t>
      </w:r>
      <w:r>
        <w:rPr>
          <w:spacing w:val="-13"/>
        </w:rPr>
        <w:t> </w:t>
      </w:r>
      <w:r>
        <w:rPr>
          <w:spacing w:val="-1"/>
        </w:rPr>
        <w:t>echivalent,</w:t>
      </w:r>
      <w:r>
        <w:rPr>
          <w:spacing w:val="-11"/>
        </w:rPr>
        <w:t> </w:t>
      </w:r>
      <w:r>
        <w:rPr/>
        <w:t>cu</w:t>
      </w:r>
      <w:r>
        <w:rPr>
          <w:spacing w:val="-13"/>
        </w:rPr>
        <w:t> </w:t>
      </w:r>
      <w:r>
        <w:rPr/>
        <w:t>respectarea</w:t>
      </w:r>
      <w:r>
        <w:rPr>
          <w:spacing w:val="-11"/>
        </w:rPr>
        <w:t> </w:t>
      </w:r>
      <w:r>
        <w:rPr/>
        <w:t>principiului</w:t>
      </w:r>
      <w:r>
        <w:rPr>
          <w:spacing w:val="-11"/>
        </w:rPr>
        <w:t> </w:t>
      </w:r>
      <w:r>
        <w:rPr/>
        <w:t>potrivit</w:t>
      </w:r>
      <w:r>
        <w:rPr>
          <w:spacing w:val="-12"/>
        </w:rPr>
        <w:t> </w:t>
      </w:r>
      <w:r>
        <w:rPr/>
        <w:t>cu</w:t>
      </w:r>
      <w:r>
        <w:rPr>
          <w:spacing w:val="-13"/>
        </w:rPr>
        <w:t> </w:t>
      </w:r>
      <w:r>
        <w:rPr/>
        <w:t>care</w:t>
      </w:r>
      <w:r>
        <w:rPr>
          <w:spacing w:val="-11"/>
        </w:rPr>
        <w:t> </w:t>
      </w:r>
      <w:r>
        <w:rPr/>
        <w:t>“obligaţia</w:t>
      </w:r>
      <w:r>
        <w:rPr>
          <w:spacing w:val="-48"/>
        </w:rPr>
        <w:t> </w:t>
      </w:r>
      <w:r>
        <w:rPr/>
        <w:t>de restituire a pârâtului să nu depăşească îmbogăţirea lui efectivă, iar indisolubil legat de aceasta, să nu</w:t>
      </w:r>
      <w:r>
        <w:rPr>
          <w:spacing w:val="1"/>
        </w:rPr>
        <w:t> </w:t>
      </w:r>
      <w:r>
        <w:rPr/>
        <w:t>depăşească</w:t>
      </w:r>
      <w:r>
        <w:rPr>
          <w:spacing w:val="-1"/>
        </w:rPr>
        <w:t> </w:t>
      </w:r>
      <w:r>
        <w:rPr/>
        <w:t>valoarea cu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 fost</w:t>
      </w:r>
      <w:r>
        <w:rPr>
          <w:spacing w:val="2"/>
        </w:rPr>
        <w:t> </w:t>
      </w:r>
      <w:r>
        <w:rPr/>
        <w:t>micşorat</w:t>
      </w:r>
      <w:r>
        <w:rPr>
          <w:spacing w:val="-1"/>
        </w:rPr>
        <w:t> </w:t>
      </w:r>
      <w:r>
        <w:rPr/>
        <w:t>patrimoniul</w:t>
      </w:r>
      <w:r>
        <w:rPr>
          <w:spacing w:val="-1"/>
        </w:rPr>
        <w:t> </w:t>
      </w:r>
      <w:r>
        <w:rPr/>
        <w:t>reclamantului”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17" w:firstLine="719"/>
        <w:jc w:val="both"/>
      </w:pPr>
      <w:r>
        <w:rPr>
          <w:spacing w:val="-1"/>
        </w:rPr>
        <w:t>Fiind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acțiune</w:t>
      </w:r>
      <w:r>
        <w:rPr>
          <w:spacing w:val="-10"/>
        </w:rPr>
        <w:t> </w:t>
      </w:r>
      <w:r>
        <w:rPr>
          <w:spacing w:val="-1"/>
        </w:rPr>
        <w:t>personală,</w:t>
      </w:r>
      <w:r>
        <w:rPr>
          <w:spacing w:val="-8"/>
        </w:rPr>
        <w:t> </w:t>
      </w:r>
      <w:r>
        <w:rPr/>
        <w:t>acţiunea</w:t>
      </w:r>
      <w:r>
        <w:rPr>
          <w:spacing w:val="-10"/>
        </w:rPr>
        <w:t> </w:t>
      </w:r>
      <w:r>
        <w:rPr/>
        <w:t>în</w:t>
      </w:r>
      <w:r>
        <w:rPr>
          <w:spacing w:val="-12"/>
        </w:rPr>
        <w:t> </w:t>
      </w:r>
      <w:r>
        <w:rPr/>
        <w:t>restituire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prescrie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termenul</w:t>
      </w:r>
      <w:r>
        <w:rPr>
          <w:spacing w:val="-8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3</w:t>
      </w:r>
      <w:r>
        <w:rPr>
          <w:spacing w:val="-10"/>
        </w:rPr>
        <w:t> </w:t>
      </w:r>
      <w:r>
        <w:rPr/>
        <w:t>ani,</w:t>
      </w:r>
      <w:r>
        <w:rPr>
          <w:spacing w:val="-10"/>
        </w:rPr>
        <w:t> </w:t>
      </w:r>
      <w:r>
        <w:rPr/>
        <w:t>care</w:t>
      </w:r>
      <w:r>
        <w:rPr>
          <w:spacing w:val="-8"/>
        </w:rPr>
        <w:t> </w:t>
      </w:r>
      <w:r>
        <w:rPr/>
        <w:t>începe</w:t>
      </w:r>
      <w:r>
        <w:rPr>
          <w:spacing w:val="-48"/>
        </w:rPr>
        <w:t> </w:t>
      </w:r>
      <w:r>
        <w:rPr/>
        <w:t>să curgă de la data la care cel care şi-a micşorat patrimoniul a cunoscut sau trebuia să cunoască atât faptul</w:t>
      </w:r>
      <w:r>
        <w:rPr>
          <w:spacing w:val="1"/>
        </w:rPr>
        <w:t> </w:t>
      </w:r>
      <w:r>
        <w:rPr/>
        <w:t>măririi altui patrimoniu cât şi pe cel care a beneficiat de această mărire şi care în proces are calitate</w:t>
      </w:r>
      <w:r>
        <w:rPr>
          <w:spacing w:val="1"/>
        </w:rPr>
        <w:t> </w:t>
      </w:r>
      <w:r>
        <w:rPr/>
        <w:t>procesuală</w:t>
      </w:r>
      <w:r>
        <w:rPr>
          <w:spacing w:val="-1"/>
        </w:rPr>
        <w:t> </w:t>
      </w:r>
      <w:r>
        <w:rPr/>
        <w:t>pasivă.</w:t>
      </w:r>
    </w:p>
    <w:p>
      <w:pPr>
        <w:pStyle w:val="BodyText"/>
        <w:spacing w:line="360" w:lineRule="auto"/>
        <w:ind w:right="117" w:firstLine="719"/>
        <w:jc w:val="both"/>
        <w:rPr>
          <w:i/>
        </w:rPr>
      </w:pPr>
      <w:r>
        <w:rPr/>
        <w:t>Plata</w:t>
      </w:r>
      <w:r>
        <w:rPr>
          <w:spacing w:val="-7"/>
        </w:rPr>
        <w:t> </w:t>
      </w:r>
      <w:r>
        <w:rPr/>
        <w:t>nedatorată</w:t>
      </w:r>
      <w:r>
        <w:rPr>
          <w:spacing w:val="-7"/>
        </w:rPr>
        <w:t> </w:t>
      </w:r>
      <w:r>
        <w:rPr/>
        <w:t>(art.1341-1344</w:t>
      </w:r>
      <w:r>
        <w:rPr>
          <w:spacing w:val="-5"/>
        </w:rPr>
        <w:t> </w:t>
      </w:r>
      <w:r>
        <w:rPr/>
        <w:t>C.</w:t>
      </w:r>
      <w:r>
        <w:rPr>
          <w:spacing w:val="-7"/>
        </w:rPr>
        <w:t> </w:t>
      </w:r>
      <w:r>
        <w:rPr/>
        <w:t>Civ.)</w:t>
      </w:r>
      <w:r>
        <w:rPr>
          <w:spacing w:val="-6"/>
        </w:rPr>
        <w:t> </w:t>
      </w:r>
      <w:r>
        <w:rPr/>
        <w:t>reprezintă</w:t>
      </w:r>
      <w:r>
        <w:rPr>
          <w:spacing w:val="-8"/>
        </w:rPr>
        <w:t> </w:t>
      </w:r>
      <w:r>
        <w:rPr/>
        <w:t>operaţiunea</w:t>
      </w:r>
      <w:r>
        <w:rPr>
          <w:spacing w:val="-6"/>
        </w:rPr>
        <w:t> </w:t>
      </w:r>
      <w:r>
        <w:rPr/>
        <w:t>juridică</w:t>
      </w:r>
      <w:r>
        <w:rPr>
          <w:spacing w:val="-7"/>
        </w:rPr>
        <w:t> </w:t>
      </w:r>
      <w:r>
        <w:rPr/>
        <w:t>ce</w:t>
      </w:r>
      <w:r>
        <w:rPr>
          <w:spacing w:val="-6"/>
        </w:rPr>
        <w:t> </w:t>
      </w:r>
      <w:r>
        <w:rPr/>
        <w:t>constă</w:t>
      </w:r>
      <w:r>
        <w:rPr>
          <w:spacing w:val="-8"/>
        </w:rPr>
        <w:t> </w:t>
      </w:r>
      <w:r>
        <w:rPr/>
        <w:t>în</w:t>
      </w:r>
      <w:r>
        <w:rPr>
          <w:spacing w:val="-8"/>
        </w:rPr>
        <w:t> </w:t>
      </w:r>
      <w:r>
        <w:rPr/>
        <w:t>executarea</w:t>
      </w:r>
      <w:r>
        <w:rPr>
          <w:spacing w:val="-7"/>
        </w:rPr>
        <w:t> </w:t>
      </w:r>
      <w:r>
        <w:rPr/>
        <w:t>de</w:t>
      </w:r>
      <w:r>
        <w:rPr>
          <w:spacing w:val="-47"/>
        </w:rPr>
        <w:t> </w:t>
      </w:r>
      <w:r>
        <w:rPr/>
        <w:t>către o persoană (</w:t>
      </w:r>
      <w:r>
        <w:rPr>
          <w:i/>
        </w:rPr>
        <w:t>solvens</w:t>
      </w:r>
      <w:r>
        <w:rPr/>
        <w:t>) a unei obligaţii de care nu era ţinută şi pe care a făcut-o fără intenţia de a plăti</w:t>
      </w:r>
      <w:r>
        <w:rPr>
          <w:spacing w:val="1"/>
        </w:rPr>
        <w:t> </w:t>
      </w:r>
      <w:r>
        <w:rPr/>
        <w:t>datoria</w:t>
      </w:r>
      <w:r>
        <w:rPr>
          <w:spacing w:val="-1"/>
        </w:rPr>
        <w:t> </w:t>
      </w:r>
      <w:r>
        <w:rPr/>
        <w:t>altuia. Cel</w:t>
      </w:r>
      <w:r>
        <w:rPr>
          <w:spacing w:val="-1"/>
        </w:rPr>
        <w:t> </w:t>
      </w:r>
      <w:r>
        <w:rPr/>
        <w:t>căruia i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face plata</w:t>
      </w:r>
      <w:r>
        <w:rPr>
          <w:spacing w:val="-1"/>
        </w:rPr>
        <w:t> </w:t>
      </w:r>
      <w:r>
        <w:rPr/>
        <w:t>nedatorată se numeşte</w:t>
      </w:r>
      <w:r>
        <w:rPr>
          <w:spacing w:val="4"/>
        </w:rPr>
        <w:t> </w:t>
      </w:r>
      <w:r>
        <w:rPr>
          <w:i/>
        </w:rPr>
        <w:t>accipiens.</w:t>
      </w:r>
    </w:p>
    <w:p>
      <w:pPr>
        <w:pStyle w:val="BodyText"/>
        <w:spacing w:line="360" w:lineRule="auto"/>
        <w:ind w:right="118" w:firstLine="719"/>
        <w:jc w:val="both"/>
      </w:pPr>
      <w:r>
        <w:rPr/>
        <w:t>Naşterea raportului juridic în temeiul căruia accipiens va fi obligat la restituirea către solvens a</w:t>
      </w:r>
      <w:r>
        <w:rPr>
          <w:spacing w:val="1"/>
        </w:rPr>
        <w:t> </w:t>
      </w:r>
      <w:r>
        <w:rPr/>
        <w:t>ceea</w:t>
      </w:r>
      <w:r>
        <w:rPr>
          <w:spacing w:val="-1"/>
        </w:rPr>
        <w:t> </w:t>
      </w:r>
      <w:r>
        <w:rPr/>
        <w:t>ce a</w:t>
      </w:r>
      <w:r>
        <w:rPr>
          <w:spacing w:val="-1"/>
        </w:rPr>
        <w:t> </w:t>
      </w:r>
      <w:r>
        <w:rPr/>
        <w:t>primit</w:t>
      </w:r>
      <w:r>
        <w:rPr>
          <w:spacing w:val="-1"/>
        </w:rPr>
        <w:t> </w:t>
      </w:r>
      <w:r>
        <w:rPr/>
        <w:t>este condiţionată</w:t>
      </w:r>
      <w:r>
        <w:rPr>
          <w:spacing w:val="-1"/>
        </w:rPr>
        <w:t> </w:t>
      </w:r>
      <w:r>
        <w:rPr/>
        <w:t>de îndeplinirea următoarelor</w:t>
      </w:r>
      <w:r>
        <w:rPr>
          <w:spacing w:val="-1"/>
        </w:rPr>
        <w:t> </w:t>
      </w:r>
      <w:r>
        <w:rPr/>
        <w:t>condiţii:</w:t>
      </w:r>
    </w:p>
    <w:p>
      <w:pPr>
        <w:pStyle w:val="ListParagraph"/>
        <w:numPr>
          <w:ilvl w:val="0"/>
          <w:numId w:val="103"/>
        </w:numPr>
        <w:tabs>
          <w:tab w:pos="1200" w:val="left" w:leader="none"/>
        </w:tabs>
        <w:spacing w:line="240" w:lineRule="auto" w:before="1" w:after="0"/>
        <w:ind w:left="1199" w:right="0" w:hanging="361"/>
        <w:jc w:val="both"/>
        <w:rPr>
          <w:sz w:val="20"/>
        </w:rPr>
      </w:pPr>
      <w:r>
        <w:rPr>
          <w:sz w:val="20"/>
        </w:rPr>
        <w:t>prestaţia</w:t>
      </w:r>
      <w:r>
        <w:rPr>
          <w:spacing w:val="-3"/>
          <w:sz w:val="20"/>
        </w:rPr>
        <w:t> </w:t>
      </w:r>
      <w:r>
        <w:rPr>
          <w:sz w:val="20"/>
        </w:rPr>
        <w:t>efectuată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solvens să</w:t>
      </w:r>
      <w:r>
        <w:rPr>
          <w:spacing w:val="-2"/>
          <w:sz w:val="20"/>
        </w:rPr>
        <w:t> </w:t>
      </w:r>
      <w:r>
        <w:rPr>
          <w:sz w:val="20"/>
        </w:rPr>
        <w:t>fie</w:t>
      </w:r>
      <w:r>
        <w:rPr>
          <w:spacing w:val="1"/>
          <w:sz w:val="20"/>
        </w:rPr>
        <w:t> </w:t>
      </w:r>
      <w:r>
        <w:rPr>
          <w:sz w:val="20"/>
        </w:rPr>
        <w:t>făcută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3"/>
          <w:sz w:val="20"/>
        </w:rPr>
        <w:t> </w:t>
      </w:r>
      <w:r>
        <w:rPr>
          <w:sz w:val="20"/>
        </w:rPr>
        <w:t>titlu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plată, indiferent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obiectul</w:t>
      </w:r>
      <w:r>
        <w:rPr>
          <w:spacing w:val="-2"/>
          <w:sz w:val="20"/>
        </w:rPr>
        <w:t> </w:t>
      </w:r>
      <w:r>
        <w:rPr>
          <w:sz w:val="20"/>
        </w:rPr>
        <w:t>ei;</w:t>
      </w:r>
    </w:p>
    <w:p>
      <w:pPr>
        <w:pStyle w:val="ListParagraph"/>
        <w:numPr>
          <w:ilvl w:val="0"/>
          <w:numId w:val="103"/>
        </w:numPr>
        <w:tabs>
          <w:tab w:pos="1200" w:val="left" w:leader="none"/>
        </w:tabs>
        <w:spacing w:line="240" w:lineRule="auto" w:before="113" w:after="0"/>
        <w:ind w:left="1199" w:right="0" w:hanging="361"/>
        <w:jc w:val="both"/>
        <w:rPr>
          <w:sz w:val="20"/>
        </w:rPr>
      </w:pPr>
      <w:r>
        <w:rPr>
          <w:sz w:val="20"/>
        </w:rPr>
        <w:t>datoria</w:t>
      </w:r>
      <w:r>
        <w:rPr>
          <w:spacing w:val="12"/>
          <w:sz w:val="20"/>
        </w:rPr>
        <w:t> </w:t>
      </w:r>
      <w:r>
        <w:rPr>
          <w:sz w:val="20"/>
        </w:rPr>
        <w:t>pentru</w:t>
      </w:r>
      <w:r>
        <w:rPr>
          <w:spacing w:val="12"/>
          <w:sz w:val="20"/>
        </w:rPr>
        <w:t> </w:t>
      </w:r>
      <w:r>
        <w:rPr>
          <w:sz w:val="20"/>
        </w:rPr>
        <w:t>care</w:t>
      </w:r>
      <w:r>
        <w:rPr>
          <w:spacing w:val="13"/>
          <w:sz w:val="20"/>
        </w:rPr>
        <w:t> </w:t>
      </w:r>
      <w:r>
        <w:rPr>
          <w:sz w:val="20"/>
        </w:rPr>
        <w:t>s-a</w:t>
      </w:r>
      <w:r>
        <w:rPr>
          <w:spacing w:val="14"/>
          <w:sz w:val="20"/>
        </w:rPr>
        <w:t> </w:t>
      </w:r>
      <w:r>
        <w:rPr>
          <w:sz w:val="20"/>
        </w:rPr>
        <w:t>făcut</w:t>
      </w:r>
      <w:r>
        <w:rPr>
          <w:spacing w:val="12"/>
          <w:sz w:val="20"/>
        </w:rPr>
        <w:t> </w:t>
      </w:r>
      <w:r>
        <w:rPr>
          <w:sz w:val="20"/>
        </w:rPr>
        <w:t>plata,</w:t>
      </w:r>
      <w:r>
        <w:rPr>
          <w:spacing w:val="14"/>
          <w:sz w:val="20"/>
        </w:rPr>
        <w:t> </w:t>
      </w:r>
      <w:r>
        <w:rPr>
          <w:sz w:val="20"/>
        </w:rPr>
        <w:t>să</w:t>
      </w:r>
      <w:r>
        <w:rPr>
          <w:spacing w:val="14"/>
          <w:sz w:val="20"/>
        </w:rPr>
        <w:t> </w:t>
      </w:r>
      <w:r>
        <w:rPr>
          <w:sz w:val="20"/>
        </w:rPr>
        <w:t>nu</w:t>
      </w:r>
      <w:r>
        <w:rPr>
          <w:spacing w:val="12"/>
          <w:sz w:val="20"/>
        </w:rPr>
        <w:t> </w:t>
      </w:r>
      <w:r>
        <w:rPr>
          <w:sz w:val="20"/>
        </w:rPr>
        <w:t>existe,</w:t>
      </w:r>
      <w:r>
        <w:rPr>
          <w:spacing w:val="13"/>
          <w:sz w:val="20"/>
        </w:rPr>
        <w:t> </w:t>
      </w:r>
      <w:r>
        <w:rPr>
          <w:sz w:val="20"/>
        </w:rPr>
        <w:t>din</w:t>
      </w:r>
      <w:r>
        <w:rPr>
          <w:spacing w:val="12"/>
          <w:sz w:val="20"/>
        </w:rPr>
        <w:t> </w:t>
      </w:r>
      <w:r>
        <w:rPr>
          <w:sz w:val="20"/>
        </w:rPr>
        <w:t>punct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vedere</w:t>
      </w:r>
      <w:r>
        <w:rPr>
          <w:spacing w:val="13"/>
          <w:sz w:val="20"/>
        </w:rPr>
        <w:t> </w:t>
      </w:r>
      <w:r>
        <w:rPr>
          <w:sz w:val="20"/>
        </w:rPr>
        <w:t>juridic</w:t>
      </w:r>
      <w:r>
        <w:rPr>
          <w:spacing w:val="13"/>
          <w:sz w:val="20"/>
        </w:rPr>
        <w:t> </w:t>
      </w:r>
      <w:r>
        <w:rPr>
          <w:sz w:val="20"/>
        </w:rPr>
        <w:t>între</w:t>
      </w:r>
      <w:r>
        <w:rPr>
          <w:spacing w:val="14"/>
          <w:sz w:val="20"/>
        </w:rPr>
        <w:t> </w:t>
      </w:r>
      <w:r>
        <w:rPr>
          <w:sz w:val="20"/>
        </w:rPr>
        <w:t>solvens</w:t>
      </w:r>
      <w:r>
        <w:rPr>
          <w:spacing w:val="14"/>
          <w:sz w:val="20"/>
        </w:rPr>
        <w:t> </w:t>
      </w:r>
      <w:r>
        <w:rPr>
          <w:sz w:val="20"/>
        </w:rPr>
        <w:t>şi</w:t>
      </w:r>
    </w:p>
    <w:p>
      <w:pPr>
        <w:pStyle w:val="BodyText"/>
        <w:spacing w:before="116"/>
        <w:ind w:left="1199"/>
      </w:pPr>
      <w:r>
        <w:rPr/>
        <w:t>accipiens;</w:t>
      </w:r>
    </w:p>
    <w:p>
      <w:pPr>
        <w:pStyle w:val="ListParagraph"/>
        <w:numPr>
          <w:ilvl w:val="0"/>
          <w:numId w:val="103"/>
        </w:numPr>
        <w:tabs>
          <w:tab w:pos="1200" w:val="left" w:leader="none"/>
        </w:tabs>
        <w:spacing w:line="240" w:lineRule="auto" w:before="116" w:after="0"/>
        <w:ind w:left="1199" w:right="0" w:hanging="361"/>
        <w:jc w:val="both"/>
        <w:rPr>
          <w:sz w:val="20"/>
        </w:rPr>
      </w:pPr>
      <w:r>
        <w:rPr>
          <w:sz w:val="20"/>
        </w:rPr>
        <w:t>plata</w:t>
      </w:r>
      <w:r>
        <w:rPr>
          <w:spacing w:val="-2"/>
          <w:sz w:val="20"/>
        </w:rPr>
        <w:t> </w:t>
      </w:r>
      <w:r>
        <w:rPr>
          <w:sz w:val="20"/>
        </w:rPr>
        <w:t>să</w:t>
      </w:r>
      <w:r>
        <w:rPr>
          <w:spacing w:val="2"/>
          <w:sz w:val="20"/>
        </w:rPr>
        <w:t> </w:t>
      </w:r>
      <w:r>
        <w:rPr>
          <w:sz w:val="20"/>
        </w:rPr>
        <w:t>fi fost</w:t>
      </w:r>
      <w:r>
        <w:rPr>
          <w:spacing w:val="1"/>
          <w:sz w:val="20"/>
        </w:rPr>
        <w:t> </w:t>
      </w:r>
      <w:r>
        <w:rPr>
          <w:sz w:val="20"/>
        </w:rPr>
        <w:t>făcută</w:t>
      </w:r>
      <w:r>
        <w:rPr>
          <w:spacing w:val="-2"/>
          <w:sz w:val="20"/>
        </w:rPr>
        <w:t> </w:t>
      </w:r>
      <w:r>
        <w:rPr>
          <w:sz w:val="20"/>
        </w:rPr>
        <w:t>din eroare</w:t>
      </w:r>
      <w:r>
        <w:rPr>
          <w:spacing w:val="-2"/>
          <w:sz w:val="20"/>
        </w:rPr>
        <w:t> </w:t>
      </w:r>
      <w:r>
        <w:rPr>
          <w:sz w:val="20"/>
        </w:rPr>
        <w:t>în sensul</w:t>
      </w:r>
      <w:r>
        <w:rPr>
          <w:spacing w:val="-2"/>
          <w:sz w:val="20"/>
        </w:rPr>
        <w:t> </w:t>
      </w:r>
      <w:r>
        <w:rPr>
          <w:sz w:val="20"/>
        </w:rPr>
        <w:t>că</w:t>
      </w:r>
      <w:r>
        <w:rPr>
          <w:spacing w:val="-2"/>
          <w:sz w:val="20"/>
        </w:rPr>
        <w:t> </w:t>
      </w:r>
      <w:r>
        <w:rPr>
          <w:sz w:val="20"/>
        </w:rPr>
        <w:t>solvent</w:t>
      </w:r>
      <w:r>
        <w:rPr>
          <w:spacing w:val="-2"/>
          <w:sz w:val="20"/>
        </w:rPr>
        <w:t> </w:t>
      </w:r>
      <w:r>
        <w:rPr>
          <w:sz w:val="20"/>
        </w:rPr>
        <w:t>credea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momentul</w:t>
      </w:r>
      <w:r>
        <w:rPr>
          <w:spacing w:val="-3"/>
          <w:sz w:val="20"/>
        </w:rPr>
        <w:t> </w:t>
      </w:r>
      <w:r>
        <w:rPr>
          <w:sz w:val="20"/>
        </w:rPr>
        <w:t>efectuării</w:t>
      </w:r>
      <w:r>
        <w:rPr>
          <w:spacing w:val="-2"/>
          <w:sz w:val="20"/>
        </w:rPr>
        <w:t> </w:t>
      </w:r>
      <w:r>
        <w:rPr>
          <w:sz w:val="20"/>
        </w:rPr>
        <w:t>plăţii</w:t>
      </w:r>
      <w:r>
        <w:rPr>
          <w:spacing w:val="1"/>
          <w:sz w:val="20"/>
        </w:rPr>
        <w:t> </w:t>
      </w:r>
      <w:r>
        <w:rPr>
          <w:sz w:val="20"/>
        </w:rPr>
        <w:t>că</w:t>
      </w:r>
      <w:r>
        <w:rPr>
          <w:spacing w:val="1"/>
          <w:sz w:val="20"/>
        </w:rPr>
        <w:t> </w:t>
      </w:r>
      <w:r>
        <w:rPr>
          <w:sz w:val="20"/>
        </w:rPr>
        <w:t>îi</w:t>
      </w:r>
    </w:p>
    <w:p>
      <w:pPr>
        <w:pStyle w:val="BodyText"/>
        <w:spacing w:before="116"/>
        <w:ind w:left="1199"/>
        <w:jc w:val="both"/>
      </w:pPr>
      <w:r>
        <w:rPr/>
        <w:t>este</w:t>
      </w:r>
      <w:r>
        <w:rPr>
          <w:spacing w:val="-3"/>
        </w:rPr>
        <w:t> </w:t>
      </w:r>
      <w:r>
        <w:rPr/>
        <w:t>dator</w:t>
      </w:r>
      <w:r>
        <w:rPr>
          <w:spacing w:val="-1"/>
        </w:rPr>
        <w:t> </w:t>
      </w:r>
      <w:r>
        <w:rPr/>
        <w:t>lui</w:t>
      </w:r>
      <w:r>
        <w:rPr>
          <w:spacing w:val="-2"/>
        </w:rPr>
        <w:t> </w:t>
      </w:r>
      <w:r>
        <w:rPr/>
        <w:t>accipiens.</w:t>
      </w:r>
      <w:r>
        <w:rPr>
          <w:vertAlign w:val="superscript"/>
        </w:rPr>
        <w:t>106</w:t>
      </w:r>
    </w:p>
    <w:p>
      <w:pPr>
        <w:pStyle w:val="BodyText"/>
        <w:spacing w:line="360" w:lineRule="auto" w:before="113"/>
        <w:ind w:right="117" w:firstLine="719"/>
        <w:jc w:val="both"/>
      </w:pPr>
      <w:r>
        <w:rPr/>
        <w:t>În practică se întâlnesc mai rar astfel de acţiuni, în condiţiile în care, autorul poate promova</w:t>
      </w:r>
      <w:r>
        <w:rPr>
          <w:spacing w:val="1"/>
        </w:rPr>
        <w:t> </w:t>
      </w:r>
      <w:r>
        <w:rPr/>
        <w:t>acţiunea întemeiată pe răspunderea civilă delictuală, suficientă pentru repararea prejudicilor cauzate prin</w:t>
      </w:r>
      <w:r>
        <w:rPr>
          <w:spacing w:val="1"/>
        </w:rPr>
        <w:t> </w:t>
      </w:r>
      <w:r>
        <w:rPr/>
        <w:t>atingerile</w:t>
      </w:r>
      <w:r>
        <w:rPr>
          <w:spacing w:val="-1"/>
        </w:rPr>
        <w:t> </w:t>
      </w:r>
      <w:r>
        <w:rPr/>
        <w:t>aduse drepturilor de autor.</w:t>
      </w:r>
    </w:p>
    <w:p>
      <w:pPr>
        <w:pStyle w:val="BodyText"/>
        <w:spacing w:line="357" w:lineRule="auto" w:before="2"/>
        <w:ind w:right="125" w:firstLine="719"/>
        <w:jc w:val="both"/>
      </w:pPr>
      <w:r>
        <w:rPr>
          <w:i/>
        </w:rPr>
        <w:t>Competenţa. </w:t>
      </w:r>
      <w:r>
        <w:rPr/>
        <w:t>Acțiuniile civile privind apărarea drepturilor de autor și a drepturilor conexe sunt de</w:t>
      </w:r>
      <w:r>
        <w:rPr>
          <w:spacing w:val="-48"/>
        </w:rPr>
        <w:t> </w:t>
      </w:r>
      <w:r>
        <w:rPr/>
        <w:t>competența</w:t>
      </w:r>
      <w:r>
        <w:rPr>
          <w:spacing w:val="-1"/>
        </w:rPr>
        <w:t> </w:t>
      </w:r>
      <w:r>
        <w:rPr/>
        <w:t>instanțelor judecătorești</w:t>
      </w:r>
      <w:r>
        <w:rPr>
          <w:spacing w:val="-1"/>
        </w:rPr>
        <w:t> </w:t>
      </w:r>
      <w:r>
        <w:rPr/>
        <w:t>potrivit</w:t>
      </w:r>
      <w:r>
        <w:rPr>
          <w:spacing w:val="-1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comun.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2"/>
        <w:numPr>
          <w:ilvl w:val="3"/>
          <w:numId w:val="102"/>
        </w:numPr>
        <w:tabs>
          <w:tab w:pos="2776" w:val="left" w:leader="none"/>
        </w:tabs>
        <w:spacing w:line="240" w:lineRule="auto" w:before="0" w:after="0"/>
        <w:ind w:left="2776" w:right="3" w:hanging="2776"/>
        <w:jc w:val="left"/>
      </w:pPr>
      <w:r>
        <w:rPr/>
        <w:t>Apărarea</w:t>
      </w:r>
      <w:r>
        <w:rPr>
          <w:spacing w:val="-3"/>
        </w:rPr>
        <w:t> </w:t>
      </w:r>
      <w:r>
        <w:rPr/>
        <w:t>drepturilor de</w:t>
      </w:r>
      <w:r>
        <w:rPr>
          <w:spacing w:val="-2"/>
        </w:rPr>
        <w:t> </w:t>
      </w:r>
      <w:r>
        <w:rPr/>
        <w:t>autor</w:t>
      </w:r>
      <w:r>
        <w:rPr>
          <w:spacing w:val="-2"/>
        </w:rPr>
        <w:t> </w:t>
      </w:r>
      <w:r>
        <w:rPr/>
        <w:t>prin</w:t>
      </w:r>
      <w:r>
        <w:rPr>
          <w:spacing w:val="-2"/>
        </w:rPr>
        <w:t> </w:t>
      </w:r>
      <w:r>
        <w:rPr/>
        <w:t>mijloace</w:t>
      </w:r>
      <w:r>
        <w:rPr>
          <w:spacing w:val="-4"/>
        </w:rPr>
        <w:t> </w:t>
      </w:r>
      <w:r>
        <w:rPr/>
        <w:t>de</w:t>
      </w:r>
    </w:p>
    <w:p>
      <w:pPr>
        <w:spacing w:before="115"/>
        <w:ind w:left="1550" w:right="155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drept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administrativ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ind w:left="0"/>
        <w:rPr>
          <w:b/>
          <w:i/>
        </w:rPr>
      </w:pPr>
    </w:p>
    <w:p>
      <w:pPr>
        <w:pStyle w:val="BodyText"/>
        <w:spacing w:line="360" w:lineRule="auto"/>
        <w:ind w:right="116" w:firstLine="719"/>
        <w:jc w:val="both"/>
      </w:pPr>
      <w:r>
        <w:rPr>
          <w:i/>
        </w:rPr>
        <w:t>Răspunderea contravenţională.</w:t>
      </w:r>
      <w:r>
        <w:rPr>
          <w:i/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138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alin.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din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</w:t>
      </w:r>
      <w:r>
        <w:rPr>
          <w:spacing w:val="50"/>
          <w:vertAlign w:val="baseline"/>
        </w:rPr>
        <w:t> </w:t>
      </w:r>
      <w:r>
        <w:rPr>
          <w:vertAlign w:val="baseline"/>
        </w:rPr>
        <w:t>8/1996</w:t>
      </w:r>
      <w:r>
        <w:rPr>
          <w:spacing w:val="50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50"/>
          <w:vertAlign w:val="baseline"/>
        </w:rPr>
        <w:t> </w:t>
      </w:r>
      <w:r>
        <w:rPr>
          <w:vertAlign w:val="baseline"/>
        </w:rPr>
        <w:t>şi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completată face referire, alături de răspunderea civilă şi penală, şi la răspunderea administrativă, ca</w:t>
      </w:r>
      <w:r>
        <w:rPr>
          <w:spacing w:val="1"/>
          <w:vertAlign w:val="baseline"/>
        </w:rPr>
        <w:t> </w:t>
      </w:r>
      <w:r>
        <w:rPr>
          <w:vertAlign w:val="baseline"/>
        </w:rPr>
        <w:t>modalitate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protejare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drepturilor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autor.</w:t>
      </w:r>
      <w:r>
        <w:rPr>
          <w:spacing w:val="-3"/>
          <w:vertAlign w:val="baseline"/>
        </w:rPr>
        <w:t> </w:t>
      </w:r>
      <w:r>
        <w:rPr>
          <w:vertAlign w:val="baseline"/>
        </w:rPr>
        <w:t>Răspunderea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contravenţională</w:t>
      </w:r>
      <w:r>
        <w:rPr>
          <w:spacing w:val="-2"/>
          <w:vertAlign w:val="baseline"/>
        </w:rPr>
        <w:t> </w:t>
      </w:r>
      <w:r>
        <w:rPr>
          <w:vertAlign w:val="baseline"/>
        </w:rPr>
        <w:t>este</w:t>
      </w:r>
      <w:r>
        <w:rPr>
          <w:spacing w:val="-4"/>
          <w:vertAlign w:val="baseline"/>
        </w:rPr>
        <w:t> </w:t>
      </w:r>
      <w:r>
        <w:rPr>
          <w:vertAlign w:val="baseline"/>
        </w:rPr>
        <w:t>angajată</w:t>
      </w:r>
      <w:r>
        <w:rPr>
          <w:spacing w:val="-4"/>
          <w:vertAlign w:val="baseline"/>
        </w:rPr>
        <w:t> </w:t>
      </w:r>
      <w:r>
        <w:rPr>
          <w:vertAlign w:val="baseline"/>
        </w:rPr>
        <w:t>în</w:t>
      </w:r>
      <w:r>
        <w:rPr>
          <w:spacing w:val="-5"/>
          <w:vertAlign w:val="baseline"/>
        </w:rPr>
        <w:t> </w:t>
      </w:r>
      <w:r>
        <w:rPr>
          <w:vertAlign w:val="baseline"/>
        </w:rPr>
        <w:t>cazul</w:t>
      </w:r>
      <w:r>
        <w:rPr>
          <w:spacing w:val="-3"/>
          <w:vertAlign w:val="baseline"/>
        </w:rPr>
        <w:t> </w:t>
      </w:r>
      <w:r>
        <w:rPr>
          <w:vertAlign w:val="baseline"/>
        </w:rPr>
        <w:t>faptelor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rect style="position:absolute;margin-left:84.984001pt;margin-top:15.597263pt;width:144.020002pt;height:.48007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jc w:val="both"/>
      </w:pPr>
      <w:r>
        <w:rPr>
          <w:vertAlign w:val="superscript"/>
        </w:rPr>
        <w:t>105</w:t>
      </w:r>
      <w:r>
        <w:rPr>
          <w:spacing w:val="-3"/>
          <w:vertAlign w:val="baseline"/>
        </w:rPr>
        <w:t> </w:t>
      </w:r>
      <w:r>
        <w:rPr>
          <w:vertAlign w:val="baseline"/>
        </w:rPr>
        <w:t>Trib.Suprem,</w:t>
      </w:r>
      <w:r>
        <w:rPr>
          <w:spacing w:val="-2"/>
          <w:vertAlign w:val="baseline"/>
        </w:rPr>
        <w:t> </w:t>
      </w:r>
      <w:r>
        <w:rPr>
          <w:vertAlign w:val="baseline"/>
        </w:rPr>
        <w:t>col.civ.</w:t>
      </w:r>
      <w:r>
        <w:rPr>
          <w:spacing w:val="-2"/>
          <w:vertAlign w:val="baseline"/>
        </w:rPr>
        <w:t> </w:t>
      </w:r>
      <w:r>
        <w:rPr>
          <w:vertAlign w:val="baseline"/>
        </w:rPr>
        <w:t>dec.nr.102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17</w:t>
      </w:r>
      <w:r>
        <w:rPr>
          <w:spacing w:val="-1"/>
          <w:vertAlign w:val="baseline"/>
        </w:rPr>
        <w:t> </w:t>
      </w:r>
      <w:r>
        <w:rPr>
          <w:vertAlign w:val="baseline"/>
        </w:rPr>
        <w:t>ianuarie</w:t>
      </w:r>
      <w:r>
        <w:rPr>
          <w:spacing w:val="-3"/>
          <w:vertAlign w:val="baseline"/>
        </w:rPr>
        <w:t> </w:t>
      </w:r>
      <w:r>
        <w:rPr>
          <w:vertAlign w:val="baseline"/>
        </w:rPr>
        <w:t>1968,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Revista Română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</w:t>
      </w:r>
      <w:r>
        <w:rPr>
          <w:spacing w:val="-3"/>
          <w:vertAlign w:val="baseline"/>
        </w:rPr>
        <w:t> </w:t>
      </w:r>
      <w:r>
        <w:rPr>
          <w:vertAlign w:val="baseline"/>
        </w:rPr>
        <w:t>nr.6/1968,</w:t>
      </w:r>
      <w:r>
        <w:rPr>
          <w:spacing w:val="-4"/>
          <w:vertAlign w:val="baseline"/>
        </w:rPr>
        <w:t> </w:t>
      </w:r>
      <w:r>
        <w:rPr>
          <w:vertAlign w:val="baseline"/>
        </w:rPr>
        <w:t>p.171.</w:t>
      </w:r>
    </w:p>
    <w:p>
      <w:pPr>
        <w:pStyle w:val="BodyText"/>
        <w:spacing w:before="1"/>
        <w:ind w:left="0"/>
      </w:pPr>
    </w:p>
    <w:p>
      <w:pPr>
        <w:pStyle w:val="BodyText"/>
        <w:ind w:right="120"/>
        <w:jc w:val="both"/>
      </w:pPr>
      <w:r>
        <w:rPr>
          <w:vertAlign w:val="superscript"/>
        </w:rPr>
        <w:t>106</w:t>
      </w:r>
      <w:r>
        <w:rPr>
          <w:vertAlign w:val="baseline"/>
        </w:rPr>
        <w:t> restituirea poate fi cerută de către solvens, dar şi de către creditorii chirografari ai solvensului, pe calea</w:t>
      </w:r>
      <w:r>
        <w:rPr>
          <w:spacing w:val="-47"/>
          <w:vertAlign w:val="baseline"/>
        </w:rPr>
        <w:t> </w:t>
      </w:r>
      <w:r>
        <w:rPr>
          <w:vertAlign w:val="baseline"/>
        </w:rPr>
        <w:t>unei</w:t>
      </w:r>
      <w:r>
        <w:rPr>
          <w:spacing w:val="-4"/>
          <w:vertAlign w:val="baseline"/>
        </w:rPr>
        <w:t> </w:t>
      </w:r>
      <w:r>
        <w:rPr>
          <w:vertAlign w:val="baseline"/>
        </w:rPr>
        <w:t>acţiuni</w:t>
      </w:r>
      <w:r>
        <w:rPr>
          <w:spacing w:val="-7"/>
          <w:vertAlign w:val="baseline"/>
        </w:rPr>
        <w:t> </w:t>
      </w:r>
      <w:r>
        <w:rPr>
          <w:vertAlign w:val="baseline"/>
        </w:rPr>
        <w:t>oblice.</w:t>
      </w:r>
      <w:r>
        <w:rPr>
          <w:spacing w:val="-5"/>
          <w:vertAlign w:val="baseline"/>
        </w:rPr>
        <w:t> </w:t>
      </w:r>
      <w:r>
        <w:rPr>
          <w:vertAlign w:val="baseline"/>
        </w:rPr>
        <w:t>În</w:t>
      </w:r>
      <w:r>
        <w:rPr>
          <w:spacing w:val="-8"/>
          <w:vertAlign w:val="baseline"/>
        </w:rPr>
        <w:t> </w:t>
      </w:r>
      <w:r>
        <w:rPr>
          <w:vertAlign w:val="baseline"/>
        </w:rPr>
        <w:t>ceea</w:t>
      </w:r>
      <w:r>
        <w:rPr>
          <w:spacing w:val="-3"/>
          <w:vertAlign w:val="baseline"/>
        </w:rPr>
        <w:t> </w:t>
      </w:r>
      <w:r>
        <w:rPr>
          <w:vertAlign w:val="baseline"/>
        </w:rPr>
        <w:t>ce</w:t>
      </w:r>
      <w:r>
        <w:rPr>
          <w:spacing w:val="-4"/>
          <w:vertAlign w:val="baseline"/>
        </w:rPr>
        <w:t> </w:t>
      </w:r>
      <w:r>
        <w:rPr>
          <w:vertAlign w:val="baseline"/>
        </w:rPr>
        <w:t>îl</w:t>
      </w:r>
      <w:r>
        <w:rPr>
          <w:spacing w:val="-6"/>
          <w:vertAlign w:val="baseline"/>
        </w:rPr>
        <w:t> </w:t>
      </w:r>
      <w:r>
        <w:rPr>
          <w:vertAlign w:val="baseline"/>
        </w:rPr>
        <w:t>priveşte</w:t>
      </w:r>
      <w:r>
        <w:rPr>
          <w:spacing w:val="-5"/>
          <w:vertAlign w:val="baseline"/>
        </w:rPr>
        <w:t> </w:t>
      </w:r>
      <w:r>
        <w:rPr>
          <w:vertAlign w:val="baseline"/>
        </w:rPr>
        <w:t>pe</w:t>
      </w:r>
      <w:r>
        <w:rPr>
          <w:spacing w:val="-6"/>
          <w:vertAlign w:val="baseline"/>
        </w:rPr>
        <w:t> </w:t>
      </w:r>
      <w:r>
        <w:rPr>
          <w:vertAlign w:val="baseline"/>
        </w:rPr>
        <w:t>adevăratul</w:t>
      </w:r>
      <w:r>
        <w:rPr>
          <w:spacing w:val="-6"/>
          <w:vertAlign w:val="baseline"/>
        </w:rPr>
        <w:t> </w:t>
      </w:r>
      <w:r>
        <w:rPr>
          <w:vertAlign w:val="baseline"/>
        </w:rPr>
        <w:t>creditor,</w:t>
      </w:r>
      <w:r>
        <w:rPr>
          <w:spacing w:val="-6"/>
          <w:vertAlign w:val="baseline"/>
        </w:rPr>
        <w:t> </w:t>
      </w:r>
      <w:r>
        <w:rPr>
          <w:vertAlign w:val="baseline"/>
        </w:rPr>
        <w:t>altul</w:t>
      </w:r>
      <w:r>
        <w:rPr>
          <w:spacing w:val="-6"/>
          <w:vertAlign w:val="baseline"/>
        </w:rPr>
        <w:t> </w:t>
      </w:r>
      <w:r>
        <w:rPr>
          <w:vertAlign w:val="baseline"/>
        </w:rPr>
        <w:t>decât</w:t>
      </w:r>
      <w:r>
        <w:rPr>
          <w:spacing w:val="-7"/>
          <w:vertAlign w:val="baseline"/>
        </w:rPr>
        <w:t> </w:t>
      </w:r>
      <w:r>
        <w:rPr>
          <w:vertAlign w:val="baseline"/>
        </w:rPr>
        <w:t>accipiens,</w:t>
      </w:r>
      <w:r>
        <w:rPr>
          <w:spacing w:val="-5"/>
          <w:vertAlign w:val="baseline"/>
        </w:rPr>
        <w:t> </w:t>
      </w:r>
      <w:r>
        <w:rPr>
          <w:vertAlign w:val="baseline"/>
        </w:rPr>
        <w:t>acesta</w:t>
      </w:r>
      <w:r>
        <w:rPr>
          <w:spacing w:val="-6"/>
          <w:vertAlign w:val="baseline"/>
        </w:rPr>
        <w:t> </w:t>
      </w:r>
      <w:r>
        <w:rPr>
          <w:vertAlign w:val="baseline"/>
        </w:rPr>
        <w:t>poate</w:t>
      </w:r>
      <w:r>
        <w:rPr>
          <w:spacing w:val="-5"/>
          <w:vertAlign w:val="baseline"/>
        </w:rPr>
        <w:t> </w:t>
      </w:r>
      <w:r>
        <w:rPr>
          <w:vertAlign w:val="baseline"/>
        </w:rPr>
        <w:t>promova</w:t>
      </w:r>
      <w:r>
        <w:rPr>
          <w:spacing w:val="-48"/>
          <w:vertAlign w:val="baseline"/>
        </w:rPr>
        <w:t> </w:t>
      </w:r>
      <w:r>
        <w:rPr>
          <w:vertAlign w:val="baseline"/>
        </w:rPr>
        <w:t>împotriva acestuia din urmă o acţiune izvorând din îmbogăţirea fără justă cauza. Soluţia se justifică, în</w:t>
      </w:r>
      <w:r>
        <w:rPr>
          <w:spacing w:val="1"/>
          <w:vertAlign w:val="baseline"/>
        </w:rPr>
        <w:t> </w:t>
      </w:r>
      <w:r>
        <w:rPr>
          <w:vertAlign w:val="baseline"/>
        </w:rPr>
        <w:t>sensul că o plată datorată făcută altei persoane decât adevăratul creditor, pentru debitor apare ca fiind</w:t>
      </w:r>
      <w:r>
        <w:rPr>
          <w:spacing w:val="1"/>
          <w:vertAlign w:val="baseline"/>
        </w:rPr>
        <w:t> </w:t>
      </w:r>
      <w:r>
        <w:rPr>
          <w:vertAlign w:val="baseline"/>
        </w:rPr>
        <w:t>nedatorată.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</w:pPr>
      <w:r>
        <w:rPr/>
        <w:t>de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gravitate</w:t>
      </w:r>
      <w:r>
        <w:rPr>
          <w:spacing w:val="5"/>
        </w:rPr>
        <w:t> </w:t>
      </w:r>
      <w:r>
        <w:rPr/>
        <w:t>mai</w:t>
      </w:r>
      <w:r>
        <w:rPr>
          <w:spacing w:val="3"/>
        </w:rPr>
        <w:t> </w:t>
      </w:r>
      <w:r>
        <w:rPr/>
        <w:t>redusă,</w:t>
      </w:r>
      <w:r>
        <w:rPr>
          <w:spacing w:val="3"/>
        </w:rPr>
        <w:t> </w:t>
      </w:r>
      <w:r>
        <w:rPr/>
        <w:t>fapte</w:t>
      </w:r>
      <w:r>
        <w:rPr>
          <w:spacing w:val="3"/>
        </w:rPr>
        <w:t> </w:t>
      </w:r>
      <w:r>
        <w:rPr/>
        <w:t>care,</w:t>
      </w:r>
      <w:r>
        <w:rPr>
          <w:spacing w:val="3"/>
        </w:rPr>
        <w:t> </w:t>
      </w:r>
      <w:r>
        <w:rPr/>
        <w:t>deşi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caracterizează</w:t>
      </w:r>
      <w:r>
        <w:rPr>
          <w:spacing w:val="3"/>
        </w:rPr>
        <w:t> </w:t>
      </w:r>
      <w:r>
        <w:rPr/>
        <w:t>printr-un</w:t>
      </w:r>
      <w:r>
        <w:rPr>
          <w:spacing w:val="4"/>
        </w:rPr>
        <w:t> </w:t>
      </w:r>
      <w:r>
        <w:rPr/>
        <w:t>grad</w:t>
      </w:r>
      <w:r>
        <w:rPr>
          <w:spacing w:val="6"/>
        </w:rPr>
        <w:t> </w:t>
      </w:r>
      <w:r>
        <w:rPr/>
        <w:t>mai</w:t>
      </w:r>
      <w:r>
        <w:rPr>
          <w:spacing w:val="5"/>
        </w:rPr>
        <w:t> </w:t>
      </w:r>
      <w:r>
        <w:rPr/>
        <w:t>redus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pericol</w:t>
      </w:r>
      <w:r>
        <w:rPr>
          <w:spacing w:val="2"/>
        </w:rPr>
        <w:t> </w:t>
      </w:r>
      <w:r>
        <w:rPr/>
        <w:t>social,</w:t>
      </w:r>
      <w:r>
        <w:rPr>
          <w:spacing w:val="3"/>
        </w:rPr>
        <w:t> </w:t>
      </w:r>
      <w:r>
        <w:rPr/>
        <w:t>fac</w:t>
      </w:r>
    </w:p>
    <w:p>
      <w:pPr>
        <w:pStyle w:val="BodyText"/>
        <w:spacing w:before="116"/>
      </w:pPr>
      <w:r>
        <w:rPr/>
        <w:t>parte</w:t>
      </w:r>
      <w:r>
        <w:rPr>
          <w:spacing w:val="-2"/>
        </w:rPr>
        <w:t> </w:t>
      </w:r>
      <w:r>
        <w:rPr/>
        <w:t>totuşi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sfera</w:t>
      </w:r>
      <w:r>
        <w:rPr>
          <w:spacing w:val="-2"/>
        </w:rPr>
        <w:t> </w:t>
      </w:r>
      <w:r>
        <w:rPr/>
        <w:t>faptelor</w:t>
      </w:r>
      <w:r>
        <w:rPr>
          <w:spacing w:val="-1"/>
        </w:rPr>
        <w:t> </w:t>
      </w:r>
      <w:r>
        <w:rPr/>
        <w:t>ilicite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autor.</w:t>
      </w:r>
    </w:p>
    <w:p>
      <w:pPr>
        <w:pStyle w:val="BodyText"/>
        <w:spacing w:line="360" w:lineRule="auto" w:before="113"/>
        <w:ind w:firstLine="719"/>
      </w:pPr>
      <w:r>
        <w:rPr/>
        <w:t>Legea</w:t>
      </w:r>
      <w:r>
        <w:rPr>
          <w:spacing w:val="13"/>
        </w:rPr>
        <w:t> </w:t>
      </w:r>
      <w:r>
        <w:rPr/>
        <w:t>nr.8/1996</w:t>
      </w:r>
      <w:r>
        <w:rPr>
          <w:spacing w:val="14"/>
        </w:rPr>
        <w:t> </w:t>
      </w:r>
      <w:r>
        <w:rPr/>
        <w:t>modificată</w:t>
      </w:r>
      <w:r>
        <w:rPr>
          <w:spacing w:val="14"/>
        </w:rPr>
        <w:t> </w:t>
      </w:r>
      <w:r>
        <w:rPr/>
        <w:t>şi</w:t>
      </w:r>
      <w:r>
        <w:rPr>
          <w:spacing w:val="15"/>
        </w:rPr>
        <w:t> </w:t>
      </w:r>
      <w:r>
        <w:rPr/>
        <w:t>completată</w:t>
      </w:r>
      <w:r>
        <w:rPr>
          <w:spacing w:val="14"/>
        </w:rPr>
        <w:t> </w:t>
      </w:r>
      <w:r>
        <w:rPr/>
        <w:t>stabileşte</w:t>
      </w:r>
      <w:r>
        <w:rPr>
          <w:spacing w:val="16"/>
        </w:rPr>
        <w:t> </w:t>
      </w:r>
      <w:r>
        <w:rPr/>
        <w:t>faptele</w:t>
      </w:r>
      <w:r>
        <w:rPr>
          <w:spacing w:val="14"/>
        </w:rPr>
        <w:t> </w:t>
      </w:r>
      <w:r>
        <w:rPr/>
        <w:t>ce</w:t>
      </w:r>
      <w:r>
        <w:rPr>
          <w:spacing w:val="14"/>
        </w:rPr>
        <w:t> </w:t>
      </w:r>
      <w:r>
        <w:rPr/>
        <w:t>constituie</w:t>
      </w:r>
      <w:r>
        <w:rPr>
          <w:spacing w:val="14"/>
        </w:rPr>
        <w:t> </w:t>
      </w:r>
      <w:r>
        <w:rPr/>
        <w:t>contravenţii</w:t>
      </w:r>
      <w:r>
        <w:rPr>
          <w:spacing w:val="13"/>
        </w:rPr>
        <w:t> </w:t>
      </w:r>
      <w:r>
        <w:rPr/>
        <w:t>precum</w:t>
      </w:r>
      <w:r>
        <w:rPr>
          <w:spacing w:val="12"/>
        </w:rPr>
        <w:t> </w:t>
      </w:r>
      <w:r>
        <w:rPr/>
        <w:t>şi</w:t>
      </w:r>
      <w:r>
        <w:rPr>
          <w:spacing w:val="-47"/>
        </w:rPr>
        <w:t> </w:t>
      </w:r>
      <w:r>
        <w:rPr/>
        <w:t>regimul</w:t>
      </w:r>
      <w:r>
        <w:rPr>
          <w:spacing w:val="-2"/>
        </w:rPr>
        <w:t> </w:t>
      </w:r>
      <w:r>
        <w:rPr/>
        <w:t>sancţionator.</w:t>
      </w:r>
    </w:p>
    <w:p>
      <w:pPr>
        <w:pStyle w:val="BodyText"/>
        <w:spacing w:before="1"/>
        <w:ind w:left="839"/>
      </w:pPr>
      <w:r>
        <w:rPr/>
        <w:t>Astfel</w:t>
      </w:r>
      <w:r>
        <w:rPr>
          <w:spacing w:val="21"/>
        </w:rPr>
        <w:t> </w:t>
      </w:r>
      <w:r>
        <w:rPr/>
        <w:t>potrivit</w:t>
      </w:r>
      <w:r>
        <w:rPr>
          <w:spacing w:val="21"/>
        </w:rPr>
        <w:t> </w:t>
      </w:r>
      <w:r>
        <w:rPr/>
        <w:t>art.139</w:t>
      </w:r>
      <w:r>
        <w:rPr>
          <w:spacing w:val="23"/>
        </w:rPr>
        <w:t> </w:t>
      </w:r>
      <w:r>
        <w:rPr>
          <w:vertAlign w:val="superscript"/>
        </w:rPr>
        <w:t>2</w:t>
      </w:r>
      <w:r>
        <w:rPr>
          <w:spacing w:val="19"/>
          <w:vertAlign w:val="baseline"/>
        </w:rPr>
        <w:t> </w:t>
      </w:r>
      <w:r>
        <w:rPr>
          <w:vertAlign w:val="baseline"/>
        </w:rPr>
        <w:t>constituie</w:t>
      </w:r>
      <w:r>
        <w:rPr>
          <w:spacing w:val="22"/>
          <w:vertAlign w:val="baseline"/>
        </w:rPr>
        <w:t> </w:t>
      </w:r>
      <w:r>
        <w:rPr>
          <w:vertAlign w:val="baseline"/>
        </w:rPr>
        <w:t>contravenţii</w:t>
      </w:r>
      <w:r>
        <w:rPr>
          <w:spacing w:val="22"/>
          <w:vertAlign w:val="baseline"/>
        </w:rPr>
        <w:t> </w:t>
      </w:r>
      <w:r>
        <w:rPr>
          <w:vertAlign w:val="baseline"/>
        </w:rPr>
        <w:t>şi</w:t>
      </w:r>
      <w:r>
        <w:rPr>
          <w:spacing w:val="21"/>
          <w:vertAlign w:val="baseline"/>
        </w:rPr>
        <w:t> </w:t>
      </w:r>
      <w:r>
        <w:rPr>
          <w:vertAlign w:val="baseline"/>
        </w:rPr>
        <w:t>se</w:t>
      </w:r>
      <w:r>
        <w:rPr>
          <w:spacing w:val="22"/>
          <w:vertAlign w:val="baseline"/>
        </w:rPr>
        <w:t> </w:t>
      </w:r>
      <w:r>
        <w:rPr>
          <w:vertAlign w:val="baseline"/>
        </w:rPr>
        <w:t>sancţionează</w:t>
      </w:r>
      <w:r>
        <w:rPr>
          <w:spacing w:val="22"/>
          <w:vertAlign w:val="baseline"/>
        </w:rPr>
        <w:t> </w:t>
      </w:r>
      <w:r>
        <w:rPr>
          <w:vertAlign w:val="baseline"/>
        </w:rPr>
        <w:t>cu</w:t>
      </w:r>
      <w:r>
        <w:rPr>
          <w:spacing w:val="20"/>
          <w:vertAlign w:val="baseline"/>
        </w:rPr>
        <w:t> </w:t>
      </w:r>
      <w:r>
        <w:rPr>
          <w:vertAlign w:val="baseline"/>
        </w:rPr>
        <w:t>amenda</w:t>
      </w:r>
      <w:r>
        <w:rPr>
          <w:spacing w:val="22"/>
          <w:vertAlign w:val="baseline"/>
        </w:rPr>
        <w:t> </w:t>
      </w:r>
      <w:r>
        <w:rPr>
          <w:vertAlign w:val="baseline"/>
        </w:rPr>
        <w:t>de</w:t>
      </w:r>
      <w:r>
        <w:rPr>
          <w:spacing w:val="22"/>
          <w:vertAlign w:val="baseline"/>
        </w:rPr>
        <w:t> </w:t>
      </w:r>
      <w:r>
        <w:rPr>
          <w:vertAlign w:val="baseline"/>
        </w:rPr>
        <w:t>la</w:t>
      </w:r>
      <w:r>
        <w:rPr>
          <w:spacing w:val="19"/>
          <w:vertAlign w:val="baseline"/>
        </w:rPr>
        <w:t> </w:t>
      </w:r>
      <w:r>
        <w:rPr>
          <w:vertAlign w:val="baseline"/>
        </w:rPr>
        <w:t>3.000</w:t>
      </w:r>
      <w:r>
        <w:rPr>
          <w:spacing w:val="22"/>
          <w:vertAlign w:val="baseline"/>
        </w:rPr>
        <w:t> </w:t>
      </w:r>
      <w:r>
        <w:rPr>
          <w:vertAlign w:val="baseline"/>
        </w:rPr>
        <w:t>lei</w:t>
      </w:r>
      <w:r>
        <w:rPr>
          <w:spacing w:val="22"/>
          <w:vertAlign w:val="baseline"/>
        </w:rPr>
        <w:t> </w:t>
      </w:r>
      <w:r>
        <w:rPr>
          <w:vertAlign w:val="baseline"/>
        </w:rPr>
        <w:t>la</w:t>
      </w:r>
    </w:p>
    <w:p>
      <w:pPr>
        <w:pStyle w:val="ListParagraph"/>
        <w:numPr>
          <w:ilvl w:val="1"/>
          <w:numId w:val="104"/>
        </w:numPr>
        <w:tabs>
          <w:tab w:pos="721" w:val="left" w:leader="none"/>
        </w:tabs>
        <w:spacing w:line="240" w:lineRule="auto" w:before="116" w:after="0"/>
        <w:ind w:left="720" w:right="0" w:hanging="602"/>
        <w:jc w:val="both"/>
        <w:rPr>
          <w:sz w:val="20"/>
        </w:rPr>
      </w:pPr>
      <w:r>
        <w:rPr>
          <w:sz w:val="20"/>
        </w:rPr>
        <w:t>lei</w:t>
      </w:r>
      <w:r>
        <w:rPr>
          <w:spacing w:val="-4"/>
          <w:sz w:val="20"/>
        </w:rPr>
        <w:t> </w:t>
      </w:r>
      <w:r>
        <w:rPr>
          <w:sz w:val="20"/>
        </w:rPr>
        <w:t>următoarele</w:t>
      </w:r>
      <w:r>
        <w:rPr>
          <w:spacing w:val="-3"/>
          <w:sz w:val="20"/>
        </w:rPr>
        <w:t> </w:t>
      </w:r>
      <w:r>
        <w:rPr>
          <w:sz w:val="20"/>
        </w:rPr>
        <w:t>fapte: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113" w:after="0"/>
        <w:ind w:left="1199" w:right="116" w:hanging="360"/>
        <w:jc w:val="both"/>
        <w:rPr>
          <w:sz w:val="20"/>
        </w:rPr>
      </w:pPr>
      <w:r>
        <w:rPr>
          <w:sz w:val="20"/>
        </w:rPr>
        <w:t>nerespectarea</w:t>
      </w:r>
      <w:r>
        <w:rPr>
          <w:spacing w:val="1"/>
          <w:sz w:val="20"/>
        </w:rPr>
        <w:t> </w:t>
      </w:r>
      <w:r>
        <w:rPr>
          <w:sz w:val="20"/>
        </w:rPr>
        <w:t>prevederilor</w:t>
      </w:r>
      <w:r>
        <w:rPr>
          <w:spacing w:val="1"/>
          <w:sz w:val="20"/>
        </w:rPr>
        <w:t> </w:t>
      </w:r>
      <w:r>
        <w:rPr>
          <w:sz w:val="20"/>
        </w:rPr>
        <w:t>art.21,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reglementează</w:t>
      </w:r>
      <w:r>
        <w:rPr>
          <w:spacing w:val="1"/>
          <w:sz w:val="20"/>
        </w:rPr>
        <w:t> </w:t>
      </w:r>
      <w:r>
        <w:rPr>
          <w:sz w:val="20"/>
        </w:rPr>
        <w:t>dreptul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suită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obligaţiile</w:t>
      </w:r>
      <w:r>
        <w:rPr>
          <w:spacing w:val="1"/>
          <w:sz w:val="20"/>
        </w:rPr>
        <w:t> </w:t>
      </w:r>
      <w:r>
        <w:rPr>
          <w:sz w:val="20"/>
        </w:rPr>
        <w:t>vânzătorilor,</w:t>
      </w:r>
      <w:r>
        <w:rPr>
          <w:spacing w:val="-1"/>
          <w:sz w:val="20"/>
        </w:rPr>
        <w:t> </w:t>
      </w:r>
      <w:r>
        <w:rPr>
          <w:sz w:val="20"/>
        </w:rPr>
        <w:t>cumpărătorilor sau</w:t>
      </w:r>
      <w:r>
        <w:rPr>
          <w:spacing w:val="-1"/>
          <w:sz w:val="20"/>
        </w:rPr>
        <w:t> </w:t>
      </w:r>
      <w:r>
        <w:rPr>
          <w:sz w:val="20"/>
        </w:rPr>
        <w:t>intermediarilor</w:t>
      </w:r>
    </w:p>
    <w:p>
      <w:pPr>
        <w:pStyle w:val="BodyText"/>
        <w:spacing w:before="7"/>
        <w:ind w:left="1199"/>
        <w:jc w:val="both"/>
      </w:pPr>
      <w:r>
        <w:rPr/>
        <w:t>precum</w:t>
      </w:r>
      <w:r>
        <w:rPr>
          <w:spacing w:val="-5"/>
        </w:rPr>
        <w:t> </w:t>
      </w:r>
      <w:r>
        <w:rPr/>
        <w:t>şi</w:t>
      </w:r>
      <w:r>
        <w:rPr>
          <w:spacing w:val="-2"/>
        </w:rPr>
        <w:t> </w:t>
      </w:r>
      <w:r>
        <w:rPr/>
        <w:t>oricăror</w:t>
      </w:r>
      <w:r>
        <w:rPr>
          <w:spacing w:val="-1"/>
        </w:rPr>
        <w:t> </w:t>
      </w:r>
      <w:r>
        <w:rPr/>
        <w:t>comercianţi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opere</w:t>
      </w:r>
      <w:r>
        <w:rPr>
          <w:spacing w:val="-3"/>
        </w:rPr>
        <w:t> </w:t>
      </w:r>
      <w:r>
        <w:rPr/>
        <w:t>de artă</w:t>
      </w:r>
      <w:r>
        <w:rPr>
          <w:spacing w:val="-3"/>
        </w:rPr>
        <w:t> </w:t>
      </w:r>
      <w:r>
        <w:rPr/>
        <w:t>plastică;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116" w:after="0"/>
        <w:ind w:left="1199" w:right="114" w:hanging="360"/>
        <w:jc w:val="both"/>
        <w:rPr>
          <w:sz w:val="20"/>
        </w:rPr>
      </w:pPr>
      <w:r>
        <w:rPr>
          <w:sz w:val="20"/>
        </w:rPr>
        <w:t>nerespectarea</w:t>
      </w:r>
      <w:r>
        <w:rPr>
          <w:spacing w:val="-10"/>
          <w:sz w:val="20"/>
        </w:rPr>
        <w:t> </w:t>
      </w:r>
      <w:r>
        <w:rPr>
          <w:sz w:val="20"/>
        </w:rPr>
        <w:t>prevederilor</w:t>
      </w:r>
      <w:r>
        <w:rPr>
          <w:spacing w:val="-9"/>
          <w:sz w:val="20"/>
        </w:rPr>
        <w:t> </w:t>
      </w:r>
      <w:r>
        <w:rPr>
          <w:sz w:val="20"/>
        </w:rPr>
        <w:t>art.88</w:t>
      </w:r>
      <w:r>
        <w:rPr>
          <w:spacing w:val="-8"/>
          <w:sz w:val="20"/>
        </w:rPr>
        <w:t> </w:t>
      </w:r>
      <w:r>
        <w:rPr>
          <w:sz w:val="20"/>
        </w:rPr>
        <w:t>şi</w:t>
      </w:r>
      <w:r>
        <w:rPr>
          <w:spacing w:val="-9"/>
          <w:sz w:val="20"/>
        </w:rPr>
        <w:t> </w:t>
      </w:r>
      <w:r>
        <w:rPr>
          <w:sz w:val="20"/>
        </w:rPr>
        <w:t>89.</w:t>
      </w:r>
      <w:r>
        <w:rPr>
          <w:spacing w:val="-11"/>
          <w:sz w:val="20"/>
        </w:rPr>
        <w:t> </w:t>
      </w:r>
      <w:r>
        <w:rPr>
          <w:sz w:val="20"/>
        </w:rPr>
        <w:t>Articolul</w:t>
      </w:r>
      <w:r>
        <w:rPr>
          <w:spacing w:val="-9"/>
          <w:sz w:val="20"/>
        </w:rPr>
        <w:t> </w:t>
      </w:r>
      <w:r>
        <w:rPr>
          <w:sz w:val="20"/>
        </w:rPr>
        <w:t>88</w:t>
      </w:r>
      <w:r>
        <w:rPr>
          <w:spacing w:val="-8"/>
          <w:sz w:val="20"/>
        </w:rPr>
        <w:t> </w:t>
      </w:r>
      <w:r>
        <w:rPr>
          <w:sz w:val="20"/>
        </w:rPr>
        <w:t>din</w:t>
      </w:r>
      <w:r>
        <w:rPr>
          <w:spacing w:val="-11"/>
          <w:sz w:val="20"/>
        </w:rPr>
        <w:t> </w:t>
      </w:r>
      <w:r>
        <w:rPr>
          <w:sz w:val="20"/>
        </w:rPr>
        <w:t>lege</w:t>
      </w:r>
      <w:r>
        <w:rPr>
          <w:spacing w:val="-6"/>
          <w:sz w:val="20"/>
        </w:rPr>
        <w:t> </w:t>
      </w:r>
      <w:r>
        <w:rPr>
          <w:sz w:val="20"/>
        </w:rPr>
        <w:t>stabileşte</w:t>
      </w:r>
      <w:r>
        <w:rPr>
          <w:spacing w:val="-9"/>
          <w:sz w:val="20"/>
        </w:rPr>
        <w:t> </w:t>
      </w:r>
      <w:r>
        <w:rPr>
          <w:sz w:val="20"/>
        </w:rPr>
        <w:t>că</w:t>
      </w:r>
      <w:r>
        <w:rPr>
          <w:spacing w:val="-9"/>
          <w:sz w:val="20"/>
        </w:rPr>
        <w:t> </w:t>
      </w:r>
      <w:r>
        <w:rPr>
          <w:sz w:val="20"/>
        </w:rPr>
        <w:t>utilizarea</w:t>
      </w:r>
      <w:r>
        <w:rPr>
          <w:spacing w:val="-9"/>
          <w:sz w:val="20"/>
        </w:rPr>
        <w:t> </w:t>
      </w:r>
      <w:r>
        <w:rPr>
          <w:sz w:val="20"/>
        </w:rPr>
        <w:t>unei</w:t>
      </w:r>
      <w:r>
        <w:rPr>
          <w:spacing w:val="-9"/>
          <w:sz w:val="20"/>
        </w:rPr>
        <w:t> </w:t>
      </w:r>
      <w:r>
        <w:rPr>
          <w:sz w:val="20"/>
        </w:rPr>
        <w:t>opere</w:t>
      </w:r>
      <w:r>
        <w:rPr>
          <w:spacing w:val="-48"/>
          <w:sz w:val="20"/>
        </w:rPr>
        <w:t> </w:t>
      </w:r>
      <w:r>
        <w:rPr>
          <w:sz w:val="20"/>
        </w:rPr>
        <w:t>ce conţine un portret este condiţionată de consimţământul persoanei reprezentate prin acel</w:t>
      </w:r>
      <w:r>
        <w:rPr>
          <w:spacing w:val="1"/>
          <w:sz w:val="20"/>
        </w:rPr>
        <w:t> </w:t>
      </w:r>
      <w:r>
        <w:rPr>
          <w:sz w:val="20"/>
        </w:rPr>
        <w:t>portret, consimţământ ce este cerut şi în cazul în care autorul, proprietarul sau posesorul unei</w:t>
      </w:r>
      <w:r>
        <w:rPr>
          <w:spacing w:val="-47"/>
          <w:sz w:val="20"/>
        </w:rPr>
        <w:t> </w:t>
      </w:r>
      <w:r>
        <w:rPr>
          <w:sz w:val="20"/>
        </w:rPr>
        <w:t>astfel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opere</w:t>
      </w:r>
      <w:r>
        <w:rPr>
          <w:spacing w:val="-6"/>
          <w:sz w:val="20"/>
        </w:rPr>
        <w:t> </w:t>
      </w:r>
      <w:r>
        <w:rPr>
          <w:sz w:val="20"/>
        </w:rPr>
        <w:t>intenţionează</w:t>
      </w:r>
      <w:r>
        <w:rPr>
          <w:spacing w:val="-4"/>
          <w:sz w:val="20"/>
        </w:rPr>
        <w:t> </w:t>
      </w:r>
      <w:r>
        <w:rPr>
          <w:sz w:val="20"/>
        </w:rPr>
        <w:t>să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reproducă.</w:t>
      </w:r>
      <w:r>
        <w:rPr>
          <w:spacing w:val="-6"/>
          <w:sz w:val="20"/>
        </w:rPr>
        <w:t> </w:t>
      </w:r>
      <w:r>
        <w:rPr>
          <w:sz w:val="20"/>
        </w:rPr>
        <w:t>Articolul</w:t>
      </w:r>
      <w:r>
        <w:rPr>
          <w:spacing w:val="-5"/>
          <w:sz w:val="20"/>
        </w:rPr>
        <w:t> </w:t>
      </w:r>
      <w:r>
        <w:rPr>
          <w:sz w:val="20"/>
        </w:rPr>
        <w:t>89</w:t>
      </w:r>
      <w:r>
        <w:rPr>
          <w:spacing w:val="-6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lege</w:t>
      </w:r>
      <w:r>
        <w:rPr>
          <w:spacing w:val="-4"/>
          <w:sz w:val="20"/>
        </w:rPr>
        <w:t> </w:t>
      </w:r>
      <w:r>
        <w:rPr>
          <w:sz w:val="20"/>
        </w:rPr>
        <w:t>stabileşte</w:t>
      </w:r>
      <w:r>
        <w:rPr>
          <w:spacing w:val="-6"/>
          <w:sz w:val="20"/>
        </w:rPr>
        <w:t> </w:t>
      </w:r>
      <w:r>
        <w:rPr>
          <w:sz w:val="20"/>
        </w:rPr>
        <w:t>regula</w:t>
      </w:r>
      <w:r>
        <w:rPr>
          <w:spacing w:val="-7"/>
          <w:sz w:val="20"/>
        </w:rPr>
        <w:t> </w:t>
      </w:r>
      <w:r>
        <w:rPr>
          <w:sz w:val="20"/>
        </w:rPr>
        <w:t>potrivit</w:t>
      </w:r>
      <w:r>
        <w:rPr>
          <w:spacing w:val="3"/>
          <w:sz w:val="20"/>
        </w:rPr>
        <w:t> </w:t>
      </w:r>
      <w:r>
        <w:rPr>
          <w:sz w:val="20"/>
        </w:rPr>
        <w:t>cu</w:t>
      </w:r>
      <w:r>
        <w:rPr>
          <w:spacing w:val="-48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utilizarea</w:t>
      </w:r>
      <w:r>
        <w:rPr>
          <w:spacing w:val="-6"/>
          <w:sz w:val="20"/>
        </w:rPr>
        <w:t> </w:t>
      </w:r>
      <w:r>
        <w:rPr>
          <w:sz w:val="20"/>
        </w:rPr>
        <w:t>corespondenţei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poate</w:t>
      </w:r>
      <w:r>
        <w:rPr>
          <w:spacing w:val="-7"/>
          <w:sz w:val="20"/>
        </w:rPr>
        <w:t> </w:t>
      </w:r>
      <w:r>
        <w:rPr>
          <w:sz w:val="20"/>
        </w:rPr>
        <w:t>face</w:t>
      </w:r>
      <w:r>
        <w:rPr>
          <w:spacing w:val="-4"/>
          <w:sz w:val="20"/>
        </w:rPr>
        <w:t> </w:t>
      </w:r>
      <w:r>
        <w:rPr>
          <w:sz w:val="20"/>
        </w:rPr>
        <w:t>numai</w:t>
      </w:r>
      <w:r>
        <w:rPr>
          <w:spacing w:val="-7"/>
          <w:sz w:val="20"/>
        </w:rPr>
        <w:t> </w:t>
      </w:r>
      <w:r>
        <w:rPr>
          <w:sz w:val="20"/>
        </w:rPr>
        <w:t>cu</w:t>
      </w:r>
      <w:r>
        <w:rPr>
          <w:spacing w:val="-9"/>
          <w:sz w:val="20"/>
        </w:rPr>
        <w:t> </w:t>
      </w:r>
      <w:r>
        <w:rPr>
          <w:sz w:val="20"/>
        </w:rPr>
        <w:t>acordul</w:t>
      </w:r>
      <w:r>
        <w:rPr>
          <w:spacing w:val="-5"/>
          <w:sz w:val="20"/>
        </w:rPr>
        <w:t> </w:t>
      </w:r>
      <w:r>
        <w:rPr>
          <w:sz w:val="20"/>
        </w:rPr>
        <w:t>destinatarului</w:t>
      </w:r>
      <w:r>
        <w:rPr>
          <w:spacing w:val="-7"/>
          <w:sz w:val="20"/>
        </w:rPr>
        <w:t> </w:t>
      </w:r>
      <w:r>
        <w:rPr>
          <w:sz w:val="20"/>
        </w:rPr>
        <w:t>acesteia,</w:t>
      </w:r>
      <w:r>
        <w:rPr>
          <w:spacing w:val="-5"/>
          <w:sz w:val="20"/>
        </w:rPr>
        <w:t> </w:t>
      </w:r>
      <w:r>
        <w:rPr>
          <w:sz w:val="20"/>
        </w:rPr>
        <w:t>iar</w:t>
      </w:r>
      <w:r>
        <w:rPr>
          <w:spacing w:val="-7"/>
          <w:sz w:val="20"/>
        </w:rPr>
        <w:t> </w:t>
      </w:r>
      <w:r>
        <w:rPr>
          <w:sz w:val="20"/>
        </w:rPr>
        <w:t>după</w:t>
      </w:r>
      <w:r>
        <w:rPr>
          <w:spacing w:val="-48"/>
          <w:sz w:val="20"/>
        </w:rPr>
        <w:t> </w:t>
      </w:r>
      <w:r>
        <w:rPr>
          <w:sz w:val="20"/>
        </w:rPr>
        <w:t>moartea</w:t>
      </w:r>
      <w:r>
        <w:rPr>
          <w:spacing w:val="-4"/>
          <w:sz w:val="20"/>
        </w:rPr>
        <w:t> </w:t>
      </w:r>
      <w:r>
        <w:rPr>
          <w:sz w:val="20"/>
        </w:rPr>
        <w:t>acestuia,</w:t>
      </w:r>
      <w:r>
        <w:rPr>
          <w:spacing w:val="-4"/>
          <w:sz w:val="20"/>
        </w:rPr>
        <w:t> </w:t>
      </w:r>
      <w:r>
        <w:rPr>
          <w:sz w:val="20"/>
        </w:rPr>
        <w:t>timp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ani,</w:t>
      </w:r>
      <w:r>
        <w:rPr>
          <w:spacing w:val="-4"/>
          <w:sz w:val="20"/>
        </w:rPr>
        <w:t> </w:t>
      </w:r>
      <w:r>
        <w:rPr>
          <w:sz w:val="20"/>
        </w:rPr>
        <w:t>acordul</w:t>
      </w:r>
      <w:r>
        <w:rPr>
          <w:spacing w:val="-4"/>
          <w:sz w:val="20"/>
        </w:rPr>
        <w:t> </w:t>
      </w:r>
      <w:r>
        <w:rPr>
          <w:sz w:val="20"/>
        </w:rPr>
        <w:t>succesorilor</w:t>
      </w:r>
      <w:r>
        <w:rPr>
          <w:spacing w:val="-4"/>
          <w:sz w:val="20"/>
        </w:rPr>
        <w:t> </w:t>
      </w:r>
      <w:r>
        <w:rPr>
          <w:sz w:val="20"/>
        </w:rPr>
        <w:t>săi,</w:t>
      </w:r>
      <w:r>
        <w:rPr>
          <w:spacing w:val="-4"/>
          <w:sz w:val="20"/>
        </w:rPr>
        <w:t> </w:t>
      </w:r>
      <w:r>
        <w:rPr>
          <w:sz w:val="20"/>
        </w:rPr>
        <w:t>dacă</w:t>
      </w:r>
      <w:r>
        <w:rPr>
          <w:spacing w:val="-3"/>
          <w:sz w:val="20"/>
        </w:rPr>
        <w:t> </w:t>
      </w:r>
      <w:r>
        <w:rPr>
          <w:sz w:val="20"/>
        </w:rPr>
        <w:t>persoana</w:t>
      </w:r>
      <w:r>
        <w:rPr>
          <w:spacing w:val="-4"/>
          <w:sz w:val="20"/>
        </w:rPr>
        <w:t> </w:t>
      </w:r>
      <w:r>
        <w:rPr>
          <w:sz w:val="20"/>
        </w:rPr>
        <w:t>destinatară</w:t>
      </w:r>
      <w:r>
        <w:rPr>
          <w:spacing w:val="-4"/>
          <w:sz w:val="20"/>
        </w:rPr>
        <w:t> </w:t>
      </w:r>
      <w:r>
        <w:rPr>
          <w:sz w:val="20"/>
        </w:rPr>
        <w:t>nu</w:t>
      </w:r>
      <w:r>
        <w:rPr>
          <w:spacing w:val="-2"/>
          <w:sz w:val="20"/>
        </w:rPr>
        <w:t> </w:t>
      </w:r>
      <w:r>
        <w:rPr>
          <w:sz w:val="20"/>
        </w:rPr>
        <w:t>şi-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exprimat o</w:t>
      </w:r>
      <w:r>
        <w:rPr>
          <w:spacing w:val="1"/>
          <w:sz w:val="20"/>
        </w:rPr>
        <w:t> </w:t>
      </w:r>
      <w:r>
        <w:rPr>
          <w:sz w:val="20"/>
        </w:rPr>
        <w:t>altă dorinţă;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8" w:after="0"/>
        <w:ind w:left="1199" w:right="118" w:hanging="360"/>
        <w:jc w:val="both"/>
        <w:rPr>
          <w:sz w:val="20"/>
        </w:rPr>
      </w:pPr>
      <w:r>
        <w:rPr>
          <w:sz w:val="20"/>
        </w:rPr>
        <w:t>nerespectarea prevederilor art.130 lit.h) potrivit căruia organismul de gestiune colectivă au</w:t>
      </w:r>
      <w:r>
        <w:rPr>
          <w:spacing w:val="1"/>
          <w:sz w:val="20"/>
        </w:rPr>
        <w:t> </w:t>
      </w:r>
      <w:r>
        <w:rPr>
          <w:sz w:val="20"/>
        </w:rPr>
        <w:t>obligația să ceară utilizatorilor sau intermediarilor acestora comunicarea de informaţii şi</w:t>
      </w:r>
      <w:r>
        <w:rPr>
          <w:spacing w:val="1"/>
          <w:sz w:val="20"/>
        </w:rPr>
        <w:t> </w:t>
      </w:r>
      <w:r>
        <w:rPr>
          <w:sz w:val="20"/>
        </w:rPr>
        <w:t>transmiterea</w:t>
      </w:r>
      <w:r>
        <w:rPr>
          <w:spacing w:val="-6"/>
          <w:sz w:val="20"/>
        </w:rPr>
        <w:t> </w:t>
      </w:r>
      <w:r>
        <w:rPr>
          <w:sz w:val="20"/>
        </w:rPr>
        <w:t>documentelor</w:t>
      </w:r>
      <w:r>
        <w:rPr>
          <w:spacing w:val="-5"/>
          <w:sz w:val="20"/>
        </w:rPr>
        <w:t> </w:t>
      </w:r>
      <w:r>
        <w:rPr>
          <w:sz w:val="20"/>
        </w:rPr>
        <w:t>necesare,</w:t>
      </w:r>
      <w:r>
        <w:rPr>
          <w:spacing w:val="-5"/>
          <w:sz w:val="20"/>
        </w:rPr>
        <w:t> </w:t>
      </w:r>
      <w:r>
        <w:rPr>
          <w:sz w:val="20"/>
        </w:rPr>
        <w:t>pentru</w:t>
      </w:r>
      <w:r>
        <w:rPr>
          <w:spacing w:val="-7"/>
          <w:sz w:val="20"/>
        </w:rPr>
        <w:t> </w:t>
      </w:r>
      <w:r>
        <w:rPr>
          <w:sz w:val="20"/>
        </w:rPr>
        <w:t>determinarea</w:t>
      </w:r>
      <w:r>
        <w:rPr>
          <w:spacing w:val="-5"/>
          <w:sz w:val="20"/>
        </w:rPr>
        <w:t> </w:t>
      </w:r>
      <w:r>
        <w:rPr>
          <w:sz w:val="20"/>
        </w:rPr>
        <w:t>cuantumului</w:t>
      </w:r>
      <w:r>
        <w:rPr>
          <w:spacing w:val="-6"/>
          <w:sz w:val="20"/>
        </w:rPr>
        <w:t> </w:t>
      </w:r>
      <w:r>
        <w:rPr>
          <w:sz w:val="20"/>
        </w:rPr>
        <w:t>remuneraţiilor</w:t>
      </w:r>
      <w:r>
        <w:rPr>
          <w:spacing w:val="-5"/>
          <w:sz w:val="20"/>
        </w:rPr>
        <w:t> </w:t>
      </w:r>
      <w:r>
        <w:rPr>
          <w:sz w:val="20"/>
        </w:rPr>
        <w:t>pe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47"/>
          <w:sz w:val="20"/>
        </w:rPr>
        <w:t> </w:t>
      </w:r>
      <w:r>
        <w:rPr>
          <w:w w:val="95"/>
          <w:sz w:val="20"/>
        </w:rPr>
        <w:t>le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colectează,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precum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și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informații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privind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operele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utilizate,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cu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indicarea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titularilor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drepturi,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în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vederea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repartizării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acestora;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utilizatorii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sau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intermediarii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acestora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obligația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să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furnizeze,</w:t>
      </w:r>
      <w:r>
        <w:rPr>
          <w:spacing w:val="1"/>
          <w:w w:val="95"/>
          <w:sz w:val="20"/>
        </w:rPr>
        <w:t> </w:t>
      </w:r>
      <w:r>
        <w:rPr>
          <w:sz w:val="20"/>
        </w:rPr>
        <w:t>în format scris și electronic, în termen de 10 zile de la solicitare, informațiile și documentele</w:t>
      </w:r>
      <w:r>
        <w:rPr>
          <w:spacing w:val="1"/>
          <w:sz w:val="20"/>
        </w:rPr>
        <w:t> </w:t>
      </w:r>
      <w:r>
        <w:rPr>
          <w:sz w:val="20"/>
        </w:rPr>
        <w:t>solicitate,</w:t>
      </w:r>
      <w:r>
        <w:rPr>
          <w:spacing w:val="-1"/>
          <w:sz w:val="20"/>
        </w:rPr>
        <w:t> </w:t>
      </w:r>
      <w:r>
        <w:rPr>
          <w:sz w:val="20"/>
        </w:rPr>
        <w:t>sub</w:t>
      </w:r>
      <w:r>
        <w:rPr>
          <w:spacing w:val="1"/>
          <w:sz w:val="20"/>
        </w:rPr>
        <w:t> </w:t>
      </w:r>
      <w:r>
        <w:rPr>
          <w:sz w:val="20"/>
        </w:rPr>
        <w:t>semnătura</w:t>
      </w:r>
      <w:r>
        <w:rPr>
          <w:spacing w:val="-1"/>
          <w:sz w:val="20"/>
        </w:rPr>
        <w:t> </w:t>
      </w:r>
      <w:r>
        <w:rPr>
          <w:sz w:val="20"/>
        </w:rPr>
        <w:t>reprezentantului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2"/>
          <w:sz w:val="20"/>
        </w:rPr>
        <w:t> </w:t>
      </w:r>
      <w:r>
        <w:rPr>
          <w:sz w:val="20"/>
        </w:rPr>
        <w:t>ștampilate.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60" w:lineRule="auto" w:before="8" w:after="0"/>
        <w:ind w:left="1199" w:right="117" w:hanging="360"/>
        <w:jc w:val="both"/>
        <w:rPr>
          <w:sz w:val="20"/>
        </w:rPr>
      </w:pPr>
      <w:r>
        <w:rPr>
          <w:sz w:val="20"/>
        </w:rPr>
        <w:t>nerespectarea</w:t>
      </w:r>
      <w:r>
        <w:rPr>
          <w:spacing w:val="1"/>
          <w:sz w:val="20"/>
        </w:rPr>
        <w:t> </w:t>
      </w:r>
      <w:r>
        <w:rPr>
          <w:sz w:val="20"/>
        </w:rPr>
        <w:t>prevederilor</w:t>
      </w:r>
      <w:r>
        <w:rPr>
          <w:spacing w:val="1"/>
          <w:sz w:val="20"/>
        </w:rPr>
        <w:t> </w:t>
      </w:r>
      <w:r>
        <w:rPr>
          <w:sz w:val="20"/>
        </w:rPr>
        <w:t>art.107</w:t>
      </w:r>
      <w:r>
        <w:rPr>
          <w:spacing w:val="1"/>
          <w:sz w:val="20"/>
        </w:rPr>
        <w:t> </w:t>
      </w:r>
      <w:r>
        <w:rPr>
          <w:sz w:val="20"/>
        </w:rPr>
        <w:t>alin.(3)</w:t>
      </w:r>
      <w:r>
        <w:rPr>
          <w:spacing w:val="1"/>
          <w:sz w:val="20"/>
        </w:rPr>
        <w:t> </w:t>
      </w:r>
      <w:r>
        <w:rPr>
          <w:sz w:val="20"/>
        </w:rPr>
        <w:t>potrivit</w:t>
      </w:r>
      <w:r>
        <w:rPr>
          <w:spacing w:val="1"/>
          <w:sz w:val="20"/>
        </w:rPr>
        <w:t> </w:t>
      </w:r>
      <w:r>
        <w:rPr>
          <w:sz w:val="20"/>
        </w:rPr>
        <w:t>cărora</w:t>
      </w:r>
      <w:r>
        <w:rPr>
          <w:spacing w:val="1"/>
          <w:sz w:val="20"/>
        </w:rPr>
        <w:t> </w:t>
      </w:r>
      <w:r>
        <w:rPr>
          <w:sz w:val="20"/>
        </w:rPr>
        <w:t>importatorii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fabricanţii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suporturi şi aparate, prevăzuţi la art.34 alin.(2)</w:t>
      </w: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, sunt obligaţi să se înscrie la ORDA, în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Registrul Naţional al Copiei Private, şi pot desfăşura activităţile respective de import sau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producţie numai după obţinerea de la ORDA a Certificatului de înregistrare, certificat ce 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eliberează pe baza dovezilor privind obiectul de activitate declarat legal şi a Certificatului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unic de înregistrare la Registrul comerţului, precum și a dispozițiilor art.107 alin.(7) din lege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dispune:Remunerațiile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negociate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părți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procentuale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pentru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aparatele și suporturile prevăzute la art.34 alin.(2), inclusiv pentru coli de hârtie pentru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copiator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format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suporturi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digitale.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28"/>
        </w:rPr>
      </w:pPr>
      <w:r>
        <w:rPr/>
        <w:pict>
          <v:rect style="position:absolute;margin-left:84.984001pt;margin-top:18.092966pt;width:144.020002pt;height:.48007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5" w:firstLine="0"/>
        <w:jc w:val="both"/>
        <w:rPr>
          <w:i/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 Art.34 alin. (1) dispune: </w:t>
      </w:r>
      <w:r>
        <w:rPr>
          <w:i/>
          <w:sz w:val="20"/>
          <w:vertAlign w:val="baseline"/>
        </w:rPr>
        <w:t>Nu constituie o încălcare a dreptului de autor, în sensul prezentei legi,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reproducerea unei opere, cu excepţia partiturilor muzicale, fără consimţământul autorului, pentru uz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personal sau pentru cercul normal al unei familii, cu condiţia ca opera să fi fost adusă anterior la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cunoştinţa publică, iar reproducerea să nu contravină utilizării normale a operei şi să nu îl prejudicieze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 autor ori pe titularul drepturilor de utilizare. (2) Pentru suporturile pe care se pot realiza înregistrări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sonore sau audiovizuale ori pe care se pot realiza reproduceri ale operelor exprimate grafic, precum şi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pentru aparatele ce permit realizarea de copii, în situaţia prevăzută la alin.(1), se va plăti o remuneraţie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compensatorie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stabilită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prin negociere, conform prevederilor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prezentei legi.</w:t>
      </w:r>
    </w:p>
    <w:p>
      <w:pPr>
        <w:spacing w:after="0"/>
        <w:jc w:val="both"/>
        <w:rPr>
          <w:sz w:val="20"/>
        </w:rPr>
        <w:sectPr>
          <w:footerReference w:type="default" r:id="rId10"/>
          <w:pgSz w:w="11910" w:h="16850"/>
          <w:pgMar w:footer="738" w:header="0" w:top="1340" w:bottom="920" w:left="1580" w:right="1580"/>
        </w:sectPr>
      </w:pP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5" w:lineRule="auto" w:before="71" w:after="0"/>
        <w:ind w:left="1199" w:right="115" w:hanging="360"/>
        <w:jc w:val="both"/>
        <w:rPr>
          <w:sz w:val="20"/>
        </w:rPr>
      </w:pPr>
      <w:r>
        <w:rPr>
          <w:sz w:val="20"/>
        </w:rPr>
        <w:t>fixarea, fără autorizarea sau consimţământul titularului drepturilor recunoscute de prezenta</w:t>
      </w:r>
      <w:r>
        <w:rPr>
          <w:spacing w:val="1"/>
          <w:sz w:val="20"/>
        </w:rPr>
        <w:t> </w:t>
      </w:r>
      <w:r>
        <w:rPr>
          <w:sz w:val="20"/>
        </w:rPr>
        <w:t>lege, a interpretărilor sau a execuţiilor artistice ori a programelor de radiodifuzare sau de</w:t>
      </w:r>
      <w:r>
        <w:rPr>
          <w:spacing w:val="1"/>
          <w:sz w:val="20"/>
        </w:rPr>
        <w:t> </w:t>
      </w:r>
      <w:r>
        <w:rPr>
          <w:sz w:val="20"/>
        </w:rPr>
        <w:t>televiziune;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5" w:after="0"/>
        <w:ind w:left="1199" w:right="122" w:hanging="360"/>
        <w:jc w:val="both"/>
        <w:rPr>
          <w:sz w:val="20"/>
        </w:rPr>
      </w:pPr>
      <w:r>
        <w:rPr>
          <w:sz w:val="20"/>
        </w:rPr>
        <w:t>comunicarea publică, fără autorizarea sau consimțământul titularului drepturilor recunoscute</w:t>
      </w:r>
      <w:r>
        <w:rPr>
          <w:spacing w:val="-47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legea</w:t>
      </w:r>
      <w:r>
        <w:rPr>
          <w:spacing w:val="-1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operelor</w:t>
      </w:r>
      <w:r>
        <w:rPr>
          <w:spacing w:val="-1"/>
          <w:sz w:val="20"/>
        </w:rPr>
        <w:t> </w:t>
      </w:r>
      <w:r>
        <w:rPr>
          <w:sz w:val="20"/>
        </w:rPr>
        <w:t>ori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produselor</w:t>
      </w:r>
      <w:r>
        <w:rPr>
          <w:spacing w:val="-1"/>
          <w:sz w:val="20"/>
        </w:rPr>
        <w:t> </w:t>
      </w:r>
      <w:r>
        <w:rPr>
          <w:sz w:val="20"/>
        </w:rPr>
        <w:t>purtătoare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drepturi</w:t>
      </w:r>
      <w:r>
        <w:rPr>
          <w:spacing w:val="-2"/>
          <w:sz w:val="20"/>
        </w:rPr>
        <w:t> </w:t>
      </w:r>
      <w:r>
        <w:rPr>
          <w:sz w:val="20"/>
        </w:rPr>
        <w:t>conexe.</w:t>
      </w:r>
    </w:p>
    <w:p>
      <w:pPr>
        <w:pStyle w:val="BodyText"/>
        <w:spacing w:before="8"/>
        <w:ind w:left="839"/>
        <w:jc w:val="both"/>
      </w:pPr>
      <w:r>
        <w:rPr/>
        <w:t>Amenziile</w:t>
      </w:r>
      <w:r>
        <w:rPr>
          <w:spacing w:val="-3"/>
        </w:rPr>
        <w:t> </w:t>
      </w:r>
      <w:r>
        <w:rPr/>
        <w:t>contravenţionale</w:t>
      </w:r>
      <w:r>
        <w:rPr>
          <w:spacing w:val="-2"/>
        </w:rPr>
        <w:t> </w:t>
      </w:r>
      <w:r>
        <w:rPr/>
        <w:t>aplicate</w:t>
      </w:r>
      <w:r>
        <w:rPr>
          <w:spacing w:val="-2"/>
        </w:rPr>
        <w:t> </w:t>
      </w:r>
      <w:r>
        <w:rPr/>
        <w:t>pentru</w:t>
      </w:r>
      <w:r>
        <w:rPr>
          <w:spacing w:val="-3"/>
        </w:rPr>
        <w:t> </w:t>
      </w:r>
      <w:r>
        <w:rPr/>
        <w:t>astfel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fapte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dublează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cazul</w:t>
      </w:r>
      <w:r>
        <w:rPr>
          <w:spacing w:val="-3"/>
        </w:rPr>
        <w:t> </w:t>
      </w:r>
      <w:r>
        <w:rPr/>
        <w:t>în</w:t>
      </w:r>
    </w:p>
    <w:p>
      <w:pPr>
        <w:pStyle w:val="BodyText"/>
        <w:spacing w:line="360" w:lineRule="auto" w:before="113"/>
        <w:ind w:right="115"/>
        <w:jc w:val="both"/>
      </w:pPr>
      <w:r>
        <w:rPr/>
        <w:t>care sunt săvârşite de persoane juridice care potrivit obiectului lor de activitate desfăşoară activităţi ce</w:t>
      </w:r>
      <w:r>
        <w:rPr>
          <w:spacing w:val="1"/>
        </w:rPr>
        <w:t> </w:t>
      </w:r>
      <w:r>
        <w:rPr/>
        <w:t>implică</w:t>
      </w:r>
      <w:r>
        <w:rPr>
          <w:spacing w:val="-10"/>
        </w:rPr>
        <w:t> </w:t>
      </w:r>
      <w:r>
        <w:rPr/>
        <w:t>comunicarea</w:t>
      </w:r>
      <w:r>
        <w:rPr>
          <w:spacing w:val="-9"/>
        </w:rPr>
        <w:t> </w:t>
      </w:r>
      <w:r>
        <w:rPr/>
        <w:t>publică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opere</w:t>
      </w:r>
      <w:r>
        <w:rPr>
          <w:spacing w:val="-11"/>
        </w:rPr>
        <w:t> </w:t>
      </w:r>
      <w:r>
        <w:rPr/>
        <w:t>sau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produse</w:t>
      </w:r>
      <w:r>
        <w:rPr>
          <w:spacing w:val="-9"/>
        </w:rPr>
        <w:t> </w:t>
      </w:r>
      <w:r>
        <w:rPr/>
        <w:t>purtătoare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drepturi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autor</w:t>
      </w:r>
      <w:r>
        <w:rPr>
          <w:spacing w:val="-9"/>
        </w:rPr>
        <w:t> </w:t>
      </w:r>
      <w:r>
        <w:rPr/>
        <w:t>sau</w:t>
      </w:r>
      <w:r>
        <w:rPr>
          <w:spacing w:val="-10"/>
        </w:rPr>
        <w:t> </w:t>
      </w:r>
      <w:r>
        <w:rPr/>
        <w:t>drepturi</w:t>
      </w:r>
      <w:r>
        <w:rPr>
          <w:spacing w:val="-9"/>
        </w:rPr>
        <w:t> </w:t>
      </w:r>
      <w:r>
        <w:rPr/>
        <w:t>conexe</w:t>
      </w:r>
      <w:r>
        <w:rPr>
          <w:vertAlign w:val="superscript"/>
        </w:rPr>
        <w:t>108</w:t>
      </w:r>
      <w:r>
        <w:rPr>
          <w:vertAlign w:val="baseline"/>
        </w:rPr>
        <w:t>.</w:t>
      </w:r>
      <w:r>
        <w:rPr>
          <w:spacing w:val="-47"/>
          <w:vertAlign w:val="baseline"/>
        </w:rPr>
        <w:t> </w:t>
      </w:r>
      <w:r>
        <w:rPr>
          <w:vertAlign w:val="baseline"/>
        </w:rPr>
        <w:t>Legiuitorul, în mod corect apreciază că fapta săvârşită în condiţiile mai sus arătate prezintă un grad de</w:t>
      </w:r>
      <w:r>
        <w:rPr>
          <w:spacing w:val="1"/>
          <w:vertAlign w:val="baseline"/>
        </w:rPr>
        <w:t> </w:t>
      </w:r>
      <w:r>
        <w:rPr>
          <w:vertAlign w:val="baseline"/>
        </w:rPr>
        <w:t>pericol social mai ridicat, în condiţiile în care autorul circumstanţiat, este de specialitate iar buna</w:t>
      </w:r>
      <w:r>
        <w:rPr>
          <w:spacing w:val="1"/>
          <w:vertAlign w:val="baseline"/>
        </w:rPr>
        <w:t> </w:t>
      </w:r>
      <w:r>
        <w:rPr>
          <w:vertAlign w:val="baseline"/>
        </w:rPr>
        <w:t>credinţă</w:t>
      </w:r>
      <w:r>
        <w:rPr>
          <w:spacing w:val="-47"/>
          <w:vertAlign w:val="baseline"/>
        </w:rPr>
        <w:t> </w:t>
      </w:r>
      <w:r>
        <w:rPr>
          <w:vertAlign w:val="baseline"/>
        </w:rPr>
        <w:t>într-o astfel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situaţie nu</w:t>
      </w:r>
      <w:r>
        <w:rPr>
          <w:spacing w:val="-2"/>
          <w:vertAlign w:val="baseline"/>
        </w:rPr>
        <w:t> </w:t>
      </w:r>
      <w:r>
        <w:rPr>
          <w:vertAlign w:val="baseline"/>
        </w:rPr>
        <w:t>se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justifică, şi</w:t>
      </w:r>
      <w:r>
        <w:rPr>
          <w:spacing w:val="2"/>
          <w:vertAlign w:val="baseline"/>
        </w:rPr>
        <w:t> </w:t>
      </w:r>
      <w:r>
        <w:rPr>
          <w:vertAlign w:val="baseline"/>
        </w:rPr>
        <w:t>motivat,instituie</w:t>
      </w:r>
      <w:r>
        <w:rPr>
          <w:spacing w:val="-1"/>
          <w:vertAlign w:val="baseline"/>
        </w:rPr>
        <w:t> </w:t>
      </w:r>
      <w:r>
        <w:rPr>
          <w:vertAlign w:val="baseline"/>
        </w:rPr>
        <w:t>o sancţiune</w:t>
      </w:r>
      <w:r>
        <w:rPr>
          <w:spacing w:val="2"/>
          <w:vertAlign w:val="baseline"/>
        </w:rPr>
        <w:t> </w:t>
      </w:r>
      <w:r>
        <w:rPr>
          <w:vertAlign w:val="baseline"/>
        </w:rPr>
        <w:t>mai</w:t>
      </w:r>
      <w:r>
        <w:rPr>
          <w:spacing w:val="2"/>
          <w:vertAlign w:val="baseline"/>
        </w:rPr>
        <w:t> </w:t>
      </w:r>
      <w:r>
        <w:rPr>
          <w:vertAlign w:val="baseline"/>
        </w:rPr>
        <w:t>gravă.</w:t>
      </w:r>
    </w:p>
    <w:p>
      <w:pPr>
        <w:pStyle w:val="BodyText"/>
        <w:spacing w:line="360" w:lineRule="auto" w:before="1"/>
        <w:ind w:right="115" w:firstLine="719"/>
        <w:jc w:val="both"/>
      </w:pPr>
      <w:r>
        <w:rPr/>
        <w:t>De</w:t>
      </w:r>
      <w:r>
        <w:rPr>
          <w:spacing w:val="1"/>
        </w:rPr>
        <w:t> </w:t>
      </w:r>
      <w:r>
        <w:rPr/>
        <w:t>asemenea</w:t>
      </w:r>
      <w:r>
        <w:rPr>
          <w:spacing w:val="1"/>
        </w:rPr>
        <w:t> </w:t>
      </w:r>
      <w:r>
        <w:rPr/>
        <w:t>potrivit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139</w:t>
      </w:r>
      <w:r>
        <w:rPr>
          <w:vertAlign w:val="superscript"/>
        </w:rPr>
        <w:t>4</w:t>
      </w:r>
      <w:r>
        <w:rPr>
          <w:vertAlign w:val="baseline"/>
        </w:rPr>
        <w:t> din</w:t>
      </w:r>
      <w:r>
        <w:rPr>
          <w:spacing w:val="1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1"/>
          <w:vertAlign w:val="baseline"/>
        </w:rPr>
        <w:t> </w:t>
      </w:r>
      <w:r>
        <w:rPr>
          <w:vertAlign w:val="baseline"/>
        </w:rPr>
        <w:t>şi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completată</w:t>
      </w:r>
      <w:r>
        <w:rPr>
          <w:vertAlign w:val="superscript"/>
        </w:rPr>
        <w:t>109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constituie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contravenţii şi se sancţionează cu amenda de la 10.000 lei la 50.000 lei şi cu confiscarea mărfurilor pirat</w:t>
      </w:r>
      <w:r>
        <w:rPr>
          <w:spacing w:val="1"/>
          <w:vertAlign w:val="baseline"/>
        </w:rPr>
        <w:t> </w:t>
      </w:r>
      <w:r>
        <w:rPr>
          <w:vertAlign w:val="baseline"/>
        </w:rPr>
        <w:t>sau a dispozitivelor pirat de control al accesului, fapta persoanelor juridice sau a persoanelor fizice</w:t>
      </w:r>
      <w:r>
        <w:rPr>
          <w:spacing w:val="1"/>
          <w:vertAlign w:val="baseline"/>
        </w:rPr>
        <w:t> </w:t>
      </w:r>
      <w:r>
        <w:rPr>
          <w:vertAlign w:val="baseline"/>
        </w:rPr>
        <w:t>autorizate de a permite accesul în spaţiile, la echipamentele, la mijloacele de transport, la bunurile sau la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serviciile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proprii,</w:t>
      </w:r>
      <w:r>
        <w:rPr>
          <w:spacing w:val="-3"/>
          <w:vertAlign w:val="baseline"/>
        </w:rPr>
        <w:t> </w:t>
      </w:r>
      <w:r>
        <w:rPr>
          <w:vertAlign w:val="baseline"/>
        </w:rPr>
        <w:t>în</w:t>
      </w:r>
      <w:r>
        <w:rPr>
          <w:spacing w:val="-6"/>
          <w:vertAlign w:val="baseline"/>
        </w:rPr>
        <w:t> </w:t>
      </w:r>
      <w:r>
        <w:rPr>
          <w:vertAlign w:val="baseline"/>
        </w:rPr>
        <w:t>vederea</w:t>
      </w:r>
      <w:r>
        <w:rPr>
          <w:spacing w:val="-4"/>
          <w:vertAlign w:val="baseline"/>
        </w:rPr>
        <w:t> </w:t>
      </w:r>
      <w:r>
        <w:rPr>
          <w:vertAlign w:val="baseline"/>
        </w:rPr>
        <w:t>săvârşirii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către</w:t>
      </w:r>
      <w:r>
        <w:rPr>
          <w:spacing w:val="-4"/>
          <w:vertAlign w:val="baseline"/>
        </w:rPr>
        <w:t> 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altă</w:t>
      </w:r>
      <w:r>
        <w:rPr>
          <w:spacing w:val="-4"/>
          <w:vertAlign w:val="baseline"/>
        </w:rPr>
        <w:t> </w:t>
      </w:r>
      <w:r>
        <w:rPr>
          <w:vertAlign w:val="baseline"/>
        </w:rPr>
        <w:t>persoană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unei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contravenţii</w:t>
      </w:r>
      <w:r>
        <w:rPr>
          <w:spacing w:val="-3"/>
          <w:vertAlign w:val="baseline"/>
        </w:rPr>
        <w:t> </w:t>
      </w:r>
      <w:r>
        <w:rPr>
          <w:vertAlign w:val="baseline"/>
        </w:rPr>
        <w:t>sau</w:t>
      </w:r>
      <w:r>
        <w:rPr>
          <w:spacing w:val="-3"/>
          <w:vertAlign w:val="baseline"/>
        </w:rPr>
        <w:t> </w:t>
      </w:r>
      <w:r>
        <w:rPr>
          <w:vertAlign w:val="baseline"/>
        </w:rPr>
        <w:t>infracţiuni</w:t>
      </w:r>
      <w:r>
        <w:rPr>
          <w:spacing w:val="-5"/>
          <w:vertAlign w:val="baseline"/>
        </w:rPr>
        <w:t> </w:t>
      </w:r>
      <w:r>
        <w:rPr>
          <w:vertAlign w:val="baseline"/>
        </w:rPr>
        <w:t>prevăzute</w:t>
      </w:r>
      <w:r>
        <w:rPr>
          <w:spacing w:val="-47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legea dreptului</w:t>
      </w:r>
      <w:r>
        <w:rPr>
          <w:spacing w:val="-1"/>
          <w:vertAlign w:val="baseline"/>
        </w:rPr>
        <w:t> </w:t>
      </w:r>
      <w:r>
        <w:rPr>
          <w:vertAlign w:val="baseline"/>
        </w:rPr>
        <w:t>de autor.</w:t>
      </w:r>
    </w:p>
    <w:p>
      <w:pPr>
        <w:pStyle w:val="BodyText"/>
        <w:spacing w:line="360" w:lineRule="auto"/>
        <w:ind w:right="120" w:firstLine="719"/>
        <w:jc w:val="both"/>
      </w:pPr>
      <w:r>
        <w:rPr>
          <w:spacing w:val="-1"/>
        </w:rPr>
        <w:t>Potrivit alin. (2)</w:t>
      </w:r>
      <w:r>
        <w:rPr>
          <w:spacing w:val="-1"/>
          <w:vertAlign w:val="superscript"/>
        </w:rPr>
        <w:t>110</w:t>
      </w:r>
      <w:r>
        <w:rPr>
          <w:spacing w:val="-1"/>
          <w:vertAlign w:val="baseline"/>
        </w:rPr>
        <w:t> al art 139 </w:t>
      </w:r>
      <w:r>
        <w:rPr>
          <w:spacing w:val="-1"/>
          <w:vertAlign w:val="superscript"/>
        </w:rPr>
        <w:t>4</w:t>
      </w:r>
      <w:r>
        <w:rPr>
          <w:spacing w:val="-1"/>
          <w:vertAlign w:val="baseline"/>
        </w:rPr>
        <w:t> se </w:t>
      </w:r>
      <w:r>
        <w:rPr>
          <w:vertAlign w:val="baseline"/>
        </w:rPr>
        <w:t>sancţionează cu aceeaşi amendă şi fapta operatorilor economici</w:t>
      </w:r>
      <w:r>
        <w:rPr>
          <w:spacing w:val="1"/>
          <w:vertAlign w:val="baseline"/>
        </w:rPr>
        <w:t> </w:t>
      </w:r>
      <w:r>
        <w:rPr>
          <w:vertAlign w:val="baseline"/>
        </w:rPr>
        <w:t>care încalcă obligaţia prevăzută la art.145 alin.(3). Dispoziţiile art.145 alin.(3) se completează cu cele ale</w:t>
      </w:r>
      <w:r>
        <w:rPr>
          <w:spacing w:val="1"/>
          <w:vertAlign w:val="baseline"/>
        </w:rPr>
        <w:t> </w:t>
      </w:r>
      <w:r>
        <w:rPr>
          <w:vertAlign w:val="baseline"/>
        </w:rPr>
        <w:t>art.139</w:t>
      </w:r>
      <w:r>
        <w:rPr>
          <w:vertAlign w:val="superscript"/>
        </w:rPr>
        <w:t>6</w:t>
      </w:r>
      <w:r>
        <w:rPr>
          <w:vertAlign w:val="baseline"/>
        </w:rPr>
        <w:t>-143,</w:t>
      </w:r>
      <w:r>
        <w:rPr>
          <w:spacing w:val="-7"/>
          <w:vertAlign w:val="baseline"/>
        </w:rPr>
        <w:t> </w:t>
      </w:r>
      <w:r>
        <w:rPr>
          <w:vertAlign w:val="baseline"/>
        </w:rPr>
        <w:t>care</w:t>
      </w:r>
      <w:r>
        <w:rPr>
          <w:spacing w:val="-6"/>
          <w:vertAlign w:val="baseline"/>
        </w:rPr>
        <w:t> </w:t>
      </w:r>
      <w:r>
        <w:rPr>
          <w:vertAlign w:val="baseline"/>
        </w:rPr>
        <w:t>reglemtează</w:t>
      </w:r>
      <w:r>
        <w:rPr>
          <w:spacing w:val="-5"/>
          <w:vertAlign w:val="baseline"/>
        </w:rPr>
        <w:t> </w:t>
      </w:r>
      <w:r>
        <w:rPr>
          <w:vertAlign w:val="baseline"/>
        </w:rPr>
        <w:t>faptele</w:t>
      </w:r>
      <w:r>
        <w:rPr>
          <w:spacing w:val="-6"/>
          <w:vertAlign w:val="baseline"/>
        </w:rPr>
        <w:t> </w:t>
      </w:r>
      <w:r>
        <w:rPr>
          <w:vertAlign w:val="baseline"/>
        </w:rPr>
        <w:t>ce</w:t>
      </w:r>
      <w:r>
        <w:rPr>
          <w:spacing w:val="-7"/>
          <w:vertAlign w:val="baseline"/>
        </w:rPr>
        <w:t> </w:t>
      </w:r>
      <w:r>
        <w:rPr>
          <w:vertAlign w:val="baseline"/>
        </w:rPr>
        <w:t>constituie</w:t>
      </w:r>
      <w:r>
        <w:rPr>
          <w:spacing w:val="-7"/>
          <w:vertAlign w:val="baseline"/>
        </w:rPr>
        <w:t> </w:t>
      </w:r>
      <w:r>
        <w:rPr>
          <w:vertAlign w:val="baseline"/>
        </w:rPr>
        <w:t>infracţiuni</w:t>
      </w:r>
      <w:r>
        <w:rPr>
          <w:spacing w:val="-8"/>
          <w:vertAlign w:val="baseline"/>
        </w:rPr>
        <w:t> </w:t>
      </w:r>
      <w:r>
        <w:rPr>
          <w:vertAlign w:val="baseline"/>
        </w:rPr>
        <w:t>care</w:t>
      </w:r>
      <w:r>
        <w:rPr>
          <w:spacing w:val="-6"/>
          <w:vertAlign w:val="baseline"/>
        </w:rPr>
        <w:t> </w:t>
      </w:r>
      <w:r>
        <w:rPr>
          <w:vertAlign w:val="baseline"/>
        </w:rPr>
        <w:t>pe</w:t>
      </w:r>
      <w:r>
        <w:rPr>
          <w:spacing w:val="-7"/>
          <w:vertAlign w:val="baseline"/>
        </w:rPr>
        <w:t> </w:t>
      </w:r>
      <w:r>
        <w:rPr>
          <w:vertAlign w:val="baseline"/>
        </w:rPr>
        <w:t>cale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consecinţă</w:t>
      </w:r>
      <w:r>
        <w:rPr>
          <w:spacing w:val="-7"/>
          <w:vertAlign w:val="baseline"/>
        </w:rPr>
        <w:t> </w:t>
      </w:r>
      <w:r>
        <w:rPr>
          <w:vertAlign w:val="baseline"/>
        </w:rPr>
        <w:t>atrag</w:t>
      </w:r>
      <w:r>
        <w:rPr>
          <w:spacing w:val="-8"/>
          <w:vertAlign w:val="baseline"/>
        </w:rPr>
        <w:t> </w:t>
      </w:r>
      <w:r>
        <w:rPr>
          <w:vertAlign w:val="baseline"/>
        </w:rPr>
        <w:t>răspunderea</w:t>
      </w:r>
      <w:r>
        <w:rPr>
          <w:spacing w:val="-48"/>
          <w:vertAlign w:val="baseline"/>
        </w:rPr>
        <w:t> </w:t>
      </w:r>
      <w:r>
        <w:rPr>
          <w:vertAlign w:val="baseline"/>
        </w:rPr>
        <w:t>penală</w:t>
      </w:r>
      <w:r>
        <w:rPr>
          <w:spacing w:val="-1"/>
          <w:vertAlign w:val="baseline"/>
        </w:rPr>
        <w:t> </w:t>
      </w:r>
      <w:r>
        <w:rPr>
          <w:vertAlign w:val="baseline"/>
        </w:rPr>
        <w:t>a autorului</w:t>
      </w:r>
      <w:r>
        <w:rPr>
          <w:spacing w:val="-1"/>
          <w:vertAlign w:val="baseline"/>
        </w:rPr>
        <w:t> </w:t>
      </w:r>
      <w:r>
        <w:rPr>
          <w:vertAlign w:val="baseline"/>
        </w:rPr>
        <w:t>lor.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Asemenea fapte sunt asimilate unor contravenţii numai dacă nu constituie o infracţiune, caz în</w:t>
      </w:r>
      <w:r>
        <w:rPr>
          <w:spacing w:val="1"/>
        </w:rPr>
        <w:t> </w:t>
      </w:r>
      <w:r>
        <w:rPr/>
        <w:t>care,</w:t>
      </w:r>
      <w:r>
        <w:rPr>
          <w:spacing w:val="-4"/>
        </w:rPr>
        <w:t> </w:t>
      </w:r>
      <w:r>
        <w:rPr/>
        <w:t>aşa</w:t>
      </w:r>
      <w:r>
        <w:rPr>
          <w:spacing w:val="-4"/>
        </w:rPr>
        <w:t> </w:t>
      </w:r>
      <w:r>
        <w:rPr/>
        <w:t>cum</w:t>
      </w:r>
      <w:r>
        <w:rPr>
          <w:spacing w:val="-7"/>
        </w:rPr>
        <w:t> </w:t>
      </w:r>
      <w:r>
        <w:rPr/>
        <w:t>deja</w:t>
      </w:r>
      <w:r>
        <w:rPr>
          <w:spacing w:val="-3"/>
        </w:rPr>
        <w:t> </w:t>
      </w:r>
      <w:r>
        <w:rPr/>
        <w:t>am</w:t>
      </w:r>
      <w:r>
        <w:rPr>
          <w:spacing w:val="-8"/>
        </w:rPr>
        <w:t> </w:t>
      </w:r>
      <w:r>
        <w:rPr/>
        <w:t>arătat</w:t>
      </w:r>
      <w:r>
        <w:rPr>
          <w:spacing w:val="-3"/>
        </w:rPr>
        <w:t> </w:t>
      </w:r>
      <w:r>
        <w:rPr/>
        <w:t>şi</w:t>
      </w:r>
      <w:r>
        <w:rPr>
          <w:spacing w:val="-2"/>
        </w:rPr>
        <w:t> </w:t>
      </w:r>
      <w:r>
        <w:rPr/>
        <w:t>vom</w:t>
      </w:r>
      <w:r>
        <w:rPr>
          <w:spacing w:val="-7"/>
        </w:rPr>
        <w:t> </w:t>
      </w:r>
      <w:r>
        <w:rPr/>
        <w:t>prezenta</w:t>
      </w:r>
      <w:r>
        <w:rPr>
          <w:spacing w:val="-4"/>
        </w:rPr>
        <w:t> </w:t>
      </w:r>
      <w:r>
        <w:rPr/>
        <w:t>pe</w:t>
      </w:r>
      <w:r>
        <w:rPr>
          <w:spacing w:val="-3"/>
        </w:rPr>
        <w:t> </w:t>
      </w:r>
      <w:r>
        <w:rPr/>
        <w:t>larg</w:t>
      </w:r>
      <w:r>
        <w:rPr>
          <w:spacing w:val="-6"/>
        </w:rPr>
        <w:t> </w:t>
      </w:r>
      <w:r>
        <w:rPr/>
        <w:t>în</w:t>
      </w:r>
      <w:r>
        <w:rPr>
          <w:spacing w:val="-3"/>
        </w:rPr>
        <w:t> </w:t>
      </w:r>
      <w:r>
        <w:rPr/>
        <w:t>secţiunea</w:t>
      </w:r>
      <w:r>
        <w:rPr>
          <w:spacing w:val="-4"/>
        </w:rPr>
        <w:t> </w:t>
      </w:r>
      <w:r>
        <w:rPr/>
        <w:t>consacrată</w:t>
      </w:r>
      <w:r>
        <w:rPr>
          <w:spacing w:val="-4"/>
        </w:rPr>
        <w:t> </w:t>
      </w:r>
      <w:r>
        <w:rPr/>
        <w:t>analizei</w:t>
      </w:r>
      <w:r>
        <w:rPr>
          <w:spacing w:val="-4"/>
        </w:rPr>
        <w:t> </w:t>
      </w:r>
      <w:r>
        <w:rPr/>
        <w:t>protecţiei</w:t>
      </w:r>
      <w:r>
        <w:rPr>
          <w:spacing w:val="-4"/>
        </w:rPr>
        <w:t> </w:t>
      </w:r>
      <w:r>
        <w:rPr/>
        <w:t>dreptului</w:t>
      </w:r>
      <w:r>
        <w:rPr>
          <w:spacing w:val="-4"/>
        </w:rPr>
        <w:t> </w:t>
      </w:r>
      <w:r>
        <w:rPr/>
        <w:t>de</w:t>
      </w:r>
      <w:r>
        <w:rPr>
          <w:spacing w:val="-48"/>
        </w:rPr>
        <w:t> </w:t>
      </w:r>
      <w:r>
        <w:rPr/>
        <w:t>autor</w:t>
      </w:r>
      <w:r>
        <w:rPr>
          <w:spacing w:val="-1"/>
        </w:rPr>
        <w:t> </w:t>
      </w:r>
      <w:r>
        <w:rPr/>
        <w:t>prin</w:t>
      </w:r>
      <w:r>
        <w:rPr>
          <w:spacing w:val="-3"/>
        </w:rPr>
        <w:t> </w:t>
      </w:r>
      <w:r>
        <w:rPr/>
        <w:t>prisma</w:t>
      </w:r>
      <w:r>
        <w:rPr>
          <w:spacing w:val="2"/>
        </w:rPr>
        <w:t> </w:t>
      </w:r>
      <w:r>
        <w:rPr/>
        <w:t>mijloacelor</w:t>
      </w:r>
      <w:r>
        <w:rPr>
          <w:spacing w:val="-3"/>
        </w:rPr>
        <w:t> </w:t>
      </w:r>
      <w:r>
        <w:rPr/>
        <w:t>de apărare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drept</w:t>
      </w:r>
      <w:r>
        <w:rPr>
          <w:spacing w:val="-2"/>
        </w:rPr>
        <w:t> </w:t>
      </w:r>
      <w:r>
        <w:rPr/>
        <w:t>penal,</w:t>
      </w:r>
      <w:r>
        <w:rPr>
          <w:spacing w:val="-1"/>
        </w:rPr>
        <w:t> </w:t>
      </w:r>
      <w:r>
        <w:rPr/>
        <w:t>se angajează</w:t>
      </w:r>
      <w:r>
        <w:rPr>
          <w:spacing w:val="-1"/>
        </w:rPr>
        <w:t> </w:t>
      </w:r>
      <w:r>
        <w:rPr/>
        <w:t>răspunderea</w:t>
      </w:r>
      <w:r>
        <w:rPr>
          <w:spacing w:val="-1"/>
        </w:rPr>
        <w:t> </w:t>
      </w:r>
      <w:r>
        <w:rPr/>
        <w:t>penală.</w:t>
      </w:r>
    </w:p>
    <w:p>
      <w:pPr>
        <w:pStyle w:val="BodyText"/>
        <w:spacing w:line="360" w:lineRule="auto" w:before="2"/>
        <w:ind w:right="122" w:firstLine="719"/>
        <w:jc w:val="both"/>
      </w:pPr>
      <w:r>
        <w:rPr/>
        <w:t>Este salutară această iniţiativă a legiuitorului român care asigură astfel sancţionarea unor fapte ce</w:t>
      </w:r>
      <w:r>
        <w:rPr>
          <w:spacing w:val="-47"/>
        </w:rPr>
        <w:t> </w:t>
      </w:r>
      <w:r>
        <w:rPr/>
        <w:t>nu întrunesc elementele constitutive ale unei infracţiuni, prin calificarea acestora drept contravenţii, astfel</w:t>
      </w:r>
      <w:r>
        <w:rPr>
          <w:spacing w:val="1"/>
        </w:rPr>
        <w:t> </w:t>
      </w:r>
      <w:r>
        <w:rPr/>
        <w:t>încât</w:t>
      </w:r>
      <w:r>
        <w:rPr>
          <w:spacing w:val="-2"/>
        </w:rPr>
        <w:t> </w:t>
      </w:r>
      <w:r>
        <w:rPr/>
        <w:t>este evitat</w:t>
      </w:r>
      <w:r>
        <w:rPr>
          <w:spacing w:val="-1"/>
        </w:rPr>
        <w:t> </w:t>
      </w:r>
      <w:r>
        <w:rPr/>
        <w:t>riscul</w:t>
      </w:r>
      <w:r>
        <w:rPr>
          <w:spacing w:val="-2"/>
        </w:rPr>
        <w:t> </w:t>
      </w:r>
      <w:r>
        <w:rPr/>
        <w:t>ca astfel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fapte să</w:t>
      </w:r>
      <w:r>
        <w:rPr>
          <w:spacing w:val="4"/>
        </w:rPr>
        <w:t> </w:t>
      </w:r>
      <w:r>
        <w:rPr/>
        <w:t>rămână</w:t>
      </w:r>
      <w:r>
        <w:rPr>
          <w:spacing w:val="2"/>
        </w:rPr>
        <w:t> </w:t>
      </w:r>
      <w:r>
        <w:rPr/>
        <w:t>nepedepsite.</w:t>
      </w:r>
    </w:p>
    <w:p>
      <w:pPr>
        <w:pStyle w:val="BodyText"/>
        <w:spacing w:line="360" w:lineRule="auto"/>
        <w:ind w:right="115" w:firstLine="719"/>
        <w:jc w:val="both"/>
      </w:pPr>
      <w:r>
        <w:rPr>
          <w:spacing w:val="-1"/>
        </w:rPr>
        <w:t>Constatarea</w:t>
      </w:r>
      <w:r>
        <w:rPr>
          <w:spacing w:val="-9"/>
        </w:rPr>
        <w:t> </w:t>
      </w:r>
      <w:r>
        <w:rPr>
          <w:spacing w:val="-1"/>
        </w:rPr>
        <w:t>si</w:t>
      </w:r>
      <w:r>
        <w:rPr>
          <w:spacing w:val="-7"/>
        </w:rPr>
        <w:t> </w:t>
      </w:r>
      <w:r>
        <w:rPr>
          <w:spacing w:val="-1"/>
        </w:rPr>
        <w:t>sanctionarea</w:t>
      </w:r>
      <w:r>
        <w:rPr>
          <w:spacing w:val="-8"/>
        </w:rPr>
        <w:t> </w:t>
      </w:r>
      <w:r>
        <w:rPr/>
        <w:t>acestor</w:t>
      </w:r>
      <w:r>
        <w:rPr>
          <w:spacing w:val="-9"/>
        </w:rPr>
        <w:t> </w:t>
      </w:r>
      <w:r>
        <w:rPr/>
        <w:t>contraventii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fac,</w:t>
      </w:r>
      <w:r>
        <w:rPr>
          <w:spacing w:val="-8"/>
        </w:rPr>
        <w:t> </w:t>
      </w:r>
      <w:r>
        <w:rPr/>
        <w:t>potrivit</w:t>
      </w:r>
      <w:r>
        <w:rPr>
          <w:spacing w:val="-10"/>
        </w:rPr>
        <w:t> </w:t>
      </w:r>
      <w:r>
        <w:rPr/>
        <w:t>art.139</w:t>
      </w:r>
      <w:r>
        <w:rPr>
          <w:vertAlign w:val="superscript"/>
        </w:rPr>
        <w:t>5</w:t>
      </w:r>
      <w:r>
        <w:rPr>
          <w:spacing w:val="-21"/>
          <w:vertAlign w:val="baseline"/>
        </w:rPr>
        <w:t> </w:t>
      </w:r>
      <w:r>
        <w:rPr>
          <w:vertAlign w:val="baseline"/>
        </w:rPr>
        <w:t>alin.(2)</w:t>
      </w:r>
      <w:r>
        <w:rPr>
          <w:spacing w:val="-9"/>
          <w:vertAlign w:val="baseline"/>
        </w:rPr>
        <w:t> </w:t>
      </w:r>
      <w:r>
        <w:rPr>
          <w:vertAlign w:val="baseline"/>
        </w:rPr>
        <w:t>din</w:t>
      </w:r>
      <w:r>
        <w:rPr>
          <w:spacing w:val="-10"/>
          <w:vertAlign w:val="baseline"/>
        </w:rPr>
        <w:t> </w:t>
      </w:r>
      <w:r>
        <w:rPr>
          <w:vertAlign w:val="baseline"/>
        </w:rPr>
        <w:t>legea</w:t>
      </w:r>
      <w:r>
        <w:rPr>
          <w:spacing w:val="-9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48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3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completată,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catre</w:t>
      </w:r>
      <w:r>
        <w:rPr>
          <w:spacing w:val="-3"/>
          <w:vertAlign w:val="baseline"/>
        </w:rPr>
        <w:t> </w:t>
      </w:r>
      <w:r>
        <w:rPr>
          <w:vertAlign w:val="baseline"/>
        </w:rPr>
        <w:t>ofiţerii</w:t>
      </w:r>
      <w:r>
        <w:rPr>
          <w:spacing w:val="-3"/>
          <w:vertAlign w:val="baseline"/>
        </w:rPr>
        <w:t> </w:t>
      </w:r>
      <w:r>
        <w:rPr>
          <w:vertAlign w:val="baseline"/>
        </w:rPr>
        <w:t>sau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agenţii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poliţie</w:t>
      </w:r>
      <w:r>
        <w:rPr>
          <w:spacing w:val="-3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cadrul</w:t>
      </w:r>
      <w:r>
        <w:rPr>
          <w:spacing w:val="-3"/>
          <w:vertAlign w:val="baseline"/>
        </w:rPr>
        <w:t> </w:t>
      </w:r>
      <w:r>
        <w:rPr>
          <w:vertAlign w:val="baseline"/>
        </w:rPr>
        <w:t>Ministerului</w:t>
      </w:r>
      <w:r>
        <w:rPr>
          <w:spacing w:val="-4"/>
          <w:vertAlign w:val="baseline"/>
        </w:rPr>
        <w:t> </w:t>
      </w:r>
      <w:r>
        <w:rPr>
          <w:vertAlign w:val="baseline"/>
        </w:rPr>
        <w:t>Administraţiei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48"/>
          <w:vertAlign w:val="baseline"/>
        </w:rPr>
        <w:t> </w:t>
      </w:r>
      <w:r>
        <w:rPr>
          <w:vertAlign w:val="baseline"/>
        </w:rPr>
        <w:t>Internelor</w:t>
      </w:r>
      <w:r>
        <w:rPr>
          <w:spacing w:val="-1"/>
          <w:vertAlign w:val="baseline"/>
        </w:rPr>
        <w:t> </w:t>
      </w:r>
      <w:r>
        <w:rPr>
          <w:vertAlign w:val="baseline"/>
        </w:rPr>
        <w:t>cu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competenţe în</w:t>
      </w:r>
      <w:r>
        <w:rPr>
          <w:spacing w:val="-1"/>
          <w:vertAlign w:val="baseline"/>
        </w:rPr>
        <w:t> </w:t>
      </w:r>
      <w:r>
        <w:rPr>
          <w:vertAlign w:val="baseline"/>
        </w:rPr>
        <w:t>domeniu.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În</w:t>
      </w:r>
      <w:r>
        <w:rPr>
          <w:spacing w:val="-6"/>
        </w:rPr>
        <w:t> </w:t>
      </w:r>
      <w:r>
        <w:rPr/>
        <w:t>cazul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contravenientul</w:t>
      </w:r>
      <w:r>
        <w:rPr>
          <w:spacing w:val="-4"/>
        </w:rPr>
        <w:t> </w:t>
      </w:r>
      <w:r>
        <w:rPr/>
        <w:t>achită</w:t>
      </w:r>
      <w:r>
        <w:rPr>
          <w:spacing w:val="-3"/>
        </w:rPr>
        <w:t> </w:t>
      </w:r>
      <w:r>
        <w:rPr/>
        <w:t>amenda</w:t>
      </w:r>
      <w:r>
        <w:rPr>
          <w:spacing w:val="-3"/>
        </w:rPr>
        <w:t> </w:t>
      </w:r>
      <w:r>
        <w:rPr/>
        <w:t>contravenţională,</w:t>
      </w:r>
      <w:r>
        <w:rPr>
          <w:spacing w:val="-3"/>
        </w:rPr>
        <w:t> </w:t>
      </w:r>
      <w:r>
        <w:rPr/>
        <w:t>în</w:t>
      </w:r>
      <w:r>
        <w:rPr>
          <w:spacing w:val="-5"/>
        </w:rPr>
        <w:t> </w:t>
      </w:r>
      <w:r>
        <w:rPr/>
        <w:t>termen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48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data</w:t>
      </w:r>
      <w:r>
        <w:rPr>
          <w:spacing w:val="-47"/>
        </w:rPr>
        <w:t> </w:t>
      </w:r>
      <w:r>
        <w:rPr/>
        <w:t>primirii</w:t>
      </w:r>
      <w:r>
        <w:rPr>
          <w:spacing w:val="-8"/>
        </w:rPr>
        <w:t> </w:t>
      </w:r>
      <w:r>
        <w:rPr/>
        <w:t>procesului-verbal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constatare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contravenţiei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aplică</w:t>
      </w:r>
      <w:r>
        <w:rPr>
          <w:spacing w:val="-7"/>
        </w:rPr>
        <w:t> </w:t>
      </w:r>
      <w:r>
        <w:rPr/>
        <w:t>regula</w:t>
      </w:r>
      <w:r>
        <w:rPr>
          <w:spacing w:val="-4"/>
        </w:rPr>
        <w:t> </w:t>
      </w:r>
      <w:r>
        <w:rPr/>
        <w:t>generală</w:t>
      </w:r>
      <w:r>
        <w:rPr>
          <w:spacing w:val="-7"/>
        </w:rPr>
        <w:t> </w:t>
      </w:r>
      <w:r>
        <w:rPr/>
        <w:t>în</w:t>
      </w:r>
      <w:r>
        <w:rPr>
          <w:spacing w:val="-6"/>
        </w:rPr>
        <w:t> </w:t>
      </w:r>
      <w:r>
        <w:rPr/>
        <w:t>materie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contravenţii,</w:t>
      </w:r>
      <w:r>
        <w:rPr>
          <w:spacing w:val="-48"/>
        </w:rPr>
        <w:t> </w:t>
      </w:r>
      <w:r>
        <w:rPr/>
        <w:t>în</w:t>
      </w:r>
      <w:r>
        <w:rPr>
          <w:spacing w:val="-4"/>
        </w:rPr>
        <w:t> </w:t>
      </w:r>
      <w:r>
        <w:rPr/>
        <w:t>sensul</w:t>
      </w:r>
      <w:r>
        <w:rPr>
          <w:spacing w:val="-3"/>
        </w:rPr>
        <w:t> </w:t>
      </w:r>
      <w:r>
        <w:rPr/>
        <w:t>că</w:t>
      </w:r>
      <w:r>
        <w:rPr>
          <w:spacing w:val="-1"/>
        </w:rPr>
        <w:t> </w:t>
      </w:r>
      <w:r>
        <w:rPr/>
        <w:t>va</w:t>
      </w:r>
      <w:r>
        <w:rPr>
          <w:spacing w:val="-2"/>
        </w:rPr>
        <w:t> </w:t>
      </w:r>
      <w:r>
        <w:rPr/>
        <w:t>achita</w:t>
      </w:r>
      <w:r>
        <w:rPr>
          <w:spacing w:val="-2"/>
        </w:rPr>
        <w:t> </w:t>
      </w:r>
      <w:r>
        <w:rPr/>
        <w:t>doar</w:t>
      </w:r>
      <w:r>
        <w:rPr>
          <w:spacing w:val="2"/>
        </w:rPr>
        <w:t> </w:t>
      </w:r>
      <w:r>
        <w:rPr/>
        <w:t>jumătate</w:t>
      </w:r>
      <w:r>
        <w:rPr>
          <w:spacing w:val="-2"/>
        </w:rPr>
        <w:t> </w:t>
      </w:r>
      <w:r>
        <w:rPr/>
        <w:t>din</w:t>
      </w:r>
      <w:r>
        <w:rPr>
          <w:spacing w:val="-4"/>
        </w:rPr>
        <w:t> </w:t>
      </w:r>
      <w:r>
        <w:rPr/>
        <w:t>cuantumul</w:t>
      </w:r>
      <w:r>
        <w:rPr>
          <w:spacing w:val="-2"/>
        </w:rPr>
        <w:t> </w:t>
      </w:r>
      <w:r>
        <w:rPr/>
        <w:t>amenzii stabilit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aplicat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agentul</w:t>
      </w:r>
      <w:r>
        <w:rPr>
          <w:spacing w:val="-3"/>
        </w:rPr>
        <w:t> </w:t>
      </w:r>
      <w:r>
        <w:rPr/>
        <w:t>contravenţional.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rect style="position:absolute;margin-left:84.984001pt;margin-top:14.131346pt;width:144.020002pt;height:.48007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jc w:val="both"/>
      </w:pPr>
      <w:r>
        <w:rPr>
          <w:vertAlign w:val="superscript"/>
        </w:rPr>
        <w:t>108</w:t>
      </w:r>
      <w:r>
        <w:rPr>
          <w:spacing w:val="-3"/>
          <w:vertAlign w:val="baseline"/>
        </w:rPr>
        <w:t> </w:t>
      </w:r>
      <w:r>
        <w:rPr>
          <w:vertAlign w:val="baseline"/>
        </w:rPr>
        <w:t>Art.139</w:t>
      </w:r>
      <w:r>
        <w:rPr>
          <w:vertAlign w:val="superscript"/>
        </w:rPr>
        <w:t>5</w:t>
      </w:r>
      <w:r>
        <w:rPr>
          <w:spacing w:val="-2"/>
          <w:vertAlign w:val="baseline"/>
        </w:rPr>
        <w:t> </w:t>
      </w:r>
      <w:r>
        <w:rPr>
          <w:vertAlign w:val="baseline"/>
        </w:rPr>
        <w:t>alin.(1)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legea</w:t>
      </w:r>
      <w:r>
        <w:rPr>
          <w:spacing w:val="-2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3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completată.</w:t>
      </w:r>
    </w:p>
    <w:p>
      <w:pPr>
        <w:pStyle w:val="BodyText"/>
        <w:spacing w:before="1"/>
        <w:ind w:right="115"/>
        <w:jc w:val="both"/>
      </w:pPr>
      <w:r>
        <w:rPr>
          <w:vertAlign w:val="superscript"/>
        </w:rPr>
        <w:t>109</w:t>
      </w:r>
      <w:r>
        <w:rPr>
          <w:vertAlign w:val="baseline"/>
        </w:rPr>
        <w:t> Articolul a fost introdus prin art.I pct. 115 din legea nr. 285/2004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publicată în M.O.Partea I nr.587 din</w:t>
      </w:r>
      <w:r>
        <w:rPr>
          <w:spacing w:val="1"/>
          <w:vertAlign w:val="baseline"/>
        </w:rPr>
        <w:t> </w:t>
      </w:r>
      <w:r>
        <w:rPr>
          <w:vertAlign w:val="baseline"/>
        </w:rPr>
        <w:t>30 iulie 2004 şi modificat prin O.U.G. nr.123/2005 publicată în M.O.Partea I nr.843 din 19 septembrie</w:t>
      </w:r>
      <w:r>
        <w:rPr>
          <w:spacing w:val="1"/>
          <w:vertAlign w:val="baseline"/>
        </w:rPr>
        <w:t> </w:t>
      </w:r>
      <w:r>
        <w:rPr>
          <w:vertAlign w:val="baseline"/>
        </w:rPr>
        <w:t>2005.</w:t>
      </w:r>
    </w:p>
    <w:p>
      <w:pPr>
        <w:pStyle w:val="BodyText"/>
        <w:ind w:right="158"/>
      </w:pPr>
      <w:r>
        <w:rPr>
          <w:vertAlign w:val="superscript"/>
        </w:rPr>
        <w:t>110</w:t>
      </w:r>
      <w:r>
        <w:rPr>
          <w:vertAlign w:val="baseline"/>
        </w:rPr>
        <w:t> Alin (2) al art.139</w:t>
      </w:r>
      <w:r>
        <w:rPr>
          <w:vertAlign w:val="superscript"/>
        </w:rPr>
        <w:t>4</w:t>
      </w:r>
      <w:r>
        <w:rPr>
          <w:vertAlign w:val="baseline"/>
        </w:rPr>
        <w:t> a fost introdus prin legea nr.329/2006 (pct.50)</w:t>
      </w:r>
      <w:r>
        <w:rPr>
          <w:spacing w:val="1"/>
          <w:vertAlign w:val="baseline"/>
        </w:rPr>
        <w:t> </w:t>
      </w:r>
      <w:r>
        <w:rPr>
          <w:vertAlign w:val="baseline"/>
        </w:rPr>
        <w:t>privind aprobarea O.U.G.</w:t>
      </w:r>
      <w:r>
        <w:rPr>
          <w:spacing w:val="1"/>
          <w:vertAlign w:val="baseline"/>
        </w:rPr>
        <w:t> </w:t>
      </w:r>
      <w:r>
        <w:rPr>
          <w:vertAlign w:val="baseline"/>
        </w:rPr>
        <w:t>nr.123/2005</w:t>
      </w:r>
      <w:r>
        <w:rPr>
          <w:spacing w:val="-1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2"/>
          <w:vertAlign w:val="baseline"/>
        </w:rPr>
        <w:t> </w:t>
      </w:r>
      <w:r>
        <w:rPr>
          <w:vertAlign w:val="baseline"/>
        </w:rPr>
        <w:t>modificarea</w:t>
      </w:r>
      <w:r>
        <w:rPr>
          <w:spacing w:val="-3"/>
          <w:vertAlign w:val="baseline"/>
        </w:rPr>
        <w:t> </w:t>
      </w:r>
      <w:r>
        <w:rPr>
          <w:vertAlign w:val="baseline"/>
        </w:rPr>
        <w:t>şi</w:t>
      </w:r>
      <w:r>
        <w:rPr>
          <w:spacing w:val="-4"/>
          <w:vertAlign w:val="baseline"/>
        </w:rPr>
        <w:t> </w:t>
      </w:r>
      <w:r>
        <w:rPr>
          <w:vertAlign w:val="baseline"/>
        </w:rPr>
        <w:t>completarea</w:t>
      </w:r>
      <w:r>
        <w:rPr>
          <w:spacing w:val="-3"/>
          <w:vertAlign w:val="baseline"/>
        </w:rPr>
        <w:t> </w:t>
      </w:r>
      <w:r>
        <w:rPr>
          <w:vertAlign w:val="baseline"/>
        </w:rPr>
        <w:t>legii</w:t>
      </w:r>
      <w:r>
        <w:rPr>
          <w:spacing w:val="-2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2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autor</w:t>
      </w:r>
      <w:r>
        <w:rPr>
          <w:spacing w:val="-4"/>
          <w:vertAlign w:val="baseline"/>
        </w:rPr>
        <w:t> </w:t>
      </w:r>
      <w:r>
        <w:rPr>
          <w:vertAlign w:val="baseline"/>
        </w:rPr>
        <w:t>şi</w:t>
      </w:r>
      <w:r>
        <w:rPr>
          <w:spacing w:val="-4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-47"/>
          <w:vertAlign w:val="baseline"/>
        </w:rPr>
        <w:t> </w:t>
      </w:r>
      <w:r>
        <w:rPr>
          <w:vertAlign w:val="baseline"/>
        </w:rPr>
        <w:t>conexe, publicată în</w:t>
      </w:r>
      <w:r>
        <w:rPr>
          <w:spacing w:val="-1"/>
          <w:vertAlign w:val="baseline"/>
        </w:rPr>
        <w:t> </w:t>
      </w:r>
      <w:r>
        <w:rPr>
          <w:vertAlign w:val="baseline"/>
        </w:rPr>
        <w:t>M.O.Partea I</w:t>
      </w:r>
      <w:r>
        <w:rPr>
          <w:spacing w:val="-1"/>
          <w:vertAlign w:val="baseline"/>
        </w:rPr>
        <w:t> </w:t>
      </w:r>
      <w:r>
        <w:rPr>
          <w:vertAlign w:val="baseline"/>
        </w:rPr>
        <w:t>nr.657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2"/>
          <w:vertAlign w:val="baseline"/>
        </w:rPr>
        <w:t> </w:t>
      </w:r>
      <w:r>
        <w:rPr>
          <w:vertAlign w:val="baseline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iulie 2006.</w:t>
      </w:r>
    </w:p>
    <w:p>
      <w:pPr>
        <w:spacing w:after="0"/>
        <w:sectPr>
          <w:footerReference w:type="default" r:id="rId11"/>
          <w:pgSz w:w="11910" w:h="16850"/>
          <w:pgMar w:footer="738" w:header="0" w:top="1340" w:bottom="920" w:left="1580" w:right="1580"/>
          <w:pgNumType w:start="102"/>
        </w:sectPr>
      </w:pPr>
    </w:p>
    <w:p>
      <w:pPr>
        <w:pStyle w:val="Heading2"/>
        <w:numPr>
          <w:ilvl w:val="3"/>
          <w:numId w:val="102"/>
        </w:numPr>
        <w:tabs>
          <w:tab w:pos="2361" w:val="left" w:leader="none"/>
        </w:tabs>
        <w:spacing w:line="240" w:lineRule="auto" w:before="71" w:after="0"/>
        <w:ind w:left="2360" w:right="0" w:hanging="653"/>
        <w:jc w:val="both"/>
      </w:pPr>
      <w:r>
        <w:rPr/>
        <w:t>Apărarea</w:t>
      </w:r>
      <w:r>
        <w:rPr>
          <w:spacing w:val="-3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</w:t>
      </w:r>
      <w:r>
        <w:rPr>
          <w:spacing w:val="-2"/>
        </w:rPr>
        <w:t> </w:t>
      </w:r>
      <w:r>
        <w:rPr/>
        <w:t>prin</w:t>
      </w:r>
      <w:r>
        <w:rPr>
          <w:spacing w:val="-2"/>
        </w:rPr>
        <w:t> </w:t>
      </w:r>
      <w:r>
        <w:rPr/>
        <w:t>mijloace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drept</w:t>
      </w:r>
      <w:r>
        <w:rPr>
          <w:spacing w:val="-4"/>
        </w:rPr>
        <w:t> </w:t>
      </w:r>
      <w:r>
        <w:rPr/>
        <w:t>penal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0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25" w:firstLine="719"/>
        <w:jc w:val="both"/>
      </w:pPr>
      <w:r>
        <w:rPr/>
        <w:t>Protecţia dreptului de autor, în domeniul dreptului penal, se realizează prin intermediul acţiunii</w:t>
      </w:r>
      <w:r>
        <w:rPr>
          <w:spacing w:val="1"/>
        </w:rPr>
        <w:t> </w:t>
      </w:r>
      <w:r>
        <w:rPr/>
        <w:t>penale,</w:t>
      </w:r>
      <w:r>
        <w:rPr>
          <w:spacing w:val="-4"/>
        </w:rPr>
        <w:t> </w:t>
      </w:r>
      <w:r>
        <w:rPr/>
        <w:t>ce</w:t>
      </w:r>
      <w:r>
        <w:rPr>
          <w:spacing w:val="-4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5"/>
        </w:rPr>
        <w:t> </w:t>
      </w:r>
      <w:r>
        <w:rPr/>
        <w:t>promovată,</w:t>
      </w:r>
      <w:r>
        <w:rPr>
          <w:spacing w:val="-4"/>
        </w:rPr>
        <w:t> </w:t>
      </w:r>
      <w:r>
        <w:rPr/>
        <w:t>ori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câte</w:t>
      </w:r>
      <w:r>
        <w:rPr>
          <w:spacing w:val="-7"/>
        </w:rPr>
        <w:t> </w:t>
      </w:r>
      <w:r>
        <w:rPr/>
        <w:t>ori</w:t>
      </w:r>
      <w:r>
        <w:rPr>
          <w:spacing w:val="-5"/>
        </w:rPr>
        <w:t> </w:t>
      </w:r>
      <w:r>
        <w:rPr/>
        <w:t>fapta</w:t>
      </w:r>
      <w:r>
        <w:rPr>
          <w:spacing w:val="-5"/>
        </w:rPr>
        <w:t> </w:t>
      </w:r>
      <w:r>
        <w:rPr/>
        <w:t>prin</w:t>
      </w:r>
      <w:r>
        <w:rPr>
          <w:spacing w:val="-6"/>
        </w:rPr>
        <w:t> </w:t>
      </w:r>
      <w:r>
        <w:rPr/>
        <w:t>care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aduce</w:t>
      </w:r>
      <w:r>
        <w:rPr>
          <w:spacing w:val="-5"/>
        </w:rPr>
        <w:t> </w:t>
      </w:r>
      <w:r>
        <w:rPr/>
        <w:t>atingere</w:t>
      </w:r>
      <w:r>
        <w:rPr>
          <w:spacing w:val="-4"/>
        </w:rPr>
        <w:t> </w:t>
      </w:r>
      <w:r>
        <w:rPr/>
        <w:t>dreptului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autor,</w:t>
      </w:r>
      <w:r>
        <w:rPr>
          <w:spacing w:val="-4"/>
        </w:rPr>
        <w:t> </w:t>
      </w:r>
      <w:r>
        <w:rPr/>
        <w:t>întruneşte</w:t>
      </w:r>
      <w:r>
        <w:rPr>
          <w:spacing w:val="-48"/>
        </w:rPr>
        <w:t> </w:t>
      </w:r>
      <w:r>
        <w:rPr/>
        <w:t>elementele</w:t>
      </w:r>
      <w:r>
        <w:rPr>
          <w:spacing w:val="-1"/>
        </w:rPr>
        <w:t> </w:t>
      </w:r>
      <w:r>
        <w:rPr/>
        <w:t>constitutive ale unei infracţiune, conform</w:t>
      </w:r>
      <w:r>
        <w:rPr>
          <w:spacing w:val="-4"/>
        </w:rPr>
        <w:t> </w:t>
      </w:r>
      <w:r>
        <w:rPr/>
        <w:t>art.15</w:t>
      </w:r>
      <w:r>
        <w:rPr>
          <w:spacing w:val="1"/>
        </w:rPr>
        <w:t> </w:t>
      </w:r>
      <w:r>
        <w:rPr/>
        <w:t>Cod</w:t>
      </w:r>
      <w:r>
        <w:rPr>
          <w:spacing w:val="1"/>
        </w:rPr>
        <w:t> </w:t>
      </w:r>
      <w:r>
        <w:rPr/>
        <w:t>penal</w:t>
      </w:r>
    </w:p>
    <w:p>
      <w:pPr>
        <w:pStyle w:val="BodyText"/>
        <w:spacing w:before="2"/>
        <w:ind w:left="839"/>
        <w:jc w:val="both"/>
      </w:pPr>
      <w:r>
        <w:rPr/>
        <w:t>Potrivit</w:t>
      </w:r>
      <w:r>
        <w:rPr>
          <w:spacing w:val="-3"/>
        </w:rPr>
        <w:t> </w:t>
      </w:r>
      <w:r>
        <w:rPr/>
        <w:t>dispoziţiilor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caracter</w:t>
      </w:r>
      <w:r>
        <w:rPr>
          <w:spacing w:val="-1"/>
        </w:rPr>
        <w:t> </w:t>
      </w:r>
      <w:r>
        <w:rPr/>
        <w:t>penal</w:t>
      </w:r>
      <w:r>
        <w:rPr>
          <w:spacing w:val="-2"/>
        </w:rPr>
        <w:t> </w:t>
      </w:r>
      <w:r>
        <w:rPr/>
        <w:t>din</w:t>
      </w:r>
      <w:r>
        <w:rPr>
          <w:spacing w:val="-4"/>
        </w:rPr>
        <w:t> </w:t>
      </w:r>
      <w:r>
        <w:rPr/>
        <w:t>legea</w:t>
      </w:r>
      <w:r>
        <w:rPr>
          <w:spacing w:val="1"/>
        </w:rPr>
        <w:t> </w:t>
      </w:r>
      <w:r>
        <w:rPr/>
        <w:t>nr.8/1996</w:t>
      </w:r>
      <w:r>
        <w:rPr>
          <w:spacing w:val="-3"/>
        </w:rPr>
        <w:t> </w:t>
      </w:r>
      <w:r>
        <w:rPr/>
        <w:t>modificată</w:t>
      </w:r>
      <w:r>
        <w:rPr>
          <w:spacing w:val="-2"/>
        </w:rPr>
        <w:t> </w:t>
      </w:r>
      <w:r>
        <w:rPr/>
        <w:t>şi</w:t>
      </w:r>
    </w:p>
    <w:p>
      <w:pPr>
        <w:pStyle w:val="BodyText"/>
        <w:spacing w:line="360" w:lineRule="auto" w:before="113"/>
        <w:ind w:right="113"/>
        <w:jc w:val="both"/>
      </w:pPr>
      <w:r>
        <w:rPr/>
        <w:t>completată, sunt sancţionate ca infracţiuni, dintr-un punct de vedere mai general, două categorii de fapte.</w:t>
      </w:r>
      <w:r>
        <w:rPr>
          <w:spacing w:val="1"/>
        </w:rPr>
        <w:t> </w:t>
      </w:r>
      <w:r>
        <w:rPr/>
        <w:t>Pe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parte</w:t>
      </w:r>
      <w:r>
        <w:rPr>
          <w:spacing w:val="-4"/>
        </w:rPr>
        <w:t> </w:t>
      </w:r>
      <w:r>
        <w:rPr/>
        <w:t>sunt</w:t>
      </w:r>
      <w:r>
        <w:rPr>
          <w:spacing w:val="-5"/>
        </w:rPr>
        <w:t> </w:t>
      </w:r>
      <w:r>
        <w:rPr/>
        <w:t>acele</w:t>
      </w:r>
      <w:r>
        <w:rPr>
          <w:spacing w:val="-3"/>
        </w:rPr>
        <w:t> </w:t>
      </w:r>
      <w:r>
        <w:rPr/>
        <w:t>fapte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aduc</w:t>
      </w:r>
      <w:r>
        <w:rPr>
          <w:spacing w:val="-3"/>
        </w:rPr>
        <w:t> </w:t>
      </w:r>
      <w:r>
        <w:rPr/>
        <w:t>atingere</w:t>
      </w:r>
      <w:r>
        <w:rPr>
          <w:spacing w:val="-4"/>
        </w:rPr>
        <w:t> </w:t>
      </w:r>
      <w:r>
        <w:rPr/>
        <w:t>drepturilor</w:t>
      </w:r>
      <w:r>
        <w:rPr>
          <w:spacing w:val="-6"/>
        </w:rPr>
        <w:t> </w:t>
      </w:r>
      <w:r>
        <w:rPr/>
        <w:t>morale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  <w:r>
        <w:rPr>
          <w:vertAlign w:val="superscript"/>
        </w:rPr>
        <w:t>111</w:t>
      </w:r>
      <w:r>
        <w:rPr>
          <w:vertAlign w:val="baseline"/>
        </w:rPr>
        <w:t>iar</w:t>
      </w:r>
      <w:r>
        <w:rPr>
          <w:spacing w:val="-4"/>
          <w:vertAlign w:val="baseline"/>
        </w:rPr>
        <w:t> </w:t>
      </w:r>
      <w:r>
        <w:rPr>
          <w:vertAlign w:val="baseline"/>
        </w:rPr>
        <w:t>pe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altă</w:t>
      </w:r>
      <w:r>
        <w:rPr>
          <w:spacing w:val="-6"/>
          <w:vertAlign w:val="baseline"/>
        </w:rPr>
        <w:t> </w:t>
      </w:r>
      <w:r>
        <w:rPr>
          <w:vertAlign w:val="baseline"/>
        </w:rPr>
        <w:t>parte</w:t>
      </w:r>
      <w:r>
        <w:rPr>
          <w:spacing w:val="-3"/>
          <w:vertAlign w:val="baseline"/>
        </w:rPr>
        <w:t> </w:t>
      </w:r>
      <w:r>
        <w:rPr>
          <w:vertAlign w:val="baseline"/>
        </w:rPr>
        <w:t>sunt</w:t>
      </w:r>
      <w:r>
        <w:rPr>
          <w:spacing w:val="-5"/>
          <w:vertAlign w:val="baseline"/>
        </w:rPr>
        <w:t> </w:t>
      </w:r>
      <w:r>
        <w:rPr>
          <w:vertAlign w:val="baseline"/>
        </w:rPr>
        <w:t>acele</w:t>
      </w:r>
      <w:r>
        <w:rPr>
          <w:spacing w:val="-48"/>
          <w:vertAlign w:val="baseline"/>
        </w:rPr>
        <w:t> </w:t>
      </w:r>
      <w:r>
        <w:rPr>
          <w:vertAlign w:val="baseline"/>
        </w:rPr>
        <w:t>fapte, mult mai numeroase, prin care se încalcă drepturile patrimoniale de autor. Practic nu există fapt de</w:t>
      </w:r>
      <w:r>
        <w:rPr>
          <w:spacing w:val="1"/>
          <w:vertAlign w:val="baseline"/>
        </w:rPr>
        <w:t> </w:t>
      </w:r>
      <w:r>
        <w:rPr>
          <w:vertAlign w:val="baseline"/>
        </w:rPr>
        <w:t>încălcare a drepturilor patrimoniale de autor, care să nu fie incriminat ca infracţiune. În plus, faţă de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modificările recente aduse legii nr.8/1996, observăm o poziţie extrem de exigentă a legiuitorului român în</w:t>
      </w:r>
      <w:r>
        <w:rPr>
          <w:spacing w:val="-47"/>
          <w:vertAlign w:val="baseline"/>
        </w:rPr>
        <w:t> </w:t>
      </w:r>
      <w:r>
        <w:rPr>
          <w:vertAlign w:val="baseline"/>
        </w:rPr>
        <w:t>ceea</w:t>
      </w:r>
      <w:r>
        <w:rPr>
          <w:spacing w:val="-4"/>
          <w:vertAlign w:val="baseline"/>
        </w:rPr>
        <w:t> </w:t>
      </w:r>
      <w:r>
        <w:rPr>
          <w:vertAlign w:val="baseline"/>
        </w:rPr>
        <w:t>ce</w:t>
      </w:r>
      <w:r>
        <w:rPr>
          <w:spacing w:val="-4"/>
          <w:vertAlign w:val="baseline"/>
        </w:rPr>
        <w:t> </w:t>
      </w:r>
      <w:r>
        <w:rPr>
          <w:vertAlign w:val="baseline"/>
        </w:rPr>
        <w:t>priveşte</w:t>
      </w:r>
      <w:r>
        <w:rPr>
          <w:spacing w:val="-5"/>
          <w:vertAlign w:val="baseline"/>
        </w:rPr>
        <w:t> </w:t>
      </w:r>
      <w:r>
        <w:rPr>
          <w:vertAlign w:val="baseline"/>
        </w:rPr>
        <w:t>faptele</w:t>
      </w:r>
      <w:r>
        <w:rPr>
          <w:spacing w:val="-4"/>
          <w:vertAlign w:val="baseline"/>
        </w:rPr>
        <w:t> </w:t>
      </w:r>
      <w:r>
        <w:rPr>
          <w:vertAlign w:val="baseline"/>
        </w:rPr>
        <w:t>prin</w:t>
      </w:r>
      <w:r>
        <w:rPr>
          <w:spacing w:val="-6"/>
          <w:vertAlign w:val="baseline"/>
        </w:rPr>
        <w:t> </w:t>
      </w:r>
      <w:r>
        <w:rPr>
          <w:vertAlign w:val="baseline"/>
        </w:rPr>
        <w:t>care</w:t>
      </w:r>
      <w:r>
        <w:rPr>
          <w:spacing w:val="-3"/>
          <w:vertAlign w:val="baseline"/>
        </w:rPr>
        <w:t> </w:t>
      </w:r>
      <w:r>
        <w:rPr>
          <w:vertAlign w:val="baseline"/>
        </w:rPr>
        <w:t>se</w:t>
      </w:r>
      <w:r>
        <w:rPr>
          <w:spacing w:val="-4"/>
          <w:vertAlign w:val="baseline"/>
        </w:rPr>
        <w:t> </w:t>
      </w:r>
      <w:r>
        <w:rPr>
          <w:vertAlign w:val="baseline"/>
        </w:rPr>
        <w:t>aduce</w:t>
      </w:r>
      <w:r>
        <w:rPr>
          <w:spacing w:val="-4"/>
          <w:vertAlign w:val="baseline"/>
        </w:rPr>
        <w:t> </w:t>
      </w:r>
      <w:r>
        <w:rPr>
          <w:vertAlign w:val="baseline"/>
        </w:rPr>
        <w:t>atingere</w:t>
      </w:r>
      <w:r>
        <w:rPr>
          <w:spacing w:val="-4"/>
          <w:vertAlign w:val="baseline"/>
        </w:rPr>
        <w:t> </w:t>
      </w:r>
      <w:r>
        <w:rPr>
          <w:vertAlign w:val="baseline"/>
        </w:rPr>
        <w:t>drepturilor</w:t>
      </w:r>
      <w:r>
        <w:rPr>
          <w:spacing w:val="-4"/>
          <w:vertAlign w:val="baseline"/>
        </w:rPr>
        <w:t> </w:t>
      </w:r>
      <w:r>
        <w:rPr>
          <w:vertAlign w:val="baseline"/>
        </w:rPr>
        <w:t>patrimoniale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autor,</w:t>
      </w:r>
      <w:r>
        <w:rPr>
          <w:spacing w:val="-4"/>
          <w:vertAlign w:val="baseline"/>
        </w:rPr>
        <w:t> </w:t>
      </w:r>
      <w:r>
        <w:rPr>
          <w:vertAlign w:val="baseline"/>
        </w:rPr>
        <w:t>reflectată</w:t>
      </w:r>
      <w:r>
        <w:rPr>
          <w:spacing w:val="-4"/>
          <w:vertAlign w:val="baseline"/>
        </w:rPr>
        <w:t> </w:t>
      </w:r>
      <w:r>
        <w:rPr>
          <w:vertAlign w:val="baseline"/>
        </w:rPr>
        <w:t>în</w:t>
      </w:r>
      <w:r>
        <w:rPr>
          <w:spacing w:val="-6"/>
          <w:vertAlign w:val="baseline"/>
        </w:rPr>
        <w:t> </w:t>
      </w:r>
      <w:r>
        <w:rPr>
          <w:vertAlign w:val="baseline"/>
        </w:rPr>
        <w:t>stabilirea</w:t>
      </w:r>
      <w:r>
        <w:rPr>
          <w:spacing w:val="-48"/>
          <w:vertAlign w:val="baseline"/>
        </w:rPr>
        <w:t> </w:t>
      </w:r>
      <w:r>
        <w:rPr>
          <w:vertAlign w:val="baseline"/>
        </w:rPr>
        <w:t>unor</w:t>
      </w:r>
      <w:r>
        <w:rPr>
          <w:spacing w:val="-1"/>
          <w:vertAlign w:val="baseline"/>
        </w:rPr>
        <w:t> </w:t>
      </w:r>
      <w:r>
        <w:rPr>
          <w:vertAlign w:val="baseline"/>
        </w:rPr>
        <w:t>sancţiuni</w:t>
      </w:r>
      <w:r>
        <w:rPr>
          <w:spacing w:val="-1"/>
          <w:vertAlign w:val="baseline"/>
        </w:rPr>
        <w:t> </w:t>
      </w:r>
      <w:r>
        <w:rPr>
          <w:vertAlign w:val="baseline"/>
        </w:rPr>
        <w:t>deosebit</w:t>
      </w:r>
      <w:r>
        <w:rPr>
          <w:spacing w:val="-1"/>
          <w:vertAlign w:val="baseline"/>
        </w:rPr>
        <w:t> </w:t>
      </w:r>
      <w:r>
        <w:rPr>
          <w:vertAlign w:val="baseline"/>
        </w:rPr>
        <w:t>de aspre.</w:t>
      </w:r>
    </w:p>
    <w:p>
      <w:pPr>
        <w:pStyle w:val="BodyText"/>
        <w:spacing w:line="357" w:lineRule="auto" w:before="3"/>
        <w:ind w:right="114" w:firstLine="719"/>
        <w:jc w:val="both"/>
      </w:pPr>
      <w:r>
        <w:rPr/>
        <w:t>Apărarea drepturilor morale şi patrimoniale de autor, prin mijloace de drept penal, reclamă cu</w:t>
      </w:r>
      <w:r>
        <w:rPr>
          <w:spacing w:val="1"/>
        </w:rPr>
        <w:t> </w:t>
      </w:r>
      <w:r>
        <w:rPr/>
        <w:t>necesitate</w:t>
      </w:r>
      <w:r>
        <w:rPr>
          <w:spacing w:val="-1"/>
        </w:rPr>
        <w:t> </w:t>
      </w:r>
      <w:r>
        <w:rPr/>
        <w:t>următoarele situaţii</w:t>
      </w:r>
      <w:r>
        <w:rPr>
          <w:spacing w:val="2"/>
        </w:rPr>
        <w:t> </w:t>
      </w:r>
      <w:r>
        <w:rPr/>
        <w:t>premise: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4" w:after="0"/>
        <w:ind w:left="1199" w:right="120" w:hanging="360"/>
        <w:jc w:val="both"/>
        <w:rPr>
          <w:sz w:val="20"/>
        </w:rPr>
      </w:pPr>
      <w:r>
        <w:rPr>
          <w:sz w:val="20"/>
        </w:rPr>
        <w:t>opera</w:t>
      </w:r>
      <w:r>
        <w:rPr>
          <w:spacing w:val="-11"/>
          <w:sz w:val="20"/>
        </w:rPr>
        <w:t> </w:t>
      </w:r>
      <w:r>
        <w:rPr>
          <w:sz w:val="20"/>
        </w:rPr>
        <w:t>să</w:t>
      </w:r>
      <w:r>
        <w:rPr>
          <w:spacing w:val="-10"/>
          <w:sz w:val="20"/>
        </w:rPr>
        <w:t> </w:t>
      </w:r>
      <w:r>
        <w:rPr>
          <w:sz w:val="20"/>
        </w:rPr>
        <w:t>facă</w:t>
      </w:r>
      <w:r>
        <w:rPr>
          <w:spacing w:val="-11"/>
          <w:sz w:val="20"/>
        </w:rPr>
        <w:t> </w:t>
      </w:r>
      <w:r>
        <w:rPr>
          <w:sz w:val="20"/>
        </w:rPr>
        <w:t>parte</w:t>
      </w:r>
      <w:r>
        <w:rPr>
          <w:spacing w:val="-10"/>
          <w:sz w:val="20"/>
        </w:rPr>
        <w:t> </w:t>
      </w:r>
      <w:r>
        <w:rPr>
          <w:sz w:val="20"/>
        </w:rPr>
        <w:t>din</w:t>
      </w:r>
      <w:r>
        <w:rPr>
          <w:spacing w:val="-12"/>
          <w:sz w:val="20"/>
        </w:rPr>
        <w:t> </w:t>
      </w:r>
      <w:r>
        <w:rPr>
          <w:sz w:val="20"/>
        </w:rPr>
        <w:t>categoria</w:t>
      </w:r>
      <w:r>
        <w:rPr>
          <w:spacing w:val="-10"/>
          <w:sz w:val="20"/>
        </w:rPr>
        <w:t> </w:t>
      </w:r>
      <w:r>
        <w:rPr>
          <w:sz w:val="20"/>
        </w:rPr>
        <w:t>acelor</w:t>
      </w:r>
      <w:r>
        <w:rPr>
          <w:spacing w:val="-11"/>
          <w:sz w:val="20"/>
        </w:rPr>
        <w:t> </w:t>
      </w:r>
      <w:r>
        <w:rPr>
          <w:sz w:val="20"/>
        </w:rPr>
        <w:t>creaţii</w:t>
      </w:r>
      <w:r>
        <w:rPr>
          <w:spacing w:val="-11"/>
          <w:sz w:val="20"/>
        </w:rPr>
        <w:t> </w:t>
      </w:r>
      <w:r>
        <w:rPr>
          <w:sz w:val="20"/>
        </w:rPr>
        <w:t>pentru</w:t>
      </w:r>
      <w:r>
        <w:rPr>
          <w:spacing w:val="-12"/>
          <w:sz w:val="20"/>
        </w:rPr>
        <w:t> </w:t>
      </w:r>
      <w:r>
        <w:rPr>
          <w:sz w:val="20"/>
        </w:rPr>
        <w:t>care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aplică</w:t>
      </w:r>
      <w:r>
        <w:rPr>
          <w:spacing w:val="-10"/>
          <w:sz w:val="20"/>
        </w:rPr>
        <w:t> </w:t>
      </w:r>
      <w:r>
        <w:rPr>
          <w:sz w:val="20"/>
        </w:rPr>
        <w:t>legea</w:t>
      </w:r>
      <w:r>
        <w:rPr>
          <w:spacing w:val="-11"/>
          <w:sz w:val="20"/>
        </w:rPr>
        <w:t> </w:t>
      </w:r>
      <w:r>
        <w:rPr>
          <w:sz w:val="20"/>
        </w:rPr>
        <w:t>nr.8/1996</w:t>
      </w:r>
      <w:r>
        <w:rPr>
          <w:spacing w:val="-10"/>
          <w:sz w:val="20"/>
        </w:rPr>
        <w:t> </w:t>
      </w:r>
      <w:r>
        <w:rPr>
          <w:sz w:val="20"/>
        </w:rPr>
        <w:t>modificată</w:t>
      </w:r>
      <w:r>
        <w:rPr>
          <w:spacing w:val="-48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completată</w:t>
      </w:r>
      <w:r>
        <w:rPr>
          <w:spacing w:val="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240" w:lineRule="auto" w:before="5" w:after="0"/>
        <w:ind w:left="1199" w:right="0" w:hanging="361"/>
        <w:jc w:val="both"/>
        <w:rPr>
          <w:sz w:val="20"/>
        </w:rPr>
      </w:pPr>
      <w:r>
        <w:rPr>
          <w:sz w:val="20"/>
        </w:rPr>
        <w:t>creaţia</w:t>
      </w:r>
      <w:r>
        <w:rPr>
          <w:spacing w:val="-3"/>
          <w:sz w:val="20"/>
        </w:rPr>
        <w:t> </w:t>
      </w:r>
      <w:r>
        <w:rPr>
          <w:sz w:val="20"/>
        </w:rPr>
        <w:t>intelectuală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2"/>
          <w:sz w:val="20"/>
        </w:rPr>
        <w:t> </w:t>
      </w:r>
      <w:r>
        <w:rPr>
          <w:sz w:val="20"/>
        </w:rPr>
        <w:t>îndeplinească</w:t>
      </w:r>
      <w:r>
        <w:rPr>
          <w:spacing w:val="-3"/>
          <w:sz w:val="20"/>
        </w:rPr>
        <w:t> </w:t>
      </w:r>
      <w:r>
        <w:rPr>
          <w:sz w:val="20"/>
        </w:rPr>
        <w:t>toate</w:t>
      </w:r>
      <w:r>
        <w:rPr>
          <w:spacing w:val="-2"/>
          <w:sz w:val="20"/>
        </w:rPr>
        <w:t> </w:t>
      </w:r>
      <w:r>
        <w:rPr>
          <w:sz w:val="20"/>
        </w:rPr>
        <w:t>condiţiile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protecţie;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114" w:after="0"/>
        <w:ind w:left="1199" w:right="117" w:hanging="360"/>
        <w:jc w:val="both"/>
        <w:rPr>
          <w:sz w:val="20"/>
        </w:rPr>
      </w:pPr>
      <w:r>
        <w:rPr>
          <w:sz w:val="20"/>
        </w:rPr>
        <w:t>în cazul drepturilor patrimoniale de autor, să nu fi expirat durata de protecţie, iar în cazul</w:t>
      </w:r>
      <w:r>
        <w:rPr>
          <w:spacing w:val="1"/>
          <w:sz w:val="20"/>
        </w:rPr>
        <w:t> </w:t>
      </w:r>
      <w:r>
        <w:rPr>
          <w:sz w:val="20"/>
        </w:rPr>
        <w:t>drepturilor morale de autor să se aibă în vedere că exercitarea respectiv apărarea acestora de</w:t>
      </w:r>
      <w:r>
        <w:rPr>
          <w:spacing w:val="1"/>
          <w:sz w:val="20"/>
        </w:rPr>
        <w:t> </w:t>
      </w:r>
      <w:r>
        <w:rPr>
          <w:sz w:val="20"/>
        </w:rPr>
        <w:t>către</w:t>
      </w:r>
      <w:r>
        <w:rPr>
          <w:spacing w:val="-8"/>
          <w:sz w:val="20"/>
        </w:rPr>
        <w:t> </w:t>
      </w:r>
      <w:r>
        <w:rPr>
          <w:sz w:val="20"/>
        </w:rPr>
        <w:t>moştenitori,</w:t>
      </w:r>
      <w:r>
        <w:rPr>
          <w:spacing w:val="-7"/>
          <w:sz w:val="20"/>
        </w:rPr>
        <w:t> </w:t>
      </w:r>
      <w:r>
        <w:rPr>
          <w:sz w:val="20"/>
        </w:rPr>
        <w:t>după</w:t>
      </w:r>
      <w:r>
        <w:rPr>
          <w:spacing w:val="-6"/>
          <w:sz w:val="20"/>
        </w:rPr>
        <w:t> </w:t>
      </w:r>
      <w:r>
        <w:rPr>
          <w:sz w:val="20"/>
        </w:rPr>
        <w:t>moartea</w:t>
      </w:r>
      <w:r>
        <w:rPr>
          <w:spacing w:val="-7"/>
          <w:sz w:val="20"/>
        </w:rPr>
        <w:t> </w:t>
      </w:r>
      <w:r>
        <w:rPr>
          <w:sz w:val="20"/>
        </w:rPr>
        <w:t>autorului,</w:t>
      </w:r>
      <w:r>
        <w:rPr>
          <w:spacing w:val="-8"/>
          <w:sz w:val="20"/>
        </w:rPr>
        <w:t> </w:t>
      </w:r>
      <w:r>
        <w:rPr>
          <w:sz w:val="20"/>
        </w:rPr>
        <w:t>prin</w:t>
      </w:r>
      <w:r>
        <w:rPr>
          <w:spacing w:val="-7"/>
          <w:sz w:val="20"/>
        </w:rPr>
        <w:t> </w:t>
      </w:r>
      <w:r>
        <w:rPr>
          <w:sz w:val="20"/>
        </w:rPr>
        <w:t>mijloace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drept</w:t>
      </w:r>
      <w:r>
        <w:rPr>
          <w:spacing w:val="-9"/>
          <w:sz w:val="20"/>
        </w:rPr>
        <w:t> </w:t>
      </w:r>
      <w:r>
        <w:rPr>
          <w:sz w:val="20"/>
        </w:rPr>
        <w:t>penal</w:t>
      </w:r>
      <w:r>
        <w:rPr>
          <w:spacing w:val="-8"/>
          <w:sz w:val="20"/>
        </w:rPr>
        <w:t> </w:t>
      </w:r>
      <w:r>
        <w:rPr>
          <w:sz w:val="20"/>
        </w:rPr>
        <w:t>priveşte</w:t>
      </w:r>
      <w:r>
        <w:rPr>
          <w:spacing w:val="-8"/>
          <w:sz w:val="20"/>
        </w:rPr>
        <w:t> </w:t>
      </w:r>
      <w:r>
        <w:rPr>
          <w:sz w:val="20"/>
        </w:rPr>
        <w:t>numai</w:t>
      </w:r>
      <w:r>
        <w:rPr>
          <w:spacing w:val="-10"/>
          <w:sz w:val="20"/>
        </w:rPr>
        <w:t> </w:t>
      </w:r>
      <w:r>
        <w:rPr>
          <w:sz w:val="20"/>
        </w:rPr>
        <w:t>dreptul</w:t>
      </w:r>
      <w:r>
        <w:rPr>
          <w:spacing w:val="-47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respectul</w:t>
      </w:r>
      <w:r>
        <w:rPr>
          <w:spacing w:val="-2"/>
          <w:sz w:val="20"/>
        </w:rPr>
        <w:t> </w:t>
      </w:r>
      <w:r>
        <w:rPr>
          <w:sz w:val="20"/>
        </w:rPr>
        <w:t>numelui</w:t>
      </w:r>
      <w:r>
        <w:rPr>
          <w:spacing w:val="-2"/>
          <w:sz w:val="20"/>
        </w:rPr>
        <w:t> </w:t>
      </w:r>
      <w:r>
        <w:rPr>
          <w:sz w:val="20"/>
        </w:rPr>
        <w:t>(art.10</w:t>
      </w:r>
      <w:r>
        <w:rPr>
          <w:spacing w:val="1"/>
          <w:sz w:val="20"/>
        </w:rPr>
        <w:t> </w:t>
      </w:r>
      <w:r>
        <w:rPr>
          <w:sz w:val="20"/>
        </w:rPr>
        <w:t>lit.b din</w:t>
      </w:r>
      <w:r>
        <w:rPr>
          <w:spacing w:val="-3"/>
          <w:sz w:val="20"/>
        </w:rPr>
        <w:t> </w:t>
      </w:r>
      <w:r>
        <w:rPr>
          <w:sz w:val="20"/>
        </w:rPr>
        <w:t>legea nr.8/1996 modificată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completată);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2" w:after="0"/>
        <w:ind w:left="839" w:right="1463" w:firstLine="0"/>
        <w:jc w:val="both"/>
        <w:rPr>
          <w:i/>
          <w:sz w:val="20"/>
        </w:rPr>
      </w:pPr>
      <w:r>
        <w:rPr>
          <w:sz w:val="20"/>
        </w:rPr>
        <w:t>să nu existe una din excepţiile de la exercitare, cauză de limitare a protecţiei</w:t>
      </w:r>
      <w:r>
        <w:rPr>
          <w:spacing w:val="-48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infracţiunile</w:t>
      </w:r>
      <w:r>
        <w:rPr>
          <w:spacing w:val="-1"/>
          <w:sz w:val="20"/>
        </w:rPr>
        <w:t> </w:t>
      </w:r>
      <w:r>
        <w:rPr>
          <w:sz w:val="20"/>
        </w:rPr>
        <w:t>săvârşite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domeniul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autor,</w:t>
      </w:r>
      <w:r>
        <w:rPr>
          <w:spacing w:val="4"/>
          <w:sz w:val="20"/>
        </w:rPr>
        <w:t> </w:t>
      </w:r>
      <w:r>
        <w:rPr>
          <w:i/>
          <w:sz w:val="20"/>
        </w:rPr>
        <w:t>obiectul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juridic</w:t>
      </w:r>
    </w:p>
    <w:p>
      <w:pPr>
        <w:pStyle w:val="BodyText"/>
        <w:spacing w:line="360" w:lineRule="auto" w:before="8"/>
        <w:ind w:right="120"/>
        <w:jc w:val="both"/>
      </w:pPr>
      <w:r>
        <w:rPr>
          <w:i/>
        </w:rPr>
        <w:t>generic </w:t>
      </w:r>
      <w:r>
        <w:rPr/>
        <w:t>îl constituie relaţiile sociale ce se formează în domeniul protecţiei dreptului de autor asupra unei</w:t>
      </w:r>
      <w:r>
        <w:rPr>
          <w:spacing w:val="1"/>
        </w:rPr>
        <w:t> </w:t>
      </w:r>
      <w:r>
        <w:rPr/>
        <w:t>opere literare, artistice sau ştiinţifice, iar </w:t>
      </w:r>
      <w:r>
        <w:rPr>
          <w:i/>
        </w:rPr>
        <w:t>obiectul material </w:t>
      </w:r>
      <w:r>
        <w:rPr/>
        <w:t>poate fi, după caz, opera în sine privită ca o</w:t>
      </w:r>
      <w:r>
        <w:rPr>
          <w:spacing w:val="1"/>
        </w:rPr>
        <w:t> </w:t>
      </w:r>
      <w:r>
        <w:rPr/>
        <w:t>creaţie</w:t>
      </w:r>
      <w:r>
        <w:rPr>
          <w:spacing w:val="-1"/>
        </w:rPr>
        <w:t> </w:t>
      </w:r>
      <w:r>
        <w:rPr/>
        <w:t>imaterială sau</w:t>
      </w:r>
      <w:r>
        <w:rPr>
          <w:spacing w:val="-1"/>
        </w:rPr>
        <w:t> </w:t>
      </w:r>
      <w:r>
        <w:rPr/>
        <w:t>copiile</w:t>
      </w:r>
      <w:r>
        <w:rPr>
          <w:spacing w:val="-1"/>
        </w:rPr>
        <w:t> </w:t>
      </w:r>
      <w:r>
        <w:rPr/>
        <w:t>acesteia.</w:t>
      </w:r>
    </w:p>
    <w:p>
      <w:pPr>
        <w:pStyle w:val="BodyText"/>
        <w:spacing w:line="360" w:lineRule="auto"/>
        <w:ind w:right="120" w:firstLine="719"/>
        <w:jc w:val="both"/>
      </w:pPr>
      <w:r>
        <w:rPr>
          <w:i/>
        </w:rPr>
        <w:t>Subiectul</w:t>
      </w:r>
      <w:r>
        <w:rPr>
          <w:i/>
          <w:spacing w:val="-13"/>
        </w:rPr>
        <w:t> </w:t>
      </w:r>
      <w:r>
        <w:rPr>
          <w:i/>
        </w:rPr>
        <w:t>activ</w:t>
      </w:r>
      <w:r>
        <w:rPr>
          <w:i/>
          <w:spacing w:val="-8"/>
        </w:rPr>
        <w:t> </w:t>
      </w:r>
      <w:r>
        <w:rPr/>
        <w:t>poate</w:t>
      </w:r>
      <w:r>
        <w:rPr>
          <w:spacing w:val="-10"/>
        </w:rPr>
        <w:t> </w:t>
      </w:r>
      <w:r>
        <w:rPr/>
        <w:t>fi</w:t>
      </w:r>
      <w:r>
        <w:rPr>
          <w:spacing w:val="-9"/>
        </w:rPr>
        <w:t> </w:t>
      </w:r>
      <w:r>
        <w:rPr/>
        <w:t>orice</w:t>
      </w:r>
      <w:r>
        <w:rPr>
          <w:spacing w:val="-11"/>
        </w:rPr>
        <w:t> </w:t>
      </w:r>
      <w:r>
        <w:rPr/>
        <w:t>persoană</w:t>
      </w:r>
      <w:r>
        <w:rPr>
          <w:spacing w:val="-10"/>
        </w:rPr>
        <w:t> </w:t>
      </w:r>
      <w:r>
        <w:rPr/>
        <w:t>fizică</w:t>
      </w:r>
      <w:r>
        <w:rPr>
          <w:spacing w:val="-9"/>
        </w:rPr>
        <w:t> </w:t>
      </w:r>
      <w:r>
        <w:rPr/>
        <w:t>şi/sau</w:t>
      </w:r>
      <w:r>
        <w:rPr>
          <w:spacing w:val="-11"/>
        </w:rPr>
        <w:t> </w:t>
      </w:r>
      <w:r>
        <w:rPr/>
        <w:t>juridică,</w:t>
      </w:r>
      <w:r>
        <w:rPr>
          <w:spacing w:val="-8"/>
        </w:rPr>
        <w:t> </w:t>
      </w:r>
      <w:r>
        <w:rPr/>
        <w:t>fiind</w:t>
      </w:r>
      <w:r>
        <w:rPr>
          <w:spacing w:val="-9"/>
        </w:rPr>
        <w:t> </w:t>
      </w:r>
      <w:r>
        <w:rPr/>
        <w:t>posibilă</w:t>
      </w:r>
      <w:r>
        <w:rPr>
          <w:spacing w:val="-9"/>
        </w:rPr>
        <w:t> </w:t>
      </w:r>
      <w:r>
        <w:rPr/>
        <w:t>şi</w:t>
      </w:r>
      <w:r>
        <w:rPr>
          <w:spacing w:val="-10"/>
        </w:rPr>
        <w:t> </w:t>
      </w:r>
      <w:r>
        <w:rPr/>
        <w:t>participaţia</w:t>
      </w:r>
      <w:r>
        <w:rPr>
          <w:spacing w:val="-11"/>
        </w:rPr>
        <w:t> </w:t>
      </w:r>
      <w:r>
        <w:rPr/>
        <w:t>penală</w:t>
      </w:r>
      <w:r>
        <w:rPr>
          <w:spacing w:val="-9"/>
        </w:rPr>
        <w:t> </w:t>
      </w:r>
      <w:r>
        <w:rPr/>
        <w:t>sub</w:t>
      </w:r>
      <w:r>
        <w:rPr>
          <w:spacing w:val="-48"/>
        </w:rPr>
        <w:t> </w:t>
      </w:r>
      <w:r>
        <w:rPr/>
        <w:t>toate</w:t>
      </w:r>
      <w:r>
        <w:rPr>
          <w:spacing w:val="-1"/>
        </w:rPr>
        <w:t> </w:t>
      </w:r>
      <w:r>
        <w:rPr/>
        <w:t>formele ei (coautorat, instigare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complicitate).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În ceea ce priveşte </w:t>
      </w:r>
      <w:r>
        <w:rPr>
          <w:i/>
        </w:rPr>
        <w:t>subiectul pasiv</w:t>
      </w:r>
      <w:r>
        <w:rPr/>
        <w:t>, în cazul săvârşirii unei infracţiuni prin care se aduce atingere</w:t>
      </w:r>
      <w:r>
        <w:rPr>
          <w:spacing w:val="1"/>
        </w:rPr>
        <w:t> </w:t>
      </w:r>
      <w:r>
        <w:rPr/>
        <w:t>drepturilor morale de autor, acesta poate fi numai autorul operei (creatorul) iar în cazul drepturilor</w:t>
      </w:r>
      <w:r>
        <w:rPr>
          <w:spacing w:val="1"/>
        </w:rPr>
        <w:t> </w:t>
      </w:r>
      <w:r>
        <w:rPr/>
        <w:t>patrimoniale</w:t>
      </w:r>
      <w:r>
        <w:rPr>
          <w:spacing w:val="-1"/>
        </w:rPr>
        <w:t> </w:t>
      </w:r>
      <w:r>
        <w:rPr/>
        <w:t>poate fi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altă persoană, titulară a drepturilor</w:t>
      </w:r>
      <w:r>
        <w:rPr>
          <w:spacing w:val="-1"/>
        </w:rPr>
        <w:t> </w:t>
      </w:r>
      <w:r>
        <w:rPr/>
        <w:t>de autor.</w:t>
      </w:r>
    </w:p>
    <w:p>
      <w:pPr>
        <w:pStyle w:val="BodyText"/>
        <w:spacing w:line="360" w:lineRule="auto"/>
        <w:ind w:right="114" w:firstLine="719"/>
        <w:jc w:val="both"/>
      </w:pPr>
      <w:r>
        <w:rPr>
          <w:spacing w:val="-1"/>
        </w:rPr>
        <w:t>Sub</w:t>
      </w:r>
      <w:r>
        <w:rPr>
          <w:spacing w:val="-11"/>
        </w:rPr>
        <w:t> </w:t>
      </w:r>
      <w:r>
        <w:rPr>
          <w:spacing w:val="-1"/>
        </w:rPr>
        <w:t>aspectul</w:t>
      </w:r>
      <w:r>
        <w:rPr>
          <w:spacing w:val="-11"/>
        </w:rPr>
        <w:t> </w:t>
      </w:r>
      <w:r>
        <w:rPr/>
        <w:t>laturii</w:t>
      </w:r>
      <w:r>
        <w:rPr>
          <w:spacing w:val="-12"/>
        </w:rPr>
        <w:t> </w:t>
      </w:r>
      <w:r>
        <w:rPr/>
        <w:t>obiective,</w:t>
      </w:r>
      <w:r>
        <w:rPr>
          <w:spacing w:val="-7"/>
        </w:rPr>
        <w:t> </w:t>
      </w:r>
      <w:r>
        <w:rPr/>
        <w:t>nu</w:t>
      </w:r>
      <w:r>
        <w:rPr>
          <w:spacing w:val="-13"/>
        </w:rPr>
        <w:t> </w:t>
      </w:r>
      <w:r>
        <w:rPr/>
        <w:t>apar</w:t>
      </w:r>
      <w:r>
        <w:rPr>
          <w:spacing w:val="-10"/>
        </w:rPr>
        <w:t> </w:t>
      </w:r>
      <w:r>
        <w:rPr/>
        <w:t>deosebiri,</w:t>
      </w:r>
      <w:r>
        <w:rPr>
          <w:spacing w:val="-11"/>
        </w:rPr>
        <w:t> </w:t>
      </w:r>
      <w:r>
        <w:rPr/>
        <w:t>în</w:t>
      </w:r>
      <w:r>
        <w:rPr>
          <w:spacing w:val="-12"/>
        </w:rPr>
        <w:t> </w:t>
      </w:r>
      <w:r>
        <w:rPr/>
        <w:t>sensul</w:t>
      </w:r>
      <w:r>
        <w:rPr>
          <w:spacing w:val="-12"/>
        </w:rPr>
        <w:t> </w:t>
      </w:r>
      <w:r>
        <w:rPr/>
        <w:t>că</w:t>
      </w:r>
      <w:r>
        <w:rPr>
          <w:spacing w:val="-8"/>
        </w:rPr>
        <w:t> </w:t>
      </w:r>
      <w:r>
        <w:rPr/>
        <w:t>sub</w:t>
      </w:r>
      <w:r>
        <w:rPr>
          <w:spacing w:val="-11"/>
        </w:rPr>
        <w:t> </w:t>
      </w:r>
      <w:r>
        <w:rPr/>
        <w:t>aspectul</w:t>
      </w:r>
      <w:r>
        <w:rPr>
          <w:spacing w:val="-11"/>
        </w:rPr>
        <w:t> </w:t>
      </w:r>
      <w:r>
        <w:rPr/>
        <w:t>elementelor</w:t>
      </w:r>
      <w:r>
        <w:rPr>
          <w:spacing w:val="-11"/>
        </w:rPr>
        <w:t> </w:t>
      </w:r>
      <w:r>
        <w:rPr/>
        <w:t>ce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compun</w:t>
      </w:r>
      <w:r>
        <w:rPr>
          <w:spacing w:val="-47"/>
        </w:rPr>
        <w:t> </w:t>
      </w:r>
      <w:r>
        <w:rPr/>
        <w:t>nu</w:t>
      </w:r>
      <w:r>
        <w:rPr>
          <w:spacing w:val="-11"/>
        </w:rPr>
        <w:t> </w:t>
      </w:r>
      <w:r>
        <w:rPr/>
        <w:t>există</w:t>
      </w:r>
      <w:r>
        <w:rPr>
          <w:spacing w:val="-9"/>
        </w:rPr>
        <w:t> </w:t>
      </w:r>
      <w:r>
        <w:rPr/>
        <w:t>deosebiri</w:t>
      </w:r>
      <w:r>
        <w:rPr>
          <w:spacing w:val="-10"/>
        </w:rPr>
        <w:t> </w:t>
      </w:r>
      <w:r>
        <w:rPr/>
        <w:t>faţă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dreptul</w:t>
      </w:r>
      <w:r>
        <w:rPr>
          <w:spacing w:val="-10"/>
        </w:rPr>
        <w:t> </w:t>
      </w:r>
      <w:r>
        <w:rPr/>
        <w:t>comun</w:t>
      </w:r>
      <w:r>
        <w:rPr>
          <w:spacing w:val="-10"/>
        </w:rPr>
        <w:t> </w:t>
      </w:r>
      <w:r>
        <w:rPr/>
        <w:t>(dreptul</w:t>
      </w:r>
      <w:r>
        <w:rPr>
          <w:spacing w:val="-10"/>
        </w:rPr>
        <w:t> </w:t>
      </w:r>
      <w:r>
        <w:rPr/>
        <w:t>penal),</w:t>
      </w:r>
      <w:r>
        <w:rPr>
          <w:spacing w:val="-9"/>
        </w:rPr>
        <w:t> </w:t>
      </w:r>
      <w:r>
        <w:rPr/>
        <w:t>totuşi</w:t>
      </w:r>
      <w:r>
        <w:rPr>
          <w:spacing w:val="-10"/>
        </w:rPr>
        <w:t> </w:t>
      </w:r>
      <w:r>
        <w:rPr/>
        <w:t>în</w:t>
      </w:r>
      <w:r>
        <w:rPr>
          <w:spacing w:val="-10"/>
        </w:rPr>
        <w:t> </w:t>
      </w:r>
      <w:r>
        <w:rPr/>
        <w:t>cazul</w:t>
      </w:r>
      <w:r>
        <w:rPr>
          <w:spacing w:val="-9"/>
        </w:rPr>
        <w:t> </w:t>
      </w:r>
      <w:r>
        <w:rPr/>
        <w:t>infracţiunilor</w:t>
      </w:r>
      <w:r>
        <w:rPr>
          <w:spacing w:val="-10"/>
        </w:rPr>
        <w:t> </w:t>
      </w:r>
      <w:r>
        <w:rPr/>
        <w:t>săvârşite</w:t>
      </w:r>
      <w:r>
        <w:rPr>
          <w:spacing w:val="-9"/>
        </w:rPr>
        <w:t> </w:t>
      </w:r>
      <w:r>
        <w:rPr/>
        <w:t>în</w:t>
      </w:r>
      <w:r>
        <w:rPr>
          <w:spacing w:val="-11"/>
        </w:rPr>
        <w:t> </w:t>
      </w:r>
      <w:r>
        <w:rPr/>
        <w:t>domeniul</w:t>
      </w:r>
      <w:r>
        <w:rPr>
          <w:spacing w:val="-48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 autor, se</w:t>
      </w:r>
      <w:r>
        <w:rPr>
          <w:spacing w:val="-1"/>
        </w:rPr>
        <w:t> </w:t>
      </w:r>
      <w:r>
        <w:rPr/>
        <w:t>cer a fi</w:t>
      </w:r>
      <w:r>
        <w:rPr>
          <w:spacing w:val="-1"/>
        </w:rPr>
        <w:t> </w:t>
      </w:r>
      <w:r>
        <w:rPr/>
        <w:t>respectate</w:t>
      </w:r>
      <w:r>
        <w:rPr>
          <w:spacing w:val="-1"/>
        </w:rPr>
        <w:t> </w:t>
      </w:r>
      <w:r>
        <w:rPr/>
        <w:t>cumulativ</w:t>
      </w:r>
      <w:r>
        <w:rPr>
          <w:spacing w:val="-2"/>
        </w:rPr>
        <w:t> </w:t>
      </w:r>
      <w:r>
        <w:rPr/>
        <w:t>două condiţii:</w:t>
      </w:r>
    </w:p>
    <w:p>
      <w:pPr>
        <w:pStyle w:val="ListParagraph"/>
        <w:numPr>
          <w:ilvl w:val="0"/>
          <w:numId w:val="105"/>
        </w:numPr>
        <w:tabs>
          <w:tab w:pos="2040" w:val="left" w:leader="none"/>
        </w:tabs>
        <w:spacing w:line="240" w:lineRule="auto" w:before="0" w:after="0"/>
        <w:ind w:left="2039" w:right="0" w:hanging="361"/>
        <w:jc w:val="both"/>
        <w:rPr>
          <w:sz w:val="20"/>
        </w:rPr>
      </w:pPr>
      <w:r>
        <w:rPr>
          <w:sz w:val="20"/>
        </w:rPr>
        <w:t>fapta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3"/>
          <w:sz w:val="20"/>
        </w:rPr>
        <w:t> </w:t>
      </w:r>
      <w:r>
        <w:rPr>
          <w:sz w:val="20"/>
        </w:rPr>
        <w:t>nu</w:t>
      </w:r>
      <w:r>
        <w:rPr>
          <w:spacing w:val="-3"/>
          <w:sz w:val="20"/>
        </w:rPr>
        <w:t> </w:t>
      </w:r>
      <w:r>
        <w:rPr>
          <w:sz w:val="20"/>
        </w:rPr>
        <w:t>constituie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infracţiune mai</w:t>
      </w:r>
      <w:r>
        <w:rPr>
          <w:spacing w:val="4"/>
          <w:sz w:val="20"/>
        </w:rPr>
        <w:t> </w:t>
      </w:r>
      <w:r>
        <w:rPr>
          <w:sz w:val="20"/>
        </w:rPr>
        <w:t>gravă</w:t>
      </w:r>
      <w:r>
        <w:rPr>
          <w:spacing w:val="-2"/>
          <w:sz w:val="20"/>
        </w:rPr>
        <w:t> </w:t>
      </w:r>
      <w:r>
        <w:rPr>
          <w:sz w:val="20"/>
        </w:rPr>
        <w:t>(înşelăciune,</w:t>
      </w:r>
      <w:r>
        <w:rPr>
          <w:spacing w:val="-2"/>
          <w:sz w:val="20"/>
        </w:rPr>
        <w:t> </w:t>
      </w:r>
      <w:r>
        <w:rPr>
          <w:sz w:val="20"/>
        </w:rPr>
        <w:t>abuz</w:t>
      </w:r>
      <w:r>
        <w:rPr>
          <w:spacing w:val="-2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3"/>
        <w:ind w:left="1199"/>
        <w:jc w:val="both"/>
      </w:pPr>
      <w:r>
        <w:rPr/>
        <w:t>încredere,</w:t>
      </w:r>
      <w:r>
        <w:rPr>
          <w:spacing w:val="-2"/>
        </w:rPr>
        <w:t> </w:t>
      </w:r>
      <w:r>
        <w:rPr/>
        <w:t>fals material),</w:t>
      </w:r>
      <w:r>
        <w:rPr>
          <w:spacing w:val="-2"/>
        </w:rPr>
        <w:t> </w:t>
      </w:r>
      <w:r>
        <w:rPr/>
        <w:t>caz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aplică</w:t>
      </w:r>
      <w:r>
        <w:rPr>
          <w:spacing w:val="-2"/>
        </w:rPr>
        <w:t> </w:t>
      </w:r>
      <w:r>
        <w:rPr/>
        <w:t>legea</w:t>
      </w:r>
      <w:r>
        <w:rPr>
          <w:spacing w:val="2"/>
        </w:rPr>
        <w:t> </w:t>
      </w:r>
      <w:r>
        <w:rPr/>
        <w:t>specială care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mai favorabilă;</w:t>
      </w:r>
    </w:p>
    <w:p>
      <w:pPr>
        <w:pStyle w:val="BodyText"/>
        <w:spacing w:before="8"/>
        <w:ind w:left="0"/>
        <w:rPr>
          <w:sz w:val="28"/>
        </w:rPr>
      </w:pPr>
      <w:r>
        <w:rPr/>
        <w:pict>
          <v:rect style="position:absolute;margin-left:84.984001pt;margin-top:18.493835pt;width:144.020002pt;height:.48007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111</w:t>
      </w:r>
      <w:r>
        <w:rPr>
          <w:spacing w:val="28"/>
          <w:vertAlign w:val="baseline"/>
        </w:rPr>
        <w:t> </w:t>
      </w:r>
      <w:r>
        <w:rPr>
          <w:vertAlign w:val="baseline"/>
        </w:rPr>
        <w:t>“În</w:t>
      </w:r>
      <w:r>
        <w:rPr>
          <w:spacing w:val="27"/>
          <w:vertAlign w:val="baseline"/>
        </w:rPr>
        <w:t> </w:t>
      </w:r>
      <w:r>
        <w:rPr>
          <w:vertAlign w:val="baseline"/>
        </w:rPr>
        <w:t>reglementarea</w:t>
      </w:r>
      <w:r>
        <w:rPr>
          <w:spacing w:val="30"/>
          <w:vertAlign w:val="baseline"/>
        </w:rPr>
        <w:t> </w:t>
      </w:r>
      <w:r>
        <w:rPr>
          <w:vertAlign w:val="baseline"/>
        </w:rPr>
        <w:t>anterioară</w:t>
      </w:r>
      <w:r>
        <w:rPr>
          <w:spacing w:val="28"/>
          <w:vertAlign w:val="baseline"/>
        </w:rPr>
        <w:t> </w:t>
      </w:r>
      <w:r>
        <w:rPr>
          <w:vertAlign w:val="baseline"/>
        </w:rPr>
        <w:t>era</w:t>
      </w:r>
      <w:r>
        <w:rPr>
          <w:spacing w:val="28"/>
          <w:vertAlign w:val="baseline"/>
        </w:rPr>
        <w:t> </w:t>
      </w:r>
      <w:r>
        <w:rPr>
          <w:vertAlign w:val="baseline"/>
        </w:rPr>
        <w:t>incriminată</w:t>
      </w:r>
      <w:r>
        <w:rPr>
          <w:spacing w:val="29"/>
          <w:vertAlign w:val="baseline"/>
        </w:rPr>
        <w:t> </w:t>
      </w:r>
      <w:r>
        <w:rPr>
          <w:vertAlign w:val="baseline"/>
        </w:rPr>
        <w:t>şi</w:t>
      </w:r>
      <w:r>
        <w:rPr>
          <w:spacing w:val="28"/>
          <w:vertAlign w:val="baseline"/>
        </w:rPr>
        <w:t> </w:t>
      </w:r>
      <w:r>
        <w:rPr>
          <w:vertAlign w:val="baseline"/>
        </w:rPr>
        <w:t>fapta</w:t>
      </w:r>
      <w:r>
        <w:rPr>
          <w:spacing w:val="28"/>
          <w:vertAlign w:val="baseline"/>
        </w:rPr>
        <w:t> </w:t>
      </w:r>
      <w:r>
        <w:rPr>
          <w:vertAlign w:val="baseline"/>
        </w:rPr>
        <w:t>de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aduce</w:t>
      </w:r>
      <w:r>
        <w:rPr>
          <w:spacing w:val="29"/>
          <w:vertAlign w:val="baseline"/>
        </w:rPr>
        <w:t> </w:t>
      </w:r>
      <w:r>
        <w:rPr>
          <w:vertAlign w:val="baseline"/>
        </w:rPr>
        <w:t>o</w:t>
      </w:r>
      <w:r>
        <w:rPr>
          <w:spacing w:val="28"/>
          <w:vertAlign w:val="baseline"/>
        </w:rPr>
        <w:t> </w:t>
      </w:r>
      <w:r>
        <w:rPr>
          <w:vertAlign w:val="baseline"/>
        </w:rPr>
        <w:t>operă</w:t>
      </w:r>
      <w:r>
        <w:rPr>
          <w:spacing w:val="28"/>
          <w:vertAlign w:val="baseline"/>
        </w:rPr>
        <w:t> </w:t>
      </w:r>
      <w:r>
        <w:rPr>
          <w:vertAlign w:val="baseline"/>
        </w:rPr>
        <w:t>la</w:t>
      </w:r>
      <w:r>
        <w:rPr>
          <w:spacing w:val="29"/>
          <w:vertAlign w:val="baseline"/>
        </w:rPr>
        <w:t> </w:t>
      </w:r>
      <w:r>
        <w:rPr>
          <w:vertAlign w:val="baseline"/>
        </w:rPr>
        <w:t>cunoştinţa</w:t>
      </w:r>
      <w:r>
        <w:rPr>
          <w:spacing w:val="30"/>
          <w:vertAlign w:val="baseline"/>
        </w:rPr>
        <w:t> </w:t>
      </w:r>
      <w:r>
        <w:rPr>
          <w:vertAlign w:val="baseline"/>
        </w:rPr>
        <w:t>publică</w:t>
      </w:r>
      <w:r>
        <w:rPr>
          <w:spacing w:val="28"/>
          <w:vertAlign w:val="baseline"/>
        </w:rPr>
        <w:t> </w:t>
      </w:r>
      <w:r>
        <w:rPr>
          <w:vertAlign w:val="baseline"/>
        </w:rPr>
        <w:t>fără</w:t>
      </w:r>
      <w:r>
        <w:rPr>
          <w:spacing w:val="-47"/>
          <w:vertAlign w:val="baseline"/>
        </w:rPr>
        <w:t> </w:t>
      </w:r>
      <w:r>
        <w:rPr>
          <w:vertAlign w:val="baseline"/>
        </w:rPr>
        <w:t>autorizarea sau consimţământul autorului, care nu se mai regăseşte ca infracţiune în noua formă a legii” –</w:t>
      </w:r>
      <w:r>
        <w:rPr>
          <w:spacing w:val="1"/>
          <w:vertAlign w:val="baseline"/>
        </w:rPr>
        <w:t> </w:t>
      </w:r>
      <w:r>
        <w:rPr>
          <w:vertAlign w:val="baseline"/>
        </w:rPr>
        <w:t>V.Roş,</w:t>
      </w:r>
      <w:r>
        <w:rPr>
          <w:spacing w:val="-1"/>
          <w:vertAlign w:val="baseline"/>
        </w:rPr>
        <w:t> </w:t>
      </w:r>
      <w:r>
        <w:rPr>
          <w:vertAlign w:val="baseline"/>
        </w:rPr>
        <w:t>D.Bogdan, Octavia</w:t>
      </w:r>
      <w:r>
        <w:rPr>
          <w:spacing w:val="2"/>
          <w:vertAlign w:val="baseline"/>
        </w:rPr>
        <w:t> </w:t>
      </w:r>
      <w:r>
        <w:rPr>
          <w:vertAlign w:val="baseline"/>
        </w:rPr>
        <w:t>Spineanu-Matei,</w:t>
      </w:r>
      <w:r>
        <w:rPr>
          <w:spacing w:val="-1"/>
          <w:vertAlign w:val="baseline"/>
        </w:rPr>
        <w:t> </w:t>
      </w:r>
      <w:r>
        <w:rPr>
          <w:vertAlign w:val="baseline"/>
        </w:rPr>
        <w:t>op. cit. p.538.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105"/>
        </w:numPr>
        <w:tabs>
          <w:tab w:pos="2039" w:val="left" w:leader="none"/>
          <w:tab w:pos="2040" w:val="left" w:leader="none"/>
        </w:tabs>
        <w:spacing w:line="240" w:lineRule="auto" w:before="71" w:after="0"/>
        <w:ind w:left="2039" w:right="0" w:hanging="361"/>
        <w:jc w:val="left"/>
        <w:rPr>
          <w:sz w:val="20"/>
        </w:rPr>
      </w:pPr>
      <w:r>
        <w:rPr>
          <w:sz w:val="20"/>
        </w:rPr>
        <w:t>fapta</w:t>
      </w:r>
      <w:r>
        <w:rPr>
          <w:spacing w:val="7"/>
          <w:sz w:val="20"/>
        </w:rPr>
        <w:t> </w:t>
      </w:r>
      <w:r>
        <w:rPr>
          <w:sz w:val="20"/>
        </w:rPr>
        <w:t>să</w:t>
      </w:r>
      <w:r>
        <w:rPr>
          <w:spacing w:val="8"/>
          <w:sz w:val="20"/>
        </w:rPr>
        <w:t> </w:t>
      </w:r>
      <w:r>
        <w:rPr>
          <w:sz w:val="20"/>
        </w:rPr>
        <w:t>fi</w:t>
      </w:r>
      <w:r>
        <w:rPr>
          <w:spacing w:val="10"/>
          <w:sz w:val="20"/>
        </w:rPr>
        <w:t> </w:t>
      </w:r>
      <w:r>
        <w:rPr>
          <w:sz w:val="20"/>
        </w:rPr>
        <w:t>fost</w:t>
      </w:r>
      <w:r>
        <w:rPr>
          <w:spacing w:val="7"/>
          <w:sz w:val="20"/>
        </w:rPr>
        <w:t> </w:t>
      </w:r>
      <w:r>
        <w:rPr>
          <w:sz w:val="20"/>
        </w:rPr>
        <w:t>săvârşită</w:t>
      </w:r>
      <w:r>
        <w:rPr>
          <w:spacing w:val="7"/>
          <w:sz w:val="20"/>
        </w:rPr>
        <w:t> </w:t>
      </w:r>
      <w:r>
        <w:rPr>
          <w:sz w:val="20"/>
        </w:rPr>
        <w:t>fără</w:t>
      </w:r>
      <w:r>
        <w:rPr>
          <w:spacing w:val="7"/>
          <w:sz w:val="20"/>
        </w:rPr>
        <w:t> </w:t>
      </w:r>
      <w:r>
        <w:rPr>
          <w:sz w:val="20"/>
        </w:rPr>
        <w:t>drept,</w:t>
      </w:r>
      <w:r>
        <w:rPr>
          <w:spacing w:val="8"/>
          <w:sz w:val="20"/>
        </w:rPr>
        <w:t> </w:t>
      </w:r>
      <w:r>
        <w:rPr>
          <w:sz w:val="20"/>
        </w:rPr>
        <w:t>adică</w:t>
      </w:r>
      <w:r>
        <w:rPr>
          <w:spacing w:val="6"/>
          <w:sz w:val="20"/>
        </w:rPr>
        <w:t> </w:t>
      </w:r>
      <w:r>
        <w:rPr>
          <w:sz w:val="20"/>
        </w:rPr>
        <w:t>în</w:t>
      </w:r>
      <w:r>
        <w:rPr>
          <w:spacing w:val="6"/>
          <w:sz w:val="20"/>
        </w:rPr>
        <w:t> </w:t>
      </w:r>
      <w:r>
        <w:rPr>
          <w:sz w:val="20"/>
        </w:rPr>
        <w:t>lipsa</w:t>
      </w:r>
      <w:r>
        <w:rPr>
          <w:spacing w:val="8"/>
          <w:sz w:val="20"/>
        </w:rPr>
        <w:t> </w:t>
      </w:r>
      <w:r>
        <w:rPr>
          <w:sz w:val="20"/>
        </w:rPr>
        <w:t>unui</w:t>
      </w:r>
      <w:r>
        <w:rPr>
          <w:spacing w:val="7"/>
          <w:sz w:val="20"/>
        </w:rPr>
        <w:t> </w:t>
      </w:r>
      <w:r>
        <w:rPr>
          <w:sz w:val="20"/>
        </w:rPr>
        <w:t>contract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cesiune</w:t>
      </w:r>
      <w:r>
        <w:rPr>
          <w:spacing w:val="8"/>
          <w:sz w:val="20"/>
        </w:rPr>
        <w:t> </w:t>
      </w:r>
      <w:r>
        <w:rPr>
          <w:sz w:val="20"/>
        </w:rPr>
        <w:t>în</w:t>
      </w:r>
      <w:r>
        <w:rPr>
          <w:spacing w:val="8"/>
          <w:sz w:val="20"/>
        </w:rPr>
        <w:t> </w:t>
      </w:r>
      <w:r>
        <w:rPr>
          <w:sz w:val="20"/>
        </w:rPr>
        <w:t>sens</w:t>
      </w:r>
    </w:p>
    <w:p>
      <w:pPr>
        <w:pStyle w:val="BodyText"/>
        <w:spacing w:before="116"/>
        <w:ind w:left="2039"/>
        <w:jc w:val="both"/>
      </w:pPr>
      <w:r>
        <w:rPr/>
        <w:t>larg</w:t>
      </w:r>
      <w:r>
        <w:rPr>
          <w:vertAlign w:val="superscript"/>
        </w:rPr>
        <w:t>112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singura</w:t>
      </w:r>
      <w:r>
        <w:rPr>
          <w:spacing w:val="1"/>
          <w:vertAlign w:val="baseline"/>
        </w:rPr>
        <w:t> </w:t>
      </w:r>
      <w:r>
        <w:rPr>
          <w:vertAlign w:val="baseline"/>
        </w:rPr>
        <w:t>modalitate,</w:t>
      </w:r>
      <w:r>
        <w:rPr>
          <w:spacing w:val="1"/>
          <w:vertAlign w:val="baseline"/>
        </w:rPr>
        <w:t> </w:t>
      </w:r>
      <w:r>
        <w:rPr>
          <w:vertAlign w:val="baseline"/>
        </w:rPr>
        <w:t>unanim</w:t>
      </w:r>
      <w:r>
        <w:rPr>
          <w:spacing w:val="-4"/>
          <w:vertAlign w:val="baseline"/>
        </w:rPr>
        <w:t> </w:t>
      </w:r>
      <w:r>
        <w:rPr>
          <w:vertAlign w:val="baseline"/>
        </w:rPr>
        <w:t>acceptată</w:t>
      </w:r>
      <w:r>
        <w:rPr>
          <w:spacing w:val="-2"/>
          <w:vertAlign w:val="baseline"/>
        </w:rPr>
        <w:t> </w:t>
      </w:r>
      <w:r>
        <w:rPr>
          <w:vertAlign w:val="baseline"/>
        </w:rPr>
        <w:t>prin</w:t>
      </w:r>
      <w:r>
        <w:rPr>
          <w:spacing w:val="-4"/>
          <w:vertAlign w:val="baseline"/>
        </w:rPr>
        <w:t> </w:t>
      </w:r>
      <w:r>
        <w:rPr>
          <w:vertAlign w:val="baseline"/>
        </w:rPr>
        <w:t>care</w:t>
      </w:r>
      <w:r>
        <w:rPr>
          <w:spacing w:val="-2"/>
          <w:vertAlign w:val="baseline"/>
        </w:rPr>
        <w:t> </w:t>
      </w:r>
      <w:r>
        <w:rPr>
          <w:vertAlign w:val="baseline"/>
        </w:rPr>
        <w:t>poate</w:t>
      </w:r>
      <w:r>
        <w:rPr>
          <w:spacing w:val="-2"/>
          <w:vertAlign w:val="baseline"/>
        </w:rPr>
        <w:t> </w:t>
      </w:r>
      <w:r>
        <w:rPr>
          <w:vertAlign w:val="baseline"/>
        </w:rPr>
        <w:t>opera</w:t>
      </w:r>
      <w:r>
        <w:rPr>
          <w:spacing w:val="-2"/>
          <w:vertAlign w:val="baseline"/>
        </w:rPr>
        <w:t> </w:t>
      </w:r>
      <w:r>
        <w:rPr>
          <w:vertAlign w:val="baseline"/>
        </w:rPr>
        <w:t>autorizarea.</w:t>
      </w:r>
    </w:p>
    <w:p>
      <w:pPr>
        <w:pStyle w:val="BodyText"/>
        <w:spacing w:before="113"/>
        <w:ind w:left="839"/>
        <w:jc w:val="both"/>
      </w:pPr>
      <w:r>
        <w:rPr/>
        <w:t>Cât</w:t>
      </w:r>
      <w:r>
        <w:rPr>
          <w:spacing w:val="-3"/>
        </w:rPr>
        <w:t> </w:t>
      </w:r>
      <w:r>
        <w:rPr/>
        <w:t>priveşte 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vinovăţie,</w:t>
      </w:r>
      <w:r>
        <w:rPr>
          <w:spacing w:val="-2"/>
        </w:rPr>
        <w:t> </w:t>
      </w:r>
      <w:r>
        <w:rPr/>
        <w:t>ea</w:t>
      </w:r>
      <w:r>
        <w:rPr>
          <w:spacing w:val="-2"/>
        </w:rPr>
        <w:t> </w:t>
      </w:r>
      <w:r>
        <w:rPr/>
        <w:t>poate</w:t>
      </w:r>
      <w:r>
        <w:rPr>
          <w:spacing w:val="-3"/>
        </w:rPr>
        <w:t> </w:t>
      </w:r>
      <w:r>
        <w:rPr/>
        <w:t>îmbrăca</w:t>
      </w:r>
      <w:r>
        <w:rPr>
          <w:spacing w:val="-2"/>
        </w:rPr>
        <w:t> </w:t>
      </w:r>
      <w:r>
        <w:rPr/>
        <w:t>numai</w:t>
      </w:r>
      <w:r>
        <w:rPr>
          <w:spacing w:val="-1"/>
        </w:rPr>
        <w:t> </w:t>
      </w:r>
      <w:r>
        <w:rPr/>
        <w:t>forma</w:t>
      </w:r>
      <w:r>
        <w:rPr>
          <w:spacing w:val="5"/>
        </w:rPr>
        <w:t> </w:t>
      </w:r>
      <w:r>
        <w:rPr/>
        <w:t>intenţiei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cele</w:t>
      </w:r>
    </w:p>
    <w:p>
      <w:pPr>
        <w:pStyle w:val="BodyText"/>
        <w:spacing w:line="360" w:lineRule="auto" w:before="115"/>
        <w:ind w:right="117"/>
        <w:jc w:val="both"/>
      </w:pPr>
      <w:r>
        <w:rPr/>
        <w:t>două modalităţi ale sale (directă şi indirectă) dat fiind faptul că elementul material al infracţiunilor din</w:t>
      </w:r>
      <w:r>
        <w:rPr>
          <w:spacing w:val="1"/>
        </w:rPr>
        <w:t> </w:t>
      </w:r>
      <w:r>
        <w:rPr/>
        <w:t>domeniul dreptului de autor, se poate manifesta numai printr-un act comisiv. Tentativa pentru astfel de</w:t>
      </w:r>
      <w:r>
        <w:rPr>
          <w:spacing w:val="1"/>
        </w:rPr>
        <w:t> </w:t>
      </w:r>
      <w:r>
        <w:rPr/>
        <w:t>infracţiuni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se pedepseşte.</w:t>
      </w:r>
    </w:p>
    <w:p>
      <w:pPr>
        <w:pStyle w:val="BodyText"/>
        <w:spacing w:line="360" w:lineRule="auto"/>
        <w:ind w:right="122" w:firstLine="719"/>
        <w:jc w:val="both"/>
      </w:pPr>
      <w:r>
        <w:rPr/>
        <w:t>În ceea ce priveşte cauzele de exonerare şi de reducere a pedepsei, precizăm că legea nr.8/1996</w:t>
      </w:r>
      <w:r>
        <w:rPr>
          <w:spacing w:val="1"/>
        </w:rPr>
        <w:t> </w:t>
      </w:r>
      <w:r>
        <w:rPr/>
        <w:t>modificată</w:t>
      </w:r>
      <w:r>
        <w:rPr>
          <w:spacing w:val="1"/>
        </w:rPr>
        <w:t> </w:t>
      </w:r>
      <w:r>
        <w:rPr/>
        <w:t>şi</w:t>
      </w:r>
      <w:r>
        <w:rPr>
          <w:spacing w:val="-3"/>
        </w:rPr>
        <w:t> </w:t>
      </w:r>
      <w:r>
        <w:rPr/>
        <w:t>completată</w:t>
      </w:r>
      <w:r>
        <w:rPr>
          <w:spacing w:val="-1"/>
        </w:rPr>
        <w:t> </w:t>
      </w:r>
      <w:r>
        <w:rPr/>
        <w:t>reglementează</w:t>
      </w:r>
      <w:r>
        <w:rPr>
          <w:spacing w:val="-2"/>
        </w:rPr>
        <w:t> </w:t>
      </w:r>
      <w:r>
        <w:rPr/>
        <w:t>astfel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situaţii,</w:t>
      </w:r>
      <w:r>
        <w:rPr>
          <w:spacing w:val="-1"/>
        </w:rPr>
        <w:t> </w:t>
      </w:r>
      <w:r>
        <w:rPr/>
        <w:t>prin</w:t>
      </w:r>
      <w:r>
        <w:rPr>
          <w:spacing w:val="2"/>
        </w:rPr>
        <w:t> </w:t>
      </w:r>
      <w:r>
        <w:rPr/>
        <w:t>dispoziţiile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143</w:t>
      </w:r>
      <w:r>
        <w:rPr>
          <w:vertAlign w:val="superscript"/>
        </w:rPr>
        <w:t>1</w:t>
      </w:r>
      <w:r>
        <w:rPr>
          <w:spacing w:val="12"/>
          <w:vertAlign w:val="baseline"/>
        </w:rPr>
        <w:t> </w:t>
      </w:r>
      <w:r>
        <w:rPr>
          <w:vertAlign w:val="baseline"/>
        </w:rPr>
        <w:t>după</w:t>
      </w:r>
      <w:r>
        <w:rPr>
          <w:spacing w:val="-1"/>
          <w:vertAlign w:val="baseline"/>
        </w:rPr>
        <w:t> </w:t>
      </w:r>
      <w:r>
        <w:rPr>
          <w:vertAlign w:val="baseline"/>
        </w:rPr>
        <w:t>cum</w:t>
      </w:r>
      <w:r>
        <w:rPr>
          <w:spacing w:val="-4"/>
          <w:vertAlign w:val="baseline"/>
        </w:rPr>
        <w:t> </w:t>
      </w:r>
      <w:r>
        <w:rPr>
          <w:vertAlign w:val="baseline"/>
        </w:rPr>
        <w:t>urmează:</w:t>
      </w:r>
    </w:p>
    <w:p>
      <w:pPr>
        <w:pStyle w:val="ListParagraph"/>
        <w:numPr>
          <w:ilvl w:val="0"/>
          <w:numId w:val="105"/>
        </w:numPr>
        <w:tabs>
          <w:tab w:pos="2040" w:val="left" w:leader="none"/>
        </w:tabs>
        <w:spacing w:line="360" w:lineRule="auto" w:before="1" w:after="0"/>
        <w:ind w:left="2039" w:right="113" w:hanging="360"/>
        <w:jc w:val="both"/>
        <w:rPr>
          <w:sz w:val="20"/>
        </w:rPr>
      </w:pPr>
      <w:r>
        <w:rPr>
          <w:w w:val="95"/>
          <w:sz w:val="20"/>
        </w:rPr>
        <w:t>conform alin. (1) al art. 143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  <w:vertAlign w:val="baseline"/>
        </w:rPr>
        <w:t>, nu se pedepseşte persoana care înainte de începerea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urmăriri penale, denunţă autorităţilor competente, participarea sa la o asociere sau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înţelegere în vederea comiterii unei infracţiuni dintre cele prevăzute la art. 139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permițând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astfel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identificarea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tragerea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răspundere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penală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celorlalți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participanți;</w:t>
      </w:r>
    </w:p>
    <w:p>
      <w:pPr>
        <w:pStyle w:val="ListParagraph"/>
        <w:numPr>
          <w:ilvl w:val="0"/>
          <w:numId w:val="105"/>
        </w:numPr>
        <w:tabs>
          <w:tab w:pos="2040" w:val="left" w:leader="none"/>
        </w:tabs>
        <w:spacing w:line="360" w:lineRule="auto" w:before="2" w:after="0"/>
        <w:ind w:left="2039" w:right="113" w:hanging="360"/>
        <w:jc w:val="both"/>
        <w:rPr>
          <w:sz w:val="20"/>
        </w:rPr>
      </w:pPr>
      <w:r>
        <w:rPr>
          <w:sz w:val="20"/>
        </w:rPr>
        <w:t>potrivit</w:t>
      </w:r>
      <w:r>
        <w:rPr>
          <w:spacing w:val="-12"/>
          <w:sz w:val="20"/>
        </w:rPr>
        <w:t> </w:t>
      </w:r>
      <w:r>
        <w:rPr>
          <w:sz w:val="20"/>
        </w:rPr>
        <w:t>alin.(2)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art.143</w:t>
      </w:r>
      <w:r>
        <w:rPr>
          <w:sz w:val="20"/>
          <w:vertAlign w:val="superscript"/>
        </w:rPr>
        <w:t>1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cazul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care,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timpul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urmăririi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penale,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persoana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48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săvârşit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una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din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faptele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prevăzute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la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art.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139</w:t>
      </w:r>
      <w:r>
        <w:rPr>
          <w:w w:val="95"/>
          <w:sz w:val="20"/>
          <w:vertAlign w:val="superscript"/>
        </w:rPr>
        <w:t>6</w:t>
      </w:r>
      <w:r>
        <w:rPr>
          <w:spacing w:val="-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denunţă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şi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facilitează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identificarea</w:t>
      </w:r>
      <w:r>
        <w:rPr>
          <w:spacing w:val="-45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şi tragerea la răspundere penală a altor persoane care au săvârşit infracţiuni legate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 mărfuri pirat sau de dispozitive pirat de control al accesului, beneficiază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reducerea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jumătate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limitelor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speciale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prevăzute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lege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pentra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fapta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sa.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Potrivit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art.139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alin.(8),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mărfurile pirat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reprezintă toate copiile, indiferent de suport,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inclusiv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copertele,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realizate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fără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consimţământul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titularului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drepturi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autor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sau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al persoanei legal autorizate de acesta şi care sunt executate, direct sau indirect,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total sau parţial, după un produs purtător de drepturi de autor sau de drepturi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conexe.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Dispozitivele pirat de control al accesului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reprezintă orice dispozitiv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neautorizat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realizat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pentru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facilitarea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accesului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programe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televiziune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condiţional</w:t>
      </w: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.</w:t>
      </w:r>
    </w:p>
    <w:p>
      <w:pPr>
        <w:pStyle w:val="BodyText"/>
        <w:spacing w:line="228" w:lineRule="exact"/>
        <w:ind w:left="839"/>
        <w:jc w:val="both"/>
      </w:pPr>
      <w:r>
        <w:rPr/>
        <w:t>Organismele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atribuţii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constatarea</w:t>
      </w:r>
      <w:r>
        <w:rPr>
          <w:spacing w:val="-2"/>
        </w:rPr>
        <w:t> </w:t>
      </w:r>
      <w:r>
        <w:rPr/>
        <w:t>infracţiunilor</w:t>
      </w:r>
      <w:r>
        <w:rPr>
          <w:spacing w:val="-3"/>
        </w:rPr>
        <w:t> </w:t>
      </w:r>
      <w:r>
        <w:rPr/>
        <w:t>prevăzute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lege</w:t>
      </w:r>
    </w:p>
    <w:p>
      <w:pPr>
        <w:pStyle w:val="BodyText"/>
        <w:spacing w:before="115"/>
      </w:pPr>
      <w:r>
        <w:rPr/>
        <w:t>sunt,</w:t>
      </w:r>
      <w:r>
        <w:rPr>
          <w:spacing w:val="36"/>
        </w:rPr>
        <w:t> </w:t>
      </w:r>
      <w:r>
        <w:rPr/>
        <w:t>potrivit</w:t>
      </w:r>
      <w:r>
        <w:rPr>
          <w:spacing w:val="35"/>
        </w:rPr>
        <w:t> </w:t>
      </w:r>
      <w:r>
        <w:rPr/>
        <w:t>art.145</w:t>
      </w:r>
      <w:r>
        <w:rPr>
          <w:spacing w:val="34"/>
        </w:rPr>
        <w:t> </w:t>
      </w:r>
      <w:r>
        <w:rPr/>
        <w:t>alin.(1)</w:t>
      </w:r>
      <w:r>
        <w:rPr>
          <w:spacing w:val="34"/>
        </w:rPr>
        <w:t> </w:t>
      </w:r>
      <w:r>
        <w:rPr/>
        <w:t>din</w:t>
      </w:r>
      <w:r>
        <w:rPr>
          <w:spacing w:val="34"/>
        </w:rPr>
        <w:t> </w:t>
      </w:r>
      <w:r>
        <w:rPr/>
        <w:t>legea</w:t>
      </w:r>
      <w:r>
        <w:rPr>
          <w:spacing w:val="36"/>
        </w:rPr>
        <w:t> </w:t>
      </w:r>
      <w:r>
        <w:rPr/>
        <w:t>nr.8/1996</w:t>
      </w:r>
      <w:r>
        <w:rPr>
          <w:spacing w:val="36"/>
        </w:rPr>
        <w:t> </w:t>
      </w:r>
      <w:r>
        <w:rPr/>
        <w:t>modificată</w:t>
      </w:r>
      <w:r>
        <w:rPr>
          <w:spacing w:val="36"/>
        </w:rPr>
        <w:t> </w:t>
      </w:r>
      <w:r>
        <w:rPr/>
        <w:t>şi</w:t>
      </w:r>
      <w:r>
        <w:rPr>
          <w:spacing w:val="35"/>
        </w:rPr>
        <w:t> </w:t>
      </w:r>
      <w:r>
        <w:rPr/>
        <w:t>completată,</w:t>
      </w:r>
      <w:r>
        <w:rPr>
          <w:spacing w:val="36"/>
        </w:rPr>
        <w:t> </w:t>
      </w:r>
      <w:r>
        <w:rPr/>
        <w:t>structurile</w:t>
      </w:r>
      <w:r>
        <w:rPr>
          <w:spacing w:val="38"/>
        </w:rPr>
        <w:t> </w:t>
      </w:r>
      <w:r>
        <w:rPr/>
        <w:t>specializate</w:t>
      </w:r>
      <w:r>
        <w:rPr>
          <w:spacing w:val="36"/>
        </w:rPr>
        <w:t> </w:t>
      </w:r>
      <w:r>
        <w:rPr/>
        <w:t>ale</w:t>
      </w:r>
    </w:p>
    <w:p>
      <w:pPr>
        <w:pStyle w:val="BodyText"/>
        <w:spacing w:before="116"/>
      </w:pPr>
      <w:r>
        <w:rPr/>
        <w:t>Inspectoratului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Poliţiei</w:t>
      </w:r>
      <w:r>
        <w:rPr>
          <w:spacing w:val="-2"/>
        </w:rPr>
        <w:t> </w:t>
      </w:r>
      <w:r>
        <w:rPr/>
        <w:t>Române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Inspectoratului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Poliţiei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Frontieră.</w:t>
      </w:r>
    </w:p>
    <w:p>
      <w:pPr>
        <w:pStyle w:val="BodyText"/>
        <w:spacing w:line="357" w:lineRule="auto" w:before="115"/>
        <w:ind w:right="114" w:firstLine="719"/>
      </w:pPr>
      <w:r>
        <w:rPr/>
        <w:t>După</w:t>
      </w:r>
      <w:r>
        <w:rPr>
          <w:spacing w:val="-10"/>
        </w:rPr>
        <w:t> </w:t>
      </w:r>
      <w:r>
        <w:rPr/>
        <w:t>cum</w:t>
      </w:r>
      <w:r>
        <w:rPr>
          <w:spacing w:val="-11"/>
        </w:rPr>
        <w:t> </w:t>
      </w:r>
      <w:r>
        <w:rPr/>
        <w:t>arătam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începutul</w:t>
      </w:r>
      <w:r>
        <w:rPr>
          <w:spacing w:val="-5"/>
        </w:rPr>
        <w:t> </w:t>
      </w:r>
      <w:r>
        <w:rPr/>
        <w:t>acestei</w:t>
      </w:r>
      <w:r>
        <w:rPr>
          <w:spacing w:val="-10"/>
        </w:rPr>
        <w:t> </w:t>
      </w:r>
      <w:r>
        <w:rPr/>
        <w:t>secţiuni,</w:t>
      </w:r>
      <w:r>
        <w:rPr>
          <w:spacing w:val="-9"/>
        </w:rPr>
        <w:t> </w:t>
      </w:r>
      <w:r>
        <w:rPr/>
        <w:t>infracţiunile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regimul</w:t>
      </w:r>
      <w:r>
        <w:rPr>
          <w:spacing w:val="-9"/>
        </w:rPr>
        <w:t> </w:t>
      </w:r>
      <w:r>
        <w:rPr/>
        <w:t>dreptului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autor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împart</w:t>
      </w:r>
      <w:r>
        <w:rPr>
          <w:spacing w:val="-47"/>
        </w:rPr>
        <w:t> </w:t>
      </w:r>
      <w:r>
        <w:rPr/>
        <w:t>în</w:t>
      </w:r>
      <w:r>
        <w:rPr>
          <w:spacing w:val="-3"/>
        </w:rPr>
        <w:t> </w:t>
      </w:r>
      <w:r>
        <w:rPr/>
        <w:t>două categori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anume:</w:t>
      </w:r>
    </w:p>
    <w:p>
      <w:pPr>
        <w:pStyle w:val="ListParagraph"/>
        <w:numPr>
          <w:ilvl w:val="2"/>
          <w:numId w:val="104"/>
        </w:numPr>
        <w:tabs>
          <w:tab w:pos="1199" w:val="left" w:leader="none"/>
          <w:tab w:pos="1200" w:val="left" w:leader="none"/>
        </w:tabs>
        <w:spacing w:line="240" w:lineRule="auto" w:before="4" w:after="0"/>
        <w:ind w:left="1199" w:right="0" w:hanging="361"/>
        <w:jc w:val="left"/>
        <w:rPr>
          <w:sz w:val="20"/>
        </w:rPr>
      </w:pPr>
      <w:r>
        <w:rPr>
          <w:sz w:val="20"/>
        </w:rPr>
        <w:t>infracţiuni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aduc</w:t>
      </w:r>
      <w:r>
        <w:rPr>
          <w:spacing w:val="-2"/>
          <w:sz w:val="20"/>
        </w:rPr>
        <w:t> </w:t>
      </w:r>
      <w:r>
        <w:rPr>
          <w:sz w:val="20"/>
        </w:rPr>
        <w:t>atingeri</w:t>
      </w:r>
      <w:r>
        <w:rPr>
          <w:spacing w:val="-4"/>
          <w:sz w:val="20"/>
        </w:rPr>
        <w:t> </w:t>
      </w:r>
      <w:r>
        <w:rPr>
          <w:sz w:val="20"/>
        </w:rPr>
        <w:t>drepturilor</w:t>
      </w:r>
      <w:r>
        <w:rPr>
          <w:spacing w:val="1"/>
          <w:sz w:val="20"/>
        </w:rPr>
        <w:t> </w:t>
      </w:r>
      <w:r>
        <w:rPr>
          <w:sz w:val="20"/>
        </w:rPr>
        <w:t>morale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respectiv</w:t>
      </w:r>
    </w:p>
    <w:p>
      <w:pPr>
        <w:pStyle w:val="ListParagraph"/>
        <w:numPr>
          <w:ilvl w:val="2"/>
          <w:numId w:val="104"/>
        </w:numPr>
        <w:tabs>
          <w:tab w:pos="1199" w:val="left" w:leader="none"/>
          <w:tab w:pos="1200" w:val="left" w:leader="none"/>
        </w:tabs>
        <w:spacing w:line="350" w:lineRule="auto" w:before="115" w:after="0"/>
        <w:ind w:left="839" w:right="2181" w:firstLine="0"/>
        <w:jc w:val="left"/>
        <w:rPr>
          <w:sz w:val="20"/>
        </w:rPr>
      </w:pPr>
      <w:r>
        <w:rPr>
          <w:sz w:val="20"/>
        </w:rPr>
        <w:t>infracţiuni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încălcate</w:t>
      </w:r>
      <w:r>
        <w:rPr>
          <w:spacing w:val="-2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patrimoniale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autor.</w:t>
      </w:r>
      <w:r>
        <w:rPr>
          <w:spacing w:val="-47"/>
          <w:sz w:val="20"/>
        </w:rPr>
        <w:t> </w:t>
      </w:r>
      <w:r>
        <w:rPr>
          <w:sz w:val="20"/>
        </w:rPr>
        <w:t>Potrivit</w:t>
      </w:r>
      <w:r>
        <w:rPr>
          <w:spacing w:val="-2"/>
          <w:sz w:val="20"/>
        </w:rPr>
        <w:t> </w:t>
      </w:r>
      <w:r>
        <w:rPr>
          <w:sz w:val="20"/>
        </w:rPr>
        <w:t>dispoziţiilor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legea</w:t>
      </w:r>
      <w:r>
        <w:rPr>
          <w:spacing w:val="-1"/>
          <w:sz w:val="20"/>
        </w:rPr>
        <w:t> </w:t>
      </w:r>
      <w:r>
        <w:rPr>
          <w:sz w:val="20"/>
        </w:rPr>
        <w:t>nr.8/1996 modificată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completată</w:t>
      </w: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,</w:t>
      </w:r>
    </w:p>
    <w:p>
      <w:pPr>
        <w:pStyle w:val="BodyText"/>
        <w:spacing w:before="10"/>
      </w:pPr>
      <w:r>
        <w:rPr/>
        <w:t>drepturile</w:t>
      </w:r>
      <w:r>
        <w:rPr>
          <w:spacing w:val="-1"/>
        </w:rPr>
        <w:t> </w:t>
      </w:r>
      <w:r>
        <w:rPr/>
        <w:t>morale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bucură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protecţia</w:t>
      </w:r>
      <w:r>
        <w:rPr>
          <w:spacing w:val="-2"/>
        </w:rPr>
        <w:t> </w:t>
      </w:r>
      <w:r>
        <w:rPr/>
        <w:t>legii</w:t>
      </w:r>
      <w:r>
        <w:rPr>
          <w:spacing w:val="-3"/>
        </w:rPr>
        <w:t> </w:t>
      </w:r>
      <w:r>
        <w:rPr/>
        <w:t>penale</w:t>
      </w:r>
      <w:r>
        <w:rPr>
          <w:spacing w:val="-3"/>
        </w:rPr>
        <w:t> </w:t>
      </w:r>
      <w:r>
        <w:rPr/>
        <w:t>sunt:</w:t>
      </w:r>
    </w:p>
    <w:p>
      <w:pPr>
        <w:pStyle w:val="ListParagraph"/>
        <w:numPr>
          <w:ilvl w:val="3"/>
          <w:numId w:val="104"/>
        </w:numPr>
        <w:tabs>
          <w:tab w:pos="2039" w:val="left" w:leader="none"/>
          <w:tab w:pos="2040" w:val="left" w:leader="none"/>
        </w:tabs>
        <w:spacing w:line="240" w:lineRule="auto" w:before="116" w:after="0"/>
        <w:ind w:left="203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paternitatea</w:t>
      </w:r>
      <w:r>
        <w:rPr>
          <w:spacing w:val="-1"/>
          <w:sz w:val="20"/>
        </w:rPr>
        <w:t> </w:t>
      </w:r>
      <w:r>
        <w:rPr>
          <w:sz w:val="20"/>
        </w:rPr>
        <w:t>operei</w:t>
      </w:r>
      <w:r>
        <w:rPr>
          <w:spacing w:val="-2"/>
          <w:sz w:val="20"/>
        </w:rPr>
        <w:t> </w:t>
      </w:r>
      <w:r>
        <w:rPr>
          <w:sz w:val="20"/>
        </w:rPr>
        <w:t>şi</w:t>
      </w:r>
    </w:p>
    <w:p>
      <w:pPr>
        <w:pStyle w:val="ListParagraph"/>
        <w:numPr>
          <w:ilvl w:val="3"/>
          <w:numId w:val="104"/>
        </w:numPr>
        <w:tabs>
          <w:tab w:pos="2039" w:val="left" w:leader="none"/>
          <w:tab w:pos="2040" w:val="left" w:leader="none"/>
        </w:tabs>
        <w:spacing w:line="240" w:lineRule="auto" w:before="115" w:after="0"/>
        <w:ind w:left="203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nume.</w:t>
      </w:r>
    </w:p>
    <w:p>
      <w:pPr>
        <w:pStyle w:val="BodyText"/>
        <w:spacing w:before="114"/>
        <w:ind w:left="839"/>
        <w:jc w:val="both"/>
      </w:pPr>
      <w:r>
        <w:rPr/>
        <w:t>Art.</w:t>
      </w:r>
      <w:r>
        <w:rPr>
          <w:spacing w:val="-3"/>
        </w:rPr>
        <w:t> </w:t>
      </w:r>
      <w:r>
        <w:rPr/>
        <w:t>141</w:t>
      </w:r>
      <w:r>
        <w:rPr>
          <w:spacing w:val="-2"/>
        </w:rPr>
        <w:t> </w:t>
      </w:r>
      <w:r>
        <w:rPr/>
        <w:t>din</w:t>
      </w:r>
      <w:r>
        <w:rPr>
          <w:spacing w:val="-5"/>
        </w:rPr>
        <w:t> </w:t>
      </w:r>
      <w:r>
        <w:rPr/>
        <w:t>legea</w:t>
      </w:r>
      <w:r>
        <w:rPr>
          <w:spacing w:val="-3"/>
        </w:rPr>
        <w:t> </w:t>
      </w:r>
      <w:r>
        <w:rPr/>
        <w:t>nr.8/1996</w:t>
      </w:r>
      <w:r>
        <w:rPr>
          <w:spacing w:val="-3"/>
        </w:rPr>
        <w:t> </w:t>
      </w:r>
      <w:r>
        <w:rPr/>
        <w:t>modificată şi</w:t>
      </w:r>
      <w:r>
        <w:rPr>
          <w:spacing w:val="-4"/>
        </w:rPr>
        <w:t> </w:t>
      </w:r>
      <w:r>
        <w:rPr/>
        <w:t>completată,</w:t>
      </w:r>
      <w:r>
        <w:rPr>
          <w:spacing w:val="-2"/>
        </w:rPr>
        <w:t> </w:t>
      </w:r>
      <w:r>
        <w:rPr/>
        <w:t>incriminează</w:t>
      </w:r>
      <w:r>
        <w:rPr>
          <w:spacing w:val="-2"/>
        </w:rPr>
        <w:t> </w:t>
      </w:r>
      <w:r>
        <w:rPr/>
        <w:t>ca</w:t>
      </w:r>
      <w:r>
        <w:rPr>
          <w:spacing w:val="-3"/>
        </w:rPr>
        <w:t> </w:t>
      </w:r>
      <w:r>
        <w:rPr/>
        <w:t>infracţiune: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1"/>
        </w:rPr>
      </w:pPr>
      <w:r>
        <w:rPr/>
        <w:pict>
          <v:rect style="position:absolute;margin-left:84.984001pt;margin-top:8.411945pt;width:144.020002pt;height:.48007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112</w:t>
      </w:r>
      <w:r>
        <w:rPr>
          <w:spacing w:val="-2"/>
          <w:vertAlign w:val="baseline"/>
        </w:rPr>
        <w:t> </w:t>
      </w:r>
      <w:r>
        <w:rPr>
          <w:vertAlign w:val="baseline"/>
        </w:rPr>
        <w:t>Prin</w:t>
      </w:r>
      <w:r>
        <w:rPr>
          <w:spacing w:val="-4"/>
          <w:vertAlign w:val="baseline"/>
        </w:rPr>
        <w:t> </w:t>
      </w:r>
      <w:r>
        <w:rPr>
          <w:vertAlign w:val="baseline"/>
        </w:rPr>
        <w:t>cesiune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sens</w:t>
      </w:r>
      <w:r>
        <w:rPr>
          <w:spacing w:val="-3"/>
          <w:vertAlign w:val="baseline"/>
        </w:rPr>
        <w:t> </w:t>
      </w:r>
      <w:r>
        <w:rPr>
          <w:vertAlign w:val="baseline"/>
        </w:rPr>
        <w:t>larg</w:t>
      </w:r>
      <w:r>
        <w:rPr>
          <w:spacing w:val="-3"/>
          <w:vertAlign w:val="baseline"/>
        </w:rPr>
        <w:t> </w:t>
      </w:r>
      <w:r>
        <w:rPr>
          <w:vertAlign w:val="baseline"/>
        </w:rPr>
        <w:t>înţelegem</w:t>
      </w:r>
      <w:r>
        <w:rPr>
          <w:spacing w:val="-4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licenţă,</w:t>
      </w:r>
      <w:r>
        <w:rPr>
          <w:spacing w:val="-2"/>
          <w:vertAlign w:val="baseline"/>
        </w:rPr>
        <w:t> </w:t>
      </w:r>
      <w:r>
        <w:rPr>
          <w:vertAlign w:val="baseline"/>
        </w:rPr>
        <w:t>exclusivă</w:t>
      </w:r>
      <w:r>
        <w:rPr>
          <w:spacing w:val="-2"/>
          <w:vertAlign w:val="baseline"/>
        </w:rPr>
        <w:t> </w:t>
      </w:r>
      <w:r>
        <w:rPr>
          <w:vertAlign w:val="baseline"/>
        </w:rPr>
        <w:t>sau</w:t>
      </w:r>
      <w:r>
        <w:rPr>
          <w:spacing w:val="-1"/>
          <w:vertAlign w:val="baseline"/>
        </w:rPr>
        <w:t> </w:t>
      </w:r>
      <w:r>
        <w:rPr>
          <w:vertAlign w:val="baseline"/>
        </w:rPr>
        <w:t>neexclusivă.</w:t>
      </w:r>
    </w:p>
    <w:p>
      <w:pPr>
        <w:pStyle w:val="BodyText"/>
        <w:spacing w:before="1"/>
      </w:pPr>
      <w:r>
        <w:rPr>
          <w:vertAlign w:val="superscript"/>
        </w:rPr>
        <w:t>113</w:t>
      </w:r>
      <w:r>
        <w:rPr>
          <w:spacing w:val="-2"/>
          <w:vertAlign w:val="baseline"/>
        </w:rPr>
        <w:t> </w:t>
      </w:r>
      <w:r>
        <w:rPr>
          <w:vertAlign w:val="baseline"/>
        </w:rPr>
        <w:t>V.Roş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alţii, op.cit.p.542.</w:t>
      </w:r>
    </w:p>
    <w:p>
      <w:pPr>
        <w:pStyle w:val="BodyText"/>
      </w:pPr>
      <w:r>
        <w:rPr>
          <w:vertAlign w:val="superscript"/>
        </w:rPr>
        <w:t>114</w:t>
      </w:r>
      <w:r>
        <w:rPr>
          <w:spacing w:val="22"/>
          <w:vertAlign w:val="baseline"/>
        </w:rPr>
        <w:t> </w:t>
      </w:r>
      <w:r>
        <w:rPr>
          <w:vertAlign w:val="baseline"/>
        </w:rPr>
        <w:t>Înainte</w:t>
      </w:r>
      <w:r>
        <w:rPr>
          <w:spacing w:val="22"/>
          <w:vertAlign w:val="baseline"/>
        </w:rPr>
        <w:t> </w:t>
      </w:r>
      <w:r>
        <w:rPr>
          <w:vertAlign w:val="baseline"/>
        </w:rPr>
        <w:t>de</w:t>
      </w:r>
      <w:r>
        <w:rPr>
          <w:spacing w:val="24"/>
          <w:vertAlign w:val="baseline"/>
        </w:rPr>
        <w:t> </w:t>
      </w:r>
      <w:r>
        <w:rPr>
          <w:vertAlign w:val="baseline"/>
        </w:rPr>
        <w:t>modificarea</w:t>
      </w:r>
      <w:r>
        <w:rPr>
          <w:spacing w:val="22"/>
          <w:vertAlign w:val="baseline"/>
        </w:rPr>
        <w:t> </w:t>
      </w:r>
      <w:r>
        <w:rPr>
          <w:vertAlign w:val="baseline"/>
        </w:rPr>
        <w:t>legii</w:t>
      </w:r>
      <w:r>
        <w:rPr>
          <w:spacing w:val="22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20"/>
          <w:vertAlign w:val="baseline"/>
        </w:rPr>
        <w:t> </w:t>
      </w:r>
      <w:r>
        <w:rPr>
          <w:vertAlign w:val="baseline"/>
        </w:rPr>
        <w:t>prin</w:t>
      </w:r>
      <w:r>
        <w:rPr>
          <w:spacing w:val="20"/>
          <w:vertAlign w:val="baseline"/>
        </w:rPr>
        <w:t> </w:t>
      </w:r>
      <w:r>
        <w:rPr>
          <w:vertAlign w:val="baseline"/>
        </w:rPr>
        <w:t>legea</w:t>
      </w:r>
      <w:r>
        <w:rPr>
          <w:spacing w:val="22"/>
          <w:vertAlign w:val="baseline"/>
        </w:rPr>
        <w:t> </w:t>
      </w:r>
      <w:r>
        <w:rPr>
          <w:vertAlign w:val="baseline"/>
        </w:rPr>
        <w:t>nr.285/2004,</w:t>
      </w:r>
      <w:r>
        <w:rPr>
          <w:spacing w:val="22"/>
          <w:vertAlign w:val="baseline"/>
        </w:rPr>
        <w:t> </w:t>
      </w:r>
      <w:r>
        <w:rPr>
          <w:vertAlign w:val="baseline"/>
        </w:rPr>
        <w:t>se</w:t>
      </w:r>
      <w:r>
        <w:rPr>
          <w:spacing w:val="22"/>
          <w:vertAlign w:val="baseline"/>
        </w:rPr>
        <w:t> </w:t>
      </w:r>
      <w:r>
        <w:rPr>
          <w:vertAlign w:val="baseline"/>
        </w:rPr>
        <w:t>bucura</w:t>
      </w:r>
      <w:r>
        <w:rPr>
          <w:spacing w:val="22"/>
          <w:vertAlign w:val="baseline"/>
        </w:rPr>
        <w:t> </w:t>
      </w:r>
      <w:r>
        <w:rPr>
          <w:vertAlign w:val="baseline"/>
        </w:rPr>
        <w:t>de</w:t>
      </w:r>
      <w:r>
        <w:rPr>
          <w:spacing w:val="22"/>
          <w:vertAlign w:val="baseline"/>
        </w:rPr>
        <w:t> </w:t>
      </w:r>
      <w:r>
        <w:rPr>
          <w:vertAlign w:val="baseline"/>
        </w:rPr>
        <w:t>protecţia</w:t>
      </w:r>
      <w:r>
        <w:rPr>
          <w:spacing w:val="22"/>
          <w:vertAlign w:val="baseline"/>
        </w:rPr>
        <w:t> </w:t>
      </w:r>
      <w:r>
        <w:rPr>
          <w:vertAlign w:val="baseline"/>
        </w:rPr>
        <w:t>legii</w:t>
      </w:r>
      <w:r>
        <w:rPr>
          <w:spacing w:val="21"/>
          <w:vertAlign w:val="baseline"/>
        </w:rPr>
        <w:t> </w:t>
      </w:r>
      <w:r>
        <w:rPr>
          <w:vertAlign w:val="baseline"/>
        </w:rPr>
        <w:t>penale</w:t>
      </w:r>
      <w:r>
        <w:rPr>
          <w:spacing w:val="25"/>
          <w:vertAlign w:val="baseline"/>
        </w:rPr>
        <w:t> </w:t>
      </w:r>
      <w:r>
        <w:rPr>
          <w:vertAlign w:val="baseline"/>
        </w:rPr>
        <w:t>şi</w:t>
      </w:r>
    </w:p>
    <w:p>
      <w:pPr>
        <w:pStyle w:val="BodyText"/>
        <w:spacing w:before="1"/>
      </w:pPr>
      <w:r>
        <w:rPr/>
        <w:t>dreptul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divulgare.</w:t>
      </w:r>
    </w:p>
    <w:p>
      <w:pPr>
        <w:spacing w:after="0"/>
        <w:sectPr>
          <w:footerReference w:type="default" r:id="rId12"/>
          <w:pgSz w:w="11910" w:h="16850"/>
          <w:pgMar w:footer="738" w:header="0" w:top="1340" w:bottom="920" w:left="1580" w:right="1580"/>
        </w:sectPr>
      </w:pPr>
    </w:p>
    <w:p>
      <w:pPr>
        <w:pStyle w:val="ListParagraph"/>
        <w:numPr>
          <w:ilvl w:val="3"/>
          <w:numId w:val="104"/>
        </w:numPr>
        <w:tabs>
          <w:tab w:pos="2040" w:val="left" w:leader="none"/>
        </w:tabs>
        <w:spacing w:line="240" w:lineRule="auto" w:before="71" w:after="0"/>
        <w:ind w:left="2039" w:right="0" w:hanging="361"/>
        <w:jc w:val="both"/>
        <w:rPr>
          <w:sz w:val="20"/>
        </w:rPr>
      </w:pPr>
      <w:r>
        <w:rPr>
          <w:sz w:val="20"/>
        </w:rPr>
        <w:t>fapta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2"/>
          <w:sz w:val="20"/>
        </w:rPr>
        <w:t> </w:t>
      </w:r>
      <w:r>
        <w:rPr>
          <w:sz w:val="20"/>
        </w:rPr>
        <w:t>persoane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îşi</w:t>
      </w:r>
      <w:r>
        <w:rPr>
          <w:spacing w:val="-3"/>
          <w:sz w:val="20"/>
        </w:rPr>
        <w:t> </w:t>
      </w:r>
      <w:r>
        <w:rPr>
          <w:sz w:val="20"/>
        </w:rPr>
        <w:t>însuşeşte,</w:t>
      </w:r>
      <w:r>
        <w:rPr>
          <w:spacing w:val="2"/>
          <w:sz w:val="20"/>
        </w:rPr>
        <w:t> </w:t>
      </w:r>
      <w:r>
        <w:rPr>
          <w:sz w:val="20"/>
        </w:rPr>
        <w:t>fără</w:t>
      </w:r>
      <w:r>
        <w:rPr>
          <w:spacing w:val="-2"/>
          <w:sz w:val="20"/>
        </w:rPr>
        <w:t> </w:t>
      </w:r>
      <w:r>
        <w:rPr>
          <w:sz w:val="20"/>
        </w:rPr>
        <w:t>drept,</w:t>
      </w:r>
      <w:r>
        <w:rPr>
          <w:spacing w:val="-1"/>
          <w:sz w:val="20"/>
        </w:rPr>
        <w:t> </w:t>
      </w:r>
      <w:r>
        <w:rPr>
          <w:sz w:val="20"/>
        </w:rPr>
        <w:t>calitatea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unei</w:t>
      </w:r>
      <w:r>
        <w:rPr>
          <w:spacing w:val="-1"/>
          <w:sz w:val="20"/>
        </w:rPr>
        <w:t> </w:t>
      </w:r>
      <w:r>
        <w:rPr>
          <w:sz w:val="20"/>
        </w:rPr>
        <w:t>opere;</w:t>
      </w:r>
    </w:p>
    <w:p>
      <w:pPr>
        <w:pStyle w:val="ListParagraph"/>
        <w:numPr>
          <w:ilvl w:val="3"/>
          <w:numId w:val="104"/>
        </w:numPr>
        <w:tabs>
          <w:tab w:pos="2040" w:val="left" w:leader="none"/>
        </w:tabs>
        <w:spacing w:line="357" w:lineRule="auto" w:before="116" w:after="0"/>
        <w:ind w:left="2039" w:right="118" w:hanging="360"/>
        <w:jc w:val="both"/>
        <w:rPr>
          <w:sz w:val="20"/>
        </w:rPr>
      </w:pPr>
      <w:r>
        <w:rPr>
          <w:sz w:val="20"/>
        </w:rPr>
        <w:t>precum</w:t>
      </w:r>
      <w:r>
        <w:rPr>
          <w:spacing w:val="-8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fapta</w:t>
      </w:r>
      <w:r>
        <w:rPr>
          <w:spacing w:val="-4"/>
          <w:sz w:val="20"/>
        </w:rPr>
        <w:t> </w:t>
      </w:r>
      <w:r>
        <w:rPr>
          <w:sz w:val="20"/>
        </w:rPr>
        <w:t>persoanei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aduce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cunoştinţa</w:t>
      </w:r>
      <w:r>
        <w:rPr>
          <w:spacing w:val="-4"/>
          <w:sz w:val="20"/>
        </w:rPr>
        <w:t> </w:t>
      </w:r>
      <w:r>
        <w:rPr>
          <w:sz w:val="20"/>
        </w:rPr>
        <w:t>publică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operă</w:t>
      </w:r>
      <w:r>
        <w:rPr>
          <w:spacing w:val="-3"/>
          <w:sz w:val="20"/>
        </w:rPr>
        <w:t> </w:t>
      </w:r>
      <w:r>
        <w:rPr>
          <w:sz w:val="20"/>
        </w:rPr>
        <w:t>sub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alt</w:t>
      </w:r>
      <w:r>
        <w:rPr>
          <w:spacing w:val="-2"/>
          <w:sz w:val="20"/>
        </w:rPr>
        <w:t> </w:t>
      </w:r>
      <w:r>
        <w:rPr>
          <w:sz w:val="20"/>
        </w:rPr>
        <w:t>nume</w:t>
      </w:r>
      <w:r>
        <w:rPr>
          <w:spacing w:val="-48"/>
          <w:sz w:val="20"/>
        </w:rPr>
        <w:t> </w:t>
      </w:r>
      <w:r>
        <w:rPr>
          <w:sz w:val="20"/>
        </w:rPr>
        <w:t>decât</w:t>
      </w:r>
      <w:r>
        <w:rPr>
          <w:spacing w:val="-1"/>
          <w:sz w:val="20"/>
        </w:rPr>
        <w:t> </w:t>
      </w:r>
      <w:r>
        <w:rPr>
          <w:sz w:val="20"/>
        </w:rPr>
        <w:t>acela hotărât de autor.</w:t>
      </w:r>
    </w:p>
    <w:p>
      <w:pPr>
        <w:pStyle w:val="BodyText"/>
        <w:spacing w:line="360" w:lineRule="auto" w:before="3"/>
        <w:ind w:right="114" w:firstLine="719"/>
        <w:jc w:val="both"/>
      </w:pPr>
      <w:r>
        <w:rPr>
          <w:i/>
          <w:spacing w:val="-1"/>
        </w:rPr>
        <w:t>Obiectul</w:t>
      </w:r>
      <w:r>
        <w:rPr>
          <w:i/>
          <w:spacing w:val="-12"/>
        </w:rPr>
        <w:t> </w:t>
      </w:r>
      <w:r>
        <w:rPr>
          <w:i/>
          <w:spacing w:val="-1"/>
        </w:rPr>
        <w:t>juridic</w:t>
      </w:r>
      <w:r>
        <w:rPr>
          <w:i/>
          <w:spacing w:val="-11"/>
        </w:rPr>
        <w:t> </w:t>
      </w:r>
      <w:r>
        <w:rPr>
          <w:i/>
          <w:spacing w:val="-1"/>
        </w:rPr>
        <w:t>special</w:t>
      </w:r>
      <w:r>
        <w:rPr>
          <w:i/>
          <w:spacing w:val="-11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acestei</w:t>
      </w:r>
      <w:r>
        <w:rPr>
          <w:spacing w:val="-12"/>
        </w:rPr>
        <w:t> </w:t>
      </w:r>
      <w:r>
        <w:rPr>
          <w:spacing w:val="-1"/>
        </w:rPr>
        <w:t>infracţiuni</w:t>
      </w:r>
      <w:r>
        <w:rPr>
          <w:spacing w:val="-9"/>
        </w:rPr>
        <w:t> </w:t>
      </w:r>
      <w:r>
        <w:rPr/>
        <w:t>îl</w:t>
      </w:r>
      <w:r>
        <w:rPr>
          <w:spacing w:val="-12"/>
        </w:rPr>
        <w:t> </w:t>
      </w:r>
      <w:r>
        <w:rPr/>
        <w:t>constituie</w:t>
      </w:r>
      <w:r>
        <w:rPr>
          <w:spacing w:val="-11"/>
        </w:rPr>
        <w:t> </w:t>
      </w:r>
      <w:r>
        <w:rPr/>
        <w:t>relaţiile</w:t>
      </w:r>
      <w:r>
        <w:rPr>
          <w:spacing w:val="-12"/>
        </w:rPr>
        <w:t> </w:t>
      </w:r>
      <w:r>
        <w:rPr/>
        <w:t>sociale</w:t>
      </w:r>
      <w:r>
        <w:rPr>
          <w:spacing w:val="-10"/>
        </w:rPr>
        <w:t> </w:t>
      </w:r>
      <w:r>
        <w:rPr/>
        <w:t>ce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formează</w:t>
      </w:r>
      <w:r>
        <w:rPr>
          <w:spacing w:val="-10"/>
        </w:rPr>
        <w:t> </w:t>
      </w:r>
      <w:r>
        <w:rPr/>
        <w:t>în</w:t>
      </w:r>
      <w:r>
        <w:rPr>
          <w:spacing w:val="-13"/>
        </w:rPr>
        <w:t> </w:t>
      </w:r>
      <w:r>
        <w:rPr/>
        <w:t>legătură</w:t>
      </w:r>
      <w:r>
        <w:rPr>
          <w:spacing w:val="-47"/>
        </w:rPr>
        <w:t> </w:t>
      </w:r>
      <w:r>
        <w:rPr/>
        <w:t>cu protecţia calităţii de autor al unei opere, cunoscută sub denumirea de dreptul la paternitatea operei şi</w:t>
      </w:r>
      <w:r>
        <w:rPr>
          <w:spacing w:val="1"/>
        </w:rPr>
        <w:t> </w:t>
      </w:r>
      <w:r>
        <w:rPr/>
        <w:t>respectiv cu dreptul exclusiv al autorului de a decide sub ce nume va fi adusă opera la cunoştinţa publică</w:t>
      </w:r>
      <w:r>
        <w:rPr>
          <w:spacing w:val="1"/>
        </w:rPr>
        <w:t> </w:t>
      </w:r>
      <w:r>
        <w:rPr/>
        <w:t>(dreptul</w:t>
      </w:r>
      <w:r>
        <w:rPr>
          <w:spacing w:val="-2"/>
        </w:rPr>
        <w:t> </w:t>
      </w:r>
      <w:r>
        <w:rPr/>
        <w:t>moral la</w:t>
      </w:r>
      <w:r>
        <w:rPr>
          <w:spacing w:val="2"/>
        </w:rPr>
        <w:t> </w:t>
      </w:r>
      <w:r>
        <w:rPr/>
        <w:t>nume).</w:t>
      </w:r>
    </w:p>
    <w:p>
      <w:pPr>
        <w:pStyle w:val="BodyText"/>
        <w:ind w:left="839"/>
        <w:jc w:val="both"/>
      </w:pPr>
      <w:r>
        <w:rPr/>
        <w:t>Fiind</w:t>
      </w:r>
      <w:r>
        <w:rPr>
          <w:spacing w:val="28"/>
        </w:rPr>
        <w:t> </w:t>
      </w:r>
      <w:r>
        <w:rPr/>
        <w:t>vorba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o</w:t>
      </w:r>
      <w:r>
        <w:rPr>
          <w:spacing w:val="27"/>
        </w:rPr>
        <w:t> </w:t>
      </w:r>
      <w:r>
        <w:rPr/>
        <w:t>infracţiune</w:t>
      </w:r>
      <w:r>
        <w:rPr>
          <w:spacing w:val="31"/>
        </w:rPr>
        <w:t> </w:t>
      </w:r>
      <w:r>
        <w:rPr/>
        <w:t>prin</w:t>
      </w:r>
      <w:r>
        <w:rPr>
          <w:spacing w:val="27"/>
        </w:rPr>
        <w:t> </w:t>
      </w:r>
      <w:r>
        <w:rPr/>
        <w:t>care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aduce</w:t>
      </w:r>
      <w:r>
        <w:rPr>
          <w:spacing w:val="29"/>
        </w:rPr>
        <w:t> </w:t>
      </w:r>
      <w:r>
        <w:rPr/>
        <w:t>atingere</w:t>
      </w:r>
      <w:r>
        <w:rPr>
          <w:spacing w:val="28"/>
        </w:rPr>
        <w:t> </w:t>
      </w:r>
      <w:r>
        <w:rPr/>
        <w:t>unui</w:t>
      </w:r>
      <w:r>
        <w:rPr>
          <w:spacing w:val="28"/>
        </w:rPr>
        <w:t> </w:t>
      </w:r>
      <w:r>
        <w:rPr/>
        <w:t>drept</w:t>
      </w:r>
      <w:r>
        <w:rPr>
          <w:spacing w:val="30"/>
        </w:rPr>
        <w:t> </w:t>
      </w:r>
      <w:r>
        <w:rPr/>
        <w:t>moral,</w:t>
      </w:r>
      <w:r>
        <w:rPr>
          <w:spacing w:val="28"/>
        </w:rPr>
        <w:t> </w:t>
      </w:r>
      <w:r>
        <w:rPr/>
        <w:t>nu</w:t>
      </w:r>
      <w:r>
        <w:rPr>
          <w:spacing w:val="27"/>
        </w:rPr>
        <w:t> </w:t>
      </w:r>
      <w:r>
        <w:rPr/>
        <w:t>prezintă</w:t>
      </w:r>
      <w:r>
        <w:rPr>
          <w:spacing w:val="31"/>
        </w:rPr>
        <w:t> </w:t>
      </w:r>
      <w:r>
        <w:rPr/>
        <w:t>obiect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116"/>
      </w:pPr>
      <w:r>
        <w:rPr>
          <w:spacing w:val="-1"/>
        </w:rPr>
        <w:t>material.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-23"/>
      </w:pPr>
      <w:r>
        <w:rPr>
          <w:i/>
        </w:rPr>
        <w:t>Subiectul</w:t>
      </w:r>
      <w:r>
        <w:rPr>
          <w:i/>
          <w:spacing w:val="-3"/>
        </w:rPr>
        <w:t> </w:t>
      </w:r>
      <w:r>
        <w:rPr>
          <w:i/>
        </w:rPr>
        <w:t>activ </w:t>
      </w:r>
      <w:r>
        <w:rPr/>
        <w:t>al</w:t>
      </w:r>
      <w:r>
        <w:rPr>
          <w:spacing w:val="-2"/>
        </w:rPr>
        <w:t> </w:t>
      </w:r>
      <w:r>
        <w:rPr/>
        <w:t>acestei</w:t>
      </w:r>
      <w:r>
        <w:rPr>
          <w:spacing w:val="-2"/>
        </w:rPr>
        <w:t> </w:t>
      </w:r>
      <w:r>
        <w:rPr/>
        <w:t>infracţiuni</w:t>
      </w:r>
      <w:r>
        <w:rPr>
          <w:spacing w:val="-3"/>
        </w:rPr>
        <w:t> </w:t>
      </w:r>
      <w:r>
        <w:rPr/>
        <w:t>poate</w:t>
      </w:r>
      <w:r>
        <w:rPr>
          <w:spacing w:val="-1"/>
        </w:rPr>
        <w:t> </w:t>
      </w:r>
      <w:r>
        <w:rPr/>
        <w:t>fi orice</w:t>
      </w:r>
      <w:r>
        <w:rPr>
          <w:spacing w:val="-1"/>
        </w:rPr>
        <w:t> </w:t>
      </w:r>
      <w:r>
        <w:rPr/>
        <w:t>persoană</w:t>
      </w:r>
      <w:r>
        <w:rPr>
          <w:spacing w:val="-2"/>
        </w:rPr>
        <w:t> </w:t>
      </w:r>
      <w:r>
        <w:rPr/>
        <w:t>fizică</w:t>
      </w:r>
      <w:r>
        <w:rPr>
          <w:spacing w:val="-1"/>
        </w:rPr>
        <w:t> </w:t>
      </w:r>
      <w:r>
        <w:rPr/>
        <w:t>şi/sau</w:t>
      </w:r>
      <w:r>
        <w:rPr>
          <w:spacing w:val="-3"/>
        </w:rPr>
        <w:t> </w:t>
      </w:r>
      <w:r>
        <w:rPr/>
        <w:t>juridică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îndeplineşte</w:t>
      </w:r>
    </w:p>
    <w:p>
      <w:pPr>
        <w:spacing w:after="0"/>
        <w:sectPr>
          <w:type w:val="continuous"/>
          <w:pgSz w:w="11910" w:h="16850"/>
          <w:pgMar w:top="1600" w:bottom="920" w:left="1580" w:right="1580"/>
          <w:cols w:num="2" w:equalWidth="0">
            <w:col w:w="823" w:space="40"/>
            <w:col w:w="7887"/>
          </w:cols>
        </w:sectPr>
      </w:pPr>
    </w:p>
    <w:p>
      <w:pPr>
        <w:pStyle w:val="BodyText"/>
        <w:spacing w:before="114"/>
        <w:jc w:val="both"/>
      </w:pPr>
      <w:r>
        <w:rPr/>
        <w:t>condiţiile</w:t>
      </w:r>
      <w:r>
        <w:rPr>
          <w:spacing w:val="-2"/>
        </w:rPr>
        <w:t> </w:t>
      </w:r>
      <w:r>
        <w:rPr/>
        <w:t>cerute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lege</w:t>
      </w:r>
      <w:r>
        <w:rPr>
          <w:spacing w:val="-2"/>
        </w:rPr>
        <w:t> </w:t>
      </w:r>
      <w:r>
        <w:rPr/>
        <w:t>pentru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răspunde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116"/>
        <w:ind w:left="839"/>
      </w:pPr>
      <w:r>
        <w:rPr/>
        <w:t>Săvârşirea</w:t>
      </w:r>
      <w:r>
        <w:rPr>
          <w:spacing w:val="-2"/>
        </w:rPr>
        <w:t> </w:t>
      </w:r>
      <w:r>
        <w:rPr/>
        <w:t>infracţiunii</w:t>
      </w:r>
      <w:r>
        <w:rPr>
          <w:spacing w:val="1"/>
        </w:rPr>
        <w:t> </w:t>
      </w:r>
      <w:r>
        <w:rPr/>
        <w:t>sub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participaţiei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posibilă</w:t>
      </w:r>
      <w:r>
        <w:rPr>
          <w:spacing w:val="-1"/>
        </w:rPr>
        <w:t> </w:t>
      </w:r>
      <w:r>
        <w:rPr/>
        <w:t>în</w:t>
      </w:r>
      <w:r>
        <w:rPr>
          <w:spacing w:val="-3"/>
        </w:rPr>
        <w:t> </w:t>
      </w:r>
      <w:r>
        <w:rPr/>
        <w:t>toate</w:t>
      </w:r>
      <w:r>
        <w:rPr>
          <w:spacing w:val="-1"/>
        </w:rPr>
        <w:t> </w:t>
      </w:r>
      <w:r>
        <w:rPr/>
        <w:t>cele</w:t>
      </w:r>
      <w:r>
        <w:rPr>
          <w:spacing w:val="-1"/>
        </w:rPr>
        <w:t> </w:t>
      </w:r>
      <w:r>
        <w:rPr/>
        <w:t>trei modalităţi</w:t>
      </w:r>
      <w:r>
        <w:rPr>
          <w:spacing w:val="-2"/>
        </w:rPr>
        <w:t> </w:t>
      </w:r>
      <w:r>
        <w:rPr/>
        <w:t>(coautorat,</w:t>
      </w:r>
    </w:p>
    <w:p>
      <w:pPr>
        <w:pStyle w:val="BodyText"/>
        <w:spacing w:before="115"/>
        <w:jc w:val="both"/>
      </w:pPr>
      <w:r>
        <w:rPr/>
        <w:t>instigare</w:t>
      </w:r>
      <w:r>
        <w:rPr>
          <w:spacing w:val="-3"/>
        </w:rPr>
        <w:t> </w:t>
      </w:r>
      <w:r>
        <w:rPr/>
        <w:t>şi</w:t>
      </w:r>
      <w:r>
        <w:rPr>
          <w:spacing w:val="-4"/>
        </w:rPr>
        <w:t> </w:t>
      </w:r>
      <w:r>
        <w:rPr/>
        <w:t>complicitate).</w:t>
      </w:r>
    </w:p>
    <w:p>
      <w:pPr>
        <w:pStyle w:val="BodyText"/>
        <w:spacing w:line="360" w:lineRule="auto" w:before="116"/>
        <w:ind w:right="120" w:firstLine="719"/>
        <w:jc w:val="both"/>
      </w:pPr>
      <w:r>
        <w:rPr/>
        <w:t>Unii</w:t>
      </w:r>
      <w:r>
        <w:rPr>
          <w:spacing w:val="-10"/>
        </w:rPr>
        <w:t> </w:t>
      </w:r>
      <w:r>
        <w:rPr/>
        <w:t>autori</w:t>
      </w:r>
      <w:r>
        <w:rPr>
          <w:vertAlign w:val="superscript"/>
        </w:rPr>
        <w:t>115</w:t>
      </w:r>
      <w:r>
        <w:rPr>
          <w:spacing w:val="-8"/>
          <w:vertAlign w:val="baseline"/>
        </w:rPr>
        <w:t> </w:t>
      </w:r>
      <w:r>
        <w:rPr>
          <w:vertAlign w:val="baseline"/>
        </w:rPr>
        <w:t>consideră</w:t>
      </w:r>
      <w:r>
        <w:rPr>
          <w:spacing w:val="-8"/>
          <w:vertAlign w:val="baseline"/>
        </w:rPr>
        <w:t> </w:t>
      </w:r>
      <w:r>
        <w:rPr>
          <w:vertAlign w:val="baseline"/>
        </w:rPr>
        <w:t>însă</w:t>
      </w:r>
      <w:r>
        <w:rPr>
          <w:spacing w:val="-9"/>
          <w:vertAlign w:val="baseline"/>
        </w:rPr>
        <w:t> </w:t>
      </w:r>
      <w:r>
        <w:rPr>
          <w:vertAlign w:val="baseline"/>
        </w:rPr>
        <w:t>că</w:t>
      </w:r>
      <w:r>
        <w:rPr>
          <w:spacing w:val="-8"/>
          <w:vertAlign w:val="baseline"/>
        </w:rPr>
        <w:t> </w:t>
      </w:r>
      <w:r>
        <w:rPr>
          <w:vertAlign w:val="baseline"/>
        </w:rPr>
        <w:t>în</w:t>
      </w:r>
      <w:r>
        <w:rPr>
          <w:spacing w:val="-9"/>
          <w:vertAlign w:val="baseline"/>
        </w:rPr>
        <w:t> </w:t>
      </w:r>
      <w:r>
        <w:rPr>
          <w:vertAlign w:val="baseline"/>
        </w:rPr>
        <w:t>cazul</w:t>
      </w:r>
      <w:r>
        <w:rPr>
          <w:spacing w:val="-8"/>
          <w:vertAlign w:val="baseline"/>
        </w:rPr>
        <w:t> </w:t>
      </w:r>
      <w:r>
        <w:rPr>
          <w:vertAlign w:val="baseline"/>
        </w:rPr>
        <w:t>săvârşirii</w:t>
      </w:r>
      <w:r>
        <w:rPr>
          <w:spacing w:val="-7"/>
          <w:vertAlign w:val="baseline"/>
        </w:rPr>
        <w:t> </w:t>
      </w:r>
      <w:r>
        <w:rPr>
          <w:vertAlign w:val="baseline"/>
        </w:rPr>
        <w:t>faptei</w:t>
      </w:r>
      <w:r>
        <w:rPr>
          <w:spacing w:val="-8"/>
          <w:vertAlign w:val="baseline"/>
        </w:rPr>
        <w:t> </w:t>
      </w:r>
      <w:r>
        <w:rPr>
          <w:vertAlign w:val="baseline"/>
        </w:rPr>
        <w:t>prin</w:t>
      </w:r>
      <w:r>
        <w:rPr>
          <w:spacing w:val="-9"/>
          <w:vertAlign w:val="baseline"/>
        </w:rPr>
        <w:t> </w:t>
      </w:r>
      <w:r>
        <w:rPr>
          <w:vertAlign w:val="baseline"/>
        </w:rPr>
        <w:t>însuşirea</w:t>
      </w:r>
      <w:r>
        <w:rPr>
          <w:spacing w:val="-9"/>
          <w:vertAlign w:val="baseline"/>
        </w:rPr>
        <w:t> </w:t>
      </w:r>
      <w:r>
        <w:rPr>
          <w:vertAlign w:val="baseline"/>
        </w:rPr>
        <w:t>fără</w:t>
      </w:r>
      <w:r>
        <w:rPr>
          <w:spacing w:val="-8"/>
          <w:vertAlign w:val="baseline"/>
        </w:rPr>
        <w:t> </w:t>
      </w:r>
      <w:r>
        <w:rPr>
          <w:vertAlign w:val="baseline"/>
        </w:rPr>
        <w:t>drept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calităţii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autor</w:t>
      </w:r>
      <w:r>
        <w:rPr>
          <w:spacing w:val="-48"/>
          <w:vertAlign w:val="baseline"/>
        </w:rPr>
        <w:t> </w:t>
      </w:r>
      <w:r>
        <w:rPr>
          <w:vertAlign w:val="baseline"/>
        </w:rPr>
        <w:t>al unei opere, participaţia penală sub forma coautoratului este exclusă, deoarece în această ipoteză autorul</w:t>
      </w:r>
      <w:r>
        <w:rPr>
          <w:spacing w:val="-47"/>
          <w:vertAlign w:val="baseline"/>
        </w:rPr>
        <w:t> </w:t>
      </w:r>
      <w:r>
        <w:rPr>
          <w:vertAlign w:val="baseline"/>
        </w:rPr>
        <w:t>săvârşeşte</w:t>
      </w:r>
      <w:r>
        <w:rPr>
          <w:spacing w:val="-1"/>
          <w:vertAlign w:val="baseline"/>
        </w:rPr>
        <w:t> </w:t>
      </w:r>
      <w:r>
        <w:rPr>
          <w:vertAlign w:val="baseline"/>
        </w:rPr>
        <w:t>fapta în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persoana proprie.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În susţinerea acestei opinii se arată că şi atunci când două sau mai multe persoane îşi arogă, pe</w:t>
      </w:r>
      <w:r>
        <w:rPr>
          <w:spacing w:val="1"/>
        </w:rPr>
        <w:t> </w:t>
      </w:r>
      <w:r>
        <w:rPr/>
        <w:t>nedrept, calitatea de coautori ai unei opere, coautoratul ca formă de participaţie penală, nu este posibil</w:t>
      </w:r>
      <w:r>
        <w:rPr>
          <w:spacing w:val="1"/>
        </w:rPr>
        <w:t> </w:t>
      </w:r>
      <w:r>
        <w:rPr/>
        <w:t>deoarece activitatea de creaţie intelectuală şi contribuţia la crearea unei opere, fie că este individuală,</w:t>
      </w:r>
      <w:r>
        <w:rPr>
          <w:spacing w:val="1"/>
        </w:rPr>
        <w:t> </w:t>
      </w:r>
      <w:r>
        <w:rPr/>
        <w:t>comună sau colectivă nu poate fi decât personală. Problema nu se pune în cazul unei opere individuale cu</w:t>
      </w:r>
      <w:r>
        <w:rPr>
          <w:spacing w:val="1"/>
        </w:rPr>
        <w:t> </w:t>
      </w:r>
      <w:r>
        <w:rPr/>
        <w:t>un</w:t>
      </w:r>
      <w:r>
        <w:rPr>
          <w:spacing w:val="-9"/>
        </w:rPr>
        <w:t> </w:t>
      </w:r>
      <w:r>
        <w:rPr/>
        <w:t>singur</w:t>
      </w:r>
      <w:r>
        <w:rPr>
          <w:spacing w:val="-7"/>
        </w:rPr>
        <w:t> </w:t>
      </w:r>
      <w:r>
        <w:rPr/>
        <w:t>autor</w:t>
      </w:r>
      <w:r>
        <w:rPr>
          <w:spacing w:val="-7"/>
        </w:rPr>
        <w:t> </w:t>
      </w:r>
      <w:r>
        <w:rPr/>
        <w:t>ci</w:t>
      </w:r>
      <w:r>
        <w:rPr>
          <w:spacing w:val="-8"/>
        </w:rPr>
        <w:t> </w:t>
      </w:r>
      <w:r>
        <w:rPr/>
        <w:t>numai</w:t>
      </w:r>
      <w:r>
        <w:rPr>
          <w:spacing w:val="-7"/>
        </w:rPr>
        <w:t> </w:t>
      </w:r>
      <w:r>
        <w:rPr/>
        <w:t>în</w:t>
      </w:r>
      <w:r>
        <w:rPr>
          <w:spacing w:val="-9"/>
        </w:rPr>
        <w:t> </w:t>
      </w:r>
      <w:r>
        <w:rPr/>
        <w:t>cazul</w:t>
      </w:r>
      <w:r>
        <w:rPr>
          <w:spacing w:val="-8"/>
        </w:rPr>
        <w:t> </w:t>
      </w:r>
      <w:r>
        <w:rPr/>
        <w:t>unei</w:t>
      </w:r>
      <w:r>
        <w:rPr>
          <w:spacing w:val="-8"/>
        </w:rPr>
        <w:t> </w:t>
      </w:r>
      <w:r>
        <w:rPr/>
        <w:t>opere</w:t>
      </w:r>
      <w:r>
        <w:rPr>
          <w:spacing w:val="-7"/>
        </w:rPr>
        <w:t> </w:t>
      </w:r>
      <w:r>
        <w:rPr/>
        <w:t>comune</w:t>
      </w:r>
      <w:r>
        <w:rPr>
          <w:spacing w:val="-6"/>
        </w:rPr>
        <w:t> </w:t>
      </w:r>
      <w:r>
        <w:rPr/>
        <w:t>sau</w:t>
      </w:r>
      <w:r>
        <w:rPr>
          <w:spacing w:val="-7"/>
        </w:rPr>
        <w:t> </w:t>
      </w:r>
      <w:r>
        <w:rPr/>
        <w:t>colective,</w:t>
      </w:r>
      <w:r>
        <w:rPr>
          <w:spacing w:val="-7"/>
        </w:rPr>
        <w:t> </w:t>
      </w:r>
      <w:r>
        <w:rPr/>
        <w:t>când</w:t>
      </w:r>
      <w:r>
        <w:rPr>
          <w:spacing w:val="-7"/>
        </w:rPr>
        <w:t> </w:t>
      </w:r>
      <w:r>
        <w:rPr/>
        <w:t>iată</w:t>
      </w:r>
      <w:r>
        <w:rPr>
          <w:spacing w:val="-7"/>
        </w:rPr>
        <w:t> </w:t>
      </w:r>
      <w:r>
        <w:rPr/>
        <w:t>mai</w:t>
      </w:r>
      <w:r>
        <w:rPr>
          <w:spacing w:val="-6"/>
        </w:rPr>
        <w:t> </w:t>
      </w:r>
      <w:r>
        <w:rPr/>
        <w:t>multe</w:t>
      </w:r>
      <w:r>
        <w:rPr>
          <w:spacing w:val="-7"/>
        </w:rPr>
        <w:t> </w:t>
      </w:r>
      <w:r>
        <w:rPr/>
        <w:t>persoane</w:t>
      </w:r>
      <w:r>
        <w:rPr>
          <w:spacing w:val="-7"/>
        </w:rPr>
        <w:t> </w:t>
      </w:r>
      <w:r>
        <w:rPr/>
        <w:t>şi-ar</w:t>
      </w:r>
      <w:r>
        <w:rPr>
          <w:spacing w:val="-7"/>
        </w:rPr>
        <w:t> </w:t>
      </w:r>
      <w:r>
        <w:rPr/>
        <w:t>putea</w:t>
      </w:r>
      <w:r>
        <w:rPr>
          <w:spacing w:val="-48"/>
        </w:rPr>
        <w:t> </w:t>
      </w:r>
      <w:r>
        <w:rPr/>
        <w:t>însuşi</w:t>
      </w:r>
      <w:r>
        <w:rPr>
          <w:spacing w:val="-5"/>
        </w:rPr>
        <w:t> </w:t>
      </w:r>
      <w:r>
        <w:rPr/>
        <w:t>pe</w:t>
      </w:r>
      <w:r>
        <w:rPr>
          <w:spacing w:val="-4"/>
        </w:rPr>
        <w:t> </w:t>
      </w:r>
      <w:r>
        <w:rPr/>
        <w:t>nedrept</w:t>
      </w:r>
      <w:r>
        <w:rPr>
          <w:spacing w:val="-5"/>
        </w:rPr>
        <w:t> </w:t>
      </w:r>
      <w:r>
        <w:rPr/>
        <w:t>calitatea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coautori</w:t>
      </w:r>
      <w:r>
        <w:rPr>
          <w:spacing w:val="-5"/>
        </w:rPr>
        <w:t> </w:t>
      </w:r>
      <w:r>
        <w:rPr/>
        <w:t>ai</w:t>
      </w:r>
      <w:r>
        <w:rPr>
          <w:spacing w:val="-4"/>
        </w:rPr>
        <w:t> </w:t>
      </w:r>
      <w:r>
        <w:rPr/>
        <w:t>operei.</w:t>
      </w:r>
      <w:r>
        <w:rPr>
          <w:spacing w:val="-6"/>
        </w:rPr>
        <w:t> </w:t>
      </w:r>
      <w:r>
        <w:rPr/>
        <w:t>Într-o</w:t>
      </w:r>
      <w:r>
        <w:rPr>
          <w:spacing w:val="-3"/>
        </w:rPr>
        <w:t> </w:t>
      </w:r>
      <w:r>
        <w:rPr/>
        <w:t>astfel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situaţie,</w:t>
      </w:r>
      <w:r>
        <w:rPr>
          <w:spacing w:val="-4"/>
        </w:rPr>
        <w:t> </w:t>
      </w:r>
      <w:r>
        <w:rPr/>
        <w:t>potrivit</w:t>
      </w:r>
      <w:r>
        <w:rPr>
          <w:spacing w:val="-5"/>
        </w:rPr>
        <w:t> </w:t>
      </w:r>
      <w:r>
        <w:rPr/>
        <w:t>opiniei</w:t>
      </w:r>
      <w:r>
        <w:rPr>
          <w:spacing w:val="-4"/>
        </w:rPr>
        <w:t> </w:t>
      </w:r>
      <w:r>
        <w:rPr/>
        <w:t>pe</w:t>
      </w:r>
      <w:r>
        <w:rPr>
          <w:spacing w:val="-2"/>
        </w:rPr>
        <w:t> </w:t>
      </w:r>
      <w:r>
        <w:rPr/>
        <w:t>care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analizăm,</w:t>
      </w:r>
      <w:r>
        <w:rPr>
          <w:spacing w:val="-48"/>
        </w:rPr>
        <w:t> </w:t>
      </w:r>
      <w:r>
        <w:rPr/>
        <w:t>fiecare autor răspunde personal pentru fapta comisă, fiind vorba de o pluralitate de infracţiuni cu autori</w:t>
      </w:r>
      <w:r>
        <w:rPr>
          <w:spacing w:val="1"/>
        </w:rPr>
        <w:t> </w:t>
      </w:r>
      <w:r>
        <w:rPr/>
        <w:t>diferiţi.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Într-o</w:t>
      </w:r>
      <w:r>
        <w:rPr>
          <w:spacing w:val="-4"/>
        </w:rPr>
        <w:t> </w:t>
      </w:r>
      <w:r>
        <w:rPr/>
        <w:t>altă</w:t>
      </w:r>
      <w:r>
        <w:rPr>
          <w:spacing w:val="-4"/>
        </w:rPr>
        <w:t> </w:t>
      </w:r>
      <w:r>
        <w:rPr/>
        <w:t>opinie</w:t>
      </w:r>
      <w:r>
        <w:rPr>
          <w:vertAlign w:val="superscript"/>
        </w:rPr>
        <w:t>116</w:t>
      </w:r>
      <w:r>
        <w:rPr>
          <w:spacing w:val="-5"/>
          <w:vertAlign w:val="baseline"/>
        </w:rPr>
        <w:t> </w:t>
      </w:r>
      <w:r>
        <w:rPr>
          <w:vertAlign w:val="baseline"/>
        </w:rPr>
        <w:t>se</w:t>
      </w:r>
      <w:r>
        <w:rPr>
          <w:spacing w:val="-4"/>
          <w:vertAlign w:val="baseline"/>
        </w:rPr>
        <w:t> </w:t>
      </w:r>
      <w:r>
        <w:rPr>
          <w:vertAlign w:val="baseline"/>
        </w:rPr>
        <w:t>susţine</w:t>
      </w:r>
      <w:r>
        <w:rPr>
          <w:spacing w:val="-5"/>
          <w:vertAlign w:val="baseline"/>
        </w:rPr>
        <w:t> </w:t>
      </w:r>
      <w:r>
        <w:rPr>
          <w:vertAlign w:val="baseline"/>
        </w:rPr>
        <w:t>contrariul</w:t>
      </w:r>
      <w:r>
        <w:rPr>
          <w:spacing w:val="-5"/>
          <w:vertAlign w:val="baseline"/>
        </w:rPr>
        <w:t> </w:t>
      </w:r>
      <w:r>
        <w:rPr>
          <w:vertAlign w:val="baseline"/>
        </w:rPr>
        <w:t>în</w:t>
      </w:r>
      <w:r>
        <w:rPr>
          <w:spacing w:val="-7"/>
          <w:vertAlign w:val="baseline"/>
        </w:rPr>
        <w:t> </w:t>
      </w:r>
      <w:r>
        <w:rPr>
          <w:vertAlign w:val="baseline"/>
        </w:rPr>
        <w:t>sensul</w:t>
      </w:r>
      <w:r>
        <w:rPr>
          <w:spacing w:val="-5"/>
          <w:vertAlign w:val="baseline"/>
        </w:rPr>
        <w:t> </w:t>
      </w:r>
      <w:r>
        <w:rPr>
          <w:vertAlign w:val="baseline"/>
        </w:rPr>
        <w:t>că</w:t>
      </w:r>
      <w:r>
        <w:rPr>
          <w:spacing w:val="-4"/>
          <w:vertAlign w:val="baseline"/>
        </w:rPr>
        <w:t> </w:t>
      </w:r>
      <w:r>
        <w:rPr>
          <w:vertAlign w:val="baseline"/>
        </w:rPr>
        <w:t>în</w:t>
      </w:r>
      <w:r>
        <w:rPr>
          <w:spacing w:val="-7"/>
          <w:vertAlign w:val="baseline"/>
        </w:rPr>
        <w:t> </w:t>
      </w:r>
      <w:r>
        <w:rPr>
          <w:vertAlign w:val="baseline"/>
        </w:rPr>
        <w:t>ipoteza</w:t>
      </w:r>
      <w:r>
        <w:rPr>
          <w:spacing w:val="-4"/>
          <w:vertAlign w:val="baseline"/>
        </w:rPr>
        <w:t> </w:t>
      </w:r>
      <w:r>
        <w:rPr>
          <w:vertAlign w:val="baseline"/>
        </w:rPr>
        <w:t>comiterii</w:t>
      </w:r>
      <w:r>
        <w:rPr>
          <w:spacing w:val="-6"/>
          <w:vertAlign w:val="baseline"/>
        </w:rPr>
        <w:t> </w:t>
      </w:r>
      <w:r>
        <w:rPr>
          <w:vertAlign w:val="baseline"/>
        </w:rPr>
        <w:t>unei</w:t>
      </w:r>
      <w:r>
        <w:rPr>
          <w:spacing w:val="-4"/>
          <w:vertAlign w:val="baseline"/>
        </w:rPr>
        <w:t> </w:t>
      </w:r>
      <w:r>
        <w:rPr>
          <w:vertAlign w:val="baseline"/>
        </w:rPr>
        <w:t>astfel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infracţiuni,</w:t>
      </w:r>
      <w:r>
        <w:rPr>
          <w:spacing w:val="-48"/>
          <w:vertAlign w:val="baseline"/>
        </w:rPr>
        <w:t> </w:t>
      </w:r>
      <w:r>
        <w:rPr>
          <w:spacing w:val="-1"/>
          <w:vertAlign w:val="baseline"/>
        </w:rPr>
        <w:t>este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posibil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două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sau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mai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multe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să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decidă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împreună</w:t>
      </w:r>
      <w:r>
        <w:rPr>
          <w:spacing w:val="-10"/>
          <w:vertAlign w:val="baseline"/>
        </w:rPr>
        <w:t> </w:t>
      </w:r>
      <w:r>
        <w:rPr>
          <w:vertAlign w:val="baseline"/>
        </w:rPr>
        <w:t>să-şi</w:t>
      </w:r>
      <w:r>
        <w:rPr>
          <w:spacing w:val="-10"/>
          <w:vertAlign w:val="baseline"/>
        </w:rPr>
        <w:t> </w:t>
      </w:r>
      <w:r>
        <w:rPr>
          <w:vertAlign w:val="baseline"/>
        </w:rPr>
        <w:t>aroge</w:t>
      </w:r>
      <w:r>
        <w:rPr>
          <w:spacing w:val="-9"/>
          <w:vertAlign w:val="baseline"/>
        </w:rPr>
        <w:t> </w:t>
      </w:r>
      <w:r>
        <w:rPr>
          <w:vertAlign w:val="baseline"/>
        </w:rPr>
        <w:t>calitatea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autori</w:t>
      </w:r>
      <w:r>
        <w:rPr>
          <w:spacing w:val="-11"/>
          <w:vertAlign w:val="baseline"/>
        </w:rPr>
        <w:t> </w:t>
      </w:r>
      <w:r>
        <w:rPr>
          <w:vertAlign w:val="baseline"/>
        </w:rPr>
        <w:t>ai</w:t>
      </w:r>
      <w:r>
        <w:rPr>
          <w:spacing w:val="-12"/>
          <w:vertAlign w:val="baseline"/>
        </w:rPr>
        <w:t> </w:t>
      </w:r>
      <w:r>
        <w:rPr>
          <w:vertAlign w:val="baseline"/>
        </w:rPr>
        <w:t>unei</w:t>
      </w:r>
      <w:r>
        <w:rPr>
          <w:spacing w:val="-9"/>
          <w:vertAlign w:val="baseline"/>
        </w:rPr>
        <w:t> </w:t>
      </w:r>
      <w:r>
        <w:rPr>
          <w:vertAlign w:val="baseline"/>
        </w:rPr>
        <w:t>opere,</w:t>
      </w:r>
      <w:r>
        <w:rPr>
          <w:spacing w:val="-11"/>
          <w:vertAlign w:val="baseline"/>
        </w:rPr>
        <w:t> </w:t>
      </w:r>
      <w:r>
        <w:rPr>
          <w:vertAlign w:val="baseline"/>
        </w:rPr>
        <w:t>în</w:t>
      </w:r>
      <w:r>
        <w:rPr>
          <w:spacing w:val="-11"/>
          <w:vertAlign w:val="baseline"/>
        </w:rPr>
        <w:t> </w:t>
      </w:r>
      <w:r>
        <w:rPr>
          <w:vertAlign w:val="baseline"/>
        </w:rPr>
        <w:t>temeiul</w:t>
      </w:r>
      <w:r>
        <w:rPr>
          <w:spacing w:val="-48"/>
          <w:vertAlign w:val="baseline"/>
        </w:rPr>
        <w:t> </w:t>
      </w:r>
      <w:r>
        <w:rPr>
          <w:vertAlign w:val="baseline"/>
        </w:rPr>
        <w:t>aceleiaşi</w:t>
      </w:r>
      <w:r>
        <w:rPr>
          <w:spacing w:val="-2"/>
          <w:vertAlign w:val="baseline"/>
        </w:rPr>
        <w:t> </w:t>
      </w:r>
      <w:r>
        <w:rPr>
          <w:vertAlign w:val="baseline"/>
        </w:rPr>
        <w:t>rezoluţiuni</w:t>
      </w:r>
      <w:r>
        <w:rPr>
          <w:spacing w:val="-1"/>
          <w:vertAlign w:val="baseline"/>
        </w:rPr>
        <w:t> </w:t>
      </w:r>
      <w:r>
        <w:rPr>
          <w:vertAlign w:val="baseline"/>
        </w:rPr>
        <w:t>infracţionale</w:t>
      </w:r>
      <w:r>
        <w:rPr>
          <w:vertAlign w:val="superscript"/>
        </w:rPr>
        <w:t>117</w:t>
      </w:r>
      <w:r>
        <w:rPr>
          <w:vertAlign w:val="baseline"/>
        </w:rPr>
        <w:t> .</w:t>
      </w:r>
    </w:p>
    <w:p>
      <w:pPr>
        <w:spacing w:line="229" w:lineRule="exact" w:before="0"/>
        <w:ind w:left="839" w:right="0" w:firstLine="0"/>
        <w:jc w:val="both"/>
        <w:rPr>
          <w:sz w:val="20"/>
        </w:rPr>
      </w:pPr>
      <w:r>
        <w:rPr>
          <w:i/>
          <w:sz w:val="20"/>
        </w:rPr>
        <w:t>Subiectul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pasiv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acestei</w:t>
      </w:r>
      <w:r>
        <w:rPr>
          <w:spacing w:val="-2"/>
          <w:sz w:val="20"/>
        </w:rPr>
        <w:t> </w:t>
      </w:r>
      <w:r>
        <w:rPr>
          <w:sz w:val="20"/>
        </w:rPr>
        <w:t>infracţiuni</w:t>
      </w:r>
      <w:r>
        <w:rPr>
          <w:spacing w:val="-2"/>
          <w:sz w:val="20"/>
        </w:rPr>
        <w:t> </w:t>
      </w:r>
      <w:r>
        <w:rPr>
          <w:sz w:val="20"/>
        </w:rPr>
        <w:t>poate</w:t>
      </w:r>
      <w:r>
        <w:rPr>
          <w:spacing w:val="-2"/>
          <w:sz w:val="20"/>
        </w:rPr>
        <w:t> </w:t>
      </w:r>
      <w:r>
        <w:rPr>
          <w:sz w:val="20"/>
        </w:rPr>
        <w:t>fi:</w:t>
      </w:r>
    </w:p>
    <w:p>
      <w:pPr>
        <w:pStyle w:val="ListParagraph"/>
        <w:numPr>
          <w:ilvl w:val="2"/>
          <w:numId w:val="104"/>
        </w:numPr>
        <w:tabs>
          <w:tab w:pos="1274" w:val="left" w:leader="none"/>
        </w:tabs>
        <w:spacing w:line="240" w:lineRule="auto" w:before="116" w:after="0"/>
        <w:ind w:left="1273" w:right="0" w:hanging="361"/>
        <w:jc w:val="both"/>
        <w:rPr>
          <w:sz w:val="20"/>
        </w:rPr>
      </w:pPr>
      <w:r>
        <w:rPr>
          <w:sz w:val="20"/>
        </w:rPr>
        <w:t>titularul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2"/>
          <w:numId w:val="104"/>
        </w:numPr>
        <w:tabs>
          <w:tab w:pos="1274" w:val="left" w:leader="none"/>
        </w:tabs>
        <w:spacing w:line="240" w:lineRule="auto" w:before="112" w:after="0"/>
        <w:ind w:left="1273" w:right="0" w:hanging="361"/>
        <w:jc w:val="both"/>
        <w:rPr>
          <w:sz w:val="20"/>
        </w:rPr>
      </w:pPr>
      <w:r>
        <w:rPr>
          <w:sz w:val="20"/>
        </w:rPr>
        <w:t>moştenitorii</w:t>
      </w:r>
      <w:r>
        <w:rPr>
          <w:spacing w:val="13"/>
          <w:sz w:val="20"/>
        </w:rPr>
        <w:t> </w:t>
      </w:r>
      <w:r>
        <w:rPr>
          <w:sz w:val="20"/>
        </w:rPr>
        <w:t>acestuia</w:t>
      </w:r>
      <w:r>
        <w:rPr>
          <w:spacing w:val="14"/>
          <w:sz w:val="20"/>
        </w:rPr>
        <w:t> </w:t>
      </w:r>
      <w:r>
        <w:rPr>
          <w:sz w:val="20"/>
        </w:rPr>
        <w:t>în</w:t>
      </w:r>
      <w:r>
        <w:rPr>
          <w:spacing w:val="12"/>
          <w:sz w:val="20"/>
        </w:rPr>
        <w:t> </w:t>
      </w:r>
      <w:r>
        <w:rPr>
          <w:sz w:val="20"/>
        </w:rPr>
        <w:t>cazul</w:t>
      </w:r>
      <w:r>
        <w:rPr>
          <w:spacing w:val="15"/>
          <w:sz w:val="20"/>
        </w:rPr>
        <w:t> </w:t>
      </w:r>
      <w:r>
        <w:rPr>
          <w:sz w:val="20"/>
        </w:rPr>
        <w:t>săvârşirii</w:t>
      </w:r>
      <w:r>
        <w:rPr>
          <w:spacing w:val="16"/>
          <w:sz w:val="20"/>
        </w:rPr>
        <w:t> </w:t>
      </w:r>
      <w:r>
        <w:rPr>
          <w:sz w:val="20"/>
        </w:rPr>
        <w:t>faptei</w:t>
      </w:r>
      <w:r>
        <w:rPr>
          <w:spacing w:val="14"/>
          <w:sz w:val="20"/>
        </w:rPr>
        <w:t> </w:t>
      </w:r>
      <w:r>
        <w:rPr>
          <w:sz w:val="20"/>
        </w:rPr>
        <w:t>după</w:t>
      </w:r>
      <w:r>
        <w:rPr>
          <w:spacing w:val="16"/>
          <w:sz w:val="20"/>
        </w:rPr>
        <w:t> </w:t>
      </w:r>
      <w:r>
        <w:rPr>
          <w:sz w:val="20"/>
        </w:rPr>
        <w:t>moartea</w:t>
      </w:r>
      <w:r>
        <w:rPr>
          <w:spacing w:val="14"/>
          <w:sz w:val="20"/>
        </w:rPr>
        <w:t> </w:t>
      </w:r>
      <w:r>
        <w:rPr>
          <w:sz w:val="20"/>
        </w:rPr>
        <w:t>autorului,</w:t>
      </w:r>
      <w:r>
        <w:rPr>
          <w:spacing w:val="14"/>
          <w:sz w:val="20"/>
        </w:rPr>
        <w:t> </w:t>
      </w:r>
      <w:r>
        <w:rPr>
          <w:sz w:val="20"/>
        </w:rPr>
        <w:t>ştiut</w:t>
      </w:r>
      <w:r>
        <w:rPr>
          <w:spacing w:val="16"/>
          <w:sz w:val="20"/>
        </w:rPr>
        <w:t> </w:t>
      </w:r>
      <w:r>
        <w:rPr>
          <w:sz w:val="20"/>
        </w:rPr>
        <w:t>fiind</w:t>
      </w:r>
      <w:r>
        <w:rPr>
          <w:spacing w:val="14"/>
          <w:sz w:val="20"/>
        </w:rPr>
        <w:t> </w:t>
      </w:r>
      <w:r>
        <w:rPr>
          <w:sz w:val="20"/>
        </w:rPr>
        <w:t>faptul</w:t>
      </w:r>
      <w:r>
        <w:rPr>
          <w:spacing w:val="16"/>
          <w:sz w:val="20"/>
        </w:rPr>
        <w:t> </w:t>
      </w:r>
      <w:r>
        <w:rPr>
          <w:sz w:val="20"/>
        </w:rPr>
        <w:t>că</w:t>
      </w:r>
    </w:p>
    <w:p>
      <w:pPr>
        <w:pStyle w:val="BodyText"/>
        <w:spacing w:before="116"/>
        <w:ind w:left="1273"/>
        <w:jc w:val="both"/>
      </w:pPr>
      <w:r>
        <w:rPr/>
        <w:t>dreptul</w:t>
      </w:r>
      <w:r>
        <w:rPr>
          <w:spacing w:val="-1"/>
        </w:rPr>
        <w:t> </w:t>
      </w:r>
      <w:r>
        <w:rPr/>
        <w:t>moral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paternitatea</w:t>
      </w:r>
      <w:r>
        <w:rPr>
          <w:spacing w:val="-2"/>
        </w:rPr>
        <w:t> </w:t>
      </w:r>
      <w:r>
        <w:rPr/>
        <w:t>operei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transmite</w:t>
      </w:r>
      <w:r>
        <w:rPr>
          <w:spacing w:val="-2"/>
        </w:rPr>
        <w:t> </w:t>
      </w:r>
      <w:r>
        <w:rPr/>
        <w:t>prin</w:t>
      </w:r>
      <w:r>
        <w:rPr>
          <w:spacing w:val="4"/>
        </w:rPr>
        <w:t> </w:t>
      </w:r>
      <w:r>
        <w:rPr/>
        <w:t>moştenire,</w:t>
      </w:r>
      <w:r>
        <w:rPr>
          <w:spacing w:val="-2"/>
        </w:rPr>
        <w:t> </w:t>
      </w:r>
      <w:r>
        <w:rPr/>
        <w:t>pe</w:t>
      </w:r>
      <w:r>
        <w:rPr>
          <w:spacing w:val="-2"/>
        </w:rPr>
        <w:t> </w:t>
      </w:r>
      <w:r>
        <w:rPr/>
        <w:t>durată</w:t>
      </w:r>
      <w:r>
        <w:rPr>
          <w:spacing w:val="-2"/>
        </w:rPr>
        <w:t> </w:t>
      </w:r>
      <w:r>
        <w:rPr/>
        <w:t>nelimitată;</w:t>
      </w:r>
    </w:p>
    <w:p>
      <w:pPr>
        <w:pStyle w:val="ListParagraph"/>
        <w:numPr>
          <w:ilvl w:val="2"/>
          <w:numId w:val="104"/>
        </w:numPr>
        <w:tabs>
          <w:tab w:pos="1274" w:val="left" w:leader="none"/>
        </w:tabs>
        <w:spacing w:line="355" w:lineRule="auto" w:before="116" w:after="0"/>
        <w:ind w:left="1273" w:right="123" w:hanging="360"/>
        <w:jc w:val="both"/>
        <w:rPr>
          <w:sz w:val="20"/>
        </w:rPr>
      </w:pPr>
      <w:r>
        <w:rPr>
          <w:sz w:val="20"/>
        </w:rPr>
        <w:t>sau, organismul de gestiune colectivă care a administrat drepturile autorului sau, după caz,</w:t>
      </w:r>
      <w:r>
        <w:rPr>
          <w:spacing w:val="1"/>
          <w:sz w:val="20"/>
        </w:rPr>
        <w:t> </w:t>
      </w:r>
      <w:r>
        <w:rPr>
          <w:sz w:val="20"/>
        </w:rPr>
        <w:t>organismul cu cel mai mare număr de membri, din domeniul respectiv de creaţie caruia îi</w:t>
      </w:r>
      <w:r>
        <w:rPr>
          <w:spacing w:val="1"/>
          <w:sz w:val="20"/>
        </w:rPr>
        <w:t> </w:t>
      </w:r>
      <w:r>
        <w:rPr>
          <w:sz w:val="20"/>
        </w:rPr>
        <w:t>revine</w:t>
      </w:r>
      <w:r>
        <w:rPr>
          <w:spacing w:val="-1"/>
          <w:sz w:val="20"/>
        </w:rPr>
        <w:t> </w:t>
      </w:r>
      <w:r>
        <w:rPr>
          <w:sz w:val="20"/>
        </w:rPr>
        <w:t>exerciţiul</w:t>
      </w:r>
      <w:r>
        <w:rPr>
          <w:spacing w:val="-1"/>
          <w:sz w:val="20"/>
        </w:rPr>
        <w:t> </w:t>
      </w:r>
      <w:r>
        <w:rPr>
          <w:sz w:val="20"/>
        </w:rPr>
        <w:t>acestui</w:t>
      </w:r>
      <w:r>
        <w:rPr>
          <w:spacing w:val="-2"/>
          <w:sz w:val="20"/>
        </w:rPr>
        <w:t> </w:t>
      </w:r>
      <w:r>
        <w:rPr>
          <w:sz w:val="20"/>
        </w:rPr>
        <w:t>drept, 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2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nu</w:t>
      </w:r>
      <w:r>
        <w:rPr>
          <w:spacing w:val="-1"/>
          <w:sz w:val="20"/>
        </w:rPr>
        <w:t> </w:t>
      </w:r>
      <w:r>
        <w:rPr>
          <w:sz w:val="20"/>
        </w:rPr>
        <w:t>există</w:t>
      </w:r>
      <w:r>
        <w:rPr>
          <w:spacing w:val="2"/>
          <w:sz w:val="20"/>
        </w:rPr>
        <w:t> </w:t>
      </w:r>
      <w:r>
        <w:rPr>
          <w:sz w:val="20"/>
        </w:rPr>
        <w:t>moştenitori</w:t>
      </w: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.</w:t>
      </w:r>
    </w:p>
    <w:p>
      <w:pPr>
        <w:pStyle w:val="BodyText"/>
        <w:spacing w:line="360" w:lineRule="auto" w:before="5"/>
        <w:ind w:right="125" w:firstLine="719"/>
        <w:jc w:val="both"/>
      </w:pPr>
      <w:r>
        <w:rPr/>
        <w:t>Elementul material al laturii obiective constă în acţiuniile de însuşire a calităţii de autor şi de</w:t>
      </w:r>
      <w:r>
        <w:rPr>
          <w:spacing w:val="1"/>
        </w:rPr>
        <w:t> </w:t>
      </w:r>
      <w:r>
        <w:rPr/>
        <w:t>aducere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cunoştinţa publicului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unei opere</w:t>
      </w:r>
      <w:r>
        <w:rPr>
          <w:spacing w:val="-1"/>
        </w:rPr>
        <w:t> </w:t>
      </w:r>
      <w:r>
        <w:rPr/>
        <w:t>sub un</w:t>
      </w:r>
      <w:r>
        <w:rPr>
          <w:spacing w:val="-1"/>
        </w:rPr>
        <w:t> </w:t>
      </w:r>
      <w:r>
        <w:rPr/>
        <w:t>alt</w:t>
      </w:r>
      <w:r>
        <w:rPr>
          <w:spacing w:val="-1"/>
        </w:rPr>
        <w:t> </w:t>
      </w:r>
      <w:r>
        <w:rPr/>
        <w:t>nume decât</w:t>
      </w:r>
      <w:r>
        <w:rPr>
          <w:spacing w:val="-1"/>
        </w:rPr>
        <w:t> </w:t>
      </w:r>
      <w:r>
        <w:rPr/>
        <w:t>cel</w:t>
      </w:r>
      <w:r>
        <w:rPr>
          <w:spacing w:val="-2"/>
        </w:rPr>
        <w:t> </w:t>
      </w:r>
      <w:r>
        <w:rPr/>
        <w:t>stabilit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autor.</w:t>
      </w:r>
    </w:p>
    <w:p>
      <w:pPr>
        <w:pStyle w:val="BodyText"/>
        <w:ind w:left="0"/>
        <w:rPr>
          <w:sz w:val="10"/>
        </w:rPr>
      </w:pPr>
      <w:r>
        <w:rPr/>
        <w:pict>
          <v:rect style="position:absolute;margin-left:84.984001pt;margin-top:7.737379pt;width:144.020002pt;height:.47968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55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În acest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A.Ungureanu,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Ciopraga,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Dispoziţii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penale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legi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speciale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române,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vol.V,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Ed.Lumina</w:t>
      </w:r>
    </w:p>
    <w:p>
      <w:pPr>
        <w:pStyle w:val="BodyText"/>
        <w:spacing w:line="229" w:lineRule="exact"/>
      </w:pPr>
      <w:r>
        <w:rPr/>
        <w:t>Lex,</w:t>
      </w:r>
      <w:r>
        <w:rPr>
          <w:spacing w:val="-2"/>
        </w:rPr>
        <w:t> </w:t>
      </w:r>
      <w:r>
        <w:rPr/>
        <w:t>Bucureşti</w:t>
      </w:r>
      <w:r>
        <w:rPr>
          <w:spacing w:val="-2"/>
        </w:rPr>
        <w:t> </w:t>
      </w:r>
      <w:r>
        <w:rPr/>
        <w:t>, 1996,</w:t>
      </w:r>
      <w:r>
        <w:rPr>
          <w:spacing w:val="-3"/>
        </w:rPr>
        <w:t> </w:t>
      </w:r>
      <w:r>
        <w:rPr/>
        <w:t>p.110.</w:t>
      </w:r>
    </w:p>
    <w:p>
      <w:pPr>
        <w:spacing w:before="1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Ciprian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Paul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Romiţan,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morale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autor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protecţia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acestora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mijloace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drept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penal,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Revista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Română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Dreptul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Proprietăţii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Intelectuale, Ed.Global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Lex,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Bucureşti,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p.86.</w:t>
      </w:r>
    </w:p>
    <w:p>
      <w:pPr>
        <w:pStyle w:val="BodyText"/>
        <w:spacing w:before="1"/>
      </w:pPr>
      <w:r>
        <w:rPr>
          <w:vertAlign w:val="superscript"/>
        </w:rPr>
        <w:t>117</w:t>
      </w:r>
      <w:r>
        <w:rPr>
          <w:spacing w:val="-2"/>
          <w:vertAlign w:val="baseline"/>
        </w:rPr>
        <w:t> </w:t>
      </w:r>
      <w:r>
        <w:rPr>
          <w:vertAlign w:val="baseline"/>
        </w:rPr>
        <w:t>“de</w:t>
      </w:r>
      <w:r>
        <w:rPr>
          <w:spacing w:val="-2"/>
          <w:vertAlign w:val="baseline"/>
        </w:rPr>
        <w:t> </w:t>
      </w:r>
      <w:r>
        <w:rPr>
          <w:vertAlign w:val="baseline"/>
        </w:rPr>
        <w:t>exemplu</w:t>
      </w:r>
      <w:r>
        <w:rPr>
          <w:spacing w:val="-1"/>
          <w:vertAlign w:val="baseline"/>
        </w:rPr>
        <w:t> </w:t>
      </w:r>
      <w:r>
        <w:rPr>
          <w:vertAlign w:val="baseline"/>
        </w:rPr>
        <w:t>semnează</w:t>
      </w:r>
      <w:r>
        <w:rPr>
          <w:spacing w:val="-1"/>
          <w:vertAlign w:val="baseline"/>
        </w:rPr>
        <w:t> </w:t>
      </w:r>
      <w:r>
        <w:rPr>
          <w:vertAlign w:val="baseline"/>
        </w:rPr>
        <w:t>împreună</w:t>
      </w:r>
      <w:r>
        <w:rPr>
          <w:spacing w:val="-2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operă</w:t>
      </w:r>
      <w:r>
        <w:rPr>
          <w:spacing w:val="3"/>
          <w:vertAlign w:val="baseline"/>
        </w:rPr>
        <w:t> </w:t>
      </w:r>
      <w:r>
        <w:rPr>
          <w:vertAlign w:val="baseline"/>
        </w:rPr>
        <w:t>literară</w:t>
      </w:r>
      <w:r>
        <w:rPr>
          <w:spacing w:val="-2"/>
          <w:vertAlign w:val="baseline"/>
        </w:rPr>
        <w:t> </w:t>
      </w:r>
      <w:r>
        <w:rPr>
          <w:vertAlign w:val="baseline"/>
        </w:rPr>
        <w:t>deşi</w:t>
      </w:r>
      <w:r>
        <w:rPr>
          <w:spacing w:val="-2"/>
          <w:vertAlign w:val="baseline"/>
        </w:rPr>
        <w:t> </w:t>
      </w:r>
      <w:r>
        <w:rPr>
          <w:vertAlign w:val="baseline"/>
        </w:rPr>
        <w:t>nu</w:t>
      </w:r>
      <w:r>
        <w:rPr>
          <w:spacing w:val="-3"/>
          <w:vertAlign w:val="baseline"/>
        </w:rPr>
        <w:t> </w:t>
      </w:r>
      <w:r>
        <w:rPr>
          <w:vertAlign w:val="baseline"/>
        </w:rPr>
        <w:t>sunt</w:t>
      </w:r>
      <w:r>
        <w:rPr>
          <w:spacing w:val="-3"/>
          <w:vertAlign w:val="baseline"/>
        </w:rPr>
        <w:t> </w:t>
      </w:r>
      <w:r>
        <w:rPr>
          <w:vertAlign w:val="baseline"/>
        </w:rPr>
        <w:t>ei</w:t>
      </w:r>
      <w:r>
        <w:rPr>
          <w:spacing w:val="-2"/>
          <w:vertAlign w:val="baseline"/>
        </w:rPr>
        <w:t> </w:t>
      </w:r>
      <w:r>
        <w:rPr>
          <w:vertAlign w:val="baseline"/>
        </w:rPr>
        <w:t>autorii</w:t>
      </w:r>
      <w:r>
        <w:rPr>
          <w:spacing w:val="-3"/>
          <w:vertAlign w:val="baseline"/>
        </w:rPr>
        <w:t> </w:t>
      </w:r>
      <w:r>
        <w:rPr>
          <w:vertAlign w:val="baseline"/>
        </w:rPr>
        <w:t>acesteia”,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idem, </w:t>
      </w:r>
      <w:r>
        <w:rPr>
          <w:vertAlign w:val="baseline"/>
        </w:rPr>
        <w:t>p.86.</w:t>
      </w:r>
    </w:p>
    <w:p>
      <w:pPr>
        <w:pStyle w:val="BodyText"/>
      </w:pPr>
      <w:r>
        <w:rPr>
          <w:vertAlign w:val="superscript"/>
        </w:rPr>
        <w:t>118</w:t>
      </w:r>
      <w:r>
        <w:rPr>
          <w:spacing w:val="-2"/>
          <w:vertAlign w:val="baseline"/>
        </w:rPr>
        <w:t> </w:t>
      </w:r>
      <w:r>
        <w:rPr>
          <w:vertAlign w:val="baseline"/>
        </w:rPr>
        <w:t>Art.</w:t>
      </w:r>
      <w:r>
        <w:rPr>
          <w:spacing w:val="-2"/>
          <w:vertAlign w:val="baseline"/>
        </w:rPr>
        <w:t> </w:t>
      </w:r>
      <w:r>
        <w:rPr>
          <w:vertAlign w:val="baseline"/>
        </w:rPr>
        <w:t>11</w:t>
      </w:r>
      <w:r>
        <w:rPr>
          <w:spacing w:val="-1"/>
          <w:vertAlign w:val="baseline"/>
        </w:rPr>
        <w:t> </w:t>
      </w:r>
      <w:r>
        <w:rPr>
          <w:vertAlign w:val="baseline"/>
        </w:rPr>
        <w:t>alin.(2)</w:t>
      </w:r>
      <w:r>
        <w:rPr>
          <w:spacing w:val="-2"/>
          <w:vertAlign w:val="baseline"/>
        </w:rPr>
        <w:t> </w:t>
      </w:r>
      <w:r>
        <w:rPr>
          <w:vertAlign w:val="baseline"/>
        </w:rPr>
        <w:t>raportat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art.</w:t>
      </w:r>
      <w:r>
        <w:rPr>
          <w:spacing w:val="-4"/>
          <w:vertAlign w:val="baseline"/>
        </w:rPr>
        <w:t> </w:t>
      </w:r>
      <w:r>
        <w:rPr>
          <w:vertAlign w:val="baseline"/>
        </w:rPr>
        <w:t>10</w:t>
      </w:r>
      <w:r>
        <w:rPr>
          <w:spacing w:val="47"/>
          <w:vertAlign w:val="baseline"/>
        </w:rPr>
        <w:t> </w:t>
      </w:r>
      <w:r>
        <w:rPr>
          <w:vertAlign w:val="baseline"/>
        </w:rPr>
        <w:t>lit.b)</w:t>
      </w:r>
      <w:r>
        <w:rPr>
          <w:spacing w:val="-4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legea</w:t>
      </w:r>
      <w:r>
        <w:rPr>
          <w:spacing w:val="-2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3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1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completată.</w:t>
      </w:r>
    </w:p>
    <w:p>
      <w:pPr>
        <w:spacing w:after="0"/>
        <w:sectPr>
          <w:type w:val="continuous"/>
          <w:pgSz w:w="11910" w:h="16850"/>
          <w:pgMar w:top="1600" w:bottom="920" w:left="1580" w:right="1580"/>
        </w:sectPr>
      </w:pPr>
    </w:p>
    <w:p>
      <w:pPr>
        <w:pStyle w:val="BodyText"/>
        <w:spacing w:line="360" w:lineRule="auto" w:before="71"/>
        <w:ind w:right="123" w:firstLine="719"/>
        <w:jc w:val="both"/>
      </w:pPr>
      <w:r>
        <w:rPr/>
        <w:t>Prin însuşirea calităţii de autor al unei opere se înţelege aproprierea acestui drept moral de autor</w:t>
      </w:r>
      <w:r>
        <w:rPr>
          <w:spacing w:val="1"/>
        </w:rPr>
        <w:t> </w:t>
      </w:r>
      <w:r>
        <w:rPr/>
        <w:t>de către o altă persoană decât adevăratul autor, acesta din urmă fiind potrivit art.3 din legea nr.8/1996</w:t>
      </w:r>
      <w:r>
        <w:rPr>
          <w:spacing w:val="1"/>
        </w:rPr>
        <w:t> </w:t>
      </w:r>
      <w:r>
        <w:rPr/>
        <w:t>modificată</w:t>
      </w:r>
      <w:r>
        <w:rPr>
          <w:spacing w:val="2"/>
        </w:rPr>
        <w:t> </w:t>
      </w:r>
      <w:r>
        <w:rPr/>
        <w:t>şi</w:t>
      </w:r>
      <w:r>
        <w:rPr>
          <w:spacing w:val="-1"/>
        </w:rPr>
        <w:t> </w:t>
      </w:r>
      <w:r>
        <w:rPr/>
        <w:t>completată, orice personă fizică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persoane</w:t>
      </w:r>
      <w:r>
        <w:rPr>
          <w:spacing w:val="-1"/>
        </w:rPr>
        <w:t> </w:t>
      </w:r>
      <w:r>
        <w:rPr/>
        <w:t>fizice care a/au</w:t>
      </w:r>
      <w:r>
        <w:rPr>
          <w:spacing w:val="-2"/>
        </w:rPr>
        <w:t> </w:t>
      </w:r>
      <w:r>
        <w:rPr/>
        <w:t>creat</w:t>
      </w:r>
      <w:r>
        <w:rPr>
          <w:spacing w:val="-1"/>
        </w:rPr>
        <w:t> </w:t>
      </w:r>
      <w:r>
        <w:rPr/>
        <w:t>opera.</w:t>
      </w:r>
    </w:p>
    <w:p>
      <w:pPr>
        <w:pStyle w:val="BodyText"/>
        <w:ind w:left="839"/>
        <w:jc w:val="both"/>
      </w:pPr>
      <w:r>
        <w:rPr/>
        <w:t>Dovada</w:t>
      </w:r>
      <w:r>
        <w:rPr>
          <w:spacing w:val="-2"/>
        </w:rPr>
        <w:t> </w:t>
      </w:r>
      <w:r>
        <w:rPr/>
        <w:t>calităţii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spacing w:val="-2"/>
        </w:rPr>
        <w:t> </w:t>
      </w:r>
      <w:r>
        <w:rPr/>
        <w:t>incumbă</w:t>
      </w:r>
      <w:r>
        <w:rPr>
          <w:spacing w:val="-2"/>
        </w:rPr>
        <w:t> </w:t>
      </w:r>
      <w:r>
        <w:rPr/>
        <w:t>celui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pretinde</w:t>
      </w:r>
      <w:r>
        <w:rPr>
          <w:spacing w:val="-1"/>
        </w:rPr>
        <w:t> </w:t>
      </w:r>
      <w:r>
        <w:rPr/>
        <w:t>că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autorul</w:t>
      </w:r>
      <w:r>
        <w:rPr>
          <w:spacing w:val="-3"/>
        </w:rPr>
        <w:t> </w:t>
      </w:r>
      <w:r>
        <w:rPr/>
        <w:t>operei.</w:t>
      </w:r>
    </w:p>
    <w:p>
      <w:pPr>
        <w:pStyle w:val="BodyText"/>
        <w:spacing w:line="360" w:lineRule="auto" w:before="115"/>
        <w:ind w:right="115" w:firstLine="719"/>
        <w:jc w:val="both"/>
      </w:pPr>
      <w:r>
        <w:rPr/>
        <w:t>Expresia “aducerea la cunoştinţa publică” reprezintă orice comunicare publică. Potrivit art.15</w:t>
      </w:r>
      <w:r>
        <w:rPr>
          <w:spacing w:val="1"/>
        </w:rPr>
        <w:t> </w:t>
      </w:r>
      <w:r>
        <w:rPr/>
        <w:t>alin.(1) din legea nr.8/1996 modificată şi completată, comunicarea publică constă în orice comunicare a</w:t>
      </w:r>
      <w:r>
        <w:rPr>
          <w:spacing w:val="1"/>
        </w:rPr>
        <w:t> </w:t>
      </w:r>
      <w:r>
        <w:rPr/>
        <w:t>unei opere, direct sau prin orice mijloace tehnice, făcută într-un loc deschis publicului sau în orice loc în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adună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număr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persoane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depăşeşte</w:t>
      </w:r>
      <w:r>
        <w:rPr>
          <w:spacing w:val="1"/>
        </w:rPr>
        <w:t> </w:t>
      </w:r>
      <w:r>
        <w:rPr/>
        <w:t>cercul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membrilor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familii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al</w:t>
      </w:r>
      <w:r>
        <w:rPr>
          <w:spacing w:val="-47"/>
        </w:rPr>
        <w:t> </w:t>
      </w:r>
      <w:r>
        <w:rPr/>
        <w:t>cunoştinţelor</w:t>
      </w:r>
      <w:r>
        <w:rPr>
          <w:spacing w:val="-1"/>
        </w:rPr>
        <w:t> </w:t>
      </w:r>
      <w:r>
        <w:rPr/>
        <w:t>acesteia.</w:t>
      </w:r>
    </w:p>
    <w:p>
      <w:pPr>
        <w:pStyle w:val="BodyText"/>
        <w:spacing w:line="360" w:lineRule="auto" w:before="1"/>
        <w:ind w:right="118" w:firstLine="719"/>
        <w:jc w:val="both"/>
      </w:pPr>
      <w:r>
        <w:rPr/>
        <w:t>Comunicarea poate îmbrăca şi forma unei reprezentări scenice, recitări sau orice altă modalitate</w:t>
      </w:r>
      <w:r>
        <w:rPr>
          <w:spacing w:val="1"/>
        </w:rPr>
        <w:t> </w:t>
      </w:r>
      <w:r>
        <w:rPr/>
        <w:t>publică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execuţie</w:t>
      </w:r>
      <w:r>
        <w:rPr>
          <w:spacing w:val="-6"/>
        </w:rPr>
        <w:t> </w:t>
      </w:r>
      <w:r>
        <w:rPr/>
        <w:t>sau</w:t>
      </w:r>
      <w:r>
        <w:rPr>
          <w:spacing w:val="-7"/>
        </w:rPr>
        <w:t> </w:t>
      </w:r>
      <w:r>
        <w:rPr/>
        <w:t>prezentare</w:t>
      </w:r>
      <w:r>
        <w:rPr>
          <w:spacing w:val="-5"/>
        </w:rPr>
        <w:t> </w:t>
      </w:r>
      <w:r>
        <w:rPr/>
        <w:t>directă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operei,</w:t>
      </w:r>
      <w:r>
        <w:rPr>
          <w:spacing w:val="-6"/>
        </w:rPr>
        <w:t> </w:t>
      </w:r>
      <w:r>
        <w:rPr/>
        <w:t>precum</w:t>
      </w:r>
      <w:r>
        <w:rPr>
          <w:spacing w:val="-7"/>
        </w:rPr>
        <w:t> </w:t>
      </w:r>
      <w:r>
        <w:rPr/>
        <w:t>şi</w:t>
      </w:r>
      <w:r>
        <w:rPr>
          <w:spacing w:val="-4"/>
        </w:rPr>
        <w:t> </w:t>
      </w:r>
      <w:r>
        <w:rPr/>
        <w:t>expunerea</w:t>
      </w:r>
      <w:r>
        <w:rPr>
          <w:spacing w:val="-5"/>
        </w:rPr>
        <w:t> </w:t>
      </w:r>
      <w:r>
        <w:rPr/>
        <w:t>publică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operelor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artă</w:t>
      </w:r>
      <w:r>
        <w:rPr>
          <w:spacing w:val="-6"/>
        </w:rPr>
        <w:t> </w:t>
      </w:r>
      <w:r>
        <w:rPr/>
        <w:t>plastică,</w:t>
      </w:r>
      <w:r>
        <w:rPr>
          <w:spacing w:val="-47"/>
        </w:rPr>
        <w:t> </w:t>
      </w:r>
      <w:r>
        <w:rPr/>
        <w:t>de artă aplicată, fotografică şi de arhitectură, proiecţia publică a operelor cinematografice şi a altor opere</w:t>
      </w:r>
      <w:r>
        <w:rPr>
          <w:spacing w:val="1"/>
        </w:rPr>
        <w:t> </w:t>
      </w:r>
      <w:r>
        <w:rPr/>
        <w:t>audiovizuale, inclusiv a operelor de artă digitală, într-un loc public, prin intermediul înregistrărilor sonore</w:t>
      </w:r>
      <w:r>
        <w:rPr>
          <w:spacing w:val="-47"/>
        </w:rPr>
        <w:t> </w:t>
      </w:r>
      <w:r>
        <w:rPr/>
        <w:t>sau audiovizuale, a unei opere radiodifuzate</w:t>
      </w:r>
      <w:r>
        <w:rPr>
          <w:vertAlign w:val="superscript"/>
        </w:rPr>
        <w:t>119</w:t>
      </w:r>
      <w:r>
        <w:rPr>
          <w:vertAlign w:val="baseline"/>
        </w:rPr>
        <w:t>, prin mijloace cu fir sau fără fir, inclusiv prin intermediul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internetului</w:t>
      </w:r>
      <w:r>
        <w:rPr>
          <w:spacing w:val="-3"/>
          <w:vertAlign w:val="baseline"/>
        </w:rPr>
        <w:t> </w:t>
      </w:r>
      <w:r>
        <w:rPr>
          <w:vertAlign w:val="baseline"/>
        </w:rPr>
        <w:t>sau</w:t>
      </w:r>
      <w:r>
        <w:rPr>
          <w:spacing w:val="-6"/>
          <w:vertAlign w:val="baseline"/>
        </w:rPr>
        <w:t> </w:t>
      </w:r>
      <w:r>
        <w:rPr>
          <w:vertAlign w:val="baseline"/>
        </w:rPr>
        <w:t>altor</w:t>
      </w:r>
      <w:r>
        <w:rPr>
          <w:spacing w:val="-4"/>
          <w:vertAlign w:val="baseline"/>
        </w:rPr>
        <w:t> </w:t>
      </w:r>
      <w:r>
        <w:rPr>
          <w:vertAlign w:val="baseline"/>
        </w:rPr>
        <w:t>reţele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calculatoare,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care</w:t>
      </w:r>
      <w:r>
        <w:rPr>
          <w:spacing w:val="-4"/>
          <w:vertAlign w:val="baseline"/>
        </w:rPr>
        <w:t> </w:t>
      </w:r>
      <w:r>
        <w:rPr>
          <w:vertAlign w:val="baseline"/>
        </w:rPr>
        <w:t>se</w:t>
      </w:r>
      <w:r>
        <w:rPr>
          <w:spacing w:val="-4"/>
          <w:vertAlign w:val="baseline"/>
        </w:rPr>
        <w:t> </w:t>
      </w:r>
      <w:r>
        <w:rPr>
          <w:vertAlign w:val="baseline"/>
        </w:rPr>
        <w:t>presupune</w:t>
      </w:r>
      <w:r>
        <w:rPr>
          <w:spacing w:val="-3"/>
          <w:vertAlign w:val="baseline"/>
        </w:rPr>
        <w:t> </w:t>
      </w:r>
      <w:r>
        <w:rPr>
          <w:vertAlign w:val="baseline"/>
        </w:rPr>
        <w:t>că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accesul</w:t>
      </w:r>
      <w:r>
        <w:rPr>
          <w:spacing w:val="-5"/>
          <w:vertAlign w:val="baseline"/>
        </w:rPr>
        <w:t> </w:t>
      </w:r>
      <w:r>
        <w:rPr>
          <w:vertAlign w:val="baseline"/>
        </w:rPr>
        <w:t>poate</w:t>
      </w:r>
      <w:r>
        <w:rPr>
          <w:spacing w:val="-4"/>
          <w:vertAlign w:val="baseline"/>
        </w:rPr>
        <w:t> </w:t>
      </w:r>
      <w:r>
        <w:rPr>
          <w:vertAlign w:val="baseline"/>
        </w:rPr>
        <w:t>avea</w:t>
      </w:r>
      <w:r>
        <w:rPr>
          <w:spacing w:val="-3"/>
          <w:vertAlign w:val="baseline"/>
        </w:rPr>
        <w:t> </w:t>
      </w:r>
      <w:r>
        <w:rPr>
          <w:vertAlign w:val="baseline"/>
        </w:rPr>
        <w:t>loc</w:t>
      </w:r>
      <w:r>
        <w:rPr>
          <w:spacing w:val="-4"/>
          <w:vertAlign w:val="baseline"/>
        </w:rPr>
        <w:t> </w:t>
      </w:r>
      <w:r>
        <w:rPr>
          <w:vertAlign w:val="baseline"/>
        </w:rPr>
        <w:t>în</w:t>
      </w:r>
      <w:r>
        <w:rPr>
          <w:spacing w:val="-6"/>
          <w:vertAlign w:val="baseline"/>
        </w:rPr>
        <w:t> </w:t>
      </w:r>
      <w:r>
        <w:rPr>
          <w:vertAlign w:val="baseline"/>
        </w:rPr>
        <w:t>orice</w:t>
      </w:r>
      <w:r>
        <w:rPr>
          <w:spacing w:val="-2"/>
          <w:vertAlign w:val="baseline"/>
        </w:rPr>
        <w:t> </w:t>
      </w:r>
      <w:r>
        <w:rPr>
          <w:vertAlign w:val="baseline"/>
        </w:rPr>
        <w:t>moment</w:t>
      </w:r>
      <w:r>
        <w:rPr>
          <w:spacing w:val="-47"/>
          <w:vertAlign w:val="baseline"/>
        </w:rPr>
        <w:t> </w:t>
      </w:r>
      <w:r>
        <w:rPr>
          <w:vertAlign w:val="baseline"/>
        </w:rPr>
        <w:t>sau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2"/>
          <w:vertAlign w:val="baseline"/>
        </w:rPr>
        <w:t> </w:t>
      </w:r>
      <w:r>
        <w:rPr>
          <w:vertAlign w:val="baseline"/>
        </w:rPr>
        <w:t>orice loc pentru</w:t>
      </w:r>
      <w:r>
        <w:rPr>
          <w:spacing w:val="-2"/>
          <w:vertAlign w:val="baseline"/>
        </w:rPr>
        <w:t> </w:t>
      </w:r>
      <w:r>
        <w:rPr>
          <w:vertAlign w:val="baseline"/>
        </w:rPr>
        <w:t>oricare dintre</w:t>
      </w:r>
      <w:r>
        <w:rPr>
          <w:spacing w:val="2"/>
          <w:vertAlign w:val="baseline"/>
        </w:rPr>
        <w:t> </w:t>
      </w:r>
      <w:r>
        <w:rPr>
          <w:vertAlign w:val="baseline"/>
        </w:rPr>
        <w:t>membrii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publicului.</w:t>
      </w:r>
    </w:p>
    <w:p>
      <w:pPr>
        <w:pStyle w:val="BodyText"/>
        <w:spacing w:line="360" w:lineRule="auto"/>
        <w:ind w:right="120" w:firstLine="719"/>
        <w:jc w:val="both"/>
      </w:pPr>
      <w:r>
        <w:rPr/>
        <w:t>De asemenea legea stabileşte prin dispoziţiile alin.(2) al art.15 din legea nr.8/1996 modificată şi</w:t>
      </w:r>
      <w:r>
        <w:rPr>
          <w:spacing w:val="1"/>
        </w:rPr>
        <w:t> </w:t>
      </w:r>
      <w:r>
        <w:rPr/>
        <w:t>completată, că dreptul de a autoriza sau de a interzice comunicarea publică sau punerea la dispoziţia</w:t>
      </w:r>
      <w:r>
        <w:rPr>
          <w:spacing w:val="1"/>
        </w:rPr>
        <w:t> </w:t>
      </w:r>
      <w:r>
        <w:rPr/>
        <w:t>publicului a operelor nu se considerat epuizat prin nici un act de comunicare publică sau de punere la</w:t>
      </w:r>
      <w:r>
        <w:rPr>
          <w:spacing w:val="1"/>
        </w:rPr>
        <w:t> </w:t>
      </w:r>
      <w:r>
        <w:rPr/>
        <w:t>dispoziţia</w:t>
      </w:r>
      <w:r>
        <w:rPr>
          <w:spacing w:val="-1"/>
        </w:rPr>
        <w:t> </w:t>
      </w:r>
      <w:r>
        <w:rPr/>
        <w:t>publicului.</w:t>
      </w:r>
    </w:p>
    <w:p>
      <w:pPr>
        <w:pStyle w:val="BodyText"/>
        <w:spacing w:line="360" w:lineRule="auto" w:before="1"/>
        <w:ind w:right="119" w:firstLine="719"/>
        <w:jc w:val="both"/>
      </w:pPr>
      <w:r>
        <w:rPr>
          <w:i/>
        </w:rPr>
        <w:t>Urmarea imediată </w:t>
      </w:r>
      <w:r>
        <w:rPr/>
        <w:t>constă în schimbarea ce intervine cu privire la paternitatea operei sau, după</w:t>
      </w:r>
      <w:r>
        <w:rPr>
          <w:spacing w:val="1"/>
        </w:rPr>
        <w:t> </w:t>
      </w:r>
      <w:r>
        <w:rPr/>
        <w:t>caz,</w:t>
      </w:r>
      <w:r>
        <w:rPr>
          <w:spacing w:val="-6"/>
        </w:rPr>
        <w:t> </w:t>
      </w:r>
      <w:r>
        <w:rPr/>
        <w:t>publicarea</w:t>
      </w:r>
      <w:r>
        <w:rPr>
          <w:spacing w:val="-5"/>
        </w:rPr>
        <w:t> </w:t>
      </w:r>
      <w:r>
        <w:rPr/>
        <w:t>operei</w:t>
      </w:r>
      <w:r>
        <w:rPr>
          <w:spacing w:val="-7"/>
        </w:rPr>
        <w:t> </w:t>
      </w:r>
      <w:r>
        <w:rPr/>
        <w:t>sub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alt</w:t>
      </w:r>
      <w:r>
        <w:rPr>
          <w:spacing w:val="-6"/>
        </w:rPr>
        <w:t> </w:t>
      </w:r>
      <w:r>
        <w:rPr/>
        <w:t>nume</w:t>
      </w:r>
      <w:r>
        <w:rPr>
          <w:spacing w:val="-6"/>
        </w:rPr>
        <w:t> </w:t>
      </w:r>
      <w:r>
        <w:rPr/>
        <w:t>decât</w:t>
      </w:r>
      <w:r>
        <w:rPr>
          <w:spacing w:val="-6"/>
        </w:rPr>
        <w:t> </w:t>
      </w:r>
      <w:r>
        <w:rPr/>
        <w:t>cel</w:t>
      </w:r>
      <w:r>
        <w:rPr>
          <w:spacing w:val="-6"/>
        </w:rPr>
        <w:t> </w:t>
      </w:r>
      <w:r>
        <w:rPr/>
        <w:t>stabilit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adevăratul</w:t>
      </w:r>
      <w:r>
        <w:rPr>
          <w:spacing w:val="-7"/>
        </w:rPr>
        <w:t> </w:t>
      </w:r>
      <w:r>
        <w:rPr/>
        <w:t>autor,</w:t>
      </w:r>
      <w:r>
        <w:rPr>
          <w:spacing w:val="-5"/>
        </w:rPr>
        <w:t> </w:t>
      </w:r>
      <w:r>
        <w:rPr/>
        <w:t>situaţii</w:t>
      </w:r>
      <w:r>
        <w:rPr>
          <w:spacing w:val="-5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crează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stare</w:t>
      </w:r>
      <w:r>
        <w:rPr>
          <w:spacing w:val="-48"/>
        </w:rPr>
        <w:t> </w:t>
      </w:r>
      <w:r>
        <w:rPr/>
        <w:t>de</w:t>
      </w:r>
      <w:r>
        <w:rPr>
          <w:spacing w:val="-1"/>
        </w:rPr>
        <w:t> </w:t>
      </w:r>
      <w:r>
        <w:rPr/>
        <w:t>pericol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privire la respectarea dreptului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autor.</w:t>
      </w:r>
    </w:p>
    <w:p>
      <w:pPr>
        <w:pStyle w:val="BodyText"/>
        <w:spacing w:line="360" w:lineRule="auto"/>
        <w:ind w:right="124" w:firstLine="719"/>
        <w:jc w:val="both"/>
      </w:pPr>
      <w:r>
        <w:rPr/>
        <w:t>Între fapta ilicită şi urmarea imediată trebuie să existe o legătură de cauzalitate pentru ca fapta să</w:t>
      </w:r>
      <w:r>
        <w:rPr>
          <w:spacing w:val="-47"/>
        </w:rPr>
        <w:t> </w:t>
      </w:r>
      <w:r>
        <w:rPr/>
        <w:t>fie</w:t>
      </w:r>
      <w:r>
        <w:rPr>
          <w:spacing w:val="-1"/>
        </w:rPr>
        <w:t> </w:t>
      </w:r>
      <w:r>
        <w:rPr/>
        <w:t>incriminată ca infracţiune.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vinovăţie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intenţia,</w:t>
      </w:r>
      <w:r>
        <w:rPr>
          <w:spacing w:val="-9"/>
        </w:rPr>
        <w:t> </w:t>
      </w:r>
      <w:r>
        <w:rPr/>
        <w:t>legiuitorul</w:t>
      </w:r>
      <w:r>
        <w:rPr>
          <w:spacing w:val="-7"/>
        </w:rPr>
        <w:t> </w:t>
      </w:r>
      <w:r>
        <w:rPr/>
        <w:t>folosind</w:t>
      </w:r>
      <w:r>
        <w:rPr>
          <w:spacing w:val="-9"/>
        </w:rPr>
        <w:t> </w:t>
      </w:r>
      <w:r>
        <w:rPr/>
        <w:t>expresia</w:t>
      </w:r>
      <w:r>
        <w:rPr>
          <w:spacing w:val="-7"/>
        </w:rPr>
        <w:t> </w:t>
      </w:r>
      <w:r>
        <w:rPr/>
        <w:t>“fără</w:t>
      </w:r>
      <w:r>
        <w:rPr>
          <w:spacing w:val="-10"/>
        </w:rPr>
        <w:t> </w:t>
      </w:r>
      <w:r>
        <w:rPr/>
        <w:t>drept”,</w:t>
      </w:r>
      <w:r>
        <w:rPr>
          <w:spacing w:val="-9"/>
        </w:rPr>
        <w:t> </w:t>
      </w:r>
      <w:r>
        <w:rPr/>
        <w:t>exclude</w:t>
      </w:r>
      <w:r>
        <w:rPr>
          <w:spacing w:val="-9"/>
        </w:rPr>
        <w:t> </w:t>
      </w:r>
      <w:r>
        <w:rPr/>
        <w:t>culpa</w:t>
      </w:r>
      <w:r>
        <w:rPr>
          <w:spacing w:val="-10"/>
        </w:rPr>
        <w:t> </w:t>
      </w:r>
      <w:r>
        <w:rPr/>
        <w:t>ca</w:t>
      </w:r>
      <w:r>
        <w:rPr>
          <w:spacing w:val="-6"/>
        </w:rPr>
        <w:t> </w:t>
      </w:r>
      <w:r>
        <w:rPr/>
        <w:t>formă</w:t>
      </w:r>
      <w:r>
        <w:rPr>
          <w:spacing w:val="-48"/>
        </w:rPr>
        <w:t> </w:t>
      </w:r>
      <w:r>
        <w:rPr/>
        <w:t>a</w:t>
      </w:r>
      <w:r>
        <w:rPr>
          <w:spacing w:val="-1"/>
        </w:rPr>
        <w:t> </w:t>
      </w:r>
      <w:r>
        <w:rPr/>
        <w:t>vinovăţiei.</w:t>
      </w:r>
      <w:r>
        <w:rPr>
          <w:spacing w:val="-1"/>
        </w:rPr>
        <w:t> </w:t>
      </w:r>
      <w:r>
        <w:rPr/>
        <w:t>Prin</w:t>
      </w:r>
      <w:r>
        <w:rPr>
          <w:spacing w:val="-3"/>
        </w:rPr>
        <w:t> </w:t>
      </w:r>
      <w:r>
        <w:rPr/>
        <w:t>urmare</w:t>
      </w:r>
      <w:r>
        <w:rPr>
          <w:spacing w:val="-1"/>
        </w:rPr>
        <w:t> </w:t>
      </w:r>
      <w:r>
        <w:rPr/>
        <w:t>săvârşirea</w:t>
      </w:r>
      <w:r>
        <w:rPr>
          <w:spacing w:val="-1"/>
        </w:rPr>
        <w:t> </w:t>
      </w:r>
      <w:r>
        <w:rPr/>
        <w:t>acestei</w:t>
      </w:r>
      <w:r>
        <w:rPr>
          <w:spacing w:val="-2"/>
        </w:rPr>
        <w:t> </w:t>
      </w:r>
      <w:r>
        <w:rPr/>
        <w:t>fapte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culpă, nu</w:t>
      </w:r>
      <w:r>
        <w:rPr>
          <w:spacing w:val="-2"/>
        </w:rPr>
        <w:t> </w:t>
      </w:r>
      <w:r>
        <w:rPr/>
        <w:t>angajează</w:t>
      </w:r>
      <w:r>
        <w:rPr>
          <w:spacing w:val="-1"/>
        </w:rPr>
        <w:t> </w:t>
      </w:r>
      <w:r>
        <w:rPr/>
        <w:t>răspunderea</w:t>
      </w:r>
      <w:r>
        <w:rPr>
          <w:spacing w:val="-1"/>
        </w:rPr>
        <w:t> </w:t>
      </w:r>
      <w:r>
        <w:rPr/>
        <w:t>penală.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Sancţiunea aplicată în cazul acestei infracţiuni este alternativă, în sensul că în funcţie de criteriile</w:t>
      </w:r>
      <w:r>
        <w:rPr>
          <w:spacing w:val="-47"/>
        </w:rPr>
        <w:t> </w:t>
      </w:r>
      <w:r>
        <w:rPr/>
        <w:t>de individualizare a pedepsei, magistratul poate opta între a stabili fie pedeapsa privativă de libertate,</w:t>
      </w:r>
      <w:r>
        <w:rPr>
          <w:spacing w:val="1"/>
        </w:rPr>
        <w:t> </w:t>
      </w:r>
      <w:r>
        <w:rPr/>
        <w:t>respectiv</w:t>
      </w:r>
      <w:r>
        <w:rPr>
          <w:spacing w:val="-3"/>
        </w:rPr>
        <w:t> </w:t>
      </w:r>
      <w:r>
        <w:rPr/>
        <w:t>închisoare de la</w:t>
      </w:r>
      <w:r>
        <w:rPr>
          <w:spacing w:val="2"/>
        </w:rPr>
        <w:t> </w:t>
      </w:r>
      <w:r>
        <w:rPr/>
        <w:t>6</w:t>
      </w:r>
      <w:r>
        <w:rPr>
          <w:spacing w:val="1"/>
        </w:rPr>
        <w:t> </w:t>
      </w:r>
      <w:r>
        <w:rPr/>
        <w:t>luni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ani, fie</w:t>
      </w:r>
      <w:r>
        <w:rPr>
          <w:spacing w:val="-1"/>
        </w:rPr>
        <w:t> </w:t>
      </w:r>
      <w:r>
        <w:rPr/>
        <w:t>amendă penală.</w:t>
      </w:r>
    </w:p>
    <w:p>
      <w:pPr>
        <w:pStyle w:val="BodyText"/>
        <w:ind w:left="839"/>
        <w:jc w:val="both"/>
      </w:pPr>
      <w:r>
        <w:rPr/>
        <w:t>Fapta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consumă</w:t>
      </w:r>
      <w:r>
        <w:rPr>
          <w:spacing w:val="-2"/>
        </w:rPr>
        <w:t> </w:t>
      </w:r>
      <w:r>
        <w:rPr/>
        <w:t>instantaneu, fie</w:t>
      </w:r>
      <w:r>
        <w:rPr>
          <w:spacing w:val="-2"/>
        </w:rPr>
        <w:t> </w:t>
      </w:r>
      <w:r>
        <w:rPr/>
        <w:t>prin</w:t>
      </w:r>
      <w:r>
        <w:rPr>
          <w:spacing w:val="-4"/>
        </w:rPr>
        <w:t> </w:t>
      </w:r>
      <w:r>
        <w:rPr/>
        <w:t>însuşirea</w:t>
      </w:r>
      <w:r>
        <w:rPr>
          <w:spacing w:val="-2"/>
        </w:rPr>
        <w:t> </w:t>
      </w:r>
      <w:r>
        <w:rPr/>
        <w:t>fără</w:t>
      </w:r>
      <w:r>
        <w:rPr>
          <w:spacing w:val="-3"/>
        </w:rPr>
        <w:t> </w:t>
      </w:r>
      <w:r>
        <w:rPr/>
        <w:t>drept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calităţii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autor,</w:t>
      </w:r>
    </w:p>
    <w:p>
      <w:pPr>
        <w:pStyle w:val="BodyText"/>
        <w:spacing w:line="360" w:lineRule="auto" w:before="115"/>
        <w:ind w:right="116"/>
        <w:jc w:val="both"/>
      </w:pPr>
      <w:r>
        <w:rPr/>
        <w:t>respectiv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chiar</w:t>
      </w:r>
      <w:r>
        <w:rPr>
          <w:spacing w:val="-5"/>
        </w:rPr>
        <w:t> </w:t>
      </w:r>
      <w:r>
        <w:rPr/>
        <w:t>momentul</w:t>
      </w:r>
      <w:r>
        <w:rPr>
          <w:spacing w:val="-8"/>
        </w:rPr>
        <w:t> </w:t>
      </w:r>
      <w:r>
        <w:rPr/>
        <w:t>în</w:t>
      </w:r>
      <w:r>
        <w:rPr>
          <w:spacing w:val="-7"/>
        </w:rPr>
        <w:t> </w:t>
      </w:r>
      <w:r>
        <w:rPr/>
        <w:t>care</w:t>
      </w:r>
      <w:r>
        <w:rPr>
          <w:spacing w:val="-8"/>
        </w:rPr>
        <w:t> </w:t>
      </w:r>
      <w:r>
        <w:rPr/>
        <w:t>subiectul</w:t>
      </w:r>
      <w:r>
        <w:rPr>
          <w:spacing w:val="-8"/>
        </w:rPr>
        <w:t> </w:t>
      </w:r>
      <w:r>
        <w:rPr/>
        <w:t>activ</w:t>
      </w:r>
      <w:r>
        <w:rPr>
          <w:spacing w:val="-7"/>
        </w:rPr>
        <w:t> </w:t>
      </w:r>
      <w:r>
        <w:rPr/>
        <w:t>şi-a</w:t>
      </w:r>
      <w:r>
        <w:rPr>
          <w:spacing w:val="-8"/>
        </w:rPr>
        <w:t> </w:t>
      </w:r>
      <w:r>
        <w:rPr/>
        <w:t>însuşit</w:t>
      </w:r>
      <w:r>
        <w:rPr>
          <w:spacing w:val="-8"/>
        </w:rPr>
        <w:t> </w:t>
      </w:r>
      <w:r>
        <w:rPr/>
        <w:t>această</w:t>
      </w:r>
      <w:r>
        <w:rPr>
          <w:spacing w:val="-8"/>
        </w:rPr>
        <w:t> </w:t>
      </w:r>
      <w:r>
        <w:rPr/>
        <w:t>calitate</w:t>
      </w:r>
      <w:r>
        <w:rPr>
          <w:spacing w:val="-6"/>
        </w:rPr>
        <w:t> </w:t>
      </w:r>
      <w:r>
        <w:rPr/>
        <w:t>fie</w:t>
      </w:r>
      <w:r>
        <w:rPr>
          <w:spacing w:val="-8"/>
        </w:rPr>
        <w:t> </w:t>
      </w:r>
      <w:r>
        <w:rPr/>
        <w:t>în</w:t>
      </w:r>
      <w:r>
        <w:rPr>
          <w:spacing w:val="-7"/>
        </w:rPr>
        <w:t> </w:t>
      </w:r>
      <w:r>
        <w:rPr/>
        <w:t>momentul</w:t>
      </w:r>
      <w:r>
        <w:rPr>
          <w:spacing w:val="-8"/>
        </w:rPr>
        <w:t> </w:t>
      </w:r>
      <w:r>
        <w:rPr/>
        <w:t>în</w:t>
      </w:r>
      <w:r>
        <w:rPr>
          <w:spacing w:val="-9"/>
        </w:rPr>
        <w:t> </w:t>
      </w:r>
      <w:r>
        <w:rPr/>
        <w:t>care</w:t>
      </w:r>
      <w:r>
        <w:rPr>
          <w:spacing w:val="-8"/>
        </w:rPr>
        <w:t> </w:t>
      </w:r>
      <w:r>
        <w:rPr/>
        <w:t>opera</w:t>
      </w:r>
      <w:r>
        <w:rPr>
          <w:spacing w:val="-47"/>
        </w:rPr>
        <w:t> </w:t>
      </w:r>
      <w:r>
        <w:rPr>
          <w:spacing w:val="-1"/>
        </w:rPr>
        <w:t>este</w:t>
      </w:r>
      <w:r>
        <w:rPr>
          <w:spacing w:val="-10"/>
        </w:rPr>
        <w:t> </w:t>
      </w:r>
      <w:r>
        <w:rPr>
          <w:spacing w:val="-1"/>
        </w:rPr>
        <w:t>adusă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cunoştinţa</w:t>
      </w:r>
      <w:r>
        <w:rPr>
          <w:spacing w:val="-9"/>
        </w:rPr>
        <w:t> </w:t>
      </w:r>
      <w:r>
        <w:rPr>
          <w:spacing w:val="-1"/>
        </w:rPr>
        <w:t>publică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către</w:t>
      </w:r>
      <w:r>
        <w:rPr>
          <w:spacing w:val="-9"/>
        </w:rPr>
        <w:t> </w:t>
      </w:r>
      <w:r>
        <w:rPr>
          <w:spacing w:val="-1"/>
        </w:rPr>
        <w:t>subiectul</w:t>
      </w:r>
      <w:r>
        <w:rPr>
          <w:spacing w:val="-10"/>
        </w:rPr>
        <w:t> </w:t>
      </w:r>
      <w:r>
        <w:rPr>
          <w:spacing w:val="-1"/>
        </w:rPr>
        <w:t>activ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infracţiunii,</w:t>
      </w:r>
      <w:r>
        <w:rPr>
          <w:spacing w:val="-9"/>
        </w:rPr>
        <w:t> </w:t>
      </w:r>
      <w:r>
        <w:rPr/>
        <w:t>în</w:t>
      </w:r>
      <w:r>
        <w:rPr>
          <w:spacing w:val="-11"/>
        </w:rPr>
        <w:t> </w:t>
      </w:r>
      <w:r>
        <w:rPr/>
        <w:t>cazul</w:t>
      </w:r>
      <w:r>
        <w:rPr>
          <w:spacing w:val="-10"/>
        </w:rPr>
        <w:t> </w:t>
      </w:r>
      <w:r>
        <w:rPr/>
        <w:t>comiterii</w:t>
      </w:r>
      <w:r>
        <w:rPr>
          <w:spacing w:val="-8"/>
        </w:rPr>
        <w:t> </w:t>
      </w:r>
      <w:r>
        <w:rPr/>
        <w:t>faptei</w:t>
      </w:r>
      <w:r>
        <w:rPr>
          <w:spacing w:val="-9"/>
        </w:rPr>
        <w:t> </w:t>
      </w:r>
      <w:r>
        <w:rPr/>
        <w:t>prin</w:t>
      </w:r>
      <w:r>
        <w:rPr>
          <w:spacing w:val="-11"/>
        </w:rPr>
        <w:t> </w:t>
      </w:r>
      <w:r>
        <w:rPr/>
        <w:t>aducerea</w:t>
      </w:r>
      <w:r>
        <w:rPr>
          <w:spacing w:val="-48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cunoştinţa</w:t>
      </w:r>
      <w:r>
        <w:rPr/>
        <w:t> </w:t>
      </w:r>
      <w:r>
        <w:rPr>
          <w:spacing w:val="-1"/>
        </w:rPr>
        <w:t>publică.</w:t>
      </w:r>
      <w:r>
        <w:rPr>
          <w:spacing w:val="70"/>
        </w:rPr>
        <w:t>  </w:t>
      </w:r>
      <w:r>
        <w:rPr>
          <w:spacing w:val="72"/>
        </w:rPr>
        <w:t> </w:t>
      </w:r>
      <w:r>
        <w:rPr>
          <w:spacing w:val="-1"/>
        </w:rPr>
        <w:t>În</w:t>
      </w:r>
      <w:r>
        <w:rPr>
          <w:spacing w:val="-13"/>
        </w:rPr>
        <w:t> </w:t>
      </w:r>
      <w:r>
        <w:rPr>
          <w:spacing w:val="-1"/>
        </w:rPr>
        <w:t>cazul</w:t>
      </w:r>
      <w:r>
        <w:rPr>
          <w:spacing w:val="-12"/>
        </w:rPr>
        <w:t> </w:t>
      </w:r>
      <w:r>
        <w:rPr>
          <w:spacing w:val="-1"/>
        </w:rPr>
        <w:t>în</w:t>
      </w:r>
      <w:r>
        <w:rPr>
          <w:spacing w:val="-13"/>
        </w:rPr>
        <w:t> </w:t>
      </w:r>
      <w:r>
        <w:rPr>
          <w:spacing w:val="-1"/>
        </w:rPr>
        <w:t>care</w:t>
      </w:r>
      <w:r>
        <w:rPr>
          <w:spacing w:val="-11"/>
        </w:rPr>
        <w:t> </w:t>
      </w:r>
      <w:r>
        <w:rPr>
          <w:spacing w:val="-1"/>
        </w:rPr>
        <w:t>acelaşi</w:t>
      </w:r>
      <w:r>
        <w:rPr>
          <w:spacing w:val="-10"/>
        </w:rPr>
        <w:t> </w:t>
      </w:r>
      <w:r>
        <w:rPr/>
        <w:t>făptuitor</w:t>
      </w:r>
      <w:r>
        <w:rPr>
          <w:spacing w:val="-11"/>
        </w:rPr>
        <w:t> </w:t>
      </w:r>
      <w:r>
        <w:rPr/>
        <w:t>săvârşeşte</w:t>
      </w:r>
      <w:r>
        <w:rPr>
          <w:spacing w:val="-10"/>
        </w:rPr>
        <w:t> </w:t>
      </w:r>
      <w:r>
        <w:rPr/>
        <w:t>una</w:t>
      </w:r>
      <w:r>
        <w:rPr>
          <w:spacing w:val="-12"/>
        </w:rPr>
        <w:t> </w:t>
      </w:r>
      <w:r>
        <w:rPr/>
        <w:t>din</w:t>
      </w:r>
      <w:r>
        <w:rPr>
          <w:spacing w:val="-11"/>
        </w:rPr>
        <w:t> </w:t>
      </w:r>
      <w:r>
        <w:rPr/>
        <w:t>faptele</w:t>
      </w:r>
      <w:r>
        <w:rPr>
          <w:spacing w:val="-11"/>
        </w:rPr>
        <w:t> </w:t>
      </w:r>
      <w:r>
        <w:rPr/>
        <w:t>incriminate,</w:t>
      </w:r>
      <w:r>
        <w:rPr>
          <w:spacing w:val="-11"/>
        </w:rPr>
        <w:t> </w:t>
      </w:r>
      <w:r>
        <w:rPr/>
        <w:t>cu</w:t>
      </w:r>
      <w:r>
        <w:rPr>
          <w:spacing w:val="-13"/>
        </w:rPr>
        <w:t> </w:t>
      </w:r>
      <w:r>
        <w:rPr/>
        <w:t>privire</w:t>
      </w:r>
      <w:r>
        <w:rPr>
          <w:spacing w:val="-48"/>
        </w:rPr>
        <w:t> </w:t>
      </w:r>
      <w:r>
        <w:rPr/>
        <w:t>la două sau mai multe opere de creaţie intelectuală, se vor aplica regulile ce cârmuiesc concursul real de</w:t>
      </w:r>
      <w:r>
        <w:rPr>
          <w:spacing w:val="1"/>
        </w:rPr>
        <w:t> </w:t>
      </w:r>
      <w:r>
        <w:rPr/>
        <w:t>infracţiuni.</w:t>
      </w:r>
    </w:p>
    <w:p>
      <w:pPr>
        <w:pStyle w:val="BodyText"/>
        <w:spacing w:before="5"/>
        <w:ind w:left="0"/>
        <w:rPr>
          <w:sz w:val="17"/>
        </w:rPr>
      </w:pPr>
    </w:p>
    <w:p>
      <w:pPr>
        <w:spacing w:before="91"/>
        <w:ind w:left="119" w:right="116" w:firstLine="0"/>
        <w:jc w:val="both"/>
        <w:rPr>
          <w:i/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 Art. 15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din legea nr.8/1996 modificată şi completată defineşte termenul de </w:t>
      </w:r>
      <w:r>
        <w:rPr>
          <w:i/>
          <w:sz w:val="20"/>
          <w:vertAlign w:val="baseline"/>
        </w:rPr>
        <w:t>radiodifuziune astfel: prin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radiodifuziune se înţelege:a)emiterea unei opere de către un organism de radiodifuziune sau de televiziune,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sz w:val="20"/>
          <w:vertAlign w:val="baseline"/>
        </w:rPr>
        <w:t>prin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orice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mijloc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ce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serveşte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la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propagarea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fără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fir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semnelor,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sunetelor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sau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imaginilor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ori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reprezentării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acestora, inclusiv comunicarea prin satelit, în scopul recepţionării de către public;b)transmiterea unei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opere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sau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reprezentării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acesteia,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prin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fir,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prin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cablu,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prin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fibră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optică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sau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prin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orice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alt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procedeu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similar,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cu excepţia reţelelor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calculatoare,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scopul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recepţionării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 către public.</w:t>
      </w:r>
    </w:p>
    <w:p>
      <w:pPr>
        <w:spacing w:after="0"/>
        <w:jc w:val="both"/>
        <w:rPr>
          <w:sz w:val="20"/>
        </w:rPr>
        <w:sectPr>
          <w:footerReference w:type="default" r:id="rId13"/>
          <w:pgSz w:w="11910" w:h="16850"/>
          <w:pgMar w:footer="1053" w:header="0" w:top="1340" w:bottom="1240" w:left="1580" w:right="1580"/>
        </w:sectPr>
      </w:pPr>
    </w:p>
    <w:p>
      <w:pPr>
        <w:pStyle w:val="BodyText"/>
        <w:spacing w:line="360" w:lineRule="auto" w:before="71"/>
        <w:ind w:firstLine="719"/>
      </w:pPr>
      <w:r>
        <w:rPr/>
        <w:t>Acţiunea</w:t>
      </w:r>
      <w:r>
        <w:rPr>
          <w:spacing w:val="16"/>
        </w:rPr>
        <w:t> </w:t>
      </w:r>
      <w:r>
        <w:rPr/>
        <w:t>penală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pune</w:t>
      </w:r>
      <w:r>
        <w:rPr>
          <w:spacing w:val="16"/>
        </w:rPr>
        <w:t> </w:t>
      </w:r>
      <w:r>
        <w:rPr/>
        <w:t>în</w:t>
      </w:r>
      <w:r>
        <w:rPr>
          <w:spacing w:val="18"/>
        </w:rPr>
        <w:t> </w:t>
      </w:r>
      <w:r>
        <w:rPr/>
        <w:t>mişcare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plângerea</w:t>
      </w:r>
      <w:r>
        <w:rPr>
          <w:spacing w:val="17"/>
        </w:rPr>
        <w:t> </w:t>
      </w:r>
      <w:r>
        <w:rPr/>
        <w:t>prealabilă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persoanei</w:t>
      </w:r>
      <w:r>
        <w:rPr>
          <w:spacing w:val="16"/>
        </w:rPr>
        <w:t> </w:t>
      </w:r>
      <w:r>
        <w:rPr/>
        <w:t>vătămate</w:t>
      </w:r>
      <w:r>
        <w:rPr>
          <w:spacing w:val="17"/>
        </w:rPr>
        <w:t> </w:t>
      </w:r>
      <w:r>
        <w:rPr/>
        <w:t>iar</w:t>
      </w:r>
      <w:r>
        <w:rPr>
          <w:spacing w:val="17"/>
        </w:rPr>
        <w:t> </w:t>
      </w:r>
      <w:r>
        <w:rPr/>
        <w:t>împăcarea</w:t>
      </w:r>
      <w:r>
        <w:rPr>
          <w:spacing w:val="-47"/>
        </w:rPr>
        <w:t> </w:t>
      </w:r>
      <w:r>
        <w:rPr/>
        <w:t>părţilor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retragerea plângerii</w:t>
      </w:r>
      <w:r>
        <w:rPr>
          <w:spacing w:val="-1"/>
        </w:rPr>
        <w:t> </w:t>
      </w:r>
      <w:r>
        <w:rPr/>
        <w:t>înlătură răspunderea</w:t>
      </w:r>
      <w:r>
        <w:rPr>
          <w:spacing w:val="-1"/>
        </w:rPr>
        <w:t> </w:t>
      </w:r>
      <w:r>
        <w:rPr/>
        <w:t>penală.</w:t>
      </w:r>
    </w:p>
    <w:p>
      <w:pPr>
        <w:pStyle w:val="BodyText"/>
        <w:spacing w:line="229" w:lineRule="exact"/>
        <w:ind w:left="839"/>
        <w:jc w:val="both"/>
      </w:pPr>
      <w:r>
        <w:rPr/>
        <w:t>Apărarea</w:t>
      </w:r>
      <w:r>
        <w:rPr>
          <w:spacing w:val="-10"/>
        </w:rPr>
        <w:t> </w:t>
      </w:r>
      <w:r>
        <w:rPr/>
        <w:t>drepturilor</w:t>
      </w:r>
      <w:r>
        <w:rPr>
          <w:spacing w:val="-12"/>
        </w:rPr>
        <w:t> </w:t>
      </w:r>
      <w:r>
        <w:rPr/>
        <w:t>patrimoniale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autor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asigurată</w:t>
      </w:r>
      <w:r>
        <w:rPr>
          <w:spacing w:val="-10"/>
        </w:rPr>
        <w:t> </w:t>
      </w:r>
      <w:r>
        <w:rPr/>
        <w:t>prin</w:t>
      </w:r>
      <w:r>
        <w:rPr>
          <w:spacing w:val="-12"/>
        </w:rPr>
        <w:t> </w:t>
      </w:r>
      <w:r>
        <w:rPr/>
        <w:t>incriminarea</w:t>
      </w:r>
      <w:r>
        <w:rPr>
          <w:spacing w:val="-10"/>
        </w:rPr>
        <w:t> </w:t>
      </w:r>
      <w:r>
        <w:rPr/>
        <w:t>ca</w:t>
      </w:r>
      <w:r>
        <w:rPr>
          <w:spacing w:val="-10"/>
        </w:rPr>
        <w:t> </w:t>
      </w:r>
      <w:r>
        <w:rPr/>
        <w:t>infracţiuni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faptelor</w:t>
      </w:r>
    </w:p>
    <w:p>
      <w:pPr>
        <w:pStyle w:val="BodyText"/>
        <w:spacing w:before="115"/>
        <w:jc w:val="both"/>
      </w:pPr>
      <w:r>
        <w:rPr/>
        <w:t>prin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aduc</w:t>
      </w:r>
      <w:r>
        <w:rPr>
          <w:spacing w:val="-2"/>
        </w:rPr>
        <w:t> </w:t>
      </w:r>
      <w:r>
        <w:rPr/>
        <w:t>atingeri</w:t>
      </w:r>
      <w:r>
        <w:rPr>
          <w:spacing w:val="-3"/>
        </w:rPr>
        <w:t> </w:t>
      </w:r>
      <w:r>
        <w:rPr/>
        <w:t>acestor</w:t>
      </w:r>
      <w:r>
        <w:rPr>
          <w:spacing w:val="-2"/>
        </w:rPr>
        <w:t> </w:t>
      </w:r>
      <w:r>
        <w:rPr/>
        <w:t>drepturi.</w:t>
      </w:r>
    </w:p>
    <w:p>
      <w:pPr>
        <w:pStyle w:val="BodyText"/>
        <w:spacing w:before="116"/>
        <w:ind w:left="839"/>
        <w:jc w:val="both"/>
      </w:pPr>
      <w:r>
        <w:rPr>
          <w:spacing w:val="-1"/>
        </w:rPr>
        <w:t>Sediul</w:t>
      </w:r>
      <w:r>
        <w:rPr>
          <w:spacing w:val="-9"/>
        </w:rPr>
        <w:t> </w:t>
      </w:r>
      <w:r>
        <w:rPr>
          <w:spacing w:val="-1"/>
        </w:rPr>
        <w:t>materiei</w:t>
      </w:r>
      <w:r>
        <w:rPr>
          <w:spacing w:val="-10"/>
        </w:rPr>
        <w:t> </w:t>
      </w:r>
      <w:r>
        <w:rPr/>
        <w:t>îl</w:t>
      </w:r>
      <w:r>
        <w:rPr>
          <w:spacing w:val="-11"/>
        </w:rPr>
        <w:t> </w:t>
      </w:r>
      <w:r>
        <w:rPr/>
        <w:t>reprezintă</w:t>
      </w:r>
      <w:r>
        <w:rPr>
          <w:spacing w:val="-10"/>
        </w:rPr>
        <w:t> </w:t>
      </w:r>
      <w:r>
        <w:rPr/>
        <w:t>art.139</w:t>
      </w:r>
      <w:r>
        <w:rPr>
          <w:vertAlign w:val="superscript"/>
        </w:rPr>
        <w:t>6</w:t>
      </w:r>
      <w:r>
        <w:rPr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vertAlign w:val="baseline"/>
        </w:rPr>
        <w:t>art.139</w:t>
      </w:r>
      <w:r>
        <w:rPr>
          <w:vertAlign w:val="superscript"/>
        </w:rPr>
        <w:t>7</w:t>
      </w:r>
      <w:r>
        <w:rPr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vertAlign w:val="baseline"/>
        </w:rPr>
        <w:t>art.139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-12"/>
          <w:vertAlign w:val="baseline"/>
        </w:rPr>
        <w:t> </w:t>
      </w:r>
      <w:r>
        <w:rPr>
          <w:vertAlign w:val="baseline"/>
        </w:rPr>
        <w:t>art.139</w:t>
      </w:r>
      <w:r>
        <w:rPr>
          <w:vertAlign w:val="superscript"/>
        </w:rPr>
        <w:t>9</w:t>
      </w:r>
      <w:r>
        <w:rPr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vertAlign w:val="baseline"/>
        </w:rPr>
        <w:t>art.140,</w:t>
      </w:r>
      <w:r>
        <w:rPr>
          <w:spacing w:val="-10"/>
          <w:vertAlign w:val="baseline"/>
        </w:rPr>
        <w:t> </w:t>
      </w:r>
      <w:r>
        <w:rPr>
          <w:vertAlign w:val="baseline"/>
        </w:rPr>
        <w:t>art.141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vertAlign w:val="baseline"/>
        </w:rPr>
        <w:t>art.143</w:t>
      </w:r>
      <w:r>
        <w:rPr>
          <w:spacing w:val="-12"/>
          <w:vertAlign w:val="baseline"/>
        </w:rPr>
        <w:t> </w:t>
      </w:r>
      <w:r>
        <w:rPr>
          <w:vertAlign w:val="baseline"/>
        </w:rPr>
        <w:t>din</w:t>
      </w:r>
      <w:r>
        <w:rPr>
          <w:spacing w:val="-12"/>
          <w:vertAlign w:val="baseline"/>
        </w:rPr>
        <w:t> </w:t>
      </w:r>
      <w:r>
        <w:rPr>
          <w:vertAlign w:val="baseline"/>
        </w:rPr>
        <w:t>legea</w:t>
      </w:r>
    </w:p>
    <w:p>
      <w:pPr>
        <w:pStyle w:val="BodyText"/>
        <w:spacing w:before="115"/>
        <w:jc w:val="both"/>
      </w:pPr>
      <w:r>
        <w:rPr/>
        <w:t>nr.8/1996</w:t>
      </w:r>
      <w:r>
        <w:rPr>
          <w:spacing w:val="-2"/>
        </w:rPr>
        <w:t> </w:t>
      </w:r>
      <w:r>
        <w:rPr/>
        <w:t>modificată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completată.</w:t>
      </w:r>
    </w:p>
    <w:p>
      <w:pPr>
        <w:pStyle w:val="BodyText"/>
        <w:spacing w:before="114"/>
        <w:ind w:left="839"/>
        <w:jc w:val="both"/>
      </w:pPr>
      <w:r>
        <w:rPr/>
        <w:t>Astfel</w:t>
      </w:r>
      <w:r>
        <w:rPr>
          <w:spacing w:val="-3"/>
        </w:rPr>
        <w:t> </w:t>
      </w:r>
      <w:r>
        <w:rPr/>
        <w:t>potrivit: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115" w:after="0"/>
        <w:ind w:left="1199" w:right="114" w:hanging="360"/>
        <w:jc w:val="both"/>
        <w:rPr>
          <w:sz w:val="20"/>
        </w:rPr>
      </w:pPr>
      <w:r>
        <w:rPr>
          <w:spacing w:val="-1"/>
          <w:sz w:val="20"/>
        </w:rPr>
        <w:t>art.139</w:t>
      </w: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alin.(1) se sancţionează cu închisoare </w:t>
      </w:r>
      <w:r>
        <w:rPr>
          <w:sz w:val="20"/>
          <w:vertAlign w:val="baseline"/>
        </w:rPr>
        <w:t>de la 6 luni la 3 ani sau cu amendă acele fapte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constau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în:</w:t>
      </w:r>
    </w:p>
    <w:p>
      <w:pPr>
        <w:pStyle w:val="BodyText"/>
        <w:spacing w:line="360" w:lineRule="auto" w:before="8"/>
        <w:ind w:left="1919" w:right="115"/>
        <w:jc w:val="both"/>
      </w:pPr>
      <w:r>
        <w:rPr/>
        <w:t>realizarea,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orice</w:t>
      </w:r>
      <w:r>
        <w:rPr>
          <w:spacing w:val="1"/>
        </w:rPr>
        <w:t> </w:t>
      </w:r>
      <w:r>
        <w:rPr/>
        <w:t>mijloace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orice</w:t>
      </w:r>
      <w:r>
        <w:rPr>
          <w:spacing w:val="1"/>
        </w:rPr>
        <w:t> </w:t>
      </w:r>
      <w:r>
        <w:rPr/>
        <w:t>mod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mărfurilor</w:t>
      </w:r>
      <w:r>
        <w:rPr>
          <w:spacing w:val="1"/>
        </w:rPr>
        <w:t> </w:t>
      </w:r>
      <w:r>
        <w:rPr/>
        <w:t>pirat</w:t>
      </w:r>
      <w:r>
        <w:rPr>
          <w:vertAlign w:val="superscript"/>
        </w:rPr>
        <w:t>120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în</w:t>
      </w:r>
      <w:r>
        <w:rPr>
          <w:spacing w:val="1"/>
          <w:vertAlign w:val="baseline"/>
        </w:rPr>
        <w:t> </w:t>
      </w:r>
      <w:r>
        <w:rPr>
          <w:vertAlign w:val="baseline"/>
        </w:rPr>
        <w:t>scopul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distribuirii, indiferent dacă s-a urmărit prin aceasta obţinerea unui avantaj material.</w:t>
      </w:r>
      <w:r>
        <w:rPr>
          <w:spacing w:val="1"/>
          <w:vertAlign w:val="baseline"/>
        </w:rPr>
        <w:t> </w:t>
      </w:r>
      <w:r>
        <w:rPr>
          <w:vertAlign w:val="baseline"/>
        </w:rPr>
        <w:t>În acest caz observăm că legiuitorul sancţionează, destul de grav, în sensul că</w:t>
      </w:r>
      <w:r>
        <w:rPr>
          <w:spacing w:val="1"/>
          <w:vertAlign w:val="baseline"/>
        </w:rPr>
        <w:t> </w:t>
      </w:r>
      <w:r>
        <w:rPr>
          <w:vertAlign w:val="baseline"/>
        </w:rPr>
        <w:t>incriminează</w:t>
      </w:r>
      <w:r>
        <w:rPr>
          <w:spacing w:val="1"/>
          <w:vertAlign w:val="baseline"/>
        </w:rPr>
        <w:t> </w:t>
      </w:r>
      <w:r>
        <w:rPr>
          <w:vertAlign w:val="baseline"/>
        </w:rPr>
        <w:t>ca</w:t>
      </w:r>
      <w:r>
        <w:rPr>
          <w:spacing w:val="1"/>
          <w:vertAlign w:val="baseline"/>
        </w:rPr>
        <w:t> </w:t>
      </w:r>
      <w:r>
        <w:rPr>
          <w:vertAlign w:val="baseline"/>
        </w:rPr>
        <w:t>infracţiune</w:t>
      </w:r>
      <w:r>
        <w:rPr>
          <w:spacing w:val="1"/>
          <w:vertAlign w:val="baseline"/>
        </w:rPr>
        <w:t> </w:t>
      </w:r>
      <w:r>
        <w:rPr>
          <w:vertAlign w:val="baseline"/>
        </w:rPr>
        <w:t>cu</w:t>
      </w:r>
      <w:r>
        <w:rPr>
          <w:spacing w:val="1"/>
          <w:vertAlign w:val="baseline"/>
        </w:rPr>
        <w:t> </w:t>
      </w:r>
      <w:r>
        <w:rPr>
          <w:vertAlign w:val="baseline"/>
        </w:rPr>
        <w:t>consecinţele</w:t>
      </w:r>
      <w:r>
        <w:rPr>
          <w:spacing w:val="1"/>
          <w:vertAlign w:val="baseline"/>
        </w:rPr>
        <w:t> </w:t>
      </w:r>
      <w:r>
        <w:rPr>
          <w:vertAlign w:val="baseline"/>
        </w:rPr>
        <w:t>pe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astfel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incriminare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presupune,</w:t>
      </w:r>
      <w:r>
        <w:rPr>
          <w:spacing w:val="-10"/>
          <w:vertAlign w:val="baseline"/>
        </w:rPr>
        <w:t> </w:t>
      </w:r>
      <w:r>
        <w:rPr>
          <w:vertAlign w:val="baseline"/>
        </w:rPr>
        <w:t>chiar</w:t>
      </w:r>
      <w:r>
        <w:rPr>
          <w:spacing w:val="-7"/>
          <w:vertAlign w:val="baseline"/>
        </w:rPr>
        <w:t> </w:t>
      </w:r>
      <w:r>
        <w:rPr>
          <w:vertAlign w:val="baseline"/>
        </w:rPr>
        <w:t>şi</w:t>
      </w:r>
      <w:r>
        <w:rPr>
          <w:spacing w:val="-11"/>
          <w:vertAlign w:val="baseline"/>
        </w:rPr>
        <w:t> </w:t>
      </w:r>
      <w:r>
        <w:rPr>
          <w:vertAlign w:val="baseline"/>
        </w:rPr>
        <w:t>simplul</w:t>
      </w:r>
      <w:r>
        <w:rPr>
          <w:spacing w:val="-8"/>
          <w:vertAlign w:val="baseline"/>
        </w:rPr>
        <w:t> </w:t>
      </w:r>
      <w:r>
        <w:rPr>
          <w:vertAlign w:val="baseline"/>
        </w:rPr>
        <w:t>fapt</w:t>
      </w:r>
      <w:r>
        <w:rPr>
          <w:spacing w:val="-11"/>
          <w:vertAlign w:val="baseline"/>
        </w:rPr>
        <w:t> </w:t>
      </w:r>
      <w:r>
        <w:rPr>
          <w:vertAlign w:val="baseline"/>
        </w:rPr>
        <w:t>al</w:t>
      </w:r>
      <w:r>
        <w:rPr>
          <w:spacing w:val="-8"/>
          <w:vertAlign w:val="baseline"/>
        </w:rPr>
        <w:t> </w:t>
      </w:r>
      <w:r>
        <w:rPr>
          <w:vertAlign w:val="baseline"/>
        </w:rPr>
        <w:t>realizării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mărfuri</w:t>
      </w:r>
      <w:r>
        <w:rPr>
          <w:spacing w:val="-11"/>
          <w:vertAlign w:val="baseline"/>
        </w:rPr>
        <w:t> </w:t>
      </w:r>
      <w:r>
        <w:rPr>
          <w:vertAlign w:val="baseline"/>
        </w:rPr>
        <w:t>pirat</w:t>
      </w:r>
      <w:r>
        <w:rPr>
          <w:vertAlign w:val="superscript"/>
        </w:rPr>
        <w:t>121</w:t>
      </w:r>
      <w:r>
        <w:rPr>
          <w:vertAlign w:val="baseline"/>
        </w:rPr>
        <w:t>.</w:t>
      </w:r>
      <w:r>
        <w:rPr>
          <w:spacing w:val="-10"/>
          <w:vertAlign w:val="baseline"/>
        </w:rPr>
        <w:t> </w:t>
      </w:r>
      <w:r>
        <w:rPr>
          <w:vertAlign w:val="baseline"/>
        </w:rPr>
        <w:t>Nu</w:t>
      </w:r>
      <w:r>
        <w:rPr>
          <w:spacing w:val="-12"/>
          <w:vertAlign w:val="baseline"/>
        </w:rPr>
        <w:t> </w:t>
      </w:r>
      <w:r>
        <w:rPr>
          <w:vertAlign w:val="baseline"/>
        </w:rPr>
        <w:t>interesează</w:t>
      </w:r>
      <w:r>
        <w:rPr>
          <w:spacing w:val="-10"/>
          <w:vertAlign w:val="baseline"/>
        </w:rPr>
        <w:t> </w:t>
      </w:r>
      <w:r>
        <w:rPr>
          <w:vertAlign w:val="baseline"/>
        </w:rPr>
        <w:t>aşadar</w:t>
      </w:r>
      <w:r>
        <w:rPr>
          <w:spacing w:val="-48"/>
          <w:vertAlign w:val="baseline"/>
        </w:rPr>
        <w:t> </w:t>
      </w:r>
      <w:r>
        <w:rPr>
          <w:vertAlign w:val="baseline"/>
        </w:rPr>
        <w:t>dacă fapta a fost săvârşită în scopul obţinerii unor avantaje materiale, motiv pentru</w:t>
      </w:r>
      <w:r>
        <w:rPr>
          <w:spacing w:val="1"/>
          <w:vertAlign w:val="baseline"/>
        </w:rPr>
        <w:t> </w:t>
      </w:r>
      <w:r>
        <w:rPr>
          <w:vertAlign w:val="baseline"/>
        </w:rPr>
        <w:t>care apreciem că o astfel de faptă se consumă în chiar momentul sâvârşirii ei, adică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-5"/>
          <w:vertAlign w:val="baseline"/>
        </w:rPr>
        <w:t> </w:t>
      </w:r>
      <w:r>
        <w:rPr>
          <w:vertAlign w:val="baseline"/>
        </w:rPr>
        <w:t>producerii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mărfuri</w:t>
      </w:r>
      <w:r>
        <w:rPr>
          <w:spacing w:val="-5"/>
          <w:vertAlign w:val="baseline"/>
        </w:rPr>
        <w:t> </w:t>
      </w:r>
      <w:r>
        <w:rPr>
          <w:vertAlign w:val="baseline"/>
        </w:rPr>
        <w:t>piratate.</w:t>
      </w:r>
      <w:r>
        <w:rPr>
          <w:spacing w:val="-4"/>
          <w:vertAlign w:val="baseline"/>
        </w:rPr>
        <w:t> </w:t>
      </w:r>
      <w:r>
        <w:rPr>
          <w:vertAlign w:val="baseline"/>
        </w:rPr>
        <w:t>Totuşi</w:t>
      </w:r>
      <w:r>
        <w:rPr>
          <w:spacing w:val="-5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fi</w:t>
      </w:r>
      <w:r>
        <w:rPr>
          <w:spacing w:val="-5"/>
          <w:vertAlign w:val="baseline"/>
        </w:rPr>
        <w:t> </w:t>
      </w:r>
      <w:r>
        <w:rPr>
          <w:vertAlign w:val="baseline"/>
        </w:rPr>
        <w:t>incriminată,</w:t>
      </w:r>
      <w:r>
        <w:rPr>
          <w:spacing w:val="-4"/>
          <w:vertAlign w:val="baseline"/>
        </w:rPr>
        <w:t> </w:t>
      </w:r>
      <w:r>
        <w:rPr>
          <w:vertAlign w:val="baseline"/>
        </w:rPr>
        <w:t>legiuitorul</w:t>
      </w:r>
      <w:r>
        <w:rPr>
          <w:spacing w:val="-4"/>
          <w:vertAlign w:val="baseline"/>
        </w:rPr>
        <w:t> </w:t>
      </w:r>
      <w:r>
        <w:rPr>
          <w:vertAlign w:val="baseline"/>
        </w:rPr>
        <w:t>stabileşte</w:t>
      </w:r>
      <w:r>
        <w:rPr>
          <w:spacing w:val="-47"/>
          <w:vertAlign w:val="baseline"/>
        </w:rPr>
        <w:t> </w:t>
      </w:r>
      <w:r>
        <w:rPr>
          <w:vertAlign w:val="baseline"/>
        </w:rPr>
        <w:t>ca</w:t>
      </w:r>
      <w:r>
        <w:rPr>
          <w:spacing w:val="-5"/>
          <w:vertAlign w:val="baseline"/>
        </w:rPr>
        <w:t> </w:t>
      </w:r>
      <w:r>
        <w:rPr>
          <w:vertAlign w:val="baseline"/>
        </w:rPr>
        <w:t>această</w:t>
      </w:r>
      <w:r>
        <w:rPr>
          <w:spacing w:val="-5"/>
          <w:vertAlign w:val="baseline"/>
        </w:rPr>
        <w:t> </w:t>
      </w:r>
      <w:r>
        <w:rPr>
          <w:vertAlign w:val="baseline"/>
        </w:rPr>
        <w:t>faptă</w:t>
      </w:r>
      <w:r>
        <w:rPr>
          <w:spacing w:val="-4"/>
          <w:vertAlign w:val="baseline"/>
        </w:rPr>
        <w:t> </w:t>
      </w:r>
      <w:r>
        <w:rPr>
          <w:vertAlign w:val="baseline"/>
        </w:rPr>
        <w:t>să</w:t>
      </w:r>
      <w:r>
        <w:rPr>
          <w:spacing w:val="-5"/>
          <w:vertAlign w:val="baseline"/>
        </w:rPr>
        <w:t> </w:t>
      </w:r>
      <w:r>
        <w:rPr>
          <w:vertAlign w:val="baseline"/>
        </w:rPr>
        <w:t>fie</w:t>
      </w:r>
      <w:r>
        <w:rPr>
          <w:spacing w:val="-5"/>
          <w:vertAlign w:val="baseline"/>
        </w:rPr>
        <w:t> </w:t>
      </w:r>
      <w:r>
        <w:rPr>
          <w:vertAlign w:val="baseline"/>
        </w:rPr>
        <w:t>săvârşită</w:t>
      </w:r>
      <w:r>
        <w:rPr>
          <w:spacing w:val="-4"/>
          <w:vertAlign w:val="baseline"/>
        </w:rPr>
        <w:t> </w:t>
      </w:r>
      <w:r>
        <w:rPr>
          <w:vertAlign w:val="baseline"/>
        </w:rPr>
        <w:t>în</w:t>
      </w:r>
      <w:r>
        <w:rPr>
          <w:spacing w:val="-7"/>
          <w:vertAlign w:val="baseline"/>
        </w:rPr>
        <w:t> </w:t>
      </w:r>
      <w:r>
        <w:rPr>
          <w:vertAlign w:val="baseline"/>
        </w:rPr>
        <w:t>scopul</w:t>
      </w:r>
      <w:r>
        <w:rPr>
          <w:spacing w:val="-5"/>
          <w:vertAlign w:val="baseline"/>
        </w:rPr>
        <w:t> </w:t>
      </w:r>
      <w:r>
        <w:rPr>
          <w:vertAlign w:val="baseline"/>
        </w:rPr>
        <w:t>distribuirii.</w:t>
      </w:r>
      <w:r>
        <w:rPr>
          <w:spacing w:val="-5"/>
          <w:vertAlign w:val="baseline"/>
        </w:rPr>
        <w:t> </w:t>
      </w:r>
      <w:r>
        <w:rPr>
          <w:vertAlign w:val="baseline"/>
        </w:rPr>
        <w:t>În</w:t>
      </w:r>
      <w:r>
        <w:rPr>
          <w:spacing w:val="-7"/>
          <w:vertAlign w:val="baseline"/>
        </w:rPr>
        <w:t> </w:t>
      </w:r>
      <w:r>
        <w:rPr>
          <w:vertAlign w:val="baseline"/>
        </w:rPr>
        <w:t>practică</w:t>
      </w:r>
      <w:r>
        <w:rPr>
          <w:spacing w:val="-4"/>
          <w:vertAlign w:val="baseline"/>
        </w:rPr>
        <w:t> </w:t>
      </w:r>
      <w:r>
        <w:rPr>
          <w:vertAlign w:val="baseline"/>
        </w:rPr>
        <w:t>este</w:t>
      </w:r>
      <w:r>
        <w:rPr>
          <w:spacing w:val="-6"/>
          <w:vertAlign w:val="baseline"/>
        </w:rPr>
        <w:t> </w:t>
      </w:r>
      <w:r>
        <w:rPr>
          <w:vertAlign w:val="baseline"/>
        </w:rPr>
        <w:t>greu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dovedit</w:t>
      </w:r>
      <w:r>
        <w:rPr>
          <w:spacing w:val="-48"/>
          <w:vertAlign w:val="baseline"/>
        </w:rPr>
        <w:t> </w:t>
      </w:r>
      <w:r>
        <w:rPr>
          <w:vertAlign w:val="baseline"/>
        </w:rPr>
        <w:t>realizarea unui astfel de scop, în sensul că deţinerea unei cantităţi mici de mărfuri</w:t>
      </w:r>
      <w:r>
        <w:rPr>
          <w:spacing w:val="1"/>
          <w:vertAlign w:val="baseline"/>
        </w:rPr>
        <w:t> </w:t>
      </w:r>
      <w:r>
        <w:rPr>
          <w:vertAlign w:val="baseline"/>
        </w:rPr>
        <w:t>piratate, în condiţiile în care făptuitorul nu a fost prins încercând măcar să le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distribuie, ar înlătura răspunderea penală. Ori având în vedere prejudiciul creat</w:t>
      </w:r>
      <w:r>
        <w:rPr>
          <w:spacing w:val="1"/>
          <w:vertAlign w:val="baseline"/>
        </w:rPr>
        <w:t> </w:t>
      </w:r>
      <w:r>
        <w:rPr>
          <w:vertAlign w:val="baseline"/>
        </w:rPr>
        <w:t>adevăratului autor, s-ar impune, de lege ferenda ca şi simpla deţinere de mărfuri</w:t>
      </w:r>
      <w:r>
        <w:rPr>
          <w:spacing w:val="1"/>
          <w:vertAlign w:val="baseline"/>
        </w:rPr>
        <w:t> </w:t>
      </w:r>
      <w:r>
        <w:rPr>
          <w:vertAlign w:val="baseline"/>
        </w:rPr>
        <w:t>piratate</w:t>
      </w:r>
      <w:r>
        <w:rPr>
          <w:spacing w:val="-4"/>
          <w:vertAlign w:val="baseline"/>
        </w:rPr>
        <w:t> </w:t>
      </w:r>
      <w:r>
        <w:rPr>
          <w:vertAlign w:val="baseline"/>
        </w:rPr>
        <w:t>să</w:t>
      </w:r>
      <w:r>
        <w:rPr>
          <w:spacing w:val="-1"/>
          <w:vertAlign w:val="baseline"/>
        </w:rPr>
        <w:t> </w:t>
      </w:r>
      <w:r>
        <w:rPr>
          <w:vertAlign w:val="baseline"/>
        </w:rPr>
        <w:t>fie</w:t>
      </w:r>
      <w:r>
        <w:rPr>
          <w:spacing w:val="-3"/>
          <w:vertAlign w:val="baseline"/>
        </w:rPr>
        <w:t> </w:t>
      </w:r>
      <w:r>
        <w:rPr>
          <w:vertAlign w:val="baseline"/>
        </w:rPr>
        <w:t>sancţionată,</w:t>
      </w:r>
      <w:r>
        <w:rPr>
          <w:spacing w:val="-3"/>
          <w:vertAlign w:val="baseline"/>
        </w:rPr>
        <w:t> </w:t>
      </w:r>
      <w:r>
        <w:rPr>
          <w:vertAlign w:val="baseline"/>
        </w:rPr>
        <w:t>penal,</w:t>
      </w:r>
      <w:r>
        <w:rPr>
          <w:spacing w:val="-3"/>
          <w:vertAlign w:val="baseline"/>
        </w:rPr>
        <w:t> </w:t>
      </w:r>
      <w:r>
        <w:rPr>
          <w:vertAlign w:val="baseline"/>
        </w:rPr>
        <w:t>cu</w:t>
      </w:r>
      <w:r>
        <w:rPr>
          <w:spacing w:val="-4"/>
          <w:vertAlign w:val="baseline"/>
        </w:rPr>
        <w:t> </w:t>
      </w:r>
      <w:r>
        <w:rPr>
          <w:vertAlign w:val="baseline"/>
        </w:rPr>
        <w:t>atât mai</w:t>
      </w:r>
      <w:r>
        <w:rPr>
          <w:spacing w:val="-1"/>
          <w:vertAlign w:val="baseline"/>
        </w:rPr>
        <w:t> </w:t>
      </w:r>
      <w:r>
        <w:rPr>
          <w:vertAlign w:val="baseline"/>
        </w:rPr>
        <w:t>mult</w:t>
      </w:r>
      <w:r>
        <w:rPr>
          <w:spacing w:val="-4"/>
          <w:vertAlign w:val="baseline"/>
        </w:rPr>
        <w:t> </w:t>
      </w:r>
      <w:r>
        <w:rPr>
          <w:vertAlign w:val="baseline"/>
        </w:rPr>
        <w:t>cu</w:t>
      </w:r>
      <w:r>
        <w:rPr>
          <w:spacing w:val="-6"/>
          <w:vertAlign w:val="baseline"/>
        </w:rPr>
        <w:t> </w:t>
      </w:r>
      <w:r>
        <w:rPr>
          <w:vertAlign w:val="baseline"/>
        </w:rPr>
        <w:t>cât</w:t>
      </w:r>
      <w:r>
        <w:rPr>
          <w:spacing w:val="-2"/>
          <w:vertAlign w:val="baseline"/>
        </w:rPr>
        <w:t> </w:t>
      </w:r>
      <w:r>
        <w:rPr>
          <w:vertAlign w:val="baseline"/>
        </w:rPr>
        <w:t>se</w:t>
      </w:r>
      <w:r>
        <w:rPr>
          <w:spacing w:val="-1"/>
          <w:vertAlign w:val="baseline"/>
        </w:rPr>
        <w:t> </w:t>
      </w:r>
      <w:r>
        <w:rPr>
          <w:vertAlign w:val="baseline"/>
        </w:rPr>
        <w:t>ştie</w:t>
      </w:r>
      <w:r>
        <w:rPr>
          <w:spacing w:val="-3"/>
          <w:vertAlign w:val="baseline"/>
        </w:rPr>
        <w:t> </w:t>
      </w:r>
      <w:r>
        <w:rPr>
          <w:vertAlign w:val="baseline"/>
        </w:rPr>
        <w:t>amploarea</w:t>
      </w:r>
      <w:r>
        <w:rPr>
          <w:spacing w:val="-4"/>
          <w:vertAlign w:val="baseline"/>
        </w:rPr>
        <w:t> </w:t>
      </w:r>
      <w:r>
        <w:rPr>
          <w:vertAlign w:val="baseline"/>
        </w:rPr>
        <w:t>pe</w:t>
      </w:r>
      <w:r>
        <w:rPr>
          <w:spacing w:val="-3"/>
          <w:vertAlign w:val="baseline"/>
        </w:rPr>
        <w:t> </w:t>
      </w:r>
      <w:r>
        <w:rPr>
          <w:vertAlign w:val="baseline"/>
        </w:rPr>
        <w:t>care</w:t>
      </w:r>
      <w:r>
        <w:rPr>
          <w:spacing w:val="-3"/>
          <w:vertAlign w:val="baseline"/>
        </w:rPr>
        <w:t> </w:t>
      </w:r>
      <w:r>
        <w:rPr>
          <w:vertAlign w:val="baseline"/>
        </w:rPr>
        <w:t>în</w:t>
      </w:r>
      <w:r>
        <w:rPr>
          <w:spacing w:val="-48"/>
          <w:vertAlign w:val="baseline"/>
        </w:rPr>
        <w:t> </w:t>
      </w:r>
      <w:r>
        <w:rPr>
          <w:vertAlign w:val="baseline"/>
        </w:rPr>
        <w:t>prezent o cunoaşte fenomenul de piraterie, amploare alimentată şi de mijloacele</w:t>
      </w:r>
      <w:r>
        <w:rPr>
          <w:spacing w:val="1"/>
          <w:vertAlign w:val="baseline"/>
        </w:rPr>
        <w:t> </w:t>
      </w:r>
      <w:r>
        <w:rPr>
          <w:vertAlign w:val="baseline"/>
        </w:rPr>
        <w:t>tehnice</w:t>
      </w:r>
      <w:r>
        <w:rPr>
          <w:spacing w:val="1"/>
          <w:vertAlign w:val="baseline"/>
        </w:rPr>
        <w:t> </w:t>
      </w:r>
      <w:r>
        <w:rPr>
          <w:vertAlign w:val="baseline"/>
        </w:rPr>
        <w:t>tot</w:t>
      </w:r>
      <w:r>
        <w:rPr>
          <w:spacing w:val="1"/>
          <w:vertAlign w:val="baseline"/>
        </w:rPr>
        <w:t> </w:t>
      </w:r>
      <w:r>
        <w:rPr>
          <w:vertAlign w:val="baseline"/>
        </w:rPr>
        <w:t>mai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performante,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obţinerea</w:t>
      </w:r>
      <w:r>
        <w:rPr>
          <w:spacing w:val="1"/>
          <w:vertAlign w:val="baseline"/>
        </w:rPr>
        <w:t> </w:t>
      </w:r>
      <w:r>
        <w:rPr>
          <w:vertAlign w:val="baseline"/>
        </w:rPr>
        <w:t>cu</w:t>
      </w:r>
      <w:r>
        <w:rPr>
          <w:spacing w:val="1"/>
          <w:vertAlign w:val="baseline"/>
        </w:rPr>
        <w:t> </w:t>
      </w:r>
      <w:r>
        <w:rPr>
          <w:vertAlign w:val="baseline"/>
        </w:rPr>
        <w:t>uşurinţă</w:t>
      </w:r>
      <w:r>
        <w:rPr>
          <w:spacing w:val="1"/>
          <w:vertAlign w:val="baseline"/>
        </w:rPr>
        <w:t> </w:t>
      </w:r>
      <w:r>
        <w:rPr>
          <w:vertAlign w:val="baseline"/>
        </w:rPr>
        <w:t>şi</w:t>
      </w:r>
      <w:r>
        <w:rPr>
          <w:spacing w:val="1"/>
          <w:vertAlign w:val="baseline"/>
        </w:rPr>
        <w:t> </w:t>
      </w:r>
      <w:r>
        <w:rPr>
          <w:vertAlign w:val="baseline"/>
        </w:rPr>
        <w:t>fără</w:t>
      </w:r>
      <w:r>
        <w:rPr>
          <w:spacing w:val="1"/>
          <w:vertAlign w:val="baseline"/>
        </w:rPr>
        <w:t> </w:t>
      </w:r>
      <w:r>
        <w:rPr>
          <w:vertAlign w:val="baseline"/>
        </w:rPr>
        <w:t>costuri</w:t>
      </w:r>
      <w:r>
        <w:rPr>
          <w:spacing w:val="1"/>
          <w:vertAlign w:val="baseline"/>
        </w:rPr>
        <w:t> </w:t>
      </w:r>
      <w:r>
        <w:rPr>
          <w:vertAlign w:val="baseline"/>
        </w:rPr>
        <w:t>semnificative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mărfurilor piratate;</w:t>
      </w:r>
    </w:p>
    <w:p>
      <w:pPr>
        <w:pStyle w:val="BodyText"/>
        <w:spacing w:line="360" w:lineRule="auto"/>
        <w:ind w:left="1919" w:right="122"/>
        <w:jc w:val="both"/>
      </w:pPr>
      <w:r>
        <w:rPr/>
        <w:t>plasarea mărfurilor pirat sub regim vamal definitiv de import sau export, sub un</w:t>
      </w:r>
      <w:r>
        <w:rPr>
          <w:spacing w:val="1"/>
        </w:rPr>
        <w:t> </w:t>
      </w:r>
      <w:r>
        <w:rPr/>
        <w:t>regim vamal suspensiv ori în zone libere. Şi în acest caz legiuitorul stabileşte mai</w:t>
      </w:r>
      <w:r>
        <w:rPr>
          <w:spacing w:val="1"/>
        </w:rPr>
        <w:t> </w:t>
      </w:r>
      <w:r>
        <w:rPr/>
        <w:t>multe situaţii premise ce privesc pe de o parte, având în vedere şi dispoziţiile art.1</w:t>
      </w:r>
      <w:r>
        <w:rPr>
          <w:spacing w:val="1"/>
        </w:rPr>
        <w:t> </w:t>
      </w:r>
      <w:r>
        <w:rPr/>
        <w:t>din legea nr.344 din 29 noiembrie 2005 privind unele măsuri pentru asigurarea</w:t>
      </w:r>
      <w:r>
        <w:rPr>
          <w:spacing w:val="1"/>
        </w:rPr>
        <w:t> </w:t>
      </w:r>
      <w:r>
        <w:rPr/>
        <w:t>respectării</w:t>
      </w:r>
      <w:r>
        <w:rPr>
          <w:spacing w:val="-2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proprietate</w:t>
      </w:r>
      <w:r>
        <w:rPr>
          <w:spacing w:val="-1"/>
        </w:rPr>
        <w:t> </w:t>
      </w:r>
      <w:r>
        <w:rPr/>
        <w:t>intelectuală în</w:t>
      </w:r>
      <w:r>
        <w:rPr>
          <w:spacing w:val="-3"/>
        </w:rPr>
        <w:t> </w:t>
      </w:r>
      <w:r>
        <w:rPr/>
        <w:t>cadrul</w:t>
      </w:r>
      <w:r>
        <w:rPr>
          <w:spacing w:val="-1"/>
        </w:rPr>
        <w:t> </w:t>
      </w:r>
      <w:r>
        <w:rPr/>
        <w:t>operaţiunilor de</w:t>
      </w:r>
      <w:r>
        <w:rPr>
          <w:spacing w:val="-1"/>
        </w:rPr>
        <w:t> </w:t>
      </w:r>
      <w:r>
        <w:rPr/>
        <w:t>vămuire,</w:t>
      </w:r>
    </w:p>
    <w:p>
      <w:pPr>
        <w:pStyle w:val="BodyText"/>
        <w:spacing w:before="6"/>
        <w:ind w:left="0"/>
        <w:rPr>
          <w:sz w:val="22"/>
        </w:rPr>
      </w:pPr>
      <w:r>
        <w:rPr/>
        <w:pict>
          <v:rect style="position:absolute;margin-left:84.984001pt;margin-top:14.90475pt;width:144.020002pt;height:.48007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5" w:firstLine="0"/>
        <w:jc w:val="both"/>
        <w:rPr>
          <w:i/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 Potrivit art.3 alin.(12) din legea nr. 344 din 29 noiembrie 2005, privind unele măsuri pentru asigurarea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respectării drepturilor de proprietate intelectuală în cadrul operaţiunilor de vămuire, publicată în M.Of.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Partea I nr.1093 din 5 decembrie 2005, </w:t>
      </w:r>
      <w:r>
        <w:rPr>
          <w:i/>
          <w:sz w:val="20"/>
          <w:vertAlign w:val="baseline"/>
        </w:rPr>
        <w:t>sunt </w:t>
      </w:r>
      <w:r>
        <w:rPr>
          <w:b/>
          <w:i/>
          <w:sz w:val="20"/>
          <w:vertAlign w:val="baseline"/>
        </w:rPr>
        <w:t>mărfuri pirat</w:t>
      </w:r>
      <w:r>
        <w:rPr>
          <w:i/>
          <w:sz w:val="20"/>
          <w:vertAlign w:val="baseline"/>
        </w:rPr>
        <w:t>: toate copiile fabricate fără consimţământul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titularului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dreptului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sau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persoanei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autorizate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acesta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ţara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producere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care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sunt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executate,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direct sau indirect, după un produs purtător al dreptului de autor sau al drepturilor conexe ori al unui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drept asupra modelelor şi desenelor industriale, dacă realizarea de astfel de copii ar constitui o încălcare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 dreptului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proprietate intelectuală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respectiv.</w:t>
      </w:r>
    </w:p>
    <w:p>
      <w:pPr>
        <w:spacing w:before="1"/>
        <w:ind w:left="119" w:right="121" w:firstLine="0"/>
        <w:jc w:val="both"/>
        <w:rPr>
          <w:i/>
          <w:sz w:val="20"/>
        </w:rPr>
      </w:pPr>
      <w:r>
        <w:rPr>
          <w:sz w:val="20"/>
          <w:vertAlign w:val="superscript"/>
        </w:rPr>
        <w:t>121</w:t>
      </w:r>
      <w:r>
        <w:rPr>
          <w:sz w:val="20"/>
          <w:vertAlign w:val="baseline"/>
        </w:rPr>
        <w:t> Termenul de </w:t>
      </w:r>
      <w:r>
        <w:rPr>
          <w:i/>
          <w:sz w:val="20"/>
          <w:vertAlign w:val="baseline"/>
        </w:rPr>
        <w:t>mărfuri pirat </w:t>
      </w:r>
      <w:r>
        <w:rPr>
          <w:sz w:val="20"/>
          <w:vertAlign w:val="baseline"/>
        </w:rPr>
        <w:t>este definit prin dispoziţiile art.136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alin.(8) din legea nr.8/1996 modificată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şi completată astfel: </w:t>
      </w:r>
      <w:r>
        <w:rPr>
          <w:i/>
          <w:sz w:val="20"/>
          <w:vertAlign w:val="baseline"/>
        </w:rPr>
        <w:t>În sesnsul prezentei legi, prin mărfuri pirat se înţelege: toate copiile, indiferent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suport, inclusiv copertele, realizate fără consimţământul titularului de drepturi sau al persoanei legal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autorizate de acesta şi care sunt executate, direct ori indirect, total sau parţial, de pe un produs purtător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autor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sau 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conexe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 ambalajele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copertele acestora.</w:t>
      </w:r>
    </w:p>
    <w:p>
      <w:pPr>
        <w:spacing w:after="0"/>
        <w:jc w:val="both"/>
        <w:rPr>
          <w:sz w:val="20"/>
        </w:rPr>
        <w:sectPr>
          <w:footerReference w:type="default" r:id="rId14"/>
          <w:pgSz w:w="11910" w:h="16850"/>
          <w:pgMar w:footer="738" w:header="0" w:top="1340" w:bottom="920" w:left="1580" w:right="1580"/>
        </w:sectPr>
      </w:pPr>
    </w:p>
    <w:p>
      <w:pPr>
        <w:pStyle w:val="BodyText"/>
        <w:spacing w:line="360" w:lineRule="auto" w:before="71"/>
        <w:ind w:left="1919" w:right="114"/>
        <w:jc w:val="both"/>
      </w:pPr>
      <w:r>
        <w:rPr/>
        <w:t>regimul sub care mărfurile piratate circulă (sunt declarate la autoritatea vamală în</w:t>
      </w:r>
      <w:r>
        <w:rPr>
          <w:spacing w:val="1"/>
        </w:rPr>
        <w:t> </w:t>
      </w:r>
      <w:r>
        <w:rPr/>
        <w:t>vederea plasării sub un regim vamal de import sau export, definitiv sau suspensiv)</w:t>
      </w:r>
      <w:r>
        <w:rPr>
          <w:spacing w:val="1"/>
        </w:rPr>
        <w:t> </w:t>
      </w:r>
      <w:r>
        <w:rPr/>
        <w:t>iar</w:t>
      </w:r>
      <w:r>
        <w:rPr>
          <w:spacing w:val="-3"/>
        </w:rPr>
        <w:t> </w:t>
      </w:r>
      <w:r>
        <w:rPr/>
        <w:t>pe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altă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locul</w:t>
      </w:r>
      <w:r>
        <w:rPr>
          <w:spacing w:val="-4"/>
        </w:rPr>
        <w:t> </w:t>
      </w:r>
      <w:r>
        <w:rPr/>
        <w:t>în</w:t>
      </w:r>
      <w:r>
        <w:rPr>
          <w:spacing w:val="-5"/>
        </w:rPr>
        <w:t> </w:t>
      </w:r>
      <w:r>
        <w:rPr/>
        <w:t>care</w:t>
      </w:r>
      <w:r>
        <w:rPr>
          <w:spacing w:val="-3"/>
        </w:rPr>
        <w:t> </w:t>
      </w:r>
      <w:r>
        <w:rPr/>
        <w:t>acestea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află</w:t>
      </w:r>
      <w:r>
        <w:rPr>
          <w:spacing w:val="-3"/>
        </w:rPr>
        <w:t> </w:t>
      </w:r>
      <w:r>
        <w:rPr/>
        <w:t>şi</w:t>
      </w:r>
      <w:r>
        <w:rPr>
          <w:spacing w:val="-1"/>
        </w:rPr>
        <w:t> </w:t>
      </w:r>
      <w:r>
        <w:rPr/>
        <w:t>anume</w:t>
      </w:r>
      <w:r>
        <w:rPr>
          <w:spacing w:val="-2"/>
        </w:rPr>
        <w:t> </w:t>
      </w:r>
      <w:r>
        <w:rPr/>
        <w:t>zone</w:t>
      </w:r>
      <w:r>
        <w:rPr>
          <w:spacing w:val="-3"/>
        </w:rPr>
        <w:t> </w:t>
      </w:r>
      <w:r>
        <w:rPr/>
        <w:t>libere.</w:t>
      </w:r>
      <w:r>
        <w:rPr>
          <w:spacing w:val="-3"/>
        </w:rPr>
        <w:t> </w:t>
      </w:r>
      <w:r>
        <w:rPr/>
        <w:t>În</w:t>
      </w:r>
      <w:r>
        <w:rPr>
          <w:spacing w:val="-5"/>
        </w:rPr>
        <w:t> </w:t>
      </w:r>
      <w:r>
        <w:rPr/>
        <w:t>cazul</w:t>
      </w:r>
      <w:r>
        <w:rPr>
          <w:spacing w:val="-1"/>
        </w:rPr>
        <w:t> </w:t>
      </w:r>
      <w:r>
        <w:rPr/>
        <w:t>în</w:t>
      </w:r>
      <w:r>
        <w:rPr>
          <w:spacing w:val="-4"/>
        </w:rPr>
        <w:t> </w:t>
      </w:r>
      <w:r>
        <w:rPr/>
        <w:t>care</w:t>
      </w:r>
      <w:r>
        <w:rPr>
          <w:spacing w:val="-48"/>
        </w:rPr>
        <w:t> </w:t>
      </w:r>
      <w:r>
        <w:rPr/>
        <w:t>nu există o cerere de intervenţie, autoritatea vamală poate potrivit art.4 din legea</w:t>
      </w:r>
      <w:r>
        <w:rPr>
          <w:spacing w:val="1"/>
        </w:rPr>
        <w:t> </w:t>
      </w:r>
      <w:r>
        <w:rPr/>
        <w:t>nr.344/2005 să suspende operaţiunea de vămuire şi/sau să reţină pe o perioadă de 3</w:t>
      </w:r>
      <w:r>
        <w:rPr>
          <w:spacing w:val="1"/>
        </w:rPr>
        <w:t> </w:t>
      </w:r>
      <w:r>
        <w:rPr/>
        <w:t>zile lucrătoare astfel de mărfuri, dacă există suspiciune că aceste mărfuri aduc</w:t>
      </w:r>
      <w:r>
        <w:rPr>
          <w:spacing w:val="1"/>
        </w:rPr>
        <w:t> </w:t>
      </w:r>
      <w:r>
        <w:rPr/>
        <w:t>atingere</w:t>
      </w:r>
      <w:r>
        <w:rPr>
          <w:spacing w:val="-10"/>
        </w:rPr>
        <w:t> </w:t>
      </w:r>
      <w:r>
        <w:rPr/>
        <w:t>unor</w:t>
      </w:r>
      <w:r>
        <w:rPr>
          <w:spacing w:val="-9"/>
        </w:rPr>
        <w:t> </w:t>
      </w:r>
      <w:r>
        <w:rPr/>
        <w:t>drepturi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proprietate</w:t>
      </w:r>
      <w:r>
        <w:rPr>
          <w:spacing w:val="-5"/>
        </w:rPr>
        <w:t> </w:t>
      </w:r>
      <w:r>
        <w:rPr/>
        <w:t>intelectuală,</w:t>
      </w:r>
      <w:r>
        <w:rPr>
          <w:spacing w:val="-9"/>
        </w:rPr>
        <w:t> </w:t>
      </w:r>
      <w:r>
        <w:rPr/>
        <w:t>având</w:t>
      </w:r>
      <w:r>
        <w:rPr>
          <w:spacing w:val="-8"/>
        </w:rPr>
        <w:t> </w:t>
      </w:r>
      <w:r>
        <w:rPr/>
        <w:t>totodată</w:t>
      </w:r>
      <w:r>
        <w:rPr>
          <w:spacing w:val="-9"/>
        </w:rPr>
        <w:t> </w:t>
      </w:r>
      <w:r>
        <w:rPr/>
        <w:t>obligaţia</w:t>
      </w:r>
      <w:r>
        <w:rPr>
          <w:spacing w:val="-6"/>
        </w:rPr>
        <w:t> </w:t>
      </w:r>
      <w:r>
        <w:rPr/>
        <w:t>să</w:t>
      </w:r>
      <w:r>
        <w:rPr>
          <w:spacing w:val="-7"/>
        </w:rPr>
        <w:t> </w:t>
      </w:r>
      <w:r>
        <w:rPr/>
        <w:t>notifice</w:t>
      </w:r>
      <w:r>
        <w:rPr>
          <w:spacing w:val="-47"/>
        </w:rPr>
        <w:t> </w:t>
      </w:r>
      <w:r>
        <w:rPr/>
        <w:t>cu</w:t>
      </w:r>
      <w:r>
        <w:rPr>
          <w:spacing w:val="1"/>
        </w:rPr>
        <w:t> </w:t>
      </w:r>
      <w:r>
        <w:rPr/>
        <w:t>privire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această</w:t>
      </w:r>
      <w:r>
        <w:rPr>
          <w:spacing w:val="1"/>
        </w:rPr>
        <w:t> </w:t>
      </w:r>
      <w:r>
        <w:rPr/>
        <w:t>măsură</w:t>
      </w:r>
      <w:r>
        <w:rPr>
          <w:spacing w:val="1"/>
        </w:rPr>
        <w:t> </w:t>
      </w:r>
      <w:r>
        <w:rPr/>
        <w:t>atât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dreptului</w:t>
      </w:r>
      <w:r>
        <w:rPr>
          <w:spacing w:val="1"/>
        </w:rPr>
        <w:t> </w:t>
      </w:r>
      <w:r>
        <w:rPr/>
        <w:t>cât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declarantul/deţinătorul, destinatarul mărfurilor. Termenul de 3 zile începe să curgă</w:t>
      </w:r>
      <w:r>
        <w:rPr>
          <w:spacing w:val="1"/>
        </w:rPr>
        <w:t> </w:t>
      </w:r>
      <w:r>
        <w:rPr/>
        <w:t>de la data la care titularul dreptului a primit notificarea (art.4 alin.3 din legea</w:t>
      </w:r>
      <w:r>
        <w:rPr>
          <w:spacing w:val="1"/>
        </w:rPr>
        <w:t> </w:t>
      </w:r>
      <w:r>
        <w:rPr/>
        <w:t>nr.344/2005). În cazul în care în acest termen titularul dreptului nu depune o cerere</w:t>
      </w:r>
      <w:r>
        <w:rPr>
          <w:spacing w:val="1"/>
        </w:rPr>
        <w:t> </w:t>
      </w:r>
      <w:r>
        <w:rPr/>
        <w:t>de intervenţie, autoritatea vamală ridică măsura de reţinere a mărfurilor pirat şi/sau</w:t>
      </w:r>
      <w:r>
        <w:rPr>
          <w:spacing w:val="1"/>
        </w:rPr>
        <w:t> </w:t>
      </w:r>
      <w:r>
        <w:rPr/>
        <w:t>acordă liberul de vamă, dacă sunt îndeplinite celelalte condiţii legale. Dacă însă</w:t>
      </w:r>
      <w:r>
        <w:rPr>
          <w:spacing w:val="1"/>
        </w:rPr>
        <w:t> </w:t>
      </w:r>
      <w:r>
        <w:rPr/>
        <w:t>titularul dreptului depune o cerere de intervenţie şi aceasta este acceptată de către</w:t>
      </w:r>
      <w:r>
        <w:rPr>
          <w:spacing w:val="1"/>
        </w:rPr>
        <w:t> </w:t>
      </w:r>
      <w:r>
        <w:rPr>
          <w:spacing w:val="-1"/>
        </w:rPr>
        <w:t>Autoritatea</w:t>
      </w:r>
      <w:r>
        <w:rPr>
          <w:spacing w:val="-9"/>
        </w:rPr>
        <w:t> </w:t>
      </w:r>
      <w:r>
        <w:rPr>
          <w:spacing w:val="-1"/>
        </w:rPr>
        <w:t>Naţională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Vămilor,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stabileşte</w:t>
      </w:r>
      <w:r>
        <w:rPr>
          <w:spacing w:val="-8"/>
        </w:rPr>
        <w:t> </w:t>
      </w:r>
      <w:r>
        <w:rPr>
          <w:spacing w:val="-1"/>
        </w:rPr>
        <w:t>şi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perioadă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intervenţie,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cel</w:t>
      </w:r>
      <w:r>
        <w:rPr>
          <w:spacing w:val="-10"/>
        </w:rPr>
        <w:t> </w:t>
      </w:r>
      <w:r>
        <w:rPr/>
        <w:t>mult</w:t>
      </w:r>
      <w:r>
        <w:rPr>
          <w:spacing w:val="-47"/>
        </w:rPr>
        <w:t> </w:t>
      </w:r>
      <w:r>
        <w:rPr/>
        <w:t>un</w:t>
      </w:r>
      <w:r>
        <w:rPr>
          <w:spacing w:val="-10"/>
        </w:rPr>
        <w:t> </w:t>
      </w:r>
      <w:r>
        <w:rPr/>
        <w:t>an,</w:t>
      </w:r>
      <w:r>
        <w:rPr>
          <w:spacing w:val="-9"/>
        </w:rPr>
        <w:t> </w:t>
      </w:r>
      <w:r>
        <w:rPr/>
        <w:t>care</w:t>
      </w:r>
      <w:r>
        <w:rPr>
          <w:spacing w:val="-8"/>
        </w:rPr>
        <w:t> </w:t>
      </w:r>
      <w:r>
        <w:rPr/>
        <w:t>însă</w:t>
      </w:r>
      <w:r>
        <w:rPr>
          <w:spacing w:val="-9"/>
        </w:rPr>
        <w:t> </w:t>
      </w:r>
      <w:r>
        <w:rPr/>
        <w:t>poate</w:t>
      </w:r>
      <w:r>
        <w:rPr>
          <w:spacing w:val="-9"/>
        </w:rPr>
        <w:t> </w:t>
      </w:r>
      <w:r>
        <w:rPr/>
        <w:t>fi</w:t>
      </w:r>
      <w:r>
        <w:rPr>
          <w:spacing w:val="-9"/>
        </w:rPr>
        <w:t> </w:t>
      </w:r>
      <w:r>
        <w:rPr/>
        <w:t>prelungită</w:t>
      </w:r>
      <w:r>
        <w:rPr>
          <w:spacing w:val="-9"/>
        </w:rPr>
        <w:t> </w:t>
      </w:r>
      <w:r>
        <w:rPr/>
        <w:t>în</w:t>
      </w:r>
      <w:r>
        <w:rPr>
          <w:spacing w:val="-11"/>
        </w:rPr>
        <w:t> </w:t>
      </w:r>
      <w:r>
        <w:rPr/>
        <w:t>condiţiile</w:t>
      </w:r>
      <w:r>
        <w:rPr>
          <w:spacing w:val="-9"/>
        </w:rPr>
        <w:t> </w:t>
      </w:r>
      <w:r>
        <w:rPr/>
        <w:t>art.7</w:t>
      </w:r>
      <w:r>
        <w:rPr>
          <w:spacing w:val="-8"/>
        </w:rPr>
        <w:t> </w:t>
      </w:r>
      <w:r>
        <w:rPr/>
        <w:t>alin.(2)</w:t>
      </w:r>
      <w:r>
        <w:rPr>
          <w:vertAlign w:val="superscript"/>
        </w:rPr>
        <w:t>122</w:t>
      </w:r>
      <w:r>
        <w:rPr>
          <w:spacing w:val="-9"/>
          <w:vertAlign w:val="baseline"/>
        </w:rPr>
        <w:t> </w:t>
      </w:r>
      <w:r>
        <w:rPr>
          <w:vertAlign w:val="baseline"/>
        </w:rPr>
        <w:t>din</w:t>
      </w:r>
      <w:r>
        <w:rPr>
          <w:spacing w:val="-11"/>
          <w:vertAlign w:val="baseline"/>
        </w:rPr>
        <w:t> </w:t>
      </w:r>
      <w:r>
        <w:rPr>
          <w:vertAlign w:val="baseline"/>
        </w:rPr>
        <w:t>legea</w:t>
      </w:r>
      <w:r>
        <w:rPr>
          <w:spacing w:val="-9"/>
          <w:vertAlign w:val="baseline"/>
        </w:rPr>
        <w:t> </w:t>
      </w:r>
      <w:r>
        <w:rPr>
          <w:vertAlign w:val="baseline"/>
        </w:rPr>
        <w:t>nr.344/2005</w:t>
      </w:r>
      <w:r>
        <w:rPr>
          <w:spacing w:val="-47"/>
          <w:vertAlign w:val="baseline"/>
        </w:rPr>
        <w:t> </w:t>
      </w:r>
      <w:r>
        <w:rPr>
          <w:vertAlign w:val="baseline"/>
        </w:rPr>
        <w:t>cu încă cel mult un an. Mărfurile reţinute sau</w:t>
      </w:r>
      <w:r>
        <w:rPr>
          <w:spacing w:val="1"/>
          <w:vertAlign w:val="baseline"/>
        </w:rPr>
        <w:t> </w:t>
      </w:r>
      <w:r>
        <w:rPr>
          <w:vertAlign w:val="baseline"/>
        </w:rPr>
        <w:t>pentru care s-a suspendat operaţiunea</w:t>
      </w:r>
      <w:r>
        <w:rPr>
          <w:spacing w:val="-47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vămuire</w:t>
      </w:r>
      <w:r>
        <w:rPr>
          <w:spacing w:val="-9"/>
          <w:vertAlign w:val="baseline"/>
        </w:rPr>
        <w:t> </w:t>
      </w:r>
      <w:r>
        <w:rPr>
          <w:vertAlign w:val="baseline"/>
        </w:rPr>
        <w:t>ca</w:t>
      </w:r>
      <w:r>
        <w:rPr>
          <w:spacing w:val="-9"/>
          <w:vertAlign w:val="baseline"/>
        </w:rPr>
        <w:t> </w:t>
      </w:r>
      <w:r>
        <w:rPr>
          <w:vertAlign w:val="baseline"/>
        </w:rPr>
        <w:t>efect</w:t>
      </w:r>
      <w:r>
        <w:rPr>
          <w:spacing w:val="-9"/>
          <w:vertAlign w:val="baseline"/>
        </w:rPr>
        <w:t> </w:t>
      </w:r>
      <w:r>
        <w:rPr>
          <w:vertAlign w:val="baseline"/>
        </w:rPr>
        <w:t>al</w:t>
      </w:r>
      <w:r>
        <w:rPr>
          <w:spacing w:val="-7"/>
          <w:vertAlign w:val="baseline"/>
        </w:rPr>
        <w:t> </w:t>
      </w:r>
      <w:r>
        <w:rPr>
          <w:vertAlign w:val="baseline"/>
        </w:rPr>
        <w:t>unei</w:t>
      </w:r>
      <w:r>
        <w:rPr>
          <w:spacing w:val="-8"/>
          <w:vertAlign w:val="baseline"/>
        </w:rPr>
        <w:t> </w:t>
      </w:r>
      <w:r>
        <w:rPr>
          <w:vertAlign w:val="baseline"/>
        </w:rPr>
        <w:t>cereri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intervenţie</w:t>
      </w:r>
      <w:r>
        <w:rPr>
          <w:spacing w:val="-9"/>
          <w:vertAlign w:val="baseline"/>
        </w:rPr>
        <w:t> </w:t>
      </w:r>
      <w:r>
        <w:rPr>
          <w:vertAlign w:val="baseline"/>
        </w:rPr>
        <w:t>acceptate,</w:t>
      </w:r>
      <w:r>
        <w:rPr>
          <w:spacing w:val="-8"/>
          <w:vertAlign w:val="baseline"/>
        </w:rPr>
        <w:t> </w:t>
      </w:r>
      <w:r>
        <w:rPr>
          <w:vertAlign w:val="baseline"/>
        </w:rPr>
        <w:t>pot</w:t>
      </w:r>
      <w:r>
        <w:rPr>
          <w:spacing w:val="-9"/>
          <w:vertAlign w:val="baseline"/>
        </w:rPr>
        <w:t> </w:t>
      </w:r>
      <w:r>
        <w:rPr>
          <w:vertAlign w:val="baseline"/>
        </w:rPr>
        <w:t>fi</w:t>
      </w:r>
      <w:r>
        <w:rPr>
          <w:spacing w:val="-10"/>
          <w:vertAlign w:val="baseline"/>
        </w:rPr>
        <w:t> </w:t>
      </w:r>
      <w:r>
        <w:rPr>
          <w:vertAlign w:val="baseline"/>
        </w:rPr>
        <w:t>distruse</w:t>
      </w:r>
      <w:r>
        <w:rPr>
          <w:spacing w:val="-6"/>
          <w:vertAlign w:val="baseline"/>
        </w:rPr>
        <w:t> </w:t>
      </w:r>
      <w:r>
        <w:rPr>
          <w:vertAlign w:val="baseline"/>
        </w:rPr>
        <w:t>în</w:t>
      </w:r>
      <w:r>
        <w:rPr>
          <w:spacing w:val="-11"/>
          <w:vertAlign w:val="baseline"/>
        </w:rPr>
        <w:t> </w:t>
      </w:r>
      <w:r>
        <w:rPr>
          <w:vertAlign w:val="baseline"/>
        </w:rPr>
        <w:t>condiţiile</w:t>
      </w:r>
      <w:r>
        <w:rPr>
          <w:spacing w:val="-48"/>
          <w:vertAlign w:val="baseline"/>
        </w:rPr>
        <w:t> </w:t>
      </w:r>
      <w:r>
        <w:rPr>
          <w:w w:val="95"/>
          <w:vertAlign w:val="baseline"/>
        </w:rPr>
        <w:t>legii</w:t>
      </w:r>
      <w:r>
        <w:rPr>
          <w:w w:val="95"/>
          <w:vertAlign w:val="superscript"/>
        </w:rPr>
        <w:t>123</w:t>
      </w:r>
      <w:r>
        <w:rPr>
          <w:w w:val="95"/>
          <w:vertAlign w:val="baseline"/>
        </w:rPr>
        <w:t>. Însă, în cazul în care titularul dreptului formulează o acţiune civilă în instanţă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sau o plângere penală, autoritatea vamală va reţine mărfurile piratate până la data</w:t>
      </w:r>
      <w:r>
        <w:rPr>
          <w:spacing w:val="1"/>
          <w:vertAlign w:val="baseline"/>
        </w:rPr>
        <w:t> </w:t>
      </w:r>
      <w:r>
        <w:rPr>
          <w:vertAlign w:val="baseline"/>
        </w:rPr>
        <w:t>rămânerii definitive şi irevocabile a hotărârii judecătoreşti (art.11 alin.(4) din 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nr.344/2005;</w:t>
      </w:r>
    </w:p>
    <w:p>
      <w:pPr>
        <w:pStyle w:val="BodyText"/>
        <w:spacing w:line="360" w:lineRule="auto"/>
        <w:ind w:left="1919" w:right="119" w:hanging="360"/>
        <w:jc w:val="both"/>
      </w:pPr>
      <w:r>
        <w:rPr/>
        <w:t>-</w:t>
      </w:r>
      <w:r>
        <w:rPr>
          <w:spacing w:val="1"/>
        </w:rPr>
        <w:t> </w:t>
      </w:r>
      <w:r>
        <w:rPr/>
        <w:t>orice altă modalitate de introducere a mărfurilor pirat pe piaţa internă. Textul astfel</w:t>
      </w:r>
      <w:r>
        <w:rPr>
          <w:spacing w:val="1"/>
        </w:rPr>
        <w:t> </w:t>
      </w:r>
      <w:r>
        <w:rPr/>
        <w:t>cum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formulat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sancţionarea</w:t>
      </w:r>
      <w:r>
        <w:rPr>
          <w:spacing w:val="1"/>
        </w:rPr>
        <w:t> </w:t>
      </w:r>
      <w:r>
        <w:rPr/>
        <w:t>introducerii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mărfuri</w:t>
      </w:r>
      <w:r>
        <w:rPr>
          <w:spacing w:val="1"/>
        </w:rPr>
        <w:t> </w:t>
      </w:r>
      <w:r>
        <w:rPr/>
        <w:t>pirat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ţară</w:t>
      </w:r>
      <w:r>
        <w:rPr>
          <w:spacing w:val="-47"/>
        </w:rPr>
        <w:t> </w:t>
      </w:r>
      <w:r>
        <w:rPr/>
        <w:t>indiferent de modalitatea în care s-a realizat acest lucru, fie prin declararea la vamă</w:t>
      </w:r>
      <w:r>
        <w:rPr>
          <w:spacing w:val="1"/>
        </w:rPr>
        <w:t> </w:t>
      </w:r>
      <w:r>
        <w:rPr/>
        <w:t>fie</w:t>
      </w:r>
      <w:r>
        <w:rPr>
          <w:spacing w:val="-10"/>
        </w:rPr>
        <w:t> </w:t>
      </w:r>
      <w:r>
        <w:rPr/>
        <w:t>prin</w:t>
      </w:r>
      <w:r>
        <w:rPr>
          <w:spacing w:val="-11"/>
        </w:rPr>
        <w:t> </w:t>
      </w:r>
      <w:r>
        <w:rPr/>
        <w:t>încercarea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introduce</w:t>
      </w:r>
      <w:r>
        <w:rPr>
          <w:spacing w:val="-9"/>
        </w:rPr>
        <w:t> </w:t>
      </w:r>
      <w:r>
        <w:rPr/>
        <w:t>în</w:t>
      </w:r>
      <w:r>
        <w:rPr>
          <w:spacing w:val="-11"/>
        </w:rPr>
        <w:t> </w:t>
      </w:r>
      <w:r>
        <w:rPr/>
        <w:t>ţară</w:t>
      </w:r>
      <w:r>
        <w:rPr>
          <w:spacing w:val="-10"/>
        </w:rPr>
        <w:t> </w:t>
      </w:r>
      <w:r>
        <w:rPr/>
        <w:t>în</w:t>
      </w:r>
      <w:r>
        <w:rPr>
          <w:spacing w:val="-8"/>
        </w:rPr>
        <w:t> </w:t>
      </w:r>
      <w:r>
        <w:rPr/>
        <w:t>mod</w:t>
      </w:r>
      <w:r>
        <w:rPr>
          <w:spacing w:val="-8"/>
        </w:rPr>
        <w:t> </w:t>
      </w:r>
      <w:r>
        <w:rPr/>
        <w:t>ilegal,</w:t>
      </w:r>
      <w:r>
        <w:rPr>
          <w:spacing w:val="-9"/>
        </w:rPr>
        <w:t> </w:t>
      </w:r>
      <w:r>
        <w:rPr/>
        <w:t>acoperind</w:t>
      </w:r>
      <w:r>
        <w:rPr>
          <w:spacing w:val="-8"/>
        </w:rPr>
        <w:t> </w:t>
      </w:r>
      <w:r>
        <w:rPr/>
        <w:t>cel</w:t>
      </w:r>
      <w:r>
        <w:rPr>
          <w:spacing w:val="-9"/>
        </w:rPr>
        <w:t> </w:t>
      </w:r>
      <w:r>
        <w:rPr/>
        <w:t>puţin</w:t>
      </w:r>
      <w:r>
        <w:rPr>
          <w:spacing w:val="-11"/>
        </w:rPr>
        <w:t> </w:t>
      </w:r>
      <w:r>
        <w:rPr/>
        <w:t>ipotetic,</w:t>
      </w:r>
      <w:r>
        <w:rPr>
          <w:spacing w:val="-48"/>
        </w:rPr>
        <w:t> </w:t>
      </w:r>
      <w:r>
        <w:rPr/>
        <w:t>toate</w:t>
      </w:r>
      <w:r>
        <w:rPr>
          <w:spacing w:val="-1"/>
        </w:rPr>
        <w:t> </w:t>
      </w:r>
      <w:r>
        <w:rPr/>
        <w:t>situaţiile</w:t>
      </w:r>
      <w:r>
        <w:rPr>
          <w:spacing w:val="-1"/>
        </w:rPr>
        <w:t> </w:t>
      </w:r>
      <w:r>
        <w:rPr/>
        <w:t>posibile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1" w:after="0"/>
        <w:ind w:left="1199" w:right="115" w:hanging="360"/>
        <w:jc w:val="both"/>
        <w:rPr>
          <w:sz w:val="20"/>
        </w:rPr>
      </w:pPr>
      <w:r>
        <w:rPr>
          <w:sz w:val="20"/>
        </w:rPr>
        <w:t>art.139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alin.(2), se pedepseşte cu închisoarea de la 6 luni la 3 ani sau cu amendă fapta care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în: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5" w:after="0"/>
        <w:ind w:left="1919" w:right="0" w:hanging="361"/>
        <w:jc w:val="both"/>
        <w:rPr>
          <w:sz w:val="20"/>
        </w:rPr>
      </w:pPr>
      <w:r>
        <w:rPr>
          <w:sz w:val="20"/>
        </w:rPr>
        <w:t>oferirea,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distribuirea,</w:t>
      </w:r>
    </w:p>
    <w:p>
      <w:pPr>
        <w:pStyle w:val="ListParagraph"/>
        <w:numPr>
          <w:ilvl w:val="3"/>
          <w:numId w:val="104"/>
        </w:numPr>
        <w:tabs>
          <w:tab w:pos="1919" w:val="left" w:leader="none"/>
          <w:tab w:pos="1920" w:val="left" w:leader="none"/>
        </w:tabs>
        <w:spacing w:line="240" w:lineRule="auto" w:before="116" w:after="0"/>
        <w:ind w:left="1919" w:right="0" w:hanging="361"/>
        <w:jc w:val="left"/>
        <w:rPr>
          <w:sz w:val="20"/>
        </w:rPr>
      </w:pPr>
      <w:r>
        <w:rPr>
          <w:sz w:val="20"/>
        </w:rPr>
        <w:t>deţinerea</w:t>
      </w:r>
      <w:r>
        <w:rPr>
          <w:spacing w:val="-2"/>
          <w:sz w:val="20"/>
        </w:rPr>
        <w:t> </w:t>
      </w:r>
      <w:r>
        <w:rPr>
          <w:sz w:val="20"/>
        </w:rPr>
        <w:t>ori</w:t>
      </w:r>
      <w:r>
        <w:rPr>
          <w:spacing w:val="-3"/>
          <w:sz w:val="20"/>
        </w:rPr>
        <w:t> </w:t>
      </w:r>
      <w:r>
        <w:rPr>
          <w:sz w:val="20"/>
        </w:rPr>
        <w:t>depozitarea sau</w:t>
      </w:r>
      <w:r>
        <w:rPr>
          <w:spacing w:val="-3"/>
          <w:sz w:val="20"/>
        </w:rPr>
        <w:t> </w:t>
      </w:r>
      <w:r>
        <w:rPr>
          <w:sz w:val="20"/>
        </w:rPr>
        <w:t>transportul,</w:t>
      </w:r>
      <w:r>
        <w:rPr>
          <w:spacing w:val="-2"/>
          <w:sz w:val="20"/>
        </w:rPr>
        <w:t> </w:t>
      </w:r>
      <w:r>
        <w:rPr>
          <w:sz w:val="20"/>
        </w:rPr>
        <w:t>în scopul</w:t>
      </w:r>
      <w:r>
        <w:rPr>
          <w:spacing w:val="-3"/>
          <w:sz w:val="20"/>
        </w:rPr>
        <w:t> </w:t>
      </w:r>
      <w:r>
        <w:rPr>
          <w:sz w:val="20"/>
        </w:rPr>
        <w:t>distribuirii,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mărfuri</w:t>
      </w:r>
      <w:r>
        <w:rPr>
          <w:spacing w:val="-3"/>
          <w:sz w:val="20"/>
        </w:rPr>
        <w:t> </w:t>
      </w:r>
      <w:r>
        <w:rPr>
          <w:sz w:val="20"/>
        </w:rPr>
        <w:t>pirat.</w:t>
      </w:r>
    </w:p>
    <w:p>
      <w:pPr>
        <w:pStyle w:val="BodyText"/>
        <w:spacing w:before="5"/>
        <w:ind w:left="0"/>
        <w:rPr>
          <w:sz w:val="22"/>
        </w:rPr>
      </w:pPr>
      <w:r>
        <w:rPr/>
        <w:pict>
          <v:rect style="position:absolute;margin-left:84.984001pt;margin-top:14.890289pt;width:144.020002pt;height:.47968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3" w:firstLine="0"/>
        <w:jc w:val="both"/>
        <w:rPr>
          <w:i/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 Art.7 alin.(2) din legea nr.344/2005 dispune: </w:t>
      </w:r>
      <w:r>
        <w:rPr>
          <w:i/>
          <w:sz w:val="20"/>
          <w:vertAlign w:val="baseline"/>
        </w:rPr>
        <w:t>La expirarea acestei perioade (de cel mult un an dispusă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în condiţiile acceptării cererii de intervenţie a titularului dreptului-n.n.) şi cu condiţia achitării de către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titularul dreptului a tuturor costurilor ce decurg din prezenta lege, la solicitarea scrisă a acestuia,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Autoritatea Naţională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 Vămilor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prelungi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perioada 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intervenţie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cel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mult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an.</w:t>
      </w:r>
    </w:p>
    <w:p>
      <w:pPr>
        <w:spacing w:before="0"/>
        <w:ind w:left="119" w:right="115" w:firstLine="0"/>
        <w:jc w:val="both"/>
        <w:rPr>
          <w:i/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 Aceste condiţii sunt prevăzute în art.11 lit a) şi b) din legea nr.344/2005, care dispune: </w:t>
      </w:r>
      <w:r>
        <w:rPr>
          <w:i/>
          <w:sz w:val="20"/>
          <w:vertAlign w:val="baseline"/>
        </w:rPr>
        <w:t>a) titularul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dreptului informează în scris autoritatea vamală, în termen de 10 zile lucrătoare de la data primirii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notificării prevăzute la art.9 (se referă la reţinerea mărfurilor piratate ca efect al cererii de intervenţie 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titularului dreptului, acceptată – n.n.), că mărfurile reţinute aduc atingere unui drept de proprietate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intelectuală;b)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titularul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dreptului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depune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autoritatea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vamală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termenul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prevăzut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lit.a),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acordul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scris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declarantului/deţinătorului/destinatarului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mărfurilor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abandonează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aceste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mărfuri,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vederea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distrugerii;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acest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acord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transmis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autorităţii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vamale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direct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către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declarantul/deţinătorul/destinatarul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mărfurilor.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240" w:lineRule="auto" w:before="71" w:after="0"/>
        <w:ind w:left="1199" w:right="0" w:hanging="361"/>
        <w:jc w:val="both"/>
        <w:rPr>
          <w:sz w:val="20"/>
        </w:rPr>
      </w:pPr>
      <w:r>
        <w:rPr>
          <w:sz w:val="20"/>
        </w:rPr>
        <w:t>art.139</w:t>
      </w: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alin.(3)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pedepsesc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închisoare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 ani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ani: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360" w:lineRule="auto" w:before="115" w:after="0"/>
        <w:ind w:left="1919" w:right="116" w:hanging="360"/>
        <w:jc w:val="both"/>
        <w:rPr>
          <w:sz w:val="20"/>
        </w:rPr>
      </w:pPr>
      <w:r>
        <w:rPr>
          <w:sz w:val="20"/>
        </w:rPr>
        <w:t>oricare</w:t>
      </w:r>
      <w:r>
        <w:rPr>
          <w:spacing w:val="1"/>
          <w:sz w:val="20"/>
        </w:rPr>
        <w:t> </w:t>
      </w:r>
      <w:r>
        <w:rPr>
          <w:sz w:val="20"/>
        </w:rPr>
        <w:t>dintre</w:t>
      </w:r>
      <w:r>
        <w:rPr>
          <w:spacing w:val="1"/>
          <w:sz w:val="20"/>
        </w:rPr>
        <w:t> </w:t>
      </w:r>
      <w:r>
        <w:rPr>
          <w:sz w:val="20"/>
        </w:rPr>
        <w:t>faptele</w:t>
      </w:r>
      <w:r>
        <w:rPr>
          <w:spacing w:val="1"/>
          <w:sz w:val="20"/>
        </w:rPr>
        <w:t> </w:t>
      </w:r>
      <w:r>
        <w:rPr>
          <w:sz w:val="20"/>
        </w:rPr>
        <w:t>prevăzute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alin.(1)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(2)</w:t>
      </w:r>
      <w:r>
        <w:rPr>
          <w:spacing w:val="1"/>
          <w:sz w:val="20"/>
        </w:rPr>
        <w:t> </w:t>
      </w:r>
      <w:r>
        <w:rPr>
          <w:sz w:val="20"/>
        </w:rPr>
        <w:t>dacă</w:t>
      </w:r>
      <w:r>
        <w:rPr>
          <w:spacing w:val="1"/>
          <w:sz w:val="20"/>
        </w:rPr>
        <w:t> </w:t>
      </w:r>
      <w:r>
        <w:rPr>
          <w:sz w:val="20"/>
        </w:rPr>
        <w:t>sunt</w:t>
      </w:r>
      <w:r>
        <w:rPr>
          <w:spacing w:val="1"/>
          <w:sz w:val="20"/>
        </w:rPr>
        <w:t> </w:t>
      </w:r>
      <w:r>
        <w:rPr>
          <w:sz w:val="20"/>
        </w:rPr>
        <w:t>săvârşite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i/>
          <w:sz w:val="20"/>
        </w:rPr>
        <w:t>scop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comercial</w:t>
      </w:r>
      <w:r>
        <w:rPr>
          <w:i/>
          <w:sz w:val="20"/>
          <w:vertAlign w:val="superscript"/>
        </w:rPr>
        <w:t>124</w:t>
      </w:r>
      <w:r>
        <w:rPr>
          <w:sz w:val="20"/>
          <w:vertAlign w:val="baseline"/>
        </w:rPr>
        <w:t>. Prin această reglementare, legiuitorul instituie de fapt o agravantă 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infracţiunea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tipică reglementată prin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art.139</w:t>
      </w: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alin.(1)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29" w:lineRule="exact" w:before="0" w:after="0"/>
        <w:ind w:left="1919" w:right="0" w:hanging="361"/>
        <w:jc w:val="both"/>
        <w:rPr>
          <w:sz w:val="20"/>
        </w:rPr>
      </w:pPr>
      <w:r>
        <w:rPr>
          <w:sz w:val="20"/>
        </w:rPr>
        <w:t>închirierea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oferirea</w:t>
      </w:r>
      <w:r>
        <w:rPr>
          <w:spacing w:val="-2"/>
          <w:sz w:val="20"/>
        </w:rPr>
        <w:t> </w:t>
      </w:r>
      <w:r>
        <w:rPr>
          <w:sz w:val="20"/>
        </w:rPr>
        <w:t>spre</w:t>
      </w:r>
      <w:r>
        <w:rPr>
          <w:spacing w:val="-3"/>
          <w:sz w:val="20"/>
        </w:rPr>
        <w:t> </w:t>
      </w:r>
      <w:r>
        <w:rPr>
          <w:sz w:val="20"/>
        </w:rPr>
        <w:t>închiriere</w:t>
      </w:r>
      <w:r>
        <w:rPr>
          <w:spacing w:val="-3"/>
          <w:sz w:val="20"/>
        </w:rPr>
        <w:t> </w:t>
      </w:r>
      <w:r>
        <w:rPr>
          <w:sz w:val="20"/>
        </w:rPr>
        <w:t>de mărfuri</w:t>
      </w:r>
      <w:r>
        <w:rPr>
          <w:spacing w:val="-3"/>
          <w:sz w:val="20"/>
        </w:rPr>
        <w:t> </w:t>
      </w:r>
      <w:r>
        <w:rPr>
          <w:sz w:val="20"/>
        </w:rPr>
        <w:t>pirat.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240" w:lineRule="auto" w:before="116" w:after="0"/>
        <w:ind w:left="1199" w:right="0" w:hanging="361"/>
        <w:jc w:val="both"/>
        <w:rPr>
          <w:sz w:val="20"/>
        </w:rPr>
      </w:pPr>
      <w:r>
        <w:rPr>
          <w:sz w:val="20"/>
        </w:rPr>
        <w:t>art.139</w:t>
      </w:r>
      <w:r>
        <w:rPr>
          <w:sz w:val="20"/>
          <w:vertAlign w:val="superscript"/>
        </w:rPr>
        <w:t>6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alin.(5),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sancţionează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închisoare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luni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ani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sau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amenda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promovarea</w:t>
      </w:r>
    </w:p>
    <w:p>
      <w:pPr>
        <w:pStyle w:val="BodyText"/>
        <w:spacing w:before="112"/>
        <w:ind w:left="1199"/>
        <w:jc w:val="both"/>
      </w:pPr>
      <w:r>
        <w:rPr/>
        <w:t>de</w:t>
      </w:r>
      <w:r>
        <w:rPr>
          <w:spacing w:val="-2"/>
        </w:rPr>
        <w:t> </w:t>
      </w:r>
      <w:r>
        <w:rPr/>
        <w:t>mărfuri</w:t>
      </w:r>
      <w:r>
        <w:rPr>
          <w:spacing w:val="-3"/>
        </w:rPr>
        <w:t> </w:t>
      </w:r>
      <w:r>
        <w:rPr/>
        <w:t>pirat</w:t>
      </w:r>
      <w:r>
        <w:rPr>
          <w:spacing w:val="-2"/>
        </w:rPr>
        <w:t> </w:t>
      </w:r>
      <w:r>
        <w:rPr/>
        <w:t>prin</w:t>
      </w:r>
      <w:r>
        <w:rPr>
          <w:spacing w:val="-4"/>
        </w:rPr>
        <w:t> </w:t>
      </w:r>
      <w:r>
        <w:rPr/>
        <w:t>orice</w:t>
      </w:r>
      <w:r>
        <w:rPr>
          <w:spacing w:val="1"/>
        </w:rPr>
        <w:t> </w:t>
      </w:r>
      <w:r>
        <w:rPr/>
        <w:t>mijloc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orice</w:t>
      </w:r>
      <w:r>
        <w:rPr>
          <w:spacing w:val="1"/>
        </w:rPr>
        <w:t> </w:t>
      </w:r>
      <w:r>
        <w:rPr/>
        <w:t>mod,</w:t>
      </w:r>
      <w:r>
        <w:rPr>
          <w:spacing w:val="-1"/>
        </w:rPr>
        <w:t> </w:t>
      </w:r>
      <w:r>
        <w:rPr/>
        <w:t>aceasta</w:t>
      </w:r>
      <w:r>
        <w:rPr>
          <w:spacing w:val="-2"/>
        </w:rPr>
        <w:t> </w:t>
      </w:r>
      <w:r>
        <w:rPr/>
        <w:t>incluzând</w:t>
      </w:r>
      <w:r>
        <w:rPr>
          <w:spacing w:val="-1"/>
        </w:rPr>
        <w:t> </w:t>
      </w:r>
      <w:r>
        <w:rPr/>
        <w:t>şi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utilizarea</w:t>
      </w:r>
      <w:r>
        <w:rPr>
          <w:spacing w:val="-4"/>
          <w:sz w:val="20"/>
        </w:rPr>
        <w:t> </w:t>
      </w:r>
      <w:r>
        <w:rPr>
          <w:sz w:val="20"/>
        </w:rPr>
        <w:t>anunţurilor</w:t>
      </w:r>
      <w:r>
        <w:rPr>
          <w:spacing w:val="-4"/>
          <w:sz w:val="20"/>
        </w:rPr>
        <w:t> </w:t>
      </w:r>
      <w:r>
        <w:rPr>
          <w:sz w:val="20"/>
        </w:rPr>
        <w:t>publice;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5" w:after="0"/>
        <w:ind w:left="1919" w:right="0" w:hanging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mijloacelor</w:t>
      </w:r>
      <w:r>
        <w:rPr>
          <w:spacing w:val="-3"/>
          <w:sz w:val="20"/>
        </w:rPr>
        <w:t> </w:t>
      </w:r>
      <w:r>
        <w:rPr>
          <w:sz w:val="20"/>
        </w:rPr>
        <w:t>electronice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comunicare;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expunerea</w:t>
      </w:r>
      <w:r>
        <w:rPr>
          <w:spacing w:val="-2"/>
          <w:sz w:val="20"/>
        </w:rPr>
        <w:t> </w:t>
      </w:r>
      <w:r>
        <w:rPr>
          <w:sz w:val="20"/>
        </w:rPr>
        <w:t>ori</w:t>
      </w:r>
      <w:r>
        <w:rPr>
          <w:spacing w:val="-2"/>
          <w:sz w:val="20"/>
        </w:rPr>
        <w:t> </w:t>
      </w:r>
      <w:r>
        <w:rPr>
          <w:sz w:val="20"/>
        </w:rPr>
        <w:t>prezentarea</w:t>
      </w:r>
      <w:r>
        <w:rPr>
          <w:spacing w:val="-2"/>
          <w:sz w:val="20"/>
        </w:rPr>
        <w:t> </w:t>
      </w:r>
      <w:r>
        <w:rPr>
          <w:sz w:val="20"/>
        </w:rPr>
        <w:t>către</w:t>
      </w:r>
      <w:r>
        <w:rPr>
          <w:spacing w:val="-1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listelor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cataloagelor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produse.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114" w:after="0"/>
        <w:ind w:left="1199" w:right="113" w:hanging="360"/>
        <w:jc w:val="both"/>
        <w:rPr>
          <w:sz w:val="20"/>
        </w:rPr>
      </w:pPr>
      <w:r>
        <w:rPr>
          <w:sz w:val="20"/>
        </w:rPr>
        <w:t>art.139</w:t>
      </w: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se pedepseşte cu închisoare de la 6 luni la 3 ani sau cu amenda, fapta ce constă în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punerea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dispoziţia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publicului,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inclusiv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alte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reţele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calculatoare,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fără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 exista consimţământul titularilor de drepturi, a operelor sau a produselor purtătoare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drepturi conexe ori de drepturi sui-generis ale fabricanţilor de baze de date ori a copiilor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acestora, indiferent de suport, astfel încât publicul să le poată accesa în orice moment în mod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individual.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5" w:lineRule="auto" w:before="7" w:after="0"/>
        <w:ind w:left="1199" w:right="115" w:hanging="360"/>
        <w:jc w:val="both"/>
        <w:rPr>
          <w:sz w:val="20"/>
        </w:rPr>
      </w:pPr>
      <w:r>
        <w:rPr>
          <w:sz w:val="20"/>
        </w:rPr>
        <w:t>Art.139</w:t>
      </w: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se sancţionează cu pedeapsa închisorii de la 6 luni la 3 ani sau cu amenda orice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reproducere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neautorizată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sisteme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calcul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programelor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pentru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calculator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oricare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dintre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următoarele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modalităţi: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5" w:after="0"/>
        <w:ind w:left="1919" w:right="0" w:hanging="361"/>
        <w:jc w:val="both"/>
        <w:rPr>
          <w:sz w:val="20"/>
        </w:rPr>
      </w:pPr>
      <w:r>
        <w:rPr>
          <w:sz w:val="20"/>
        </w:rPr>
        <w:t>instalare;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stocare;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4" w:after="0"/>
        <w:ind w:left="1919" w:right="0" w:hanging="361"/>
        <w:jc w:val="both"/>
        <w:rPr>
          <w:sz w:val="20"/>
        </w:rPr>
      </w:pPr>
      <w:r>
        <w:rPr>
          <w:sz w:val="20"/>
        </w:rPr>
        <w:t>rulare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executare;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5" w:after="0"/>
        <w:ind w:left="1919" w:right="0" w:hanging="361"/>
        <w:jc w:val="both"/>
        <w:rPr>
          <w:sz w:val="20"/>
        </w:rPr>
      </w:pPr>
      <w:r>
        <w:rPr>
          <w:sz w:val="20"/>
        </w:rPr>
        <w:t>afişare</w:t>
      </w:r>
      <w:r>
        <w:rPr>
          <w:spacing w:val="-2"/>
          <w:sz w:val="20"/>
        </w:rPr>
        <w:t> </w:t>
      </w:r>
      <w:r>
        <w:rPr>
          <w:sz w:val="20"/>
        </w:rPr>
        <w:t>sau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transmitere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reţea</w:t>
      </w:r>
      <w:r>
        <w:rPr>
          <w:spacing w:val="-4"/>
          <w:sz w:val="20"/>
        </w:rPr>
        <w:t> </w:t>
      </w:r>
      <w:r>
        <w:rPr>
          <w:sz w:val="20"/>
        </w:rPr>
        <w:t>internă.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5" w:lineRule="auto" w:before="116" w:after="0"/>
        <w:ind w:left="1199" w:right="114" w:hanging="360"/>
        <w:jc w:val="both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> </w:t>
      </w:r>
      <w:r>
        <w:rPr>
          <w:sz w:val="20"/>
        </w:rPr>
        <w:t>140</w:t>
      </w:r>
      <w:r>
        <w:rPr>
          <w:spacing w:val="-8"/>
          <w:sz w:val="20"/>
        </w:rPr>
        <w:t> </w:t>
      </w:r>
      <w:r>
        <w:rPr>
          <w:sz w:val="20"/>
        </w:rPr>
        <w:t>alin.(1)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pedepseşte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8"/>
          <w:sz w:val="20"/>
        </w:rPr>
        <w:t> </w:t>
      </w:r>
      <w:r>
        <w:rPr>
          <w:sz w:val="20"/>
        </w:rPr>
        <w:t>închisoare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lună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cu</w:t>
      </w:r>
      <w:r>
        <w:rPr>
          <w:spacing w:val="-7"/>
          <w:sz w:val="20"/>
        </w:rPr>
        <w:t> </w:t>
      </w:r>
      <w:r>
        <w:rPr>
          <w:sz w:val="20"/>
        </w:rPr>
        <w:t>amenda</w:t>
      </w:r>
      <w:r>
        <w:rPr>
          <w:spacing w:val="-6"/>
          <w:sz w:val="20"/>
        </w:rPr>
        <w:t> </w:t>
      </w:r>
      <w:r>
        <w:rPr>
          <w:sz w:val="20"/>
        </w:rPr>
        <w:t>săvârşirea,</w:t>
      </w:r>
      <w:r>
        <w:rPr>
          <w:spacing w:val="-6"/>
          <w:sz w:val="20"/>
        </w:rPr>
        <w:t> </w:t>
      </w:r>
      <w:r>
        <w:rPr>
          <w:sz w:val="20"/>
        </w:rPr>
        <w:t>fără</w:t>
      </w:r>
      <w:r>
        <w:rPr>
          <w:spacing w:val="-48"/>
          <w:sz w:val="20"/>
        </w:rPr>
        <w:t> </w:t>
      </w:r>
      <w:r>
        <w:rPr>
          <w:sz w:val="20"/>
        </w:rPr>
        <w:t>consimţământul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autorizarea</w:t>
      </w:r>
      <w:r>
        <w:rPr>
          <w:spacing w:val="1"/>
          <w:sz w:val="20"/>
        </w:rPr>
        <w:t> </w:t>
      </w:r>
      <w:r>
        <w:rPr>
          <w:sz w:val="20"/>
        </w:rPr>
        <w:t>titularului</w:t>
      </w:r>
      <w:r>
        <w:rPr>
          <w:spacing w:val="1"/>
          <w:sz w:val="20"/>
        </w:rPr>
        <w:t> </w:t>
      </w:r>
      <w:r>
        <w:rPr>
          <w:sz w:val="20"/>
        </w:rPr>
        <w:t>drepturilor</w:t>
      </w:r>
      <w:r>
        <w:rPr>
          <w:spacing w:val="1"/>
          <w:sz w:val="20"/>
        </w:rPr>
        <w:t> </w:t>
      </w:r>
      <w:r>
        <w:rPr>
          <w:sz w:val="20"/>
        </w:rPr>
        <w:t>recunoscute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legea</w:t>
      </w:r>
      <w:r>
        <w:rPr>
          <w:spacing w:val="1"/>
          <w:sz w:val="20"/>
        </w:rPr>
        <w:t> </w:t>
      </w:r>
      <w:r>
        <w:rPr>
          <w:sz w:val="20"/>
        </w:rPr>
        <w:t>nr.8/1996</w:t>
      </w:r>
      <w:r>
        <w:rPr>
          <w:spacing w:val="1"/>
          <w:sz w:val="20"/>
        </w:rPr>
        <w:t> </w:t>
      </w:r>
      <w:r>
        <w:rPr>
          <w:sz w:val="20"/>
        </w:rPr>
        <w:t>modificată</w:t>
      </w:r>
      <w:r>
        <w:rPr>
          <w:spacing w:val="2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completată,</w:t>
      </w:r>
      <w:r>
        <w:rPr>
          <w:spacing w:val="3"/>
          <w:sz w:val="20"/>
        </w:rPr>
        <w:t> </w:t>
      </w:r>
      <w:r>
        <w:rPr>
          <w:sz w:val="20"/>
        </w:rPr>
        <w:t>următoarelor fapte: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5" w:after="0"/>
        <w:ind w:left="1919" w:right="0" w:hanging="361"/>
        <w:jc w:val="both"/>
        <w:rPr>
          <w:sz w:val="20"/>
        </w:rPr>
      </w:pPr>
      <w:r>
        <w:rPr>
          <w:sz w:val="20"/>
        </w:rPr>
        <w:t>reproducerea</w:t>
      </w:r>
      <w:r>
        <w:rPr>
          <w:spacing w:val="-4"/>
          <w:sz w:val="20"/>
        </w:rPr>
        <w:t> </w:t>
      </w:r>
      <w:r>
        <w:rPr>
          <w:sz w:val="20"/>
        </w:rPr>
        <w:t>operelor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purtătoare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drepturi</w:t>
      </w:r>
      <w:r>
        <w:rPr>
          <w:spacing w:val="-3"/>
          <w:sz w:val="20"/>
        </w:rPr>
        <w:t> </w:t>
      </w:r>
      <w:r>
        <w:rPr>
          <w:sz w:val="20"/>
        </w:rPr>
        <w:t>conexe;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3" w:after="0"/>
        <w:ind w:left="1919" w:right="0" w:hanging="361"/>
        <w:jc w:val="both"/>
        <w:rPr>
          <w:i/>
          <w:sz w:val="20"/>
        </w:rPr>
      </w:pPr>
      <w:r>
        <w:rPr>
          <w:sz w:val="20"/>
        </w:rPr>
        <w:t>distribuirea,</w:t>
      </w:r>
      <w:r>
        <w:rPr>
          <w:spacing w:val="26"/>
          <w:sz w:val="20"/>
        </w:rPr>
        <w:t> </w:t>
      </w:r>
      <w:r>
        <w:rPr>
          <w:sz w:val="20"/>
        </w:rPr>
        <w:t>închirierea</w:t>
      </w:r>
      <w:r>
        <w:rPr>
          <w:spacing w:val="27"/>
          <w:sz w:val="20"/>
        </w:rPr>
        <w:t> </w:t>
      </w:r>
      <w:r>
        <w:rPr>
          <w:sz w:val="20"/>
        </w:rPr>
        <w:t>sau</w:t>
      </w:r>
      <w:r>
        <w:rPr>
          <w:spacing w:val="26"/>
          <w:sz w:val="20"/>
        </w:rPr>
        <w:t> </w:t>
      </w:r>
      <w:r>
        <w:rPr>
          <w:sz w:val="20"/>
        </w:rPr>
        <w:t>importul</w:t>
      </w:r>
      <w:r>
        <w:rPr>
          <w:spacing w:val="25"/>
          <w:sz w:val="20"/>
        </w:rPr>
        <w:t> </w:t>
      </w:r>
      <w:r>
        <w:rPr>
          <w:sz w:val="20"/>
        </w:rPr>
        <w:t>pe</w:t>
      </w:r>
      <w:r>
        <w:rPr>
          <w:spacing w:val="27"/>
          <w:sz w:val="20"/>
        </w:rPr>
        <w:t> </w:t>
      </w:r>
      <w:r>
        <w:rPr>
          <w:sz w:val="20"/>
        </w:rPr>
        <w:t>piaţa</w:t>
      </w:r>
      <w:r>
        <w:rPr>
          <w:spacing w:val="27"/>
          <w:sz w:val="20"/>
        </w:rPr>
        <w:t> </w:t>
      </w:r>
      <w:r>
        <w:rPr>
          <w:sz w:val="20"/>
        </w:rPr>
        <w:t>internă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operelor</w:t>
      </w:r>
      <w:r>
        <w:rPr>
          <w:spacing w:val="27"/>
          <w:sz w:val="20"/>
        </w:rPr>
        <w:t> </w:t>
      </w:r>
      <w:r>
        <w:rPr>
          <w:sz w:val="20"/>
        </w:rPr>
        <w:t>ori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i/>
          <w:sz w:val="20"/>
        </w:rPr>
        <w:t>produselor</w:t>
      </w:r>
    </w:p>
    <w:p>
      <w:pPr>
        <w:spacing w:before="116"/>
        <w:ind w:left="1550" w:right="1568" w:firstLine="0"/>
        <w:jc w:val="center"/>
        <w:rPr>
          <w:sz w:val="20"/>
        </w:rPr>
      </w:pPr>
      <w:r>
        <w:rPr>
          <w:i/>
          <w:sz w:val="20"/>
        </w:rPr>
        <w:t>purtătoare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drepturi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conexe</w:t>
      </w:r>
      <w:r>
        <w:rPr>
          <w:i/>
          <w:sz w:val="20"/>
          <w:vertAlign w:val="superscript"/>
        </w:rPr>
        <w:t>125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altele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decât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mărfurile-pirat;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radiodifuzarea operelor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purtătoare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drepturi</w:t>
      </w:r>
      <w:r>
        <w:rPr>
          <w:spacing w:val="-3"/>
          <w:sz w:val="20"/>
        </w:rPr>
        <w:t> </w:t>
      </w:r>
      <w:r>
        <w:rPr>
          <w:sz w:val="20"/>
        </w:rPr>
        <w:t>conexe;</w:t>
      </w:r>
    </w:p>
    <w:p>
      <w:pPr>
        <w:pStyle w:val="ListParagraph"/>
        <w:numPr>
          <w:ilvl w:val="3"/>
          <w:numId w:val="104"/>
        </w:numPr>
        <w:tabs>
          <w:tab w:pos="1919" w:val="left" w:leader="none"/>
          <w:tab w:pos="1920" w:val="left" w:leader="none"/>
        </w:tabs>
        <w:spacing w:line="240" w:lineRule="auto" w:before="116" w:after="0"/>
        <w:ind w:left="1919" w:right="0" w:hanging="361"/>
        <w:jc w:val="left"/>
        <w:rPr>
          <w:sz w:val="20"/>
        </w:rPr>
      </w:pPr>
      <w:r>
        <w:rPr>
          <w:sz w:val="20"/>
        </w:rPr>
        <w:t>retransmiterea</w:t>
      </w:r>
      <w:r>
        <w:rPr>
          <w:spacing w:val="-1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cablu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operelor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produselor</w:t>
      </w:r>
      <w:r>
        <w:rPr>
          <w:spacing w:val="-2"/>
          <w:sz w:val="20"/>
        </w:rPr>
        <w:t> </w:t>
      </w:r>
      <w:r>
        <w:rPr>
          <w:sz w:val="20"/>
        </w:rPr>
        <w:t>purtătoare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drepturi</w:t>
      </w:r>
      <w:r>
        <w:rPr>
          <w:spacing w:val="-3"/>
          <w:sz w:val="20"/>
        </w:rPr>
        <w:t> </w:t>
      </w:r>
      <w:r>
        <w:rPr>
          <w:sz w:val="20"/>
        </w:rPr>
        <w:t>conexe;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7"/>
        </w:rPr>
      </w:pPr>
      <w:r>
        <w:rPr/>
        <w:pict>
          <v:rect style="position:absolute;margin-left:84.984001pt;margin-top:11.957762pt;width:144.020002pt;height:.48007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4" w:firstLine="0"/>
        <w:jc w:val="both"/>
        <w:rPr>
          <w:i/>
          <w:sz w:val="20"/>
        </w:rPr>
      </w:pPr>
      <w:r>
        <w:rPr>
          <w:spacing w:val="-1"/>
          <w:sz w:val="20"/>
          <w:vertAlign w:val="superscript"/>
        </w:rPr>
        <w:t>124</w:t>
      </w:r>
      <w:r>
        <w:rPr>
          <w:spacing w:val="-1"/>
          <w:sz w:val="20"/>
          <w:vertAlign w:val="baseline"/>
        </w:rPr>
        <w:t> Potrivit art. 139</w:t>
      </w: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alin.(9) </w:t>
      </w:r>
      <w:r>
        <w:rPr>
          <w:i/>
          <w:spacing w:val="-1"/>
          <w:sz w:val="20"/>
          <w:vertAlign w:val="baseline"/>
        </w:rPr>
        <w:t>prin scop comercial </w:t>
      </w:r>
      <w:r>
        <w:rPr>
          <w:i/>
          <w:sz w:val="20"/>
          <w:vertAlign w:val="baseline"/>
        </w:rPr>
        <w:t>se înţelege urmărirea obţinerii, direct sau indirect, a unui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avantaj economic ori material</w:t>
      </w:r>
      <w:r>
        <w:rPr>
          <w:sz w:val="20"/>
          <w:vertAlign w:val="baseline"/>
        </w:rPr>
        <w:t>, iar potrivit alin.(10) </w:t>
      </w:r>
      <w:r>
        <w:rPr>
          <w:i/>
          <w:sz w:val="20"/>
          <w:vertAlign w:val="baseline"/>
        </w:rPr>
        <w:t>scopul comercial se prezumă dacă marfa pirat este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identificată la sediul, la punctele de lucru, în anexele acestora sai în mijloacele de transport utilizate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operatorii economici care au în obiectul de activitate reproducerea, distribuirea, închirierea, depozitarea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sau transportul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produse purtătoare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 drepturi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autor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ori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 drepturi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conexe.</w:t>
      </w:r>
    </w:p>
    <w:p>
      <w:pPr>
        <w:spacing w:before="0"/>
        <w:ind w:left="119" w:right="116" w:firstLine="0"/>
        <w:jc w:val="both"/>
        <w:rPr>
          <w:i/>
          <w:sz w:val="20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 Potrivit art.140 alin.(2) din legea nr.8/1996 modificată şi completată: </w:t>
      </w:r>
      <w:r>
        <w:rPr>
          <w:i/>
          <w:sz w:val="20"/>
          <w:vertAlign w:val="baseline"/>
        </w:rPr>
        <w:t>Prin produse purtătoare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 conexe se înţelege interpretările sau execuţiile artistice fixate, fonogramele, videogramele şi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propriile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emisiuni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ori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servicii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programe ale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organismelor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radiodifuziune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televiziune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360" w:lineRule="auto" w:before="71" w:after="0"/>
        <w:ind w:left="1919" w:right="115" w:hanging="360"/>
        <w:jc w:val="both"/>
        <w:rPr>
          <w:sz w:val="20"/>
        </w:rPr>
      </w:pPr>
      <w:r>
        <w:rPr>
          <w:sz w:val="20"/>
        </w:rPr>
        <w:t>realizarea de opere derivate. Operele derivate</w:t>
      </w: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 sunt acelea care au fost create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plecând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una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sau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mai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multe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opere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preexistente,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cum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ar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fi: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traducerile,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adaptările,</w:t>
      </w:r>
      <w:r>
        <w:rPr>
          <w:spacing w:val="-4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adnotările,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lucrările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documentare,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aranjamentele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muzicale,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orice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alte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transformări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unei opere literare, artistice sau ştiinţifice care implică o muncă intelectuală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creaţie, culegerile de opere literare, artistice sau ştiinţifice (enciclopedii, antologii,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colecţii sau compilaţii de materiale sau date, protejate, inclusiv bazele de date, care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alegerea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dispunerea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materialului,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constituie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creaţii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intelectuale);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0" w:after="0"/>
        <w:ind w:left="1919" w:right="0" w:hanging="361"/>
        <w:jc w:val="both"/>
        <w:rPr>
          <w:sz w:val="20"/>
        </w:rPr>
      </w:pPr>
      <w:r>
        <w:rPr>
          <w:sz w:val="20"/>
        </w:rPr>
        <w:t>fixarea,</w:t>
      </w:r>
      <w:r>
        <w:rPr>
          <w:spacing w:val="25"/>
          <w:sz w:val="20"/>
        </w:rPr>
        <w:t> </w:t>
      </w:r>
      <w:r>
        <w:rPr>
          <w:sz w:val="20"/>
        </w:rPr>
        <w:t>în</w:t>
      </w:r>
      <w:r>
        <w:rPr>
          <w:spacing w:val="72"/>
          <w:sz w:val="20"/>
        </w:rPr>
        <w:t> </w:t>
      </w:r>
      <w:r>
        <w:rPr>
          <w:sz w:val="20"/>
        </w:rPr>
        <w:t>scop</w:t>
      </w:r>
      <w:r>
        <w:rPr>
          <w:spacing w:val="76"/>
          <w:sz w:val="20"/>
        </w:rPr>
        <w:t> </w:t>
      </w:r>
      <w:r>
        <w:rPr>
          <w:sz w:val="20"/>
        </w:rPr>
        <w:t>comercial,</w:t>
      </w:r>
      <w:r>
        <w:rPr>
          <w:spacing w:val="77"/>
          <w:sz w:val="20"/>
        </w:rPr>
        <w:t> </w:t>
      </w:r>
      <w:r>
        <w:rPr>
          <w:sz w:val="20"/>
        </w:rPr>
        <w:t>a</w:t>
      </w:r>
      <w:r>
        <w:rPr>
          <w:spacing w:val="75"/>
          <w:sz w:val="20"/>
        </w:rPr>
        <w:t> </w:t>
      </w:r>
      <w:r>
        <w:rPr>
          <w:sz w:val="20"/>
        </w:rPr>
        <w:t>interpretărilor</w:t>
      </w:r>
      <w:r>
        <w:rPr>
          <w:spacing w:val="75"/>
          <w:sz w:val="20"/>
        </w:rPr>
        <w:t> </w:t>
      </w:r>
      <w:r>
        <w:rPr>
          <w:sz w:val="20"/>
        </w:rPr>
        <w:t>sau</w:t>
      </w:r>
      <w:r>
        <w:rPr>
          <w:spacing w:val="73"/>
          <w:sz w:val="20"/>
        </w:rPr>
        <w:t> </w:t>
      </w:r>
      <w:r>
        <w:rPr>
          <w:sz w:val="20"/>
        </w:rPr>
        <w:t>a</w:t>
      </w:r>
      <w:r>
        <w:rPr>
          <w:spacing w:val="75"/>
          <w:sz w:val="20"/>
        </w:rPr>
        <w:t> </w:t>
      </w:r>
      <w:r>
        <w:rPr>
          <w:sz w:val="20"/>
        </w:rPr>
        <w:t>execuţiilor</w:t>
      </w:r>
      <w:r>
        <w:rPr>
          <w:spacing w:val="75"/>
          <w:sz w:val="20"/>
        </w:rPr>
        <w:t> </w:t>
      </w:r>
      <w:r>
        <w:rPr>
          <w:sz w:val="20"/>
        </w:rPr>
        <w:t>artistice</w:t>
      </w:r>
      <w:r>
        <w:rPr>
          <w:spacing w:val="74"/>
          <w:sz w:val="20"/>
        </w:rPr>
        <w:t> </w:t>
      </w:r>
      <w:r>
        <w:rPr>
          <w:sz w:val="20"/>
        </w:rPr>
        <w:t>ori</w:t>
      </w:r>
      <w:r>
        <w:rPr>
          <w:spacing w:val="74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115"/>
        <w:ind w:left="1919"/>
      </w:pPr>
      <w:r>
        <w:rPr/>
        <w:t>programelor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radiodifuziune</w:t>
      </w:r>
      <w:r>
        <w:rPr>
          <w:spacing w:val="-2"/>
        </w:rPr>
        <w:t> </w:t>
      </w:r>
      <w:r>
        <w:rPr/>
        <w:t>sau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televiziune;</w:t>
      </w:r>
    </w:p>
    <w:p>
      <w:pPr>
        <w:pStyle w:val="ListParagraph"/>
        <w:numPr>
          <w:ilvl w:val="3"/>
          <w:numId w:val="104"/>
        </w:numPr>
        <w:tabs>
          <w:tab w:pos="1920" w:val="left" w:leader="none"/>
        </w:tabs>
        <w:spacing w:line="240" w:lineRule="auto" w:before="116" w:after="0"/>
        <w:ind w:left="1919" w:right="0" w:hanging="361"/>
        <w:jc w:val="both"/>
        <w:rPr>
          <w:sz w:val="20"/>
        </w:rPr>
      </w:pPr>
      <w:r>
        <w:rPr>
          <w:sz w:val="20"/>
        </w:rPr>
        <w:t>nerespectarea</w:t>
      </w:r>
      <w:r>
        <w:rPr>
          <w:spacing w:val="-2"/>
          <w:sz w:val="20"/>
        </w:rPr>
        <w:t> </w:t>
      </w:r>
      <w:r>
        <w:rPr>
          <w:sz w:val="20"/>
        </w:rPr>
        <w:t>dispoziţiilor</w:t>
      </w:r>
      <w:r>
        <w:rPr>
          <w:spacing w:val="-2"/>
          <w:sz w:val="20"/>
        </w:rPr>
        <w:t> </w:t>
      </w:r>
      <w:r>
        <w:rPr>
          <w:sz w:val="20"/>
        </w:rPr>
        <w:t>art.134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3"/>
          <w:sz w:val="20"/>
        </w:rPr>
        <w:t> </w:t>
      </w:r>
      <w:r>
        <w:rPr>
          <w:sz w:val="20"/>
        </w:rPr>
        <w:t>lege.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114" w:after="0"/>
        <w:ind w:left="1199" w:right="118" w:hanging="360"/>
        <w:jc w:val="both"/>
        <w:rPr>
          <w:sz w:val="20"/>
        </w:rPr>
      </w:pPr>
      <w:r>
        <w:rPr>
          <w:sz w:val="20"/>
        </w:rPr>
        <w:t>art.141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alin.(1) se sancţionează cu închisoare de la 6 luni la 3 ani sau cu amenda fapta 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poate consta în producerea, importul, distribuirea, deţinerea, întreţinerea sau înlocuirea, în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 ilicit, a </w:t>
      </w:r>
      <w:r>
        <w:rPr>
          <w:i/>
          <w:sz w:val="20"/>
          <w:vertAlign w:val="baseline"/>
        </w:rPr>
        <w:t>dispozitivelor de control al accesului</w:t>
      </w:r>
      <w:r>
        <w:rPr>
          <w:i/>
          <w:sz w:val="20"/>
          <w:vertAlign w:val="superscript"/>
        </w:rPr>
        <w:t>127</w:t>
      </w:r>
      <w:r>
        <w:rPr>
          <w:sz w:val="20"/>
          <w:vertAlign w:val="baseline"/>
        </w:rPr>
        <w:t>, fie originale, fie pirat, utilizate pentru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serviciile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 programe cu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condiţionat;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1" w:after="0"/>
        <w:ind w:left="1199" w:right="114" w:hanging="360"/>
        <w:jc w:val="both"/>
        <w:rPr>
          <w:sz w:val="20"/>
        </w:rPr>
      </w:pPr>
      <w:r>
        <w:rPr>
          <w:sz w:val="20"/>
        </w:rPr>
        <w:t>art. 141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alin.(2) se pedepseşte cu închisoare de la 3 luni la 2 ani sau cu amenda, fapta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racordează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sau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racordează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altă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persoană,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fără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drept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servicii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programe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condiţionat;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243" w:lineRule="exact" w:before="0" w:after="0"/>
        <w:ind w:left="1199" w:right="0" w:hanging="361"/>
        <w:jc w:val="both"/>
        <w:rPr>
          <w:sz w:val="20"/>
        </w:rPr>
      </w:pPr>
      <w:r>
        <w:rPr>
          <w:sz w:val="20"/>
        </w:rPr>
        <w:t>art.</w:t>
      </w:r>
      <w:r>
        <w:rPr>
          <w:spacing w:val="-2"/>
          <w:sz w:val="20"/>
        </w:rPr>
        <w:t> </w:t>
      </w:r>
      <w:r>
        <w:rPr>
          <w:sz w:val="20"/>
        </w:rPr>
        <w:t>141</w:t>
      </w: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alin.(3)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sancţionează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închisoare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 lună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fapta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</w:p>
    <w:p>
      <w:pPr>
        <w:pStyle w:val="ListParagraph"/>
        <w:numPr>
          <w:ilvl w:val="3"/>
          <w:numId w:val="104"/>
        </w:numPr>
        <w:tabs>
          <w:tab w:pos="1560" w:val="left" w:leader="none"/>
        </w:tabs>
        <w:spacing w:line="360" w:lineRule="auto" w:before="115" w:after="0"/>
        <w:ind w:left="1559" w:right="117" w:hanging="360"/>
        <w:jc w:val="both"/>
        <w:rPr>
          <w:sz w:val="20"/>
        </w:rPr>
      </w:pPr>
      <w:r>
        <w:rPr>
          <w:sz w:val="20"/>
        </w:rPr>
        <w:t>utilizarea anunţurilor publice sau a mijloacelor electronice de comunicare săvârşită în</w:t>
      </w:r>
      <w:r>
        <w:rPr>
          <w:spacing w:val="1"/>
          <w:sz w:val="20"/>
        </w:rPr>
        <w:t> </w:t>
      </w:r>
      <w:r>
        <w:rPr>
          <w:sz w:val="20"/>
        </w:rPr>
        <w:t>scopul</w:t>
      </w:r>
      <w:r>
        <w:rPr>
          <w:spacing w:val="-9"/>
          <w:sz w:val="20"/>
        </w:rPr>
        <w:t> </w:t>
      </w:r>
      <w:r>
        <w:rPr>
          <w:sz w:val="20"/>
        </w:rPr>
        <w:t>promovării</w:t>
      </w:r>
      <w:r>
        <w:rPr>
          <w:spacing w:val="-10"/>
          <w:sz w:val="20"/>
        </w:rPr>
        <w:t> </w:t>
      </w:r>
      <w:r>
        <w:rPr>
          <w:sz w:val="20"/>
        </w:rPr>
        <w:t>dispozitivelor</w:t>
      </w:r>
      <w:r>
        <w:rPr>
          <w:spacing w:val="-9"/>
          <w:sz w:val="20"/>
        </w:rPr>
        <w:t> </w:t>
      </w:r>
      <w:r>
        <w:rPr>
          <w:sz w:val="20"/>
        </w:rPr>
        <w:t>pirat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control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accesului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serviciile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programe</w:t>
      </w:r>
      <w:r>
        <w:rPr>
          <w:spacing w:val="-7"/>
          <w:sz w:val="20"/>
        </w:rPr>
        <w:t> </w:t>
      </w:r>
      <w:r>
        <w:rPr>
          <w:sz w:val="20"/>
        </w:rPr>
        <w:t>cu</w:t>
      </w:r>
      <w:r>
        <w:rPr>
          <w:spacing w:val="-48"/>
          <w:sz w:val="20"/>
        </w:rPr>
        <w:t> </w:t>
      </w:r>
      <w:r>
        <w:rPr>
          <w:sz w:val="20"/>
        </w:rPr>
        <w:t>acces</w:t>
      </w:r>
      <w:r>
        <w:rPr>
          <w:spacing w:val="-2"/>
          <w:sz w:val="20"/>
        </w:rPr>
        <w:t> </w:t>
      </w:r>
      <w:r>
        <w:rPr>
          <w:sz w:val="20"/>
        </w:rPr>
        <w:t>condiţionat</w:t>
      </w:r>
    </w:p>
    <w:p>
      <w:pPr>
        <w:pStyle w:val="ListParagraph"/>
        <w:numPr>
          <w:ilvl w:val="3"/>
          <w:numId w:val="104"/>
        </w:numPr>
        <w:tabs>
          <w:tab w:pos="1560" w:val="left" w:leader="none"/>
        </w:tabs>
        <w:spacing w:line="360" w:lineRule="auto" w:before="0" w:after="0"/>
        <w:ind w:left="1559" w:right="119" w:hanging="360"/>
        <w:jc w:val="both"/>
        <w:rPr>
          <w:sz w:val="20"/>
        </w:rPr>
      </w:pPr>
      <w:r>
        <w:rPr>
          <w:sz w:val="20"/>
        </w:rPr>
        <w:t>expunerea sau prezentarea către public în orice mod, fără drept, a informaţiilor necesare</w:t>
      </w:r>
      <w:r>
        <w:rPr>
          <w:spacing w:val="-47"/>
          <w:sz w:val="20"/>
        </w:rPr>
        <w:t> </w:t>
      </w:r>
      <w:r>
        <w:rPr>
          <w:sz w:val="20"/>
        </w:rPr>
        <w:t>confecţionării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dispozitive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orice</w:t>
      </w:r>
      <w:r>
        <w:rPr>
          <w:spacing w:val="-5"/>
          <w:sz w:val="20"/>
        </w:rPr>
        <w:t> </w:t>
      </w:r>
      <w:r>
        <w:rPr>
          <w:sz w:val="20"/>
        </w:rPr>
        <w:t>fel,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fac</w:t>
      </w:r>
      <w:r>
        <w:rPr>
          <w:spacing w:val="-4"/>
          <w:sz w:val="20"/>
        </w:rPr>
        <w:t> </w:t>
      </w:r>
      <w:r>
        <w:rPr>
          <w:sz w:val="20"/>
        </w:rPr>
        <w:t>posibil</w:t>
      </w:r>
      <w:r>
        <w:rPr>
          <w:spacing w:val="-6"/>
          <w:sz w:val="20"/>
        </w:rPr>
        <w:t> </w:t>
      </w:r>
      <w:r>
        <w:rPr>
          <w:sz w:val="20"/>
        </w:rPr>
        <w:t>accesul</w:t>
      </w:r>
      <w:r>
        <w:rPr>
          <w:spacing w:val="-4"/>
          <w:sz w:val="20"/>
        </w:rPr>
        <w:t> </w:t>
      </w:r>
      <w:r>
        <w:rPr>
          <w:sz w:val="20"/>
        </w:rPr>
        <w:t>neautorizat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serviciile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programe</w:t>
      </w:r>
      <w:r>
        <w:rPr>
          <w:spacing w:val="-3"/>
          <w:sz w:val="20"/>
        </w:rPr>
        <w:t> </w:t>
      </w:r>
      <w:r>
        <w:rPr>
          <w:sz w:val="20"/>
        </w:rPr>
        <w:t>precizate,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acces</w:t>
      </w:r>
      <w:r>
        <w:rPr>
          <w:spacing w:val="-4"/>
          <w:sz w:val="20"/>
        </w:rPr>
        <w:t> </w:t>
      </w:r>
      <w:r>
        <w:rPr>
          <w:sz w:val="20"/>
        </w:rPr>
        <w:t>condiţionat,</w:t>
      </w:r>
      <w:r>
        <w:rPr>
          <w:spacing w:val="-3"/>
          <w:sz w:val="20"/>
        </w:rPr>
        <w:t> </w:t>
      </w:r>
      <w:r>
        <w:rPr>
          <w:sz w:val="20"/>
        </w:rPr>
        <w:t>ori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sunt</w:t>
      </w:r>
      <w:r>
        <w:rPr>
          <w:spacing w:val="-5"/>
          <w:sz w:val="20"/>
        </w:rPr>
        <w:t> </w:t>
      </w:r>
      <w:r>
        <w:rPr>
          <w:sz w:val="20"/>
        </w:rPr>
        <w:t>destinate</w:t>
      </w:r>
      <w:r>
        <w:rPr>
          <w:spacing w:val="-3"/>
          <w:sz w:val="20"/>
        </w:rPr>
        <w:t> </w:t>
      </w:r>
      <w:r>
        <w:rPr>
          <w:sz w:val="20"/>
        </w:rPr>
        <w:t>accesului</w:t>
      </w:r>
      <w:r>
        <w:rPr>
          <w:spacing w:val="-4"/>
          <w:sz w:val="20"/>
        </w:rPr>
        <w:t> </w:t>
      </w:r>
      <w:r>
        <w:rPr>
          <w:sz w:val="20"/>
        </w:rPr>
        <w:t>neautorizat</w:t>
      </w:r>
      <w:r>
        <w:rPr>
          <w:spacing w:val="-48"/>
          <w:sz w:val="20"/>
        </w:rPr>
        <w:t> </w:t>
      </w:r>
      <w:r>
        <w:rPr>
          <w:sz w:val="20"/>
        </w:rPr>
        <w:t>efectuat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orice</w:t>
      </w:r>
      <w:r>
        <w:rPr>
          <w:spacing w:val="3"/>
          <w:sz w:val="20"/>
        </w:rPr>
        <w:t> </w:t>
      </w:r>
      <w:r>
        <w:rPr>
          <w:sz w:val="20"/>
        </w:rPr>
        <w:t>mod, la</w:t>
      </w:r>
      <w:r>
        <w:rPr>
          <w:spacing w:val="-1"/>
          <w:sz w:val="20"/>
        </w:rPr>
        <w:t> </w:t>
      </w:r>
      <w:r>
        <w:rPr>
          <w:sz w:val="20"/>
        </w:rPr>
        <w:t>astfel</w:t>
      </w:r>
      <w:r>
        <w:rPr>
          <w:spacing w:val="2"/>
          <w:sz w:val="20"/>
        </w:rPr>
        <w:t> </w:t>
      </w:r>
      <w:r>
        <w:rPr>
          <w:sz w:val="20"/>
        </w:rPr>
        <w:t>de servicii;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0" w:after="0"/>
        <w:ind w:left="1199" w:right="116" w:hanging="360"/>
        <w:jc w:val="both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> </w:t>
      </w:r>
      <w:r>
        <w:rPr>
          <w:sz w:val="20"/>
        </w:rPr>
        <w:t>141</w:t>
      </w:r>
      <w:r>
        <w:rPr>
          <w:sz w:val="20"/>
          <w:vertAlign w:val="superscript"/>
        </w:rPr>
        <w:t>1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alin.(4)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pedepseşte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închisoare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ani,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fapta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vinde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sau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închiriază dispozitive-pirat de control al accesului, precum şi săvârşirea faptelor prevăzute la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alin.(1)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 în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comercial.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240" w:lineRule="auto" w:before="1" w:after="0"/>
        <w:ind w:left="1199" w:right="0" w:hanging="361"/>
        <w:jc w:val="both"/>
        <w:rPr>
          <w:sz w:val="20"/>
        </w:rPr>
      </w:pPr>
      <w:r>
        <w:rPr>
          <w:sz w:val="20"/>
        </w:rPr>
        <w:t>art.143</w:t>
      </w:r>
      <w:r>
        <w:rPr>
          <w:spacing w:val="-10"/>
          <w:sz w:val="20"/>
        </w:rPr>
        <w:t> </w:t>
      </w:r>
      <w:r>
        <w:rPr>
          <w:sz w:val="20"/>
        </w:rPr>
        <w:t>alin.(1)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pedepseşte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10"/>
          <w:sz w:val="20"/>
        </w:rPr>
        <w:t> </w:t>
      </w:r>
      <w:r>
        <w:rPr>
          <w:sz w:val="20"/>
        </w:rPr>
        <w:t>închisoare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6</w:t>
      </w:r>
      <w:r>
        <w:rPr>
          <w:spacing w:val="-9"/>
          <w:sz w:val="20"/>
        </w:rPr>
        <w:t> </w:t>
      </w:r>
      <w:r>
        <w:rPr>
          <w:sz w:val="20"/>
        </w:rPr>
        <w:t>luni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3</w:t>
      </w:r>
      <w:r>
        <w:rPr>
          <w:spacing w:val="-8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cu</w:t>
      </w:r>
      <w:r>
        <w:rPr>
          <w:spacing w:val="-10"/>
          <w:sz w:val="20"/>
        </w:rPr>
        <w:t> </w:t>
      </w:r>
      <w:r>
        <w:rPr>
          <w:sz w:val="20"/>
        </w:rPr>
        <w:t>amenda,</w:t>
      </w:r>
      <w:r>
        <w:rPr>
          <w:spacing w:val="-8"/>
          <w:sz w:val="20"/>
        </w:rPr>
        <w:t> </w:t>
      </w:r>
      <w:r>
        <w:rPr>
          <w:sz w:val="20"/>
        </w:rPr>
        <w:t>fapta</w:t>
      </w:r>
      <w:r>
        <w:rPr>
          <w:spacing w:val="-8"/>
          <w:sz w:val="20"/>
        </w:rPr>
        <w:t> </w:t>
      </w:r>
      <w:r>
        <w:rPr>
          <w:sz w:val="20"/>
        </w:rPr>
        <w:t>persoanei</w:t>
      </w:r>
    </w:p>
    <w:p>
      <w:pPr>
        <w:pStyle w:val="BodyText"/>
        <w:spacing w:before="112"/>
        <w:ind w:left="1199"/>
        <w:jc w:val="both"/>
      </w:pPr>
      <w:r>
        <w:rPr/>
        <w:t>care,</w:t>
      </w:r>
      <w:r>
        <w:rPr>
          <w:spacing w:val="-1"/>
        </w:rPr>
        <w:t> </w:t>
      </w:r>
      <w:r>
        <w:rPr/>
        <w:t>fără</w:t>
      </w:r>
      <w:r>
        <w:rPr>
          <w:spacing w:val="-1"/>
        </w:rPr>
        <w:t> </w:t>
      </w:r>
      <w:r>
        <w:rPr/>
        <w:t>drept:</w:t>
      </w:r>
    </w:p>
    <w:p>
      <w:pPr>
        <w:pStyle w:val="ListParagraph"/>
        <w:numPr>
          <w:ilvl w:val="3"/>
          <w:numId w:val="104"/>
        </w:numPr>
        <w:tabs>
          <w:tab w:pos="1559" w:val="left" w:leader="none"/>
          <w:tab w:pos="1560" w:val="left" w:leader="none"/>
        </w:tabs>
        <w:spacing w:line="240" w:lineRule="auto" w:before="117" w:after="0"/>
        <w:ind w:left="1559" w:right="0" w:hanging="361"/>
        <w:jc w:val="left"/>
        <w:rPr>
          <w:sz w:val="20"/>
        </w:rPr>
      </w:pPr>
      <w:r>
        <w:rPr>
          <w:sz w:val="20"/>
        </w:rPr>
        <w:t>produce,</w:t>
      </w:r>
      <w:r>
        <w:rPr>
          <w:spacing w:val="-4"/>
          <w:sz w:val="20"/>
        </w:rPr>
        <w:t> </w:t>
      </w:r>
      <w:r>
        <w:rPr>
          <w:sz w:val="20"/>
        </w:rPr>
        <w:t>importă,</w:t>
      </w:r>
      <w:r>
        <w:rPr>
          <w:spacing w:val="-3"/>
          <w:sz w:val="20"/>
        </w:rPr>
        <w:t> </w:t>
      </w:r>
      <w:r>
        <w:rPr>
          <w:sz w:val="20"/>
        </w:rPr>
        <w:t>distribuie</w:t>
      </w:r>
      <w:r>
        <w:rPr>
          <w:spacing w:val="-3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închiriază;</w:t>
      </w:r>
    </w:p>
    <w:p>
      <w:pPr>
        <w:pStyle w:val="ListParagraph"/>
        <w:numPr>
          <w:ilvl w:val="3"/>
          <w:numId w:val="104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sz w:val="20"/>
        </w:rPr>
        <w:t>oferă,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orice</w:t>
      </w:r>
      <w:r>
        <w:rPr>
          <w:spacing w:val="-2"/>
          <w:sz w:val="20"/>
        </w:rPr>
        <w:t> </w:t>
      </w:r>
      <w:r>
        <w:rPr>
          <w:sz w:val="20"/>
        </w:rPr>
        <w:t>mod,</w:t>
      </w:r>
      <w:r>
        <w:rPr>
          <w:spacing w:val="-2"/>
          <w:sz w:val="20"/>
        </w:rPr>
        <w:t> </w:t>
      </w:r>
      <w:r>
        <w:rPr>
          <w:sz w:val="20"/>
        </w:rPr>
        <w:t>spre</w:t>
      </w:r>
      <w:r>
        <w:rPr>
          <w:spacing w:val="-2"/>
          <w:sz w:val="20"/>
        </w:rPr>
        <w:t> </w:t>
      </w:r>
      <w:r>
        <w:rPr>
          <w:sz w:val="20"/>
        </w:rPr>
        <w:t>vânzare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3"/>
          <w:sz w:val="20"/>
        </w:rPr>
        <w:t> </w:t>
      </w:r>
      <w:r>
        <w:rPr>
          <w:sz w:val="20"/>
        </w:rPr>
        <w:t>închiriere</w:t>
      </w:r>
      <w:r>
        <w:rPr>
          <w:spacing w:val="-2"/>
          <w:sz w:val="20"/>
        </w:rPr>
        <w:t> </w:t>
      </w:r>
      <w:r>
        <w:rPr>
          <w:sz w:val="20"/>
        </w:rPr>
        <w:t>ori;</w:t>
      </w:r>
    </w:p>
    <w:p>
      <w:pPr>
        <w:pStyle w:val="ListParagraph"/>
        <w:numPr>
          <w:ilvl w:val="3"/>
          <w:numId w:val="104"/>
        </w:numPr>
        <w:tabs>
          <w:tab w:pos="1559" w:val="left" w:leader="none"/>
          <w:tab w:pos="1560" w:val="left" w:leader="none"/>
        </w:tabs>
        <w:spacing w:line="360" w:lineRule="auto" w:before="113" w:after="0"/>
        <w:ind w:left="1559" w:right="124" w:hanging="360"/>
        <w:jc w:val="left"/>
        <w:rPr>
          <w:sz w:val="20"/>
        </w:rPr>
      </w:pPr>
      <w:r>
        <w:rPr>
          <w:sz w:val="20"/>
        </w:rPr>
        <w:t>deţine,</w:t>
      </w:r>
      <w:r>
        <w:rPr>
          <w:spacing w:val="7"/>
          <w:sz w:val="20"/>
        </w:rPr>
        <w:t> </w:t>
      </w:r>
      <w:r>
        <w:rPr>
          <w:sz w:val="20"/>
        </w:rPr>
        <w:t>în</w:t>
      </w:r>
      <w:r>
        <w:rPr>
          <w:spacing w:val="7"/>
          <w:sz w:val="20"/>
        </w:rPr>
        <w:t> </w:t>
      </w:r>
      <w:r>
        <w:rPr>
          <w:sz w:val="20"/>
        </w:rPr>
        <w:t>vederea</w:t>
      </w:r>
      <w:r>
        <w:rPr>
          <w:spacing w:val="7"/>
          <w:sz w:val="20"/>
        </w:rPr>
        <w:t> </w:t>
      </w:r>
      <w:r>
        <w:rPr>
          <w:sz w:val="20"/>
        </w:rPr>
        <w:t>comercializării,</w:t>
      </w:r>
      <w:r>
        <w:rPr>
          <w:spacing w:val="7"/>
          <w:sz w:val="20"/>
        </w:rPr>
        <w:t> </w:t>
      </w:r>
      <w:r>
        <w:rPr>
          <w:sz w:val="20"/>
        </w:rPr>
        <w:t>dispozitive</w:t>
      </w:r>
      <w:r>
        <w:rPr>
          <w:spacing w:val="7"/>
          <w:sz w:val="20"/>
        </w:rPr>
        <w:t> </w:t>
      </w:r>
      <w:r>
        <w:rPr>
          <w:sz w:val="20"/>
        </w:rPr>
        <w:t>ori</w:t>
      </w:r>
      <w:r>
        <w:rPr>
          <w:spacing w:val="6"/>
          <w:sz w:val="20"/>
        </w:rPr>
        <w:t> </w:t>
      </w:r>
      <w:r>
        <w:rPr>
          <w:sz w:val="20"/>
        </w:rPr>
        <w:t>componente</w:t>
      </w:r>
      <w:r>
        <w:rPr>
          <w:spacing w:val="7"/>
          <w:sz w:val="20"/>
        </w:rPr>
        <w:t> </w:t>
      </w:r>
      <w:r>
        <w:rPr>
          <w:sz w:val="20"/>
        </w:rPr>
        <w:t>care</w:t>
      </w:r>
      <w:r>
        <w:rPr>
          <w:spacing w:val="7"/>
          <w:sz w:val="20"/>
        </w:rPr>
        <w:t> </w:t>
      </w:r>
      <w:r>
        <w:rPr>
          <w:sz w:val="20"/>
        </w:rPr>
        <w:t>permit</w:t>
      </w:r>
      <w:r>
        <w:rPr>
          <w:spacing w:val="9"/>
          <w:sz w:val="20"/>
        </w:rPr>
        <w:t> </w:t>
      </w:r>
      <w:r>
        <w:rPr>
          <w:sz w:val="20"/>
        </w:rPr>
        <w:t>neutralizarea</w:t>
      </w:r>
      <w:r>
        <w:rPr>
          <w:spacing w:val="-47"/>
          <w:sz w:val="20"/>
        </w:rPr>
        <w:t> </w:t>
      </w:r>
      <w:r>
        <w:rPr>
          <w:sz w:val="20"/>
        </w:rPr>
        <w:t>măsurilor</w:t>
      </w:r>
      <w:r>
        <w:rPr>
          <w:spacing w:val="-1"/>
          <w:sz w:val="20"/>
        </w:rPr>
        <w:t> </w:t>
      </w:r>
      <w:r>
        <w:rPr>
          <w:sz w:val="20"/>
        </w:rPr>
        <w:t>tehnice de protecţie sau</w:t>
      </w:r>
    </w:p>
    <w:p>
      <w:pPr>
        <w:pStyle w:val="ListParagraph"/>
        <w:numPr>
          <w:ilvl w:val="3"/>
          <w:numId w:val="104"/>
        </w:numPr>
        <w:tabs>
          <w:tab w:pos="1559" w:val="left" w:leader="none"/>
          <w:tab w:pos="1560" w:val="left" w:leader="none"/>
        </w:tabs>
        <w:spacing w:line="240" w:lineRule="auto" w:before="2" w:after="0"/>
        <w:ind w:left="155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prestează</w:t>
      </w:r>
      <w:r>
        <w:rPr>
          <w:spacing w:val="-1"/>
          <w:sz w:val="20"/>
        </w:rPr>
        <w:t> </w:t>
      </w:r>
      <w:r>
        <w:rPr>
          <w:sz w:val="20"/>
        </w:rPr>
        <w:t>servicii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conduc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neutralizarea măsurilor</w:t>
      </w:r>
      <w:r>
        <w:rPr>
          <w:spacing w:val="-2"/>
          <w:sz w:val="20"/>
        </w:rPr>
        <w:t> </w:t>
      </w:r>
      <w:r>
        <w:rPr>
          <w:sz w:val="20"/>
        </w:rPr>
        <w:t>tehnice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protecţie</w:t>
      </w:r>
      <w:r>
        <w:rPr>
          <w:spacing w:val="-2"/>
          <w:sz w:val="20"/>
        </w:rPr>
        <w:t> </w:t>
      </w:r>
      <w:r>
        <w:rPr>
          <w:sz w:val="20"/>
        </w:rPr>
        <w:t>sau</w:t>
      </w:r>
    </w:p>
    <w:p>
      <w:pPr>
        <w:pStyle w:val="ListParagraph"/>
        <w:numPr>
          <w:ilvl w:val="3"/>
          <w:numId w:val="104"/>
        </w:numPr>
        <w:tabs>
          <w:tab w:pos="1559" w:val="left" w:leader="none"/>
          <w:tab w:pos="1560" w:val="left" w:leader="none"/>
        </w:tabs>
        <w:spacing w:line="240" w:lineRule="auto" w:before="115" w:after="0"/>
        <w:ind w:left="155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neutralizează</w:t>
      </w:r>
      <w:r>
        <w:rPr>
          <w:spacing w:val="-3"/>
          <w:sz w:val="20"/>
        </w:rPr>
        <w:t> </w:t>
      </w:r>
      <w:r>
        <w:rPr>
          <w:sz w:val="20"/>
        </w:rPr>
        <w:t>aceste</w:t>
      </w:r>
      <w:r>
        <w:rPr>
          <w:spacing w:val="-1"/>
          <w:sz w:val="20"/>
        </w:rPr>
        <w:t> </w:t>
      </w:r>
      <w:r>
        <w:rPr>
          <w:sz w:val="20"/>
        </w:rPr>
        <w:t>măsuri</w:t>
      </w:r>
      <w:r>
        <w:rPr>
          <w:spacing w:val="-4"/>
          <w:sz w:val="20"/>
        </w:rPr>
        <w:t> </w:t>
      </w:r>
      <w:r>
        <w:rPr>
          <w:sz w:val="20"/>
        </w:rPr>
        <w:t>tehnice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protecţie,</w:t>
      </w:r>
      <w:r>
        <w:rPr>
          <w:spacing w:val="-2"/>
          <w:sz w:val="20"/>
        </w:rPr>
        <w:t> </w:t>
      </w:r>
      <w:r>
        <w:rPr>
          <w:sz w:val="20"/>
        </w:rPr>
        <w:t>inclusiv</w:t>
      </w:r>
      <w:r>
        <w:rPr>
          <w:spacing w:val="-2"/>
          <w:sz w:val="20"/>
        </w:rPr>
        <w:t> </w:t>
      </w:r>
      <w:r>
        <w:rPr>
          <w:sz w:val="20"/>
        </w:rPr>
        <w:t>mediul</w:t>
      </w:r>
      <w:r>
        <w:rPr>
          <w:spacing w:val="-3"/>
          <w:sz w:val="20"/>
        </w:rPr>
        <w:t> </w:t>
      </w:r>
      <w:r>
        <w:rPr>
          <w:sz w:val="20"/>
        </w:rPr>
        <w:t>digital;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7"/>
        </w:rPr>
      </w:pPr>
      <w:r>
        <w:rPr/>
        <w:pict>
          <v:rect style="position:absolute;margin-left:84.984001pt;margin-top:12.044679pt;width:144.020002pt;height:.48007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jc w:val="both"/>
        <w:rPr>
          <w:i/>
        </w:rPr>
      </w:pPr>
      <w:r>
        <w:rPr>
          <w:vertAlign w:val="superscript"/>
        </w:rPr>
        <w:t>126</w:t>
      </w:r>
      <w:r>
        <w:rPr>
          <w:spacing w:val="-2"/>
          <w:vertAlign w:val="baseline"/>
        </w:rPr>
        <w:t> </w:t>
      </w:r>
      <w:r>
        <w:rPr>
          <w:vertAlign w:val="baseline"/>
        </w:rPr>
        <w:t>Art.</w:t>
      </w:r>
      <w:r>
        <w:rPr>
          <w:spacing w:val="-2"/>
          <w:vertAlign w:val="baseline"/>
        </w:rPr>
        <w:t> </w:t>
      </w:r>
      <w:r>
        <w:rPr>
          <w:vertAlign w:val="baseline"/>
        </w:rPr>
        <w:t>8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legea nr.8/1996</w:t>
      </w:r>
      <w:r>
        <w:rPr>
          <w:spacing w:val="-1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completată</w:t>
      </w:r>
      <w:r>
        <w:rPr>
          <w:spacing w:val="46"/>
          <w:vertAlign w:val="baseline"/>
        </w:rPr>
        <w:t> </w:t>
      </w:r>
      <w:r>
        <w:rPr>
          <w:vertAlign w:val="baseline"/>
        </w:rPr>
        <w:t>defineşte</w:t>
      </w:r>
      <w:r>
        <w:rPr>
          <w:spacing w:val="-2"/>
          <w:vertAlign w:val="baseline"/>
        </w:rPr>
        <w:t> </w:t>
      </w:r>
      <w:r>
        <w:rPr>
          <w:vertAlign w:val="baseline"/>
        </w:rPr>
        <w:t>noţiunea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opere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derivate.</w:t>
      </w:r>
    </w:p>
    <w:p>
      <w:pPr>
        <w:spacing w:before="0"/>
        <w:ind w:left="119" w:right="116" w:firstLine="0"/>
        <w:jc w:val="both"/>
        <w:rPr>
          <w:i/>
          <w:sz w:val="20"/>
        </w:rPr>
      </w:pPr>
      <w:r>
        <w:rPr>
          <w:sz w:val="20"/>
          <w:vertAlign w:val="superscript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definite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art.1411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alin.(6)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legea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nr.8/1996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modificată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completată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astfel: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sensul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prezentei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legi, prin dispozitive pirat de control al accesului se înţelege orice dispozitiv a cărui confecţionare nu 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fost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autorizată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către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titularul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drepturilor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recunoscute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prin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prezenta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lege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raport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cu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un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anumit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serviciu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programe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televiziune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cu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acces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condiţionat,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realizat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pentru facilitarea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accesului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acel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serviciu.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71" w:after="0"/>
        <w:ind w:left="1199" w:right="117" w:hanging="360"/>
        <w:jc w:val="both"/>
        <w:rPr>
          <w:sz w:val="20"/>
        </w:rPr>
      </w:pPr>
      <w:r>
        <w:rPr>
          <w:sz w:val="20"/>
        </w:rPr>
        <w:t>art.143 alin.(2) se sancţionează cu închisoare de la 3 luni la 2 ani sau cu amenda, fapta</w:t>
      </w:r>
      <w:r>
        <w:rPr>
          <w:spacing w:val="1"/>
          <w:sz w:val="20"/>
        </w:rPr>
        <w:t> </w:t>
      </w:r>
      <w:r>
        <w:rPr>
          <w:sz w:val="20"/>
        </w:rPr>
        <w:t>persoanei care, fără drept, înlătură, în scop comercial, de pe opere sau de pe alte produse</w:t>
      </w:r>
      <w:r>
        <w:rPr>
          <w:spacing w:val="1"/>
          <w:sz w:val="20"/>
        </w:rPr>
        <w:t> </w:t>
      </w:r>
      <w:r>
        <w:rPr>
          <w:sz w:val="20"/>
        </w:rPr>
        <w:t>protejate ori modifică pe acestea orice informație sub formă electronică privind regimul</w:t>
      </w:r>
      <w:r>
        <w:rPr>
          <w:spacing w:val="1"/>
          <w:sz w:val="20"/>
        </w:rPr>
        <w:t> </w:t>
      </w:r>
      <w:r>
        <w:rPr>
          <w:sz w:val="20"/>
        </w:rPr>
        <w:t>drepturilor</w:t>
      </w:r>
      <w:r>
        <w:rPr>
          <w:spacing w:val="-1"/>
          <w:sz w:val="20"/>
        </w:rPr>
        <w:t> </w:t>
      </w:r>
      <w:r>
        <w:rPr>
          <w:sz w:val="20"/>
        </w:rPr>
        <w:t>de autor sau</w:t>
      </w:r>
      <w:r>
        <w:rPr>
          <w:spacing w:val="-1"/>
          <w:sz w:val="20"/>
        </w:rPr>
        <w:t> </w:t>
      </w:r>
      <w:r>
        <w:rPr>
          <w:sz w:val="20"/>
        </w:rPr>
        <w:t>al drepturilor</w:t>
      </w:r>
      <w:r>
        <w:rPr>
          <w:spacing w:val="-1"/>
          <w:sz w:val="20"/>
        </w:rPr>
        <w:t> </w:t>
      </w:r>
      <w:r>
        <w:rPr>
          <w:sz w:val="20"/>
        </w:rPr>
        <w:t>conexe aplicabil.</w:t>
      </w:r>
    </w:p>
    <w:p>
      <w:pPr>
        <w:pStyle w:val="BodyText"/>
        <w:spacing w:line="360" w:lineRule="auto" w:before="1"/>
        <w:ind w:right="119" w:firstLine="719"/>
        <w:jc w:val="both"/>
      </w:pPr>
      <w:r>
        <w:rPr>
          <w:i/>
        </w:rPr>
        <w:t>Actiunea in concurenta neloiala. </w:t>
      </w:r>
      <w:r>
        <w:rPr/>
        <w:t>Regimul concurenţei în domeniul dreptului de autor este mai</w:t>
      </w:r>
      <w:r>
        <w:rPr>
          <w:spacing w:val="1"/>
        </w:rPr>
        <w:t> </w:t>
      </w:r>
      <w:r>
        <w:rPr/>
        <w:t>strict, având în vedere funcţiile diferite ale acestuia (în domeniul concurenţei guvernant este principiul</w:t>
      </w:r>
      <w:r>
        <w:rPr>
          <w:spacing w:val="1"/>
        </w:rPr>
        <w:t> </w:t>
      </w:r>
      <w:r>
        <w:rPr/>
        <w:t>libertăţii de concurenţă) faţă</w:t>
      </w:r>
      <w:r>
        <w:rPr>
          <w:spacing w:val="1"/>
        </w:rPr>
        <w:t> </w:t>
      </w:r>
      <w:r>
        <w:rPr/>
        <w:t>de cele ce privesc</w:t>
      </w:r>
      <w:r>
        <w:rPr>
          <w:spacing w:val="1"/>
        </w:rPr>
        <w:t> </w:t>
      </w:r>
      <w:r>
        <w:rPr/>
        <w:t>protecţia drepturilor intelectuale, unde se urmăreşte</w:t>
      </w:r>
      <w:r>
        <w:rPr>
          <w:spacing w:val="1"/>
        </w:rPr>
        <w:t> </w:t>
      </w:r>
      <w:r>
        <w:rPr/>
        <w:t>asigurarea</w:t>
      </w:r>
      <w:r>
        <w:rPr>
          <w:spacing w:val="-1"/>
        </w:rPr>
        <w:t> </w:t>
      </w:r>
      <w:r>
        <w:rPr/>
        <w:t>unui</w:t>
      </w:r>
      <w:r>
        <w:rPr>
          <w:spacing w:val="2"/>
        </w:rPr>
        <w:t> </w:t>
      </w:r>
      <w:r>
        <w:rPr/>
        <w:t>monopol</w:t>
      </w:r>
      <w:r>
        <w:rPr>
          <w:spacing w:val="-1"/>
        </w:rPr>
        <w:t> </w:t>
      </w:r>
      <w:r>
        <w:rPr/>
        <w:t>teritorial de exploatare</w:t>
      </w:r>
      <w:r>
        <w:rPr>
          <w:vertAlign w:val="superscript"/>
        </w:rPr>
        <w:t>128</w:t>
      </w:r>
      <w:r>
        <w:rPr>
          <w:vertAlign w:val="baseline"/>
        </w:rPr>
        <w:t>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numPr>
          <w:ilvl w:val="1"/>
          <w:numId w:val="86"/>
        </w:numPr>
        <w:tabs>
          <w:tab w:pos="2270" w:val="left" w:leader="none"/>
        </w:tabs>
        <w:spacing w:line="240" w:lineRule="auto" w:before="0" w:after="0"/>
        <w:ind w:left="2269" w:right="0" w:hanging="353"/>
        <w:jc w:val="left"/>
      </w:pPr>
      <w:r>
        <w:rPr/>
        <w:t>Oficiul</w:t>
      </w:r>
      <w:r>
        <w:rPr>
          <w:spacing w:val="-5"/>
        </w:rPr>
        <w:t> </w:t>
      </w:r>
      <w:r>
        <w:rPr/>
        <w:t>Român</w:t>
      </w:r>
      <w:r>
        <w:rPr>
          <w:spacing w:val="-3"/>
        </w:rPr>
        <w:t> </w:t>
      </w:r>
      <w:r>
        <w:rPr/>
        <w:t>pentru</w:t>
      </w:r>
      <w:r>
        <w:rPr>
          <w:spacing w:val="-5"/>
        </w:rPr>
        <w:t> </w:t>
      </w:r>
      <w:r>
        <w:rPr/>
        <w:t>Drepturile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autor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O.R.D.A.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spacing w:line="360" w:lineRule="auto"/>
        <w:ind w:right="114" w:firstLine="719"/>
        <w:jc w:val="both"/>
      </w:pPr>
      <w:r>
        <w:rPr/>
        <w:t>Ca ramură a dreptului proprietăţii intelectuale, dreptul de autor şi drepturile conexe, se bucură de</w:t>
      </w:r>
      <w:r>
        <w:rPr>
          <w:spacing w:val="-47"/>
        </w:rPr>
        <w:t> </w:t>
      </w:r>
      <w:r>
        <w:rPr/>
        <w:t>o</w:t>
      </w:r>
      <w:r>
        <w:rPr>
          <w:spacing w:val="-7"/>
        </w:rPr>
        <w:t> </w:t>
      </w:r>
      <w:r>
        <w:rPr/>
        <w:t>atenţie</w:t>
      </w:r>
      <w:r>
        <w:rPr>
          <w:spacing w:val="-6"/>
        </w:rPr>
        <w:t> </w:t>
      </w:r>
      <w:r>
        <w:rPr/>
        <w:t>specială</w:t>
      </w:r>
      <w:r>
        <w:rPr>
          <w:spacing w:val="-7"/>
        </w:rPr>
        <w:t> </w:t>
      </w:r>
      <w:r>
        <w:rPr/>
        <w:t>atât</w:t>
      </w:r>
      <w:r>
        <w:rPr>
          <w:spacing w:val="-6"/>
        </w:rPr>
        <w:t> </w:t>
      </w:r>
      <w:r>
        <w:rPr/>
        <w:t>în</w:t>
      </w:r>
      <w:r>
        <w:rPr>
          <w:spacing w:val="-7"/>
        </w:rPr>
        <w:t> </w:t>
      </w:r>
      <w:r>
        <w:rPr/>
        <w:t>cadrul</w:t>
      </w:r>
      <w:r>
        <w:rPr>
          <w:spacing w:val="-6"/>
        </w:rPr>
        <w:t> </w:t>
      </w:r>
      <w:r>
        <w:rPr/>
        <w:t>Acordului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Asociere</w:t>
      </w:r>
      <w:r>
        <w:rPr>
          <w:spacing w:val="-6"/>
        </w:rPr>
        <w:t> </w:t>
      </w:r>
      <w:r>
        <w:rPr/>
        <w:t>încheiat</w:t>
      </w:r>
      <w:r>
        <w:rPr>
          <w:spacing w:val="-7"/>
        </w:rPr>
        <w:t> </w:t>
      </w:r>
      <w:r>
        <w:rPr/>
        <w:t>între</w:t>
      </w:r>
      <w:r>
        <w:rPr>
          <w:spacing w:val="-6"/>
        </w:rPr>
        <w:t> </w:t>
      </w:r>
      <w:r>
        <w:rPr/>
        <w:t>România,</w:t>
      </w:r>
      <w:r>
        <w:rPr>
          <w:spacing w:val="-6"/>
        </w:rPr>
        <w:t> </w:t>
      </w:r>
      <w:r>
        <w:rPr/>
        <w:t>pe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parte</w:t>
      </w:r>
      <w:r>
        <w:rPr>
          <w:spacing w:val="-9"/>
        </w:rPr>
        <w:t> </w:t>
      </w:r>
      <w:r>
        <w:rPr/>
        <w:t>şi</w:t>
      </w:r>
      <w:r>
        <w:rPr>
          <w:spacing w:val="-7"/>
        </w:rPr>
        <w:t> </w:t>
      </w:r>
      <w:r>
        <w:rPr/>
        <w:t>Comunitatea</w:t>
      </w:r>
      <w:r>
        <w:rPr>
          <w:spacing w:val="-47"/>
        </w:rPr>
        <w:t> </w:t>
      </w:r>
      <w:r>
        <w:rPr/>
        <w:t>Europeană şi statele ei membre, pe de altă parte, cât şi în cadrul Acordului Comercial bilateral România –</w:t>
      </w:r>
      <w:r>
        <w:rPr>
          <w:spacing w:val="1"/>
        </w:rPr>
        <w:t> </w:t>
      </w:r>
      <w:r>
        <w:rPr/>
        <w:t>SUA, în temeiul căruia este monitorizată şi estimată annual, situaţia respectării drepturilor de proprietate</w:t>
      </w:r>
      <w:r>
        <w:rPr>
          <w:spacing w:val="1"/>
        </w:rPr>
        <w:t> </w:t>
      </w:r>
      <w:r>
        <w:rPr/>
        <w:t>intelectuală</w:t>
      </w:r>
      <w:r>
        <w:rPr>
          <w:spacing w:val="-1"/>
        </w:rPr>
        <w:t> </w:t>
      </w:r>
      <w:r>
        <w:rPr/>
        <w:t>în</w:t>
      </w:r>
      <w:r>
        <w:rPr>
          <w:spacing w:val="1"/>
        </w:rPr>
        <w:t> </w:t>
      </w:r>
      <w:r>
        <w:rPr/>
        <w:t>muzică,</w:t>
      </w:r>
      <w:r>
        <w:rPr>
          <w:spacing w:val="2"/>
        </w:rPr>
        <w:t> </w:t>
      </w:r>
      <w:r>
        <w:rPr/>
        <w:t>film,</w:t>
      </w:r>
      <w:r>
        <w:rPr>
          <w:spacing w:val="-1"/>
        </w:rPr>
        <w:t> </w:t>
      </w:r>
      <w:r>
        <w:rPr/>
        <w:t>programe pentru</w:t>
      </w:r>
      <w:r>
        <w:rPr>
          <w:spacing w:val="-1"/>
        </w:rPr>
        <w:t> </w:t>
      </w:r>
      <w:r>
        <w:rPr/>
        <w:t>calculator.</w:t>
      </w:r>
    </w:p>
    <w:p>
      <w:pPr>
        <w:pStyle w:val="BodyText"/>
        <w:spacing w:line="360" w:lineRule="auto" w:before="1"/>
        <w:ind w:right="119" w:firstLine="719"/>
        <w:jc w:val="both"/>
      </w:pPr>
      <w:r>
        <w:rPr/>
        <w:t>Cele două Acorduri stabilesc o serie de obligaţii pe care şi le-a asumat România prin semnarea</w:t>
      </w:r>
      <w:r>
        <w:rPr>
          <w:spacing w:val="1"/>
        </w:rPr>
        <w:t> </w:t>
      </w:r>
      <w:r>
        <w:rPr/>
        <w:t>acestora</w:t>
      </w:r>
      <w:r>
        <w:rPr>
          <w:vertAlign w:val="superscript"/>
        </w:rPr>
        <w:t>129</w:t>
      </w:r>
      <w:r>
        <w:rPr>
          <w:vertAlign w:val="baseline"/>
        </w:rPr>
        <w:t>. Aceleaşi obligaţii şi le-a asumat şi prin semnarea ca membru fondator al Acordului de la</w:t>
      </w:r>
      <w:r>
        <w:rPr>
          <w:spacing w:val="1"/>
          <w:vertAlign w:val="baseline"/>
        </w:rPr>
        <w:t> </w:t>
      </w:r>
      <w:r>
        <w:rPr>
          <w:vertAlign w:val="baseline"/>
        </w:rPr>
        <w:t>Marrakech</w:t>
      </w:r>
      <w:r>
        <w:rPr>
          <w:vertAlign w:val="superscript"/>
        </w:rPr>
        <w:t>130</w:t>
      </w:r>
      <w:r>
        <w:rPr>
          <w:vertAlign w:val="baseline"/>
        </w:rPr>
        <w:t>, Acord prin care s-a instituit Organizaţia Mondială de Comerţ şi care cuprinde şi Acordul</w:t>
      </w:r>
      <w:r>
        <w:rPr>
          <w:spacing w:val="1"/>
          <w:vertAlign w:val="baseline"/>
        </w:rPr>
        <w:t> </w:t>
      </w:r>
      <w:r>
        <w:rPr>
          <w:vertAlign w:val="baseline"/>
        </w:rPr>
        <w:t>TRIPS</w:t>
      </w:r>
      <w:r>
        <w:rPr>
          <w:vertAlign w:val="superscript"/>
        </w:rPr>
        <w:t>131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precum şi</w:t>
      </w:r>
      <w:r>
        <w:rPr>
          <w:spacing w:val="1"/>
          <w:vertAlign w:val="baseline"/>
        </w:rPr>
        <w:t> </w:t>
      </w:r>
      <w:r>
        <w:rPr>
          <w:vertAlign w:val="baseline"/>
        </w:rPr>
        <w:t>din aderarea</w:t>
      </w:r>
      <w:r>
        <w:rPr>
          <w:spacing w:val="1"/>
          <w:vertAlign w:val="baseline"/>
        </w:rPr>
        <w:t> </w:t>
      </w:r>
      <w:r>
        <w:rPr>
          <w:vertAlign w:val="baseline"/>
        </w:rPr>
        <w:t>sau ratificarea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Convenţiilor</w:t>
      </w:r>
      <w:r>
        <w:rPr>
          <w:spacing w:val="1"/>
          <w:vertAlign w:val="baseline"/>
        </w:rPr>
        <w:t> </w:t>
      </w:r>
      <w:r>
        <w:rPr>
          <w:vertAlign w:val="baseline"/>
        </w:rPr>
        <w:t>şi</w:t>
      </w:r>
      <w:r>
        <w:rPr>
          <w:spacing w:val="1"/>
          <w:vertAlign w:val="baseline"/>
        </w:rPr>
        <w:t> </w:t>
      </w:r>
      <w:r>
        <w:rPr>
          <w:vertAlign w:val="baseline"/>
        </w:rPr>
        <w:t>Tratatelor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internaţionale</w:t>
      </w:r>
      <w:r>
        <w:rPr>
          <w:spacing w:val="1"/>
          <w:vertAlign w:val="baseline"/>
        </w:rPr>
        <w:t> </w:t>
      </w:r>
      <w:r>
        <w:rPr>
          <w:vertAlign w:val="baseline"/>
        </w:rPr>
        <w:t>ce</w:t>
      </w:r>
      <w:r>
        <w:rPr>
          <w:spacing w:val="1"/>
          <w:vertAlign w:val="baseline"/>
        </w:rPr>
        <w:t> </w:t>
      </w:r>
      <w:r>
        <w:rPr>
          <w:vertAlign w:val="baseline"/>
        </w:rPr>
        <w:t>privesc</w:t>
      </w:r>
      <w:r>
        <w:rPr>
          <w:spacing w:val="1"/>
          <w:vertAlign w:val="baseline"/>
        </w:rPr>
        <w:t> </w:t>
      </w:r>
      <w:r>
        <w:rPr>
          <w:vertAlign w:val="baseline"/>
        </w:rPr>
        <w:t>domeniul</w:t>
      </w:r>
      <w:r>
        <w:rPr>
          <w:spacing w:val="-2"/>
          <w:vertAlign w:val="baseline"/>
        </w:rPr>
        <w:t> </w:t>
      </w:r>
      <w:r>
        <w:rPr>
          <w:vertAlign w:val="baseline"/>
        </w:rPr>
        <w:t>dreptului</w:t>
      </w:r>
      <w:r>
        <w:rPr>
          <w:spacing w:val="-1"/>
          <w:vertAlign w:val="baseline"/>
        </w:rPr>
        <w:t> </w:t>
      </w:r>
      <w:r>
        <w:rPr>
          <w:vertAlign w:val="baseline"/>
        </w:rPr>
        <w:t>de autor şi</w:t>
      </w:r>
      <w:r>
        <w:rPr>
          <w:spacing w:val="1"/>
          <w:vertAlign w:val="baseline"/>
        </w:rPr>
        <w:t> </w:t>
      </w:r>
      <w:r>
        <w:rPr>
          <w:vertAlign w:val="baseline"/>
        </w:rPr>
        <w:t>drepturilor conexe.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În scopul</w:t>
      </w:r>
      <w:r>
        <w:rPr>
          <w:spacing w:val="1"/>
        </w:rPr>
        <w:t> </w:t>
      </w:r>
      <w:r>
        <w:rPr/>
        <w:t>realizării</w:t>
      </w:r>
      <w:r>
        <w:rPr>
          <w:spacing w:val="1"/>
        </w:rPr>
        <w:t> </w:t>
      </w:r>
      <w:r>
        <w:rPr/>
        <w:t>tuturor</w:t>
      </w:r>
      <w:r>
        <w:rPr>
          <w:spacing w:val="1"/>
        </w:rPr>
        <w:t> </w:t>
      </w:r>
      <w:r>
        <w:rPr/>
        <w:t>acestor</w:t>
      </w:r>
      <w:r>
        <w:rPr>
          <w:spacing w:val="1"/>
        </w:rPr>
        <w:t> </w:t>
      </w:r>
      <w:r>
        <w:rPr/>
        <w:t>cerinţe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obligaţii</w:t>
      </w:r>
      <w:r>
        <w:rPr>
          <w:spacing w:val="1"/>
        </w:rPr>
        <w:t> </w:t>
      </w:r>
      <w:r>
        <w:rPr/>
        <w:t>asumate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ţara</w:t>
      </w:r>
      <w:r>
        <w:rPr>
          <w:spacing w:val="1"/>
        </w:rPr>
        <w:t> </w:t>
      </w:r>
      <w:r>
        <w:rPr/>
        <w:t>noastră, Parlamentul</w:t>
      </w:r>
      <w:r>
        <w:rPr>
          <w:spacing w:val="1"/>
        </w:rPr>
        <w:t> </w:t>
      </w:r>
      <w:r>
        <w:rPr/>
        <w:t>României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creat</w:t>
      </w:r>
      <w:r>
        <w:rPr>
          <w:spacing w:val="-7"/>
        </w:rPr>
        <w:t> </w:t>
      </w:r>
      <w:r>
        <w:rPr/>
        <w:t>în</w:t>
      </w:r>
      <w:r>
        <w:rPr>
          <w:spacing w:val="-7"/>
        </w:rPr>
        <w:t> </w:t>
      </w:r>
      <w:r>
        <w:rPr/>
        <w:t>anul</w:t>
      </w:r>
      <w:r>
        <w:rPr>
          <w:spacing w:val="-4"/>
        </w:rPr>
        <w:t> </w:t>
      </w:r>
      <w:r>
        <w:rPr/>
        <w:t>1996</w:t>
      </w:r>
      <w:r>
        <w:rPr>
          <w:spacing w:val="-6"/>
        </w:rPr>
        <w:t> </w:t>
      </w:r>
      <w:r>
        <w:rPr/>
        <w:t>organul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specialitate</w:t>
      </w:r>
      <w:r>
        <w:rPr>
          <w:spacing w:val="-6"/>
        </w:rPr>
        <w:t> </w:t>
      </w:r>
      <w:r>
        <w:rPr/>
        <w:t>în</w:t>
      </w:r>
      <w:r>
        <w:rPr>
          <w:spacing w:val="-5"/>
        </w:rPr>
        <w:t> </w:t>
      </w:r>
      <w:r>
        <w:rPr/>
        <w:t>subordinea</w:t>
      </w:r>
      <w:r>
        <w:rPr>
          <w:spacing w:val="-5"/>
        </w:rPr>
        <w:t> </w:t>
      </w:r>
      <w:r>
        <w:rPr/>
        <w:t>Guvernului,</w:t>
      </w:r>
      <w:r>
        <w:rPr>
          <w:spacing w:val="-6"/>
        </w:rPr>
        <w:t> </w:t>
      </w:r>
      <w:r>
        <w:rPr/>
        <w:t>investit</w:t>
      </w:r>
      <w:r>
        <w:rPr>
          <w:spacing w:val="-6"/>
        </w:rPr>
        <w:t> </w:t>
      </w:r>
      <w:r>
        <w:rPr/>
        <w:t>cu</w:t>
      </w:r>
      <w:r>
        <w:rPr>
          <w:spacing w:val="-5"/>
        </w:rPr>
        <w:t> </w:t>
      </w:r>
      <w:r>
        <w:rPr/>
        <w:t>autoritate</w:t>
      </w:r>
      <w:r>
        <w:rPr>
          <w:spacing w:val="-4"/>
        </w:rPr>
        <w:t> </w:t>
      </w:r>
      <w:r>
        <w:rPr/>
        <w:t>unică</w:t>
      </w:r>
      <w:r>
        <w:rPr>
          <w:spacing w:val="-47"/>
        </w:rPr>
        <w:t> </w:t>
      </w:r>
      <w:r>
        <w:rPr>
          <w:spacing w:val="-1"/>
        </w:rPr>
        <w:t>şi</w:t>
      </w:r>
      <w:r>
        <w:rPr>
          <w:spacing w:val="-12"/>
        </w:rPr>
        <w:t> </w:t>
      </w:r>
      <w:r>
        <w:rPr>
          <w:spacing w:val="-1"/>
        </w:rPr>
        <w:t>competenţe</w:t>
      </w:r>
      <w:r>
        <w:rPr>
          <w:spacing w:val="-10"/>
        </w:rPr>
        <w:t> </w:t>
      </w:r>
      <w:r>
        <w:rPr/>
        <w:t>specifice</w:t>
      </w:r>
      <w:r>
        <w:rPr>
          <w:spacing w:val="-11"/>
        </w:rPr>
        <w:t> </w:t>
      </w:r>
      <w:r>
        <w:rPr/>
        <w:t>în</w:t>
      </w:r>
      <w:r>
        <w:rPr>
          <w:spacing w:val="-12"/>
        </w:rPr>
        <w:t> </w:t>
      </w:r>
      <w:r>
        <w:rPr/>
        <w:t>cadrul</w:t>
      </w:r>
      <w:r>
        <w:rPr>
          <w:spacing w:val="-11"/>
        </w:rPr>
        <w:t> </w:t>
      </w:r>
      <w:r>
        <w:rPr/>
        <w:t>administraţiei</w:t>
      </w:r>
      <w:r>
        <w:rPr>
          <w:spacing w:val="-10"/>
        </w:rPr>
        <w:t> </w:t>
      </w:r>
      <w:r>
        <w:rPr/>
        <w:t>publice</w:t>
      </w:r>
      <w:r>
        <w:rPr>
          <w:spacing w:val="-11"/>
        </w:rPr>
        <w:t> </w:t>
      </w:r>
      <w:r>
        <w:rPr/>
        <w:t>centrale,</w:t>
      </w:r>
      <w:r>
        <w:rPr>
          <w:spacing w:val="-10"/>
        </w:rPr>
        <w:t> </w:t>
      </w:r>
      <w:r>
        <w:rPr/>
        <w:t>Oficiul</w:t>
      </w:r>
      <w:r>
        <w:rPr>
          <w:spacing w:val="-9"/>
        </w:rPr>
        <w:t> </w:t>
      </w:r>
      <w:r>
        <w:rPr/>
        <w:t>Român</w:t>
      </w:r>
      <w:r>
        <w:rPr>
          <w:spacing w:val="-12"/>
        </w:rPr>
        <w:t> </w:t>
      </w:r>
      <w:r>
        <w:rPr/>
        <w:t>pentru</w:t>
      </w:r>
      <w:r>
        <w:rPr>
          <w:spacing w:val="-12"/>
        </w:rPr>
        <w:t> </w:t>
      </w:r>
      <w:r>
        <w:rPr/>
        <w:t>Drepturile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Autor,</w:t>
      </w:r>
      <w:r>
        <w:rPr>
          <w:spacing w:val="-48"/>
        </w:rPr>
        <w:t> </w:t>
      </w:r>
      <w:r>
        <w:rPr/>
        <w:t>prin</w:t>
      </w:r>
      <w:r>
        <w:rPr>
          <w:spacing w:val="-3"/>
        </w:rPr>
        <w:t> </w:t>
      </w:r>
      <w:r>
        <w:rPr/>
        <w:t>adoptarea Legii</w:t>
      </w:r>
      <w:r>
        <w:rPr>
          <w:spacing w:val="-2"/>
        </w:rPr>
        <w:t> </w:t>
      </w:r>
      <w:r>
        <w:rPr/>
        <w:t>nr.8/1996</w:t>
      </w:r>
      <w:r>
        <w:rPr>
          <w:spacing w:val="-1"/>
        </w:rPr>
        <w:t> </w:t>
      </w:r>
      <w:r>
        <w:rPr/>
        <w:t>privind dreptul</w:t>
      </w:r>
      <w:r>
        <w:rPr>
          <w:spacing w:val="-1"/>
        </w:rPr>
        <w:t> </w:t>
      </w:r>
      <w:r>
        <w:rPr/>
        <w:t>de autor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conexe.</w:t>
      </w:r>
    </w:p>
    <w:p>
      <w:pPr>
        <w:pStyle w:val="BodyText"/>
        <w:ind w:left="839"/>
        <w:jc w:val="both"/>
      </w:pPr>
      <w:r>
        <w:rPr/>
        <w:t>În</w:t>
      </w:r>
      <w:r>
        <w:rPr>
          <w:spacing w:val="-4"/>
        </w:rPr>
        <w:t> </w:t>
      </w:r>
      <w:r>
        <w:rPr/>
        <w:t>prezent,</w:t>
      </w:r>
      <w:r>
        <w:rPr>
          <w:spacing w:val="-3"/>
        </w:rPr>
        <w:t> </w:t>
      </w:r>
      <w:r>
        <w:rPr/>
        <w:t>sediul materiei</w:t>
      </w:r>
      <w:r>
        <w:rPr>
          <w:spacing w:val="-3"/>
        </w:rPr>
        <w:t> </w:t>
      </w:r>
      <w:r>
        <w:rPr/>
        <w:t>privind</w:t>
      </w:r>
      <w:r>
        <w:rPr>
          <w:spacing w:val="-2"/>
        </w:rPr>
        <w:t> </w:t>
      </w:r>
      <w:r>
        <w:rPr/>
        <w:t>Oficiul</w:t>
      </w:r>
      <w:r>
        <w:rPr>
          <w:spacing w:val="1"/>
        </w:rPr>
        <w:t> </w:t>
      </w:r>
      <w:r>
        <w:rPr/>
        <w:t>Român</w:t>
      </w:r>
      <w:r>
        <w:rPr>
          <w:spacing w:val="-3"/>
        </w:rPr>
        <w:t> </w:t>
      </w:r>
      <w:r>
        <w:rPr/>
        <w:t>pentre</w:t>
      </w:r>
      <w:r>
        <w:rPr>
          <w:spacing w:val="-3"/>
        </w:rPr>
        <w:t> </w:t>
      </w:r>
      <w:r>
        <w:rPr/>
        <w:t>Drepturile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spacing w:val="-3"/>
        </w:rPr>
        <w:t> </w:t>
      </w:r>
      <w:r>
        <w:rPr/>
        <w:t>îl</w:t>
      </w:r>
      <w:r>
        <w:rPr>
          <w:spacing w:val="-3"/>
        </w:rPr>
        <w:t> </w:t>
      </w:r>
      <w:r>
        <w:rPr/>
        <w:t>reprezintă: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114" w:after="0"/>
        <w:ind w:left="1199" w:right="126" w:hanging="360"/>
        <w:jc w:val="both"/>
        <w:rPr>
          <w:sz w:val="20"/>
        </w:rPr>
      </w:pPr>
      <w:r>
        <w:rPr>
          <w:sz w:val="20"/>
        </w:rPr>
        <w:t>Hotărârea</w:t>
      </w:r>
      <w:r>
        <w:rPr>
          <w:spacing w:val="-9"/>
          <w:sz w:val="20"/>
        </w:rPr>
        <w:t> </w:t>
      </w:r>
      <w:r>
        <w:rPr>
          <w:sz w:val="20"/>
        </w:rPr>
        <w:t>guvernului</w:t>
      </w:r>
      <w:r>
        <w:rPr>
          <w:spacing w:val="-8"/>
          <w:sz w:val="20"/>
        </w:rPr>
        <w:t> </w:t>
      </w:r>
      <w:r>
        <w:rPr>
          <w:sz w:val="20"/>
        </w:rPr>
        <w:t>nr.401/2006</w:t>
      </w:r>
      <w:r>
        <w:rPr>
          <w:spacing w:val="-8"/>
          <w:sz w:val="20"/>
        </w:rPr>
        <w:t> </w:t>
      </w:r>
      <w:r>
        <w:rPr>
          <w:sz w:val="20"/>
        </w:rPr>
        <w:t>privind</w:t>
      </w:r>
      <w:r>
        <w:rPr>
          <w:spacing w:val="-9"/>
          <w:sz w:val="20"/>
        </w:rPr>
        <w:t> </w:t>
      </w:r>
      <w:r>
        <w:rPr>
          <w:sz w:val="20"/>
        </w:rPr>
        <w:t>organizarea,</w:t>
      </w:r>
      <w:r>
        <w:rPr>
          <w:spacing w:val="-7"/>
          <w:sz w:val="20"/>
        </w:rPr>
        <w:t> </w:t>
      </w:r>
      <w:r>
        <w:rPr>
          <w:sz w:val="20"/>
        </w:rPr>
        <w:t>funcţionarea,</w:t>
      </w:r>
      <w:r>
        <w:rPr>
          <w:spacing w:val="-8"/>
          <w:sz w:val="20"/>
        </w:rPr>
        <w:t> </w:t>
      </w:r>
      <w:r>
        <w:rPr>
          <w:sz w:val="20"/>
        </w:rPr>
        <w:t>structura</w:t>
      </w:r>
      <w:r>
        <w:rPr>
          <w:spacing w:val="-9"/>
          <w:sz w:val="20"/>
        </w:rPr>
        <w:t> </w:t>
      </w:r>
      <w:r>
        <w:rPr>
          <w:sz w:val="20"/>
        </w:rPr>
        <w:t>personalului</w:t>
      </w:r>
      <w:r>
        <w:rPr>
          <w:spacing w:val="-7"/>
          <w:sz w:val="20"/>
        </w:rPr>
        <w:t> </w:t>
      </w:r>
      <w:r>
        <w:rPr>
          <w:sz w:val="20"/>
        </w:rPr>
        <w:t>şi</w:t>
      </w:r>
      <w:r>
        <w:rPr>
          <w:spacing w:val="-48"/>
          <w:sz w:val="20"/>
        </w:rPr>
        <w:t> </w:t>
      </w:r>
      <w:r>
        <w:rPr>
          <w:sz w:val="20"/>
        </w:rPr>
        <w:t>dotările</w:t>
      </w:r>
      <w:r>
        <w:rPr>
          <w:spacing w:val="-2"/>
          <w:sz w:val="20"/>
        </w:rPr>
        <w:t> </w:t>
      </w:r>
      <w:r>
        <w:rPr>
          <w:sz w:val="20"/>
        </w:rPr>
        <w:t>necesare</w:t>
      </w:r>
      <w:r>
        <w:rPr>
          <w:spacing w:val="-1"/>
          <w:sz w:val="20"/>
        </w:rPr>
        <w:t> </w:t>
      </w:r>
      <w:r>
        <w:rPr>
          <w:sz w:val="20"/>
        </w:rPr>
        <w:t>îndeplinirii</w:t>
      </w:r>
      <w:r>
        <w:rPr>
          <w:spacing w:val="-3"/>
          <w:sz w:val="20"/>
        </w:rPr>
        <w:t> </w:t>
      </w:r>
      <w:r>
        <w:rPr>
          <w:sz w:val="20"/>
        </w:rPr>
        <w:t>atribuţiilor</w:t>
      </w:r>
      <w:r>
        <w:rPr>
          <w:spacing w:val="-1"/>
          <w:sz w:val="20"/>
        </w:rPr>
        <w:t> </w:t>
      </w:r>
      <w:r>
        <w:rPr>
          <w:sz w:val="20"/>
        </w:rPr>
        <w:t>Oficiului Român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Drepturile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240" w:lineRule="auto" w:before="8" w:after="0"/>
        <w:ind w:left="1199" w:right="0" w:hanging="361"/>
        <w:jc w:val="both"/>
        <w:rPr>
          <w:sz w:val="20"/>
        </w:rPr>
      </w:pPr>
      <w:r>
        <w:rPr>
          <w:sz w:val="20"/>
        </w:rPr>
        <w:t>Legea</w:t>
      </w:r>
      <w:r>
        <w:rPr>
          <w:spacing w:val="-2"/>
          <w:sz w:val="20"/>
        </w:rPr>
        <w:t> </w:t>
      </w:r>
      <w:r>
        <w:rPr>
          <w:sz w:val="20"/>
        </w:rPr>
        <w:t>nr.8/1996</w:t>
      </w:r>
      <w:r>
        <w:rPr>
          <w:spacing w:val="-1"/>
          <w:sz w:val="20"/>
        </w:rPr>
        <w:t> </w:t>
      </w:r>
      <w:r>
        <w:rPr>
          <w:sz w:val="20"/>
        </w:rPr>
        <w:t>modificată</w:t>
      </w:r>
      <w:r>
        <w:rPr>
          <w:spacing w:val="1"/>
          <w:sz w:val="20"/>
        </w:rPr>
        <w:t> </w:t>
      </w:r>
      <w:r>
        <w:rPr>
          <w:sz w:val="20"/>
        </w:rPr>
        <w:t>şi completată,</w:t>
      </w:r>
      <w:r>
        <w:rPr>
          <w:spacing w:val="-1"/>
          <w:sz w:val="20"/>
        </w:rPr>
        <w:t> </w:t>
      </w:r>
      <w:r>
        <w:rPr>
          <w:sz w:val="20"/>
        </w:rPr>
        <w:t>capitolul</w:t>
      </w:r>
      <w:r>
        <w:rPr>
          <w:spacing w:val="-3"/>
          <w:sz w:val="20"/>
        </w:rPr>
        <w:t> </w:t>
      </w:r>
      <w:r>
        <w:rPr>
          <w:sz w:val="20"/>
        </w:rPr>
        <w:t>II,</w:t>
      </w:r>
      <w:r>
        <w:rPr>
          <w:spacing w:val="-2"/>
          <w:sz w:val="20"/>
        </w:rPr>
        <w:t> </w:t>
      </w:r>
      <w:r>
        <w:rPr>
          <w:sz w:val="20"/>
        </w:rPr>
        <w:t>art.137-</w:t>
      </w:r>
      <w:r>
        <w:rPr>
          <w:spacing w:val="-3"/>
          <w:sz w:val="20"/>
        </w:rPr>
        <w:t> </w:t>
      </w:r>
      <w:r>
        <w:rPr>
          <w:sz w:val="20"/>
        </w:rPr>
        <w:t>138</w:t>
      </w: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.</w:t>
      </w:r>
    </w:p>
    <w:p>
      <w:pPr>
        <w:pStyle w:val="BodyText"/>
        <w:ind w:left="0"/>
        <w:rPr>
          <w:sz w:val="24"/>
        </w:rPr>
      </w:pPr>
    </w:p>
    <w:p>
      <w:pPr>
        <w:pStyle w:val="Heading2"/>
        <w:numPr>
          <w:ilvl w:val="2"/>
          <w:numId w:val="86"/>
        </w:numPr>
        <w:tabs>
          <w:tab w:pos="2746" w:val="left" w:leader="none"/>
        </w:tabs>
        <w:spacing w:line="240" w:lineRule="auto" w:before="182" w:after="0"/>
        <w:ind w:left="2745" w:right="0" w:hanging="502"/>
        <w:jc w:val="left"/>
      </w:pPr>
      <w:r>
        <w:rPr/>
        <w:t>Atribuţiile</w:t>
      </w:r>
      <w:r>
        <w:rPr>
          <w:spacing w:val="-4"/>
        </w:rPr>
        <w:t> </w:t>
      </w:r>
      <w:r>
        <w:rPr/>
        <w:t>Oficiului</w:t>
      </w:r>
      <w:r>
        <w:rPr>
          <w:spacing w:val="-1"/>
        </w:rPr>
        <w:t> </w:t>
      </w:r>
      <w:r>
        <w:rPr/>
        <w:t>Român</w:t>
      </w:r>
      <w:r>
        <w:rPr>
          <w:spacing w:val="-5"/>
        </w:rPr>
        <w:t> </w:t>
      </w:r>
      <w:r>
        <w:rPr/>
        <w:t>pentru</w:t>
      </w:r>
      <w:r>
        <w:rPr>
          <w:spacing w:val="-4"/>
        </w:rPr>
        <w:t> </w:t>
      </w:r>
      <w:r>
        <w:rPr/>
        <w:t>Drepturile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Autor</w:t>
      </w:r>
    </w:p>
    <w:p>
      <w:pPr>
        <w:pStyle w:val="BodyText"/>
        <w:ind w:left="0"/>
        <w:rPr>
          <w:b/>
          <w:i/>
          <w:sz w:val="22"/>
        </w:rPr>
      </w:pPr>
    </w:p>
    <w:p>
      <w:pPr>
        <w:pStyle w:val="BodyText"/>
        <w:spacing w:before="11"/>
        <w:ind w:left="0"/>
        <w:rPr>
          <w:b/>
          <w:i/>
          <w:sz w:val="17"/>
        </w:rPr>
      </w:pPr>
    </w:p>
    <w:p>
      <w:pPr>
        <w:pStyle w:val="BodyText"/>
        <w:spacing w:line="360" w:lineRule="auto"/>
        <w:ind w:right="117" w:firstLine="719"/>
        <w:jc w:val="both"/>
      </w:pPr>
      <w:r>
        <w:rPr/>
        <w:t>Oficiul</w:t>
      </w:r>
      <w:r>
        <w:rPr>
          <w:spacing w:val="-9"/>
        </w:rPr>
        <w:t> </w:t>
      </w:r>
      <w:r>
        <w:rPr/>
        <w:t>Român</w:t>
      </w:r>
      <w:r>
        <w:rPr>
          <w:spacing w:val="-9"/>
        </w:rPr>
        <w:t> </w:t>
      </w:r>
      <w:r>
        <w:rPr/>
        <w:t>pentru</w:t>
      </w:r>
      <w:r>
        <w:rPr>
          <w:spacing w:val="-9"/>
        </w:rPr>
        <w:t> </w:t>
      </w:r>
      <w:r>
        <w:rPr/>
        <w:t>Drepturile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Autor,</w:t>
      </w:r>
      <w:r>
        <w:rPr>
          <w:spacing w:val="-7"/>
        </w:rPr>
        <w:t> </w:t>
      </w:r>
      <w:r>
        <w:rPr/>
        <w:t>autoritate</w:t>
      </w:r>
      <w:r>
        <w:rPr>
          <w:spacing w:val="-8"/>
        </w:rPr>
        <w:t> </w:t>
      </w:r>
      <w:r>
        <w:rPr/>
        <w:t>unică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reglementare,</w:t>
      </w:r>
      <w:r>
        <w:rPr>
          <w:spacing w:val="-8"/>
        </w:rPr>
        <w:t> </w:t>
      </w:r>
      <w:r>
        <w:rPr/>
        <w:t>evidenţă</w:t>
      </w:r>
      <w:r>
        <w:rPr>
          <w:spacing w:val="-8"/>
        </w:rPr>
        <w:t> </w:t>
      </w:r>
      <w:r>
        <w:rPr/>
        <w:t>prin</w:t>
      </w:r>
      <w:r>
        <w:rPr>
          <w:spacing w:val="-9"/>
        </w:rPr>
        <w:t> </w:t>
      </w:r>
      <w:r>
        <w:rPr/>
        <w:t>registre</w:t>
      </w:r>
      <w:r>
        <w:rPr>
          <w:spacing w:val="-47"/>
        </w:rPr>
        <w:t> </w:t>
      </w:r>
      <w:r>
        <w:rPr/>
        <w:t>naţionale,</w:t>
      </w:r>
      <w:r>
        <w:rPr>
          <w:spacing w:val="2"/>
        </w:rPr>
        <w:t> </w:t>
      </w:r>
      <w:r>
        <w:rPr/>
        <w:t>supraveghere,</w:t>
      </w:r>
      <w:r>
        <w:rPr>
          <w:spacing w:val="1"/>
        </w:rPr>
        <w:t> </w:t>
      </w:r>
      <w:r>
        <w:rPr/>
        <w:t>autorizare,</w:t>
      </w:r>
      <w:r>
        <w:rPr>
          <w:spacing w:val="2"/>
        </w:rPr>
        <w:t> </w:t>
      </w:r>
      <w:r>
        <w:rPr/>
        <w:t>arbitraj</w:t>
      </w:r>
      <w:r>
        <w:rPr>
          <w:spacing w:val="4"/>
        </w:rPr>
        <w:t> </w:t>
      </w:r>
      <w:r>
        <w:rPr/>
        <w:t>şi</w:t>
      </w:r>
      <w:r>
        <w:rPr>
          <w:spacing w:val="1"/>
        </w:rPr>
        <w:t> </w:t>
      </w:r>
      <w:r>
        <w:rPr/>
        <w:t>constatare</w:t>
      </w:r>
      <w:r>
        <w:rPr>
          <w:spacing w:val="1"/>
        </w:rPr>
        <w:t> </w:t>
      </w:r>
      <w:r>
        <w:rPr/>
        <w:t>tehnico-ştiinţifică</w:t>
      </w:r>
      <w:r>
        <w:rPr>
          <w:spacing w:val="2"/>
        </w:rPr>
        <w:t> </w:t>
      </w:r>
      <w:r>
        <w:rPr/>
        <w:t>în domeniul dreptului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0"/>
        </w:rPr>
      </w:pPr>
      <w:r>
        <w:rPr/>
        <w:pict>
          <v:rect style="position:absolute;margin-left:84.984001pt;margin-top:7.762478pt;width:144.020002pt;height:.48007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2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z w:val="20"/>
          <w:vertAlign w:val="baseline"/>
        </w:rPr>
        <w:t>Yolanda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Eminescu,</w:t>
      </w:r>
      <w:r>
        <w:rPr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p.292,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L.de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Brouwer,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L’object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specifique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des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droit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propriete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intelectuelle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regles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 la concurence,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Revue 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droit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intellectuel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nr.1-2/1983, p.1 şi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urm.</w:t>
      </w:r>
    </w:p>
    <w:p>
      <w:pPr>
        <w:pStyle w:val="BodyText"/>
        <w:spacing w:line="228" w:lineRule="exact"/>
      </w:pPr>
      <w:r>
        <w:rPr>
          <w:vertAlign w:val="superscript"/>
        </w:rPr>
        <w:t>129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anul</w:t>
      </w:r>
      <w:r>
        <w:rPr>
          <w:spacing w:val="-3"/>
          <w:vertAlign w:val="baseline"/>
        </w:rPr>
        <w:t> </w:t>
      </w:r>
      <w:r>
        <w:rPr>
          <w:vertAlign w:val="baseline"/>
        </w:rPr>
        <w:t>1993</w:t>
      </w:r>
      <w:r>
        <w:rPr>
          <w:spacing w:val="-1"/>
          <w:vertAlign w:val="baseline"/>
        </w:rPr>
        <w:t> </w:t>
      </w:r>
      <w:r>
        <w:rPr>
          <w:vertAlign w:val="baseline"/>
        </w:rPr>
        <w:t>s-a</w:t>
      </w:r>
      <w:r>
        <w:rPr>
          <w:spacing w:val="-2"/>
          <w:vertAlign w:val="baseline"/>
        </w:rPr>
        <w:t> </w:t>
      </w:r>
      <w:r>
        <w:rPr>
          <w:vertAlign w:val="baseline"/>
        </w:rPr>
        <w:t>semnat Acordul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Asociere</w:t>
      </w:r>
      <w:r>
        <w:rPr>
          <w:spacing w:val="-2"/>
          <w:vertAlign w:val="baseline"/>
        </w:rPr>
        <w:t> </w:t>
      </w:r>
      <w:r>
        <w:rPr>
          <w:vertAlign w:val="baseline"/>
        </w:rPr>
        <w:t>iar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anul</w:t>
      </w:r>
      <w:r>
        <w:rPr>
          <w:spacing w:val="-3"/>
          <w:vertAlign w:val="baseline"/>
        </w:rPr>
        <w:t> </w:t>
      </w:r>
      <w:r>
        <w:rPr>
          <w:vertAlign w:val="baseline"/>
        </w:rPr>
        <w:t>1992</w:t>
      </w:r>
      <w:r>
        <w:rPr>
          <w:spacing w:val="-1"/>
          <w:vertAlign w:val="baseline"/>
        </w:rPr>
        <w:t> </w:t>
      </w:r>
      <w:r>
        <w:rPr>
          <w:vertAlign w:val="baseline"/>
        </w:rPr>
        <w:t>Acordul</w:t>
      </w:r>
      <w:r>
        <w:rPr>
          <w:spacing w:val="-3"/>
          <w:vertAlign w:val="baseline"/>
        </w:rPr>
        <w:t> </w:t>
      </w:r>
      <w:r>
        <w:rPr>
          <w:vertAlign w:val="baseline"/>
        </w:rPr>
        <w:t>Comercial</w:t>
      </w:r>
      <w:r>
        <w:rPr>
          <w:spacing w:val="-2"/>
          <w:vertAlign w:val="baseline"/>
        </w:rPr>
        <w:t> </w:t>
      </w:r>
      <w:r>
        <w:rPr>
          <w:vertAlign w:val="baseline"/>
        </w:rPr>
        <w:t>cu</w:t>
      </w:r>
      <w:r>
        <w:rPr>
          <w:spacing w:val="-3"/>
          <w:vertAlign w:val="baseline"/>
        </w:rPr>
        <w:t> </w:t>
      </w:r>
      <w:r>
        <w:rPr>
          <w:vertAlign w:val="baseline"/>
        </w:rPr>
        <w:t>SUA.</w:t>
      </w:r>
    </w:p>
    <w:p>
      <w:pPr>
        <w:pStyle w:val="BodyText"/>
        <w:spacing w:before="1"/>
      </w:pPr>
      <w:r>
        <w:rPr>
          <w:vertAlign w:val="superscript"/>
        </w:rPr>
        <w:t>130</w:t>
      </w:r>
      <w:r>
        <w:rPr>
          <w:spacing w:val="32"/>
          <w:vertAlign w:val="baseline"/>
        </w:rPr>
        <w:t> </w:t>
      </w:r>
      <w:r>
        <w:rPr>
          <w:vertAlign w:val="baseline"/>
        </w:rPr>
        <w:t>România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ratificat</w:t>
      </w:r>
      <w:r>
        <w:rPr>
          <w:spacing w:val="33"/>
          <w:vertAlign w:val="baseline"/>
        </w:rPr>
        <w:t> </w:t>
      </w:r>
      <w:r>
        <w:rPr>
          <w:vertAlign w:val="baseline"/>
        </w:rPr>
        <w:t>Acordul</w:t>
      </w:r>
      <w:r>
        <w:rPr>
          <w:spacing w:val="33"/>
          <w:vertAlign w:val="baseline"/>
        </w:rPr>
        <w:t> </w:t>
      </w:r>
      <w:r>
        <w:rPr>
          <w:vertAlign w:val="baseline"/>
        </w:rPr>
        <w:t>de</w:t>
      </w:r>
      <w:r>
        <w:rPr>
          <w:spacing w:val="32"/>
          <w:vertAlign w:val="baseline"/>
        </w:rPr>
        <w:t> </w:t>
      </w:r>
      <w:r>
        <w:rPr>
          <w:vertAlign w:val="baseline"/>
        </w:rPr>
        <w:t>la</w:t>
      </w:r>
      <w:r>
        <w:rPr>
          <w:spacing w:val="32"/>
          <w:vertAlign w:val="baseline"/>
        </w:rPr>
        <w:t> </w:t>
      </w:r>
      <w:r>
        <w:rPr>
          <w:vertAlign w:val="baseline"/>
        </w:rPr>
        <w:t>Marrakech</w:t>
      </w:r>
      <w:r>
        <w:rPr>
          <w:spacing w:val="31"/>
          <w:vertAlign w:val="baseline"/>
        </w:rPr>
        <w:t> </w:t>
      </w:r>
      <w:r>
        <w:rPr>
          <w:vertAlign w:val="baseline"/>
        </w:rPr>
        <w:t>prin</w:t>
      </w:r>
      <w:r>
        <w:rPr>
          <w:spacing w:val="30"/>
          <w:vertAlign w:val="baseline"/>
        </w:rPr>
        <w:t> </w:t>
      </w:r>
      <w:r>
        <w:rPr>
          <w:vertAlign w:val="baseline"/>
        </w:rPr>
        <w:t>Legea</w:t>
      </w:r>
      <w:r>
        <w:rPr>
          <w:spacing w:val="34"/>
          <w:vertAlign w:val="baseline"/>
        </w:rPr>
        <w:t> </w:t>
      </w:r>
      <w:r>
        <w:rPr>
          <w:vertAlign w:val="baseline"/>
        </w:rPr>
        <w:t>nr.133/1994,</w:t>
      </w:r>
      <w:r>
        <w:rPr>
          <w:spacing w:val="30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31"/>
          <w:vertAlign w:val="baseline"/>
        </w:rPr>
        <w:t> </w:t>
      </w:r>
      <w:r>
        <w:rPr>
          <w:vertAlign w:val="baseline"/>
        </w:rPr>
        <w:t>în</w:t>
      </w:r>
      <w:r>
        <w:rPr>
          <w:spacing w:val="30"/>
          <w:vertAlign w:val="baseline"/>
        </w:rPr>
        <w:t> </w:t>
      </w:r>
      <w:r>
        <w:rPr>
          <w:vertAlign w:val="baseline"/>
        </w:rPr>
        <w:t>M.Of.</w:t>
      </w:r>
      <w:r>
        <w:rPr>
          <w:spacing w:val="32"/>
          <w:vertAlign w:val="baseline"/>
        </w:rPr>
        <w:t> </w:t>
      </w:r>
      <w:r>
        <w:rPr>
          <w:vertAlign w:val="baseline"/>
        </w:rPr>
        <w:t>Partea</w:t>
      </w:r>
      <w:r>
        <w:rPr>
          <w:spacing w:val="32"/>
          <w:vertAlign w:val="baseline"/>
        </w:rPr>
        <w:t> </w:t>
      </w:r>
      <w:r>
        <w:rPr>
          <w:vertAlign w:val="baseline"/>
        </w:rPr>
        <w:t>I</w:t>
      </w:r>
    </w:p>
    <w:p>
      <w:pPr>
        <w:pStyle w:val="BodyText"/>
      </w:pPr>
      <w:r>
        <w:rPr/>
        <w:t>nr.360/27,12.1994.</w:t>
      </w:r>
    </w:p>
    <w:p>
      <w:pPr>
        <w:pStyle w:val="BodyText"/>
        <w:spacing w:before="1"/>
      </w:pPr>
      <w:r>
        <w:rPr>
          <w:vertAlign w:val="superscript"/>
        </w:rPr>
        <w:t>131</w:t>
      </w:r>
      <w:r>
        <w:rPr>
          <w:spacing w:val="-3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-2"/>
          <w:vertAlign w:val="baseline"/>
        </w:rPr>
        <w:t> </w:t>
      </w:r>
      <w:r>
        <w:rPr>
          <w:vertAlign w:val="baseline"/>
        </w:rPr>
        <w:t>aspectele</w:t>
      </w:r>
      <w:r>
        <w:rPr>
          <w:spacing w:val="-3"/>
          <w:vertAlign w:val="baseline"/>
        </w:rPr>
        <w:t> </w:t>
      </w:r>
      <w:r>
        <w:rPr>
          <w:vertAlign w:val="baseline"/>
        </w:rPr>
        <w:t>comerciale ale</w:t>
      </w:r>
      <w:r>
        <w:rPr>
          <w:spacing w:val="-3"/>
          <w:vertAlign w:val="baseline"/>
        </w:rPr>
        <w:t> </w:t>
      </w:r>
      <w:r>
        <w:rPr>
          <w:vertAlign w:val="baseline"/>
        </w:rPr>
        <w:t>drepturilor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proprietate</w:t>
      </w:r>
      <w:r>
        <w:rPr>
          <w:spacing w:val="-3"/>
          <w:vertAlign w:val="baseline"/>
        </w:rPr>
        <w:t> </w:t>
      </w:r>
      <w:r>
        <w:rPr>
          <w:vertAlign w:val="baseline"/>
        </w:rPr>
        <w:t>intelectuală.</w:t>
      </w:r>
    </w:p>
    <w:p>
      <w:pPr>
        <w:pStyle w:val="BodyText"/>
      </w:pPr>
      <w:r>
        <w:rPr>
          <w:vertAlign w:val="superscript"/>
        </w:rPr>
        <w:t>132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nr.292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31.03.2006.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6"/>
        <w:jc w:val="both"/>
      </w:pPr>
      <w:r>
        <w:rPr/>
        <w:t>şi al drepturilor conexe</w:t>
      </w:r>
      <w:r>
        <w:rPr>
          <w:vertAlign w:val="superscript"/>
        </w:rPr>
        <w:t>133</w:t>
      </w:r>
      <w:r>
        <w:rPr>
          <w:vertAlign w:val="baseline"/>
        </w:rPr>
        <w:t>, coordonat potrivit art.137 alin.(4) din legea nr.8/1996 modificată şi completată,</w:t>
      </w:r>
      <w:r>
        <w:rPr>
          <w:spacing w:val="-47"/>
          <w:vertAlign w:val="baseline"/>
        </w:rPr>
        <w:t> </w:t>
      </w:r>
      <w:r>
        <w:rPr>
          <w:vertAlign w:val="baseline"/>
        </w:rPr>
        <w:t>de ministrul culturii şi cultelor şi condus de un director general, îndeplineşte potrivit art.138 alin.(1)</w:t>
      </w:r>
      <w:r>
        <w:rPr>
          <w:spacing w:val="1"/>
          <w:vertAlign w:val="baseline"/>
        </w:rPr>
        <w:t> </w:t>
      </w:r>
      <w:r>
        <w:rPr>
          <w:vertAlign w:val="baseline"/>
        </w:rPr>
        <w:t>următoarele</w:t>
      </w:r>
      <w:r>
        <w:rPr>
          <w:spacing w:val="-1"/>
          <w:vertAlign w:val="baseline"/>
        </w:rPr>
        <w:t> </w:t>
      </w:r>
      <w:r>
        <w:rPr>
          <w:vertAlign w:val="baseline"/>
        </w:rPr>
        <w:t>atribuţii:</w:t>
      </w:r>
    </w:p>
    <w:p>
      <w:pPr>
        <w:pStyle w:val="ListParagraph"/>
        <w:numPr>
          <w:ilvl w:val="2"/>
          <w:numId w:val="104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sz w:val="20"/>
        </w:rPr>
      </w:pPr>
      <w:r>
        <w:rPr>
          <w:sz w:val="20"/>
        </w:rPr>
        <w:t>reglementează</w:t>
      </w:r>
      <w:r>
        <w:rPr>
          <w:spacing w:val="-3"/>
          <w:sz w:val="20"/>
        </w:rPr>
        <w:t> </w:t>
      </w:r>
      <w:r>
        <w:rPr>
          <w:sz w:val="20"/>
        </w:rPr>
        <w:t>activitatea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domeniu,</w:t>
      </w:r>
      <w:r>
        <w:rPr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decizii</w:t>
      </w:r>
      <w:r>
        <w:rPr>
          <w:spacing w:val="-4"/>
          <w:sz w:val="20"/>
        </w:rPr>
        <w:t> </w:t>
      </w:r>
      <w:r>
        <w:rPr>
          <w:sz w:val="20"/>
        </w:rPr>
        <w:t>ale</w:t>
      </w:r>
      <w:r>
        <w:rPr>
          <w:spacing w:val="-3"/>
          <w:sz w:val="20"/>
        </w:rPr>
        <w:t> </w:t>
      </w:r>
      <w:r>
        <w:rPr>
          <w:sz w:val="20"/>
        </w:rPr>
        <w:t>directorului</w:t>
      </w:r>
      <w:r>
        <w:rPr>
          <w:spacing w:val="-4"/>
          <w:sz w:val="20"/>
        </w:rPr>
        <w:t> </w:t>
      </w:r>
      <w:r>
        <w:rPr>
          <w:sz w:val="20"/>
        </w:rPr>
        <w:t>său</w:t>
      </w:r>
      <w:r>
        <w:rPr>
          <w:spacing w:val="-1"/>
          <w:sz w:val="20"/>
        </w:rPr>
        <w:t> </w:t>
      </w:r>
      <w:r>
        <w:rPr>
          <w:sz w:val="20"/>
        </w:rPr>
        <w:t>general;</w:t>
      </w:r>
    </w:p>
    <w:p>
      <w:pPr>
        <w:pStyle w:val="ListParagraph"/>
        <w:numPr>
          <w:ilvl w:val="2"/>
          <w:numId w:val="104"/>
        </w:numPr>
        <w:tabs>
          <w:tab w:pos="1199" w:val="left" w:leader="none"/>
          <w:tab w:pos="1200" w:val="left" w:leader="none"/>
        </w:tabs>
        <w:spacing w:line="240" w:lineRule="auto" w:before="114" w:after="0"/>
        <w:ind w:left="1199" w:right="0" w:hanging="361"/>
        <w:jc w:val="left"/>
        <w:rPr>
          <w:sz w:val="20"/>
        </w:rPr>
      </w:pPr>
      <w:r>
        <w:rPr>
          <w:sz w:val="20"/>
        </w:rPr>
        <w:t>elaborează</w:t>
      </w:r>
      <w:r>
        <w:rPr>
          <w:spacing w:val="-2"/>
          <w:sz w:val="20"/>
        </w:rPr>
        <w:t> </w:t>
      </w:r>
      <w:r>
        <w:rPr>
          <w:sz w:val="20"/>
        </w:rPr>
        <w:t>proiecte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acte</w:t>
      </w:r>
      <w:r>
        <w:rPr>
          <w:spacing w:val="-2"/>
          <w:sz w:val="20"/>
        </w:rPr>
        <w:t> </w:t>
      </w:r>
      <w:r>
        <w:rPr>
          <w:sz w:val="20"/>
        </w:rPr>
        <w:t>normative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domeniul</w:t>
      </w:r>
      <w:r>
        <w:rPr>
          <w:spacing w:val="-3"/>
          <w:sz w:val="20"/>
        </w:rPr>
        <w:t> </w:t>
      </w:r>
      <w:r>
        <w:rPr>
          <w:sz w:val="20"/>
        </w:rPr>
        <w:t>său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activitate</w:t>
      </w: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2"/>
          <w:numId w:val="104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ţine</w:t>
      </w:r>
      <w:r>
        <w:rPr>
          <w:spacing w:val="-4"/>
          <w:sz w:val="20"/>
        </w:rPr>
        <w:t> </w:t>
      </w:r>
      <w:r>
        <w:rPr>
          <w:sz w:val="20"/>
        </w:rPr>
        <w:t>evidenţa</w:t>
      </w:r>
      <w:r>
        <w:rPr>
          <w:spacing w:val="-3"/>
          <w:sz w:val="20"/>
        </w:rPr>
        <w:t> </w:t>
      </w:r>
      <w:r>
        <w:rPr>
          <w:sz w:val="20"/>
        </w:rPr>
        <w:t>repertoriilor</w:t>
      </w:r>
      <w:r>
        <w:rPr>
          <w:spacing w:val="-3"/>
          <w:sz w:val="20"/>
        </w:rPr>
        <w:t> </w:t>
      </w:r>
      <w:r>
        <w:rPr>
          <w:sz w:val="20"/>
        </w:rPr>
        <w:t>transmise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organismele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gestiune</w:t>
      </w:r>
      <w:r>
        <w:rPr>
          <w:spacing w:val="-3"/>
          <w:sz w:val="20"/>
        </w:rPr>
        <w:t> </w:t>
      </w:r>
      <w:r>
        <w:rPr>
          <w:sz w:val="20"/>
        </w:rPr>
        <w:t>colectivă;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113" w:after="0"/>
        <w:ind w:left="1199" w:right="119" w:hanging="360"/>
        <w:jc w:val="both"/>
        <w:rPr>
          <w:sz w:val="20"/>
        </w:rPr>
      </w:pPr>
      <w:r>
        <w:rPr>
          <w:sz w:val="20"/>
        </w:rPr>
        <w:t>organizează</w:t>
      </w:r>
      <w:r>
        <w:rPr>
          <w:spacing w:val="-9"/>
          <w:sz w:val="20"/>
        </w:rPr>
        <w:t> </w:t>
      </w:r>
      <w:r>
        <w:rPr>
          <w:sz w:val="20"/>
        </w:rPr>
        <w:t>şi</w:t>
      </w:r>
      <w:r>
        <w:rPr>
          <w:spacing w:val="-9"/>
          <w:sz w:val="20"/>
        </w:rPr>
        <w:t> </w:t>
      </w:r>
      <w:r>
        <w:rPr>
          <w:sz w:val="20"/>
        </w:rPr>
        <w:t>administrează</w:t>
      </w:r>
      <w:r>
        <w:rPr>
          <w:spacing w:val="-9"/>
          <w:sz w:val="20"/>
        </w:rPr>
        <w:t> </w:t>
      </w:r>
      <w:r>
        <w:rPr>
          <w:sz w:val="20"/>
        </w:rPr>
        <w:t>contra</w:t>
      </w:r>
      <w:r>
        <w:rPr>
          <w:spacing w:val="-9"/>
          <w:sz w:val="20"/>
        </w:rPr>
        <w:t> </w:t>
      </w:r>
      <w:r>
        <w:rPr>
          <w:sz w:val="20"/>
        </w:rPr>
        <w:t>cost</w:t>
      </w:r>
      <w:r>
        <w:rPr>
          <w:spacing w:val="-9"/>
          <w:sz w:val="20"/>
        </w:rPr>
        <w:t> </w:t>
      </w:r>
      <w:r>
        <w:rPr>
          <w:sz w:val="20"/>
        </w:rPr>
        <w:t>înregistrarea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registrele</w:t>
      </w:r>
      <w:r>
        <w:rPr>
          <w:spacing w:val="-9"/>
          <w:sz w:val="20"/>
        </w:rPr>
        <w:t> </w:t>
      </w:r>
      <w:r>
        <w:rPr>
          <w:sz w:val="20"/>
        </w:rPr>
        <w:t>naţionale</w:t>
      </w:r>
      <w:r>
        <w:rPr>
          <w:spacing w:val="-9"/>
          <w:sz w:val="20"/>
        </w:rPr>
        <w:t> </w:t>
      </w:r>
      <w:r>
        <w:rPr>
          <w:sz w:val="20"/>
        </w:rPr>
        <w:t>şi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alte</w:t>
      </w:r>
      <w:r>
        <w:rPr>
          <w:spacing w:val="-9"/>
          <w:sz w:val="20"/>
        </w:rPr>
        <w:t> </w:t>
      </w:r>
      <w:r>
        <w:rPr>
          <w:sz w:val="20"/>
        </w:rPr>
        <w:t>evidenţe</w:t>
      </w:r>
      <w:r>
        <w:rPr>
          <w:spacing w:val="-47"/>
          <w:sz w:val="20"/>
        </w:rPr>
        <w:t> </w:t>
      </w:r>
      <w:r>
        <w:rPr>
          <w:sz w:val="20"/>
        </w:rPr>
        <w:t>naţionale</w:t>
      </w:r>
      <w:r>
        <w:rPr>
          <w:spacing w:val="2"/>
          <w:sz w:val="20"/>
        </w:rPr>
        <w:t> </w:t>
      </w:r>
      <w:r>
        <w:rPr>
          <w:sz w:val="20"/>
        </w:rPr>
        <w:t>specifice,</w:t>
      </w:r>
      <w:r>
        <w:rPr>
          <w:spacing w:val="1"/>
          <w:sz w:val="20"/>
        </w:rPr>
        <w:t> </w:t>
      </w:r>
      <w:r>
        <w:rPr>
          <w:sz w:val="20"/>
        </w:rPr>
        <w:t>prevăzute</w:t>
      </w:r>
      <w:r>
        <w:rPr>
          <w:spacing w:val="2"/>
          <w:sz w:val="20"/>
        </w:rPr>
        <w:t> </w:t>
      </w:r>
      <w:r>
        <w:rPr>
          <w:sz w:val="20"/>
        </w:rPr>
        <w:t>de lege;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5" w:lineRule="auto" w:before="7" w:after="0"/>
        <w:ind w:left="1199" w:right="115" w:hanging="360"/>
        <w:jc w:val="both"/>
        <w:rPr>
          <w:sz w:val="20"/>
        </w:rPr>
      </w:pPr>
      <w:r>
        <w:rPr>
          <w:sz w:val="20"/>
        </w:rPr>
        <w:t>eliberează</w:t>
      </w:r>
      <w:r>
        <w:rPr>
          <w:spacing w:val="-6"/>
          <w:sz w:val="20"/>
        </w:rPr>
        <w:t> </w:t>
      </w:r>
      <w:r>
        <w:rPr>
          <w:sz w:val="20"/>
        </w:rPr>
        <w:t>contra</w:t>
      </w:r>
      <w:r>
        <w:rPr>
          <w:spacing w:val="-5"/>
          <w:sz w:val="20"/>
        </w:rPr>
        <w:t> </w:t>
      </w:r>
      <w:r>
        <w:rPr>
          <w:sz w:val="20"/>
        </w:rPr>
        <w:t>cost,</w:t>
      </w:r>
      <w:r>
        <w:rPr>
          <w:spacing w:val="-4"/>
          <w:sz w:val="20"/>
        </w:rPr>
        <w:t> </w:t>
      </w:r>
      <w:r>
        <w:rPr>
          <w:sz w:val="20"/>
        </w:rPr>
        <w:t>marcaje</w:t>
      </w:r>
      <w:r>
        <w:rPr>
          <w:spacing w:val="-5"/>
          <w:sz w:val="20"/>
        </w:rPr>
        <w:t> </w:t>
      </w:r>
      <w:r>
        <w:rPr>
          <w:sz w:val="20"/>
        </w:rPr>
        <w:t>holografice</w:t>
      </w:r>
      <w:r>
        <w:rPr>
          <w:spacing w:val="-6"/>
          <w:sz w:val="20"/>
        </w:rPr>
        <w:t> </w:t>
      </w:r>
      <w:r>
        <w:rPr>
          <w:sz w:val="20"/>
        </w:rPr>
        <w:t>utilizabile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8"/>
          <w:sz w:val="20"/>
        </w:rPr>
        <w:t> </w:t>
      </w:r>
      <w:r>
        <w:rPr>
          <w:sz w:val="20"/>
        </w:rPr>
        <w:t>condiţiile</w:t>
      </w:r>
      <w:r>
        <w:rPr>
          <w:spacing w:val="-6"/>
          <w:sz w:val="20"/>
        </w:rPr>
        <w:t> </w:t>
      </w:r>
      <w:r>
        <w:rPr>
          <w:sz w:val="20"/>
        </w:rPr>
        <w:t>legii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8"/>
          <w:sz w:val="20"/>
        </w:rPr>
        <w:t> </w:t>
      </w:r>
      <w:r>
        <w:rPr>
          <w:sz w:val="20"/>
        </w:rPr>
        <w:t>domeniul</w:t>
      </w:r>
      <w:r>
        <w:rPr>
          <w:spacing w:val="-6"/>
          <w:sz w:val="20"/>
        </w:rPr>
        <w:t> </w:t>
      </w:r>
      <w:r>
        <w:rPr>
          <w:sz w:val="20"/>
        </w:rPr>
        <w:t>dreptului</w:t>
      </w:r>
      <w:r>
        <w:rPr>
          <w:spacing w:val="-48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autor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şi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drepturilor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conexe,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valoarea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preţului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achiziţie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care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adaugă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comision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administrare de 30% </w:t>
      </w: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240" w:lineRule="auto" w:before="6" w:after="0"/>
        <w:ind w:left="1199" w:right="0" w:hanging="361"/>
        <w:jc w:val="both"/>
        <w:rPr>
          <w:sz w:val="20"/>
        </w:rPr>
      </w:pPr>
      <w:r>
        <w:rPr>
          <w:sz w:val="20"/>
        </w:rPr>
        <w:t>avizează</w:t>
      </w:r>
      <w:r>
        <w:rPr>
          <w:spacing w:val="-4"/>
          <w:sz w:val="20"/>
        </w:rPr>
        <w:t> </w:t>
      </w:r>
      <w:r>
        <w:rPr>
          <w:sz w:val="20"/>
        </w:rPr>
        <w:t>constituirea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supraveghează</w:t>
      </w:r>
      <w:r>
        <w:rPr>
          <w:spacing w:val="-1"/>
          <w:sz w:val="20"/>
        </w:rPr>
        <w:t> </w:t>
      </w:r>
      <w:r>
        <w:rPr>
          <w:sz w:val="20"/>
        </w:rPr>
        <w:t>funcţionarea</w:t>
      </w:r>
      <w:r>
        <w:rPr>
          <w:spacing w:val="-4"/>
          <w:sz w:val="20"/>
        </w:rPr>
        <w:t> </w:t>
      </w:r>
      <w:r>
        <w:rPr>
          <w:sz w:val="20"/>
        </w:rPr>
        <w:t>organismelor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gestiune</w:t>
      </w:r>
      <w:r>
        <w:rPr>
          <w:spacing w:val="-4"/>
          <w:sz w:val="20"/>
        </w:rPr>
        <w:t> </w:t>
      </w:r>
      <w:r>
        <w:rPr>
          <w:sz w:val="20"/>
        </w:rPr>
        <w:t>colectivă;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115" w:after="0"/>
        <w:ind w:left="1199" w:right="117" w:hanging="360"/>
        <w:jc w:val="both"/>
        <w:rPr>
          <w:sz w:val="20"/>
        </w:rPr>
      </w:pPr>
      <w:r>
        <w:rPr>
          <w:sz w:val="20"/>
        </w:rPr>
        <w:t>avizează, ca organ de specialitate al administraţiei publice centrale, potrivit legii, înscrierea</w:t>
      </w:r>
      <w:r>
        <w:rPr>
          <w:spacing w:val="1"/>
          <w:sz w:val="20"/>
        </w:rPr>
        <w:t> </w:t>
      </w:r>
      <w:r>
        <w:rPr>
          <w:sz w:val="20"/>
        </w:rPr>
        <w:t>în registrul aflat la grefa judecătoriei a asociaţiilor şi fundaţiilor constituite în domeniul</w:t>
      </w:r>
      <w:r>
        <w:rPr>
          <w:spacing w:val="1"/>
          <w:sz w:val="20"/>
        </w:rPr>
        <w:t> </w:t>
      </w:r>
      <w:r>
        <w:rPr>
          <w:sz w:val="20"/>
        </w:rPr>
        <w:t>dreptului de autor şi al drepturilor conexe, inclusiv în ceea ce priveşte asociaţiile pentru</w:t>
      </w:r>
      <w:r>
        <w:rPr>
          <w:spacing w:val="1"/>
          <w:sz w:val="20"/>
        </w:rPr>
        <w:t> </w:t>
      </w:r>
      <w:r>
        <w:rPr>
          <w:sz w:val="20"/>
        </w:rPr>
        <w:t>combaterea pirateriei;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0" w:lineRule="auto" w:before="2" w:after="0"/>
        <w:ind w:left="1199" w:right="122" w:hanging="360"/>
        <w:jc w:val="both"/>
        <w:rPr>
          <w:sz w:val="20"/>
        </w:rPr>
      </w:pPr>
      <w:r>
        <w:rPr>
          <w:sz w:val="20"/>
        </w:rPr>
        <w:t>controlează funcţionarea organismelor de gestiune colectivă şi stabileşte măsurile de intrare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legalitate sau</w:t>
      </w:r>
      <w:r>
        <w:rPr>
          <w:spacing w:val="-1"/>
          <w:sz w:val="20"/>
        </w:rPr>
        <w:t> </w:t>
      </w:r>
      <w:r>
        <w:rPr>
          <w:sz w:val="20"/>
        </w:rPr>
        <w:t>aplică sancţiuni, după caz;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240" w:lineRule="auto" w:before="9" w:after="0"/>
        <w:ind w:left="1199" w:right="0" w:hanging="361"/>
        <w:jc w:val="both"/>
        <w:rPr>
          <w:sz w:val="20"/>
        </w:rPr>
      </w:pPr>
      <w:r>
        <w:rPr>
          <w:sz w:val="20"/>
        </w:rPr>
        <w:t>asigură</w:t>
      </w:r>
      <w:r>
        <w:rPr>
          <w:spacing w:val="-3"/>
          <w:sz w:val="20"/>
        </w:rPr>
        <w:t> </w:t>
      </w:r>
      <w:r>
        <w:rPr>
          <w:sz w:val="20"/>
        </w:rPr>
        <w:t>secretariatul</w:t>
      </w:r>
      <w:r>
        <w:rPr>
          <w:spacing w:val="-4"/>
          <w:sz w:val="20"/>
        </w:rPr>
        <w:t> </w:t>
      </w:r>
      <w:r>
        <w:rPr>
          <w:sz w:val="20"/>
        </w:rPr>
        <w:t>procedurilor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arbitraj</w:t>
      </w:r>
      <w:r>
        <w:rPr>
          <w:spacing w:val="-4"/>
          <w:sz w:val="20"/>
        </w:rPr>
        <w:t> </w:t>
      </w:r>
      <w:r>
        <w:rPr>
          <w:sz w:val="20"/>
        </w:rPr>
        <w:t>desfăşurate</w:t>
      </w:r>
      <w:r>
        <w:rPr>
          <w:spacing w:val="-3"/>
          <w:sz w:val="20"/>
        </w:rPr>
        <w:t> </w:t>
      </w:r>
      <w:r>
        <w:rPr>
          <w:sz w:val="20"/>
        </w:rPr>
        <w:t>potrivit</w:t>
      </w:r>
      <w:r>
        <w:rPr>
          <w:spacing w:val="-4"/>
          <w:sz w:val="20"/>
        </w:rPr>
        <w:t> </w:t>
      </w:r>
      <w:r>
        <w:rPr>
          <w:sz w:val="20"/>
        </w:rPr>
        <w:t>legii;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7" w:lineRule="auto" w:before="115" w:after="0"/>
        <w:ind w:left="1199" w:right="115" w:hanging="360"/>
        <w:jc w:val="both"/>
        <w:rPr>
          <w:sz w:val="20"/>
        </w:rPr>
      </w:pPr>
      <w:r>
        <w:rPr>
          <w:sz w:val="20"/>
        </w:rPr>
        <w:t>efectuează contra cost, pe cheltuiala inculpaţilor, în cazul în care s-a dovedit vinovăţia,</w:t>
      </w:r>
      <w:r>
        <w:rPr>
          <w:spacing w:val="1"/>
          <w:sz w:val="20"/>
        </w:rPr>
        <w:t> </w:t>
      </w:r>
      <w:r>
        <w:rPr>
          <w:sz w:val="20"/>
        </w:rPr>
        <w:t>constatări tehnico-ştiinţifice cu privire la caracterul original al produselor purtătoare de</w:t>
      </w:r>
      <w:r>
        <w:rPr>
          <w:spacing w:val="1"/>
          <w:sz w:val="20"/>
        </w:rPr>
        <w:t> </w:t>
      </w:r>
      <w:r>
        <w:rPr>
          <w:sz w:val="20"/>
        </w:rPr>
        <w:t>drepturi de autor sau de drepturi conexe, la solicitarea organelor de cercetare penală; în acest</w:t>
      </w:r>
      <w:r>
        <w:rPr>
          <w:spacing w:val="-47"/>
          <w:sz w:val="20"/>
        </w:rPr>
        <w:t> </w:t>
      </w:r>
      <w:r>
        <w:rPr>
          <w:sz w:val="20"/>
        </w:rPr>
        <w:t>caz</w:t>
      </w:r>
      <w:r>
        <w:rPr>
          <w:spacing w:val="-1"/>
          <w:sz w:val="20"/>
        </w:rPr>
        <w:t> </w:t>
      </w:r>
      <w:r>
        <w:rPr>
          <w:sz w:val="20"/>
        </w:rPr>
        <w:t>costurile vor fi</w:t>
      </w:r>
      <w:r>
        <w:rPr>
          <w:spacing w:val="-1"/>
          <w:sz w:val="20"/>
        </w:rPr>
        <w:t> </w:t>
      </w:r>
      <w:r>
        <w:rPr>
          <w:sz w:val="20"/>
        </w:rPr>
        <w:t>incluse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cheltuielile de judecată;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240" w:lineRule="auto" w:before="2" w:after="0"/>
        <w:ind w:left="1199" w:right="0" w:hanging="361"/>
        <w:jc w:val="both"/>
        <w:rPr>
          <w:sz w:val="20"/>
        </w:rPr>
      </w:pPr>
      <w:r>
        <w:rPr>
          <w:sz w:val="20"/>
        </w:rPr>
        <w:t>efectuează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cerere</w:t>
      </w:r>
      <w:r>
        <w:rPr>
          <w:spacing w:val="-2"/>
          <w:sz w:val="20"/>
        </w:rPr>
        <w:t> </w:t>
      </w:r>
      <w:r>
        <w:rPr>
          <w:sz w:val="20"/>
        </w:rPr>
        <w:t>expertize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cost,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cheltuiala</w:t>
      </w:r>
      <w:r>
        <w:rPr>
          <w:spacing w:val="-2"/>
          <w:sz w:val="20"/>
        </w:rPr>
        <w:t> </w:t>
      </w:r>
      <w:r>
        <w:rPr>
          <w:sz w:val="20"/>
        </w:rPr>
        <w:t>părţilor</w:t>
      </w:r>
      <w:r>
        <w:rPr>
          <w:spacing w:val="-2"/>
          <w:sz w:val="20"/>
        </w:rPr>
        <w:t> </w:t>
      </w:r>
      <w:r>
        <w:rPr>
          <w:sz w:val="20"/>
        </w:rPr>
        <w:t>interesate;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113" w:after="0"/>
        <w:ind w:left="1199" w:right="123" w:hanging="360"/>
        <w:jc w:val="both"/>
        <w:rPr>
          <w:sz w:val="20"/>
        </w:rPr>
      </w:pPr>
      <w:r>
        <w:rPr>
          <w:sz w:val="20"/>
        </w:rPr>
        <w:t>desfăşoară</w:t>
      </w:r>
      <w:r>
        <w:rPr>
          <w:spacing w:val="1"/>
          <w:sz w:val="20"/>
        </w:rPr>
        <w:t> </w:t>
      </w:r>
      <w:r>
        <w:rPr>
          <w:sz w:val="20"/>
        </w:rPr>
        <w:t>activităţi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informare</w:t>
      </w:r>
      <w:r>
        <w:rPr>
          <w:spacing w:val="1"/>
          <w:sz w:val="20"/>
        </w:rPr>
        <w:t> </w:t>
      </w:r>
      <w:r>
        <w:rPr>
          <w:sz w:val="20"/>
        </w:rPr>
        <w:t>privind</w:t>
      </w:r>
      <w:r>
        <w:rPr>
          <w:spacing w:val="1"/>
          <w:sz w:val="20"/>
        </w:rPr>
        <w:t> </w:t>
      </w:r>
      <w:r>
        <w:rPr>
          <w:sz w:val="20"/>
        </w:rPr>
        <w:t>legislaţia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1"/>
          <w:sz w:val="20"/>
        </w:rPr>
        <w:t> </w:t>
      </w:r>
      <w:r>
        <w:rPr>
          <w:sz w:val="20"/>
        </w:rPr>
        <w:t>domeniu,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1"/>
          <w:sz w:val="20"/>
        </w:rPr>
        <w:t> </w:t>
      </w:r>
      <w:r>
        <w:rPr>
          <w:sz w:val="20"/>
        </w:rPr>
        <w:t>cheltuiala</w:t>
      </w:r>
      <w:r>
        <w:rPr>
          <w:spacing w:val="1"/>
          <w:sz w:val="20"/>
        </w:rPr>
        <w:t> </w:t>
      </w:r>
      <w:r>
        <w:rPr>
          <w:sz w:val="20"/>
        </w:rPr>
        <w:t>proprie,</w:t>
      </w:r>
      <w:r>
        <w:rPr>
          <w:spacing w:val="-47"/>
          <w:sz w:val="20"/>
        </w:rPr>
        <w:t> </w:t>
      </w:r>
      <w:r>
        <w:rPr>
          <w:sz w:val="20"/>
        </w:rPr>
        <w:t>precum</w:t>
      </w:r>
      <w:r>
        <w:rPr>
          <w:spacing w:val="-5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activităţi</w:t>
      </w:r>
      <w:r>
        <w:rPr>
          <w:spacing w:val="-1"/>
          <w:sz w:val="20"/>
        </w:rPr>
        <w:t> </w:t>
      </w:r>
      <w:r>
        <w:rPr>
          <w:sz w:val="20"/>
        </w:rPr>
        <w:t>de instruire,</w:t>
      </w:r>
      <w:r>
        <w:rPr>
          <w:spacing w:val="1"/>
          <w:sz w:val="20"/>
        </w:rPr>
        <w:t> </w:t>
      </w:r>
      <w:r>
        <w:rPr>
          <w:sz w:val="20"/>
        </w:rPr>
        <w:t>pe</w:t>
      </w:r>
      <w:r>
        <w:rPr>
          <w:spacing w:val="-1"/>
          <w:sz w:val="20"/>
        </w:rPr>
        <w:t> </w:t>
      </w:r>
      <w:r>
        <w:rPr>
          <w:sz w:val="20"/>
        </w:rPr>
        <w:t>cheltuiala celor interesaţi</w:t>
      </w: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2"/>
          <w:numId w:val="104"/>
        </w:numPr>
        <w:tabs>
          <w:tab w:pos="1200" w:val="left" w:leader="none"/>
        </w:tabs>
        <w:spacing w:line="352" w:lineRule="auto" w:before="7" w:after="0"/>
        <w:ind w:left="1199" w:right="122" w:hanging="360"/>
        <w:jc w:val="both"/>
        <w:rPr>
          <w:sz w:val="20"/>
        </w:rPr>
      </w:pPr>
      <w:r>
        <w:rPr>
          <w:sz w:val="20"/>
        </w:rPr>
        <w:t>desfăşoară activităţi de reprezentare în relaţiile cu organizaţiile de specialitate similare şi cu</w:t>
      </w:r>
      <w:r>
        <w:rPr>
          <w:spacing w:val="1"/>
          <w:sz w:val="20"/>
        </w:rPr>
        <w:t> </w:t>
      </w:r>
      <w:r>
        <w:rPr>
          <w:sz w:val="20"/>
        </w:rPr>
        <w:t>organizaţiile</w:t>
      </w:r>
      <w:r>
        <w:rPr>
          <w:spacing w:val="-1"/>
          <w:sz w:val="20"/>
        </w:rPr>
        <w:t> </w:t>
      </w:r>
      <w:r>
        <w:rPr>
          <w:sz w:val="20"/>
        </w:rPr>
        <w:t>internaţionale din</w:t>
      </w:r>
      <w:r>
        <w:rPr>
          <w:spacing w:val="1"/>
          <w:sz w:val="20"/>
        </w:rPr>
        <w:t> </w:t>
      </w:r>
      <w:r>
        <w:rPr>
          <w:sz w:val="20"/>
        </w:rPr>
        <w:t>domeniu,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18"/>
        </w:rPr>
      </w:pPr>
      <w:r>
        <w:rPr/>
        <w:pict>
          <v:rect style="position:absolute;margin-left:84.984001pt;margin-top:12.331149pt;width:144.020002pt;height:.48007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6" w:firstLine="0"/>
        <w:jc w:val="both"/>
        <w:rPr>
          <w:i/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 potrivit art.137 alin.(1) din legea nr.8/1996 modificată şi completată, </w:t>
      </w:r>
      <w:r>
        <w:rPr>
          <w:i/>
          <w:sz w:val="20"/>
          <w:vertAlign w:val="baseline"/>
        </w:rPr>
        <w:t>Oficiul Român pentru Drepturile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 Autor funcţionează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 organ de specialitate în subordinea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Guvernului, fiind autoritate unică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reglementare, evidenţă prin registre naţionale, supraveghere, autorizare, arbitraj şi constatare tehnico-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ştiinţifică în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domeniul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drepturilor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autor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drepturilor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conexe.</w:t>
      </w:r>
    </w:p>
    <w:p>
      <w:pPr>
        <w:pStyle w:val="BodyText"/>
        <w:ind w:right="117"/>
        <w:jc w:val="both"/>
      </w:pPr>
      <w:r>
        <w:rPr>
          <w:vertAlign w:val="superscript"/>
        </w:rPr>
        <w:t>134</w:t>
      </w:r>
      <w:r>
        <w:rPr>
          <w:vertAlign w:val="baseline"/>
        </w:rPr>
        <w:t> Vezi în acest sens, proiectul de Hotărâre de Guvern pentru aprobarea Normelor metodologice privind</w:t>
      </w:r>
      <w:r>
        <w:rPr>
          <w:spacing w:val="1"/>
          <w:vertAlign w:val="baseline"/>
        </w:rPr>
        <w:t> </w:t>
      </w:r>
      <w:r>
        <w:rPr>
          <w:vertAlign w:val="baseline"/>
        </w:rPr>
        <w:t>modelul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depunere</w:t>
      </w:r>
      <w:r>
        <w:rPr>
          <w:spacing w:val="-7"/>
          <w:vertAlign w:val="baseline"/>
        </w:rPr>
        <w:t> </w:t>
      </w:r>
      <w:r>
        <w:rPr>
          <w:vertAlign w:val="baseline"/>
        </w:rPr>
        <w:t>şi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distrugere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suporturilor,</w:t>
      </w:r>
      <w:r>
        <w:rPr>
          <w:spacing w:val="-6"/>
          <w:vertAlign w:val="baseline"/>
        </w:rPr>
        <w:t> </w:t>
      </w:r>
      <w:r>
        <w:rPr>
          <w:vertAlign w:val="baseline"/>
        </w:rPr>
        <w:t>materialelor,</w:t>
      </w:r>
      <w:r>
        <w:rPr>
          <w:spacing w:val="-7"/>
          <w:vertAlign w:val="baseline"/>
        </w:rPr>
        <w:t> </w:t>
      </w:r>
      <w:r>
        <w:rPr>
          <w:vertAlign w:val="baseline"/>
        </w:rPr>
        <w:t>fonogramelor,</w:t>
      </w:r>
      <w:r>
        <w:rPr>
          <w:spacing w:val="-6"/>
          <w:vertAlign w:val="baseline"/>
        </w:rPr>
        <w:t> </w:t>
      </w:r>
      <w:r>
        <w:rPr>
          <w:vertAlign w:val="baseline"/>
        </w:rPr>
        <w:t>marcajelor</w:t>
      </w:r>
      <w:r>
        <w:rPr>
          <w:spacing w:val="-8"/>
          <w:vertAlign w:val="baseline"/>
        </w:rPr>
        <w:t> </w:t>
      </w:r>
      <w:r>
        <w:rPr>
          <w:vertAlign w:val="baseline"/>
        </w:rPr>
        <w:t>holografice</w:t>
      </w:r>
      <w:r>
        <w:rPr>
          <w:spacing w:val="-7"/>
          <w:vertAlign w:val="baseline"/>
        </w:rPr>
        <w:t> </w:t>
      </w:r>
      <w:r>
        <w:rPr>
          <w:vertAlign w:val="baseline"/>
        </w:rPr>
        <w:t>sau</w:t>
      </w:r>
      <w:r>
        <w:rPr>
          <w:spacing w:val="-48"/>
          <w:vertAlign w:val="baseline"/>
        </w:rPr>
        <w:t> </w:t>
      </w:r>
      <w:r>
        <w:rPr>
          <w:vertAlign w:val="baseline"/>
        </w:rPr>
        <w:t>copertelor confiscate – pentru acest proiect, ORDA are calitatea de co-iniţiator, alături de Ministerul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Culturii.</w:t>
      </w:r>
    </w:p>
    <w:p>
      <w:pPr>
        <w:pStyle w:val="BodyText"/>
        <w:spacing w:before="1"/>
        <w:ind w:right="120"/>
        <w:jc w:val="both"/>
      </w:pPr>
      <w:r>
        <w:rPr>
          <w:vertAlign w:val="superscript"/>
        </w:rPr>
        <w:t>135</w:t>
      </w:r>
      <w:r>
        <w:rPr>
          <w:vertAlign w:val="baseline"/>
        </w:rPr>
        <w:t> A se vedea în acest sens, Decizia nr. 6 din 30 octombrie 2000 a directorului general ORDA pentru</w:t>
      </w:r>
      <w:r>
        <w:rPr>
          <w:spacing w:val="1"/>
          <w:vertAlign w:val="baseline"/>
        </w:rPr>
        <w:t> </w:t>
      </w:r>
      <w:r>
        <w:rPr>
          <w:vertAlign w:val="baseline"/>
        </w:rPr>
        <w:t>aprobarea Normelor metodologice privind condiţiile de eliberare şi de aplicare a marcajului distinctiv,</w:t>
      </w:r>
      <w:r>
        <w:rPr>
          <w:spacing w:val="1"/>
          <w:vertAlign w:val="baseline"/>
        </w:rPr>
        <w:t> </w:t>
      </w:r>
      <w:r>
        <w:rPr>
          <w:vertAlign w:val="baseline"/>
        </w:rPr>
        <w:t>precum</w:t>
      </w:r>
      <w:r>
        <w:rPr>
          <w:spacing w:val="-5"/>
          <w:vertAlign w:val="baseline"/>
        </w:rPr>
        <w:t> </w:t>
      </w:r>
      <w:r>
        <w:rPr>
          <w:vertAlign w:val="baseline"/>
        </w:rPr>
        <w:t>şi</w:t>
      </w:r>
      <w:r>
        <w:rPr>
          <w:spacing w:val="2"/>
          <w:vertAlign w:val="baseline"/>
        </w:rPr>
        <w:t> </w:t>
      </w:r>
      <w:r>
        <w:rPr>
          <w:vertAlign w:val="baseline"/>
        </w:rPr>
        <w:t>modelul</w:t>
      </w:r>
      <w:r>
        <w:rPr>
          <w:spacing w:val="-2"/>
          <w:vertAlign w:val="baseline"/>
        </w:rPr>
        <w:t> </w:t>
      </w:r>
      <w:r>
        <w:rPr>
          <w:vertAlign w:val="baseline"/>
        </w:rPr>
        <w:t>acestuia, publicată</w:t>
      </w:r>
      <w:r>
        <w:rPr>
          <w:spacing w:val="-1"/>
          <w:vertAlign w:val="baseline"/>
        </w:rPr>
        <w:t> </w:t>
      </w:r>
      <w:r>
        <w:rPr>
          <w:vertAlign w:val="baseline"/>
        </w:rPr>
        <w:t>ân</w:t>
      </w:r>
      <w:r>
        <w:rPr>
          <w:spacing w:val="-1"/>
          <w:vertAlign w:val="baseline"/>
        </w:rPr>
        <w:t> </w:t>
      </w:r>
      <w:r>
        <w:rPr>
          <w:vertAlign w:val="baseline"/>
        </w:rPr>
        <w:t>M.Of.Partea</w:t>
      </w:r>
      <w:r>
        <w:rPr>
          <w:spacing w:val="-1"/>
          <w:vertAlign w:val="baseline"/>
        </w:rPr>
        <w:t> </w:t>
      </w:r>
      <w:r>
        <w:rPr>
          <w:vertAlign w:val="baseline"/>
        </w:rPr>
        <w:t>I, nr.</w:t>
      </w:r>
      <w:r>
        <w:rPr>
          <w:spacing w:val="-2"/>
          <w:vertAlign w:val="baseline"/>
        </w:rPr>
        <w:t> </w:t>
      </w:r>
      <w:r>
        <w:rPr>
          <w:vertAlign w:val="baseline"/>
        </w:rPr>
        <w:t>559 din</w:t>
      </w:r>
      <w:r>
        <w:rPr>
          <w:spacing w:val="-2"/>
          <w:vertAlign w:val="baseline"/>
        </w:rPr>
        <w:t> </w:t>
      </w:r>
      <w:r>
        <w:rPr>
          <w:vertAlign w:val="baseline"/>
        </w:rPr>
        <w:t>10</w:t>
      </w:r>
      <w:r>
        <w:rPr>
          <w:spacing w:val="-2"/>
          <w:vertAlign w:val="baseline"/>
        </w:rPr>
        <w:t> </w:t>
      </w:r>
      <w:r>
        <w:rPr>
          <w:vertAlign w:val="baseline"/>
        </w:rPr>
        <w:t>noiembrie 2000.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vertAlign w:val="superscript"/>
        </w:rPr>
        <w:t>136</w:t>
      </w:r>
      <w:r>
        <w:rPr>
          <w:spacing w:val="4"/>
          <w:vertAlign w:val="baseline"/>
        </w:rPr>
        <w:t> </w:t>
      </w:r>
      <w:r>
        <w:rPr>
          <w:vertAlign w:val="baseline"/>
        </w:rPr>
        <w:t>Asigură</w:t>
      </w:r>
      <w:r>
        <w:rPr>
          <w:spacing w:val="4"/>
          <w:vertAlign w:val="baseline"/>
        </w:rPr>
        <w:t> </w:t>
      </w:r>
      <w:r>
        <w:rPr>
          <w:vertAlign w:val="baseline"/>
        </w:rPr>
        <w:t>liberul</w:t>
      </w:r>
      <w:r>
        <w:rPr>
          <w:spacing w:val="5"/>
          <w:vertAlign w:val="baseline"/>
        </w:rPr>
        <w:t> </w:t>
      </w:r>
      <w:r>
        <w:rPr>
          <w:vertAlign w:val="baseline"/>
        </w:rPr>
        <w:t>acces</w:t>
      </w:r>
      <w:r>
        <w:rPr>
          <w:spacing w:val="3"/>
          <w:vertAlign w:val="baseline"/>
        </w:rPr>
        <w:t> </w:t>
      </w:r>
      <w:r>
        <w:rPr>
          <w:vertAlign w:val="baseline"/>
        </w:rPr>
        <w:t>la</w:t>
      </w:r>
      <w:r>
        <w:rPr>
          <w:spacing w:val="5"/>
          <w:vertAlign w:val="baseline"/>
        </w:rPr>
        <w:t> </w:t>
      </w:r>
      <w:r>
        <w:rPr>
          <w:vertAlign w:val="baseline"/>
        </w:rPr>
        <w:t>informaţiile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  <w:r>
        <w:rPr>
          <w:spacing w:val="4"/>
          <w:vertAlign w:val="baseline"/>
        </w:rPr>
        <w:t> </w:t>
      </w:r>
      <w:r>
        <w:rPr>
          <w:vertAlign w:val="baseline"/>
        </w:rPr>
        <w:t>interes</w:t>
      </w:r>
      <w:r>
        <w:rPr>
          <w:spacing w:val="5"/>
          <w:vertAlign w:val="baseline"/>
        </w:rPr>
        <w:t> </w:t>
      </w:r>
      <w:r>
        <w:rPr>
          <w:vertAlign w:val="baseline"/>
        </w:rPr>
        <w:t>public,</w:t>
      </w:r>
      <w:r>
        <w:rPr>
          <w:spacing w:val="4"/>
          <w:vertAlign w:val="baseline"/>
        </w:rPr>
        <w:t> </w:t>
      </w:r>
      <w:r>
        <w:rPr>
          <w:vertAlign w:val="baseline"/>
        </w:rPr>
        <w:t>Oficiul</w:t>
      </w:r>
      <w:r>
        <w:rPr>
          <w:spacing w:val="4"/>
          <w:vertAlign w:val="baseline"/>
        </w:rPr>
        <w:t> </w:t>
      </w:r>
      <w:r>
        <w:rPr>
          <w:vertAlign w:val="baseline"/>
        </w:rPr>
        <w:t>Român</w:t>
      </w:r>
      <w:r>
        <w:rPr>
          <w:spacing w:val="4"/>
          <w:vertAlign w:val="baseline"/>
        </w:rPr>
        <w:t> </w:t>
      </w:r>
      <w:r>
        <w:rPr>
          <w:vertAlign w:val="baseline"/>
        </w:rPr>
        <w:t>pentru</w:t>
      </w:r>
      <w:r>
        <w:rPr>
          <w:spacing w:val="3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5"/>
          <w:vertAlign w:val="baseline"/>
        </w:rPr>
        <w:t> </w:t>
      </w:r>
      <w:r>
        <w:rPr>
          <w:vertAlign w:val="baseline"/>
        </w:rPr>
        <w:t>de</w:t>
      </w:r>
      <w:r>
        <w:rPr>
          <w:spacing w:val="4"/>
          <w:vertAlign w:val="baseline"/>
        </w:rPr>
        <w:t> </w:t>
      </w:r>
      <w:r>
        <w:rPr>
          <w:vertAlign w:val="baseline"/>
        </w:rPr>
        <w:t>Autor</w:t>
      </w:r>
      <w:r>
        <w:rPr>
          <w:spacing w:val="5"/>
          <w:vertAlign w:val="baseline"/>
        </w:rPr>
        <w:t> </w:t>
      </w:r>
      <w:r>
        <w:rPr>
          <w:vertAlign w:val="baseline"/>
        </w:rPr>
        <w:t>fiind</w:t>
      </w:r>
    </w:p>
    <w:p>
      <w:pPr>
        <w:pStyle w:val="BodyText"/>
        <w:jc w:val="both"/>
      </w:pPr>
      <w:r>
        <w:rPr/>
        <w:t>prima</w:t>
      </w:r>
      <w:r>
        <w:rPr>
          <w:spacing w:val="-2"/>
        </w:rPr>
        <w:t> </w:t>
      </w:r>
      <w:r>
        <w:rPr/>
        <w:t>instituţie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publicat</w:t>
      </w:r>
      <w:r>
        <w:rPr>
          <w:spacing w:val="1"/>
        </w:rPr>
        <w:t> </w:t>
      </w:r>
      <w:r>
        <w:rPr/>
        <w:t>acest</w:t>
      </w:r>
      <w:r>
        <w:rPr>
          <w:spacing w:val="-3"/>
        </w:rPr>
        <w:t> </w:t>
      </w:r>
      <w:r>
        <w:rPr/>
        <w:t>raport,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vedea</w:t>
      </w:r>
      <w:r>
        <w:rPr>
          <w:spacing w:val="-1"/>
        </w:rPr>
        <w:t> </w:t>
      </w:r>
      <w:r>
        <w:rPr/>
        <w:t>M.Of.,</w:t>
      </w:r>
      <w:r>
        <w:rPr>
          <w:spacing w:val="-1"/>
        </w:rPr>
        <w:t> </w:t>
      </w:r>
      <w:r>
        <w:rPr/>
        <w:t>Partea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III-a,</w:t>
      </w:r>
      <w:r>
        <w:rPr>
          <w:spacing w:val="48"/>
        </w:rPr>
        <w:t> </w:t>
      </w:r>
      <w:r>
        <w:rPr/>
        <w:t>nr.390 din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iulia</w:t>
      </w:r>
      <w:r>
        <w:rPr>
          <w:spacing w:val="-1"/>
        </w:rPr>
        <w:t> </w:t>
      </w:r>
      <w:r>
        <w:rPr/>
        <w:t>2002.</w:t>
      </w:r>
    </w:p>
    <w:p>
      <w:pPr>
        <w:spacing w:after="0"/>
        <w:jc w:val="both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  <w:ind w:left="1199"/>
      </w:pPr>
      <w:r>
        <w:rPr/>
        <w:t>la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statul</w:t>
      </w:r>
      <w:r>
        <w:rPr>
          <w:spacing w:val="-2"/>
        </w:rPr>
        <w:t> </w:t>
      </w:r>
      <w:r>
        <w:rPr/>
        <w:t>român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parte</w:t>
      </w:r>
      <w:r>
        <w:rPr>
          <w:vertAlign w:val="superscript"/>
        </w:rPr>
        <w:t>137</w:t>
      </w:r>
      <w:r>
        <w:rPr>
          <w:vertAlign w:val="baseline"/>
        </w:rPr>
        <w:t>;</w:t>
      </w:r>
    </w:p>
    <w:p>
      <w:pPr>
        <w:pStyle w:val="ListParagraph"/>
        <w:numPr>
          <w:ilvl w:val="2"/>
          <w:numId w:val="104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îndeplineşte</w:t>
      </w:r>
      <w:r>
        <w:rPr>
          <w:spacing w:val="-3"/>
          <w:sz w:val="20"/>
        </w:rPr>
        <w:t> </w:t>
      </w:r>
      <w:r>
        <w:rPr>
          <w:sz w:val="20"/>
        </w:rPr>
        <w:t>orice</w:t>
      </w:r>
      <w:r>
        <w:rPr>
          <w:spacing w:val="-2"/>
          <w:sz w:val="20"/>
        </w:rPr>
        <w:t> </w:t>
      </w:r>
      <w:r>
        <w:rPr>
          <w:sz w:val="20"/>
        </w:rPr>
        <w:t>alte</w:t>
      </w:r>
      <w:r>
        <w:rPr>
          <w:spacing w:val="-2"/>
          <w:sz w:val="20"/>
        </w:rPr>
        <w:t> </w:t>
      </w:r>
      <w:r>
        <w:rPr>
          <w:sz w:val="20"/>
        </w:rPr>
        <w:t>atribuţii</w:t>
      </w:r>
      <w:r>
        <w:rPr>
          <w:spacing w:val="-1"/>
          <w:sz w:val="20"/>
        </w:rPr>
        <w:t> </w:t>
      </w:r>
      <w:r>
        <w:rPr>
          <w:sz w:val="20"/>
        </w:rPr>
        <w:t>prevăzute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lege.</w:t>
      </w:r>
    </w:p>
    <w:p>
      <w:pPr>
        <w:pStyle w:val="BodyText"/>
        <w:spacing w:line="360" w:lineRule="auto" w:before="112"/>
        <w:ind w:right="1359" w:firstLine="705"/>
      </w:pPr>
      <w:r>
        <w:rPr/>
        <w:t>Potrivit</w:t>
      </w:r>
      <w:r>
        <w:rPr>
          <w:spacing w:val="-5"/>
        </w:rPr>
        <w:t> </w:t>
      </w:r>
      <w:r>
        <w:rPr/>
        <w:t>art.138</w:t>
      </w:r>
      <w:r>
        <w:rPr>
          <w:spacing w:val="-4"/>
        </w:rPr>
        <w:t> </w:t>
      </w:r>
      <w:r>
        <w:rPr/>
        <w:t>alin.(2),</w:t>
      </w:r>
      <w:r>
        <w:rPr>
          <w:spacing w:val="-4"/>
        </w:rPr>
        <w:t> </w:t>
      </w:r>
      <w:r>
        <w:rPr/>
        <w:t>tarifele</w:t>
      </w:r>
      <w:r>
        <w:rPr>
          <w:spacing w:val="-3"/>
        </w:rPr>
        <w:t> </w:t>
      </w:r>
      <w:r>
        <w:rPr/>
        <w:t>operaţiunilor</w:t>
      </w:r>
      <w:r>
        <w:rPr>
          <w:spacing w:val="-4"/>
        </w:rPr>
        <w:t> </w:t>
      </w:r>
      <w:r>
        <w:rPr/>
        <w:t>efectuate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ORDA,</w:t>
      </w:r>
      <w:r>
        <w:rPr>
          <w:spacing w:val="-3"/>
        </w:rPr>
        <w:t> </w:t>
      </w:r>
      <w:r>
        <w:rPr/>
        <w:t>sunt</w:t>
      </w:r>
      <w:r>
        <w:rPr>
          <w:spacing w:val="-5"/>
        </w:rPr>
        <w:t> </w:t>
      </w:r>
      <w:r>
        <w:rPr/>
        <w:t>stabilite</w:t>
      </w:r>
      <w:r>
        <w:rPr>
          <w:spacing w:val="-47"/>
        </w:rPr>
        <w:t> </w:t>
      </w:r>
      <w:r>
        <w:rPr/>
        <w:t>prin</w:t>
      </w:r>
      <w:r>
        <w:rPr>
          <w:spacing w:val="-3"/>
        </w:rPr>
        <w:t> </w:t>
      </w:r>
      <w:r>
        <w:rPr/>
        <w:t>hotărâre a Guvernului.</w:t>
      </w:r>
    </w:p>
    <w:p>
      <w:pPr>
        <w:pStyle w:val="BodyText"/>
        <w:spacing w:before="1"/>
        <w:ind w:left="839"/>
      </w:pPr>
      <w:r>
        <w:rPr/>
        <w:t>În</w:t>
      </w:r>
      <w:r>
        <w:rPr>
          <w:spacing w:val="-2"/>
        </w:rPr>
        <w:t> </w:t>
      </w:r>
      <w:r>
        <w:rPr/>
        <w:t>vederea</w:t>
      </w:r>
      <w:r>
        <w:rPr>
          <w:spacing w:val="1"/>
        </w:rPr>
        <w:t> </w:t>
      </w:r>
      <w:r>
        <w:rPr/>
        <w:t>exercitării atribuţiilor ce</w:t>
      </w:r>
      <w:r>
        <w:rPr>
          <w:spacing w:val="-1"/>
        </w:rPr>
        <w:t> </w:t>
      </w:r>
      <w:r>
        <w:rPr/>
        <w:t>îi revin,</w:t>
      </w:r>
      <w:r>
        <w:rPr>
          <w:spacing w:val="-1"/>
        </w:rPr>
        <w:t> </w:t>
      </w:r>
      <w:r>
        <w:rPr/>
        <w:t>legea</w:t>
      </w:r>
      <w:r>
        <w:rPr>
          <w:vertAlign w:val="superscript"/>
        </w:rPr>
        <w:t>138</w:t>
      </w:r>
      <w:r>
        <w:rPr>
          <w:vertAlign w:val="baseline"/>
        </w:rPr>
        <w:t> instituie în favoarea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Oficiului Român</w:t>
      </w:r>
      <w:r>
        <w:rPr>
          <w:spacing w:val="-1"/>
          <w:vertAlign w:val="baseline"/>
        </w:rPr>
        <w:t> </w:t>
      </w:r>
      <w:r>
        <w:rPr>
          <w:vertAlign w:val="baseline"/>
        </w:rPr>
        <w:t>pentru</w:t>
      </w:r>
    </w:p>
    <w:p>
      <w:pPr>
        <w:pStyle w:val="BodyText"/>
        <w:spacing w:before="116"/>
        <w:jc w:val="both"/>
      </w:pPr>
      <w:r>
        <w:rPr/>
        <w:t>Drepturile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</w:t>
      </w:r>
      <w:r>
        <w:rPr>
          <w:spacing w:val="-1"/>
        </w:rPr>
        <w:t> </w:t>
      </w:r>
      <w:r>
        <w:rPr/>
        <w:t>dreptul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acces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mod operativ</w:t>
      </w:r>
      <w:r>
        <w:rPr>
          <w:spacing w:val="-3"/>
        </w:rPr>
        <w:t> </w:t>
      </w:r>
      <w:r>
        <w:rPr/>
        <w:t>şi gratuit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toate</w:t>
      </w:r>
      <w:r>
        <w:rPr>
          <w:spacing w:val="-1"/>
        </w:rPr>
        <w:t> </w:t>
      </w:r>
      <w:r>
        <w:rPr/>
        <w:t>informaţiile necesare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la:</w:t>
      </w:r>
    </w:p>
    <w:p>
      <w:pPr>
        <w:pStyle w:val="ListParagraph"/>
        <w:numPr>
          <w:ilvl w:val="0"/>
          <w:numId w:val="106"/>
        </w:numPr>
        <w:tabs>
          <w:tab w:pos="2039" w:val="left" w:leader="none"/>
          <w:tab w:pos="2040" w:val="left" w:leader="none"/>
        </w:tabs>
        <w:spacing w:line="240" w:lineRule="auto" w:before="113" w:after="0"/>
        <w:ind w:left="2039" w:right="0" w:hanging="361"/>
        <w:jc w:val="left"/>
        <w:rPr>
          <w:sz w:val="20"/>
        </w:rPr>
      </w:pPr>
      <w:r>
        <w:rPr>
          <w:sz w:val="20"/>
        </w:rPr>
        <w:t>Centrul</w:t>
      </w:r>
      <w:r>
        <w:rPr>
          <w:spacing w:val="-4"/>
          <w:sz w:val="20"/>
        </w:rPr>
        <w:t> </w:t>
      </w:r>
      <w:r>
        <w:rPr>
          <w:sz w:val="20"/>
        </w:rPr>
        <w:t>Naţional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Cinematografiei;</w:t>
      </w:r>
    </w:p>
    <w:p>
      <w:pPr>
        <w:pStyle w:val="ListParagraph"/>
        <w:numPr>
          <w:ilvl w:val="0"/>
          <w:numId w:val="106"/>
        </w:numPr>
        <w:tabs>
          <w:tab w:pos="2039" w:val="left" w:leader="none"/>
          <w:tab w:pos="2040" w:val="left" w:leader="none"/>
        </w:tabs>
        <w:spacing w:line="240" w:lineRule="auto" w:before="116" w:after="0"/>
        <w:ind w:left="2039" w:right="0" w:hanging="361"/>
        <w:jc w:val="left"/>
        <w:rPr>
          <w:sz w:val="20"/>
        </w:rPr>
      </w:pPr>
      <w:r>
        <w:rPr>
          <w:sz w:val="20"/>
        </w:rPr>
        <w:t>Oficiul</w:t>
      </w:r>
      <w:r>
        <w:rPr>
          <w:spacing w:val="-5"/>
          <w:sz w:val="20"/>
        </w:rPr>
        <w:t> </w:t>
      </w:r>
      <w:r>
        <w:rPr>
          <w:sz w:val="20"/>
        </w:rPr>
        <w:t>Naţional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Registrului</w:t>
      </w:r>
      <w:r>
        <w:rPr>
          <w:spacing w:val="-1"/>
          <w:sz w:val="20"/>
        </w:rPr>
        <w:t> </w:t>
      </w:r>
      <w:r>
        <w:rPr>
          <w:sz w:val="20"/>
        </w:rPr>
        <w:t>Comerţului;</w:t>
      </w:r>
    </w:p>
    <w:p>
      <w:pPr>
        <w:pStyle w:val="ListParagraph"/>
        <w:numPr>
          <w:ilvl w:val="0"/>
          <w:numId w:val="106"/>
        </w:numPr>
        <w:tabs>
          <w:tab w:pos="2039" w:val="left" w:leader="none"/>
          <w:tab w:pos="2040" w:val="left" w:leader="none"/>
        </w:tabs>
        <w:spacing w:line="240" w:lineRule="auto" w:before="116" w:after="0"/>
        <w:ind w:left="2039" w:right="0" w:hanging="361"/>
        <w:jc w:val="left"/>
        <w:rPr>
          <w:sz w:val="20"/>
        </w:rPr>
      </w:pPr>
      <w:r>
        <w:rPr>
          <w:sz w:val="20"/>
        </w:rPr>
        <w:t>Autoritatea</w:t>
      </w:r>
      <w:r>
        <w:rPr>
          <w:spacing w:val="-4"/>
          <w:sz w:val="20"/>
        </w:rPr>
        <w:t> </w:t>
      </w:r>
      <w:r>
        <w:rPr>
          <w:sz w:val="20"/>
        </w:rPr>
        <w:t>Naţională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Vămiilor;</w:t>
      </w:r>
    </w:p>
    <w:p>
      <w:pPr>
        <w:pStyle w:val="ListParagraph"/>
        <w:numPr>
          <w:ilvl w:val="0"/>
          <w:numId w:val="106"/>
        </w:numPr>
        <w:tabs>
          <w:tab w:pos="2039" w:val="left" w:leader="none"/>
          <w:tab w:pos="2040" w:val="left" w:leader="none"/>
        </w:tabs>
        <w:spacing w:line="240" w:lineRule="auto" w:before="115" w:after="0"/>
        <w:ind w:left="2039" w:right="0" w:hanging="361"/>
        <w:jc w:val="left"/>
        <w:rPr>
          <w:sz w:val="20"/>
        </w:rPr>
      </w:pPr>
      <w:r>
        <w:rPr>
          <w:sz w:val="20"/>
        </w:rPr>
        <w:t>Agenţia</w:t>
      </w:r>
      <w:r>
        <w:rPr>
          <w:spacing w:val="-5"/>
          <w:sz w:val="20"/>
        </w:rPr>
        <w:t> </w:t>
      </w:r>
      <w:r>
        <w:rPr>
          <w:sz w:val="20"/>
        </w:rPr>
        <w:t>Naţională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Administrare</w:t>
      </w:r>
      <w:r>
        <w:rPr>
          <w:spacing w:val="-4"/>
          <w:sz w:val="20"/>
        </w:rPr>
        <w:t> </w:t>
      </w:r>
      <w:r>
        <w:rPr>
          <w:sz w:val="20"/>
        </w:rPr>
        <w:t>Fiscală;</w:t>
      </w:r>
    </w:p>
    <w:p>
      <w:pPr>
        <w:pStyle w:val="ListParagraph"/>
        <w:numPr>
          <w:ilvl w:val="0"/>
          <w:numId w:val="106"/>
        </w:numPr>
        <w:tabs>
          <w:tab w:pos="2039" w:val="left" w:leader="none"/>
          <w:tab w:pos="2040" w:val="left" w:leader="none"/>
        </w:tabs>
        <w:spacing w:line="240" w:lineRule="auto" w:before="114" w:after="0"/>
        <w:ind w:left="2039" w:right="0" w:hanging="361"/>
        <w:jc w:val="left"/>
        <w:rPr>
          <w:sz w:val="20"/>
        </w:rPr>
      </w:pPr>
      <w:r>
        <w:rPr>
          <w:sz w:val="20"/>
        </w:rPr>
        <w:t>Inspectoratul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Poliţiei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Frontieră;</w:t>
      </w:r>
    </w:p>
    <w:p>
      <w:pPr>
        <w:pStyle w:val="ListParagraph"/>
        <w:numPr>
          <w:ilvl w:val="0"/>
          <w:numId w:val="106"/>
        </w:numPr>
        <w:tabs>
          <w:tab w:pos="2039" w:val="left" w:leader="none"/>
          <w:tab w:pos="2040" w:val="left" w:leader="none"/>
        </w:tabs>
        <w:spacing w:line="360" w:lineRule="auto" w:before="116" w:after="0"/>
        <w:ind w:left="2039" w:right="119" w:hanging="360"/>
        <w:jc w:val="left"/>
        <w:rPr>
          <w:sz w:val="20"/>
        </w:rPr>
      </w:pPr>
      <w:r>
        <w:rPr>
          <w:sz w:val="20"/>
        </w:rPr>
        <w:t>Inspectoratul</w:t>
      </w:r>
      <w:r>
        <w:rPr>
          <w:spacing w:val="23"/>
          <w:sz w:val="20"/>
        </w:rPr>
        <w:t> </w:t>
      </w:r>
      <w:r>
        <w:rPr>
          <w:sz w:val="20"/>
        </w:rPr>
        <w:t>Naţional</w:t>
      </w:r>
      <w:r>
        <w:rPr>
          <w:spacing w:val="24"/>
          <w:sz w:val="20"/>
        </w:rPr>
        <w:t> </w:t>
      </w:r>
      <w:r>
        <w:rPr>
          <w:sz w:val="20"/>
        </w:rPr>
        <w:t>pentru</w:t>
      </w:r>
      <w:r>
        <w:rPr>
          <w:spacing w:val="20"/>
          <w:sz w:val="20"/>
        </w:rPr>
        <w:t> </w:t>
      </w:r>
      <w:r>
        <w:rPr>
          <w:sz w:val="20"/>
        </w:rPr>
        <w:t>Evidenţa</w:t>
      </w:r>
      <w:r>
        <w:rPr>
          <w:spacing w:val="21"/>
          <w:sz w:val="20"/>
        </w:rPr>
        <w:t> </w:t>
      </w:r>
      <w:r>
        <w:rPr>
          <w:sz w:val="20"/>
        </w:rPr>
        <w:t>Persoanelor</w:t>
      </w:r>
      <w:r>
        <w:rPr>
          <w:spacing w:val="24"/>
          <w:sz w:val="20"/>
        </w:rPr>
        <w:t> </w:t>
      </w:r>
      <w:r>
        <w:rPr>
          <w:sz w:val="20"/>
        </w:rPr>
        <w:t>şi</w:t>
      </w:r>
      <w:r>
        <w:rPr>
          <w:spacing w:val="23"/>
          <w:sz w:val="20"/>
        </w:rPr>
        <w:t> </w:t>
      </w:r>
      <w:r>
        <w:rPr>
          <w:sz w:val="20"/>
        </w:rPr>
        <w:t>Direcţia</w:t>
      </w:r>
      <w:r>
        <w:rPr>
          <w:spacing w:val="21"/>
          <w:sz w:val="20"/>
        </w:rPr>
        <w:t> </w:t>
      </w:r>
      <w:r>
        <w:rPr>
          <w:sz w:val="20"/>
        </w:rPr>
        <w:t>Generală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Paşapoarte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2"/>
          <w:sz w:val="20"/>
        </w:rPr>
        <w:t> </w:t>
      </w:r>
      <w:r>
        <w:rPr>
          <w:sz w:val="20"/>
        </w:rPr>
        <w:t>cadrul</w:t>
      </w:r>
      <w:r>
        <w:rPr>
          <w:spacing w:val="-2"/>
          <w:sz w:val="20"/>
        </w:rPr>
        <w:t> </w:t>
      </w:r>
      <w:r>
        <w:rPr>
          <w:sz w:val="20"/>
        </w:rPr>
        <w:t>Ministerului</w:t>
      </w:r>
      <w:r>
        <w:rPr>
          <w:spacing w:val="2"/>
          <w:sz w:val="20"/>
        </w:rPr>
        <w:t> </w:t>
      </w:r>
      <w:r>
        <w:rPr>
          <w:sz w:val="20"/>
        </w:rPr>
        <w:t>Administraţiei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1"/>
          <w:sz w:val="20"/>
        </w:rPr>
        <w:t> </w:t>
      </w:r>
      <w:r>
        <w:rPr>
          <w:sz w:val="20"/>
        </w:rPr>
        <w:t>Internelor;</w:t>
      </w:r>
    </w:p>
    <w:p>
      <w:pPr>
        <w:pStyle w:val="ListParagraph"/>
        <w:numPr>
          <w:ilvl w:val="0"/>
          <w:numId w:val="106"/>
        </w:numPr>
        <w:tabs>
          <w:tab w:pos="2039" w:val="left" w:leader="none"/>
          <w:tab w:pos="2040" w:val="left" w:leader="none"/>
        </w:tabs>
        <w:spacing w:line="229" w:lineRule="exact" w:before="0" w:after="0"/>
        <w:ind w:left="2039" w:right="0" w:hanging="361"/>
        <w:jc w:val="left"/>
        <w:rPr>
          <w:sz w:val="20"/>
        </w:rPr>
      </w:pPr>
      <w:r>
        <w:rPr>
          <w:sz w:val="20"/>
        </w:rPr>
        <w:t>Instituţiile</w:t>
      </w:r>
      <w:r>
        <w:rPr>
          <w:spacing w:val="-4"/>
          <w:sz w:val="20"/>
        </w:rPr>
        <w:t> </w:t>
      </w:r>
      <w:r>
        <w:rPr>
          <w:sz w:val="20"/>
        </w:rPr>
        <w:t>financiar-bancare,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condiţiile</w:t>
      </w:r>
      <w:r>
        <w:rPr>
          <w:spacing w:val="-3"/>
          <w:sz w:val="20"/>
        </w:rPr>
        <w:t> </w:t>
      </w:r>
      <w:r>
        <w:rPr>
          <w:sz w:val="20"/>
        </w:rPr>
        <w:t>legii.</w:t>
      </w:r>
    </w:p>
    <w:p>
      <w:pPr>
        <w:pStyle w:val="BodyText"/>
        <w:spacing w:before="115"/>
        <w:ind w:left="839"/>
        <w:jc w:val="both"/>
      </w:pPr>
      <w:r>
        <w:rPr/>
        <w:t>Activitatea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organismelor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gestiune</w:t>
      </w:r>
      <w:r>
        <w:rPr>
          <w:spacing w:val="-1"/>
        </w:rPr>
        <w:t> </w:t>
      </w:r>
      <w:r>
        <w:rPr/>
        <w:t>colectivă,</w:t>
      </w:r>
      <w:r>
        <w:rPr>
          <w:spacing w:val="1"/>
        </w:rPr>
        <w:t> </w:t>
      </w:r>
      <w:r>
        <w:rPr/>
        <w:t>poate</w:t>
      </w:r>
      <w:r>
        <w:rPr>
          <w:spacing w:val="-2"/>
        </w:rPr>
        <w:t> </w:t>
      </w:r>
      <w:r>
        <w:rPr/>
        <w:t>fi exercitată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360" w:lineRule="auto" w:before="116"/>
        <w:ind w:right="126"/>
        <w:jc w:val="both"/>
      </w:pPr>
      <w:r>
        <w:rPr/>
        <w:t>Oficiului Român pentru Drepturile de Autor, numai cu notificarea prealabilă a organismului de gestiune</w:t>
      </w:r>
      <w:r>
        <w:rPr>
          <w:spacing w:val="1"/>
        </w:rPr>
        <w:t> </w:t>
      </w:r>
      <w:r>
        <w:rPr/>
        <w:t>colectivă</w:t>
      </w:r>
      <w:r>
        <w:rPr>
          <w:spacing w:val="-1"/>
        </w:rPr>
        <w:t> </w:t>
      </w:r>
      <w:r>
        <w:rPr/>
        <w:t>controlat,</w:t>
      </w:r>
      <w:r>
        <w:rPr>
          <w:spacing w:val="-1"/>
        </w:rPr>
        <w:t> </w:t>
      </w:r>
      <w:r>
        <w:rPr/>
        <w:t>prilej</w:t>
      </w:r>
      <w:r>
        <w:rPr>
          <w:spacing w:val="1"/>
        </w:rPr>
        <w:t> </w:t>
      </w:r>
      <w:r>
        <w:rPr/>
        <w:t>cu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acestuia din urmă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comunică</w:t>
      </w:r>
      <w:r>
        <w:rPr>
          <w:spacing w:val="2"/>
        </w:rPr>
        <w:t> </w:t>
      </w:r>
      <w:r>
        <w:rPr/>
        <w:t>şi</w:t>
      </w:r>
      <w:r>
        <w:rPr>
          <w:spacing w:val="-1"/>
        </w:rPr>
        <w:t> </w:t>
      </w:r>
      <w:r>
        <w:rPr/>
        <w:t>obiectivele</w:t>
      </w:r>
      <w:r>
        <w:rPr>
          <w:spacing w:val="-1"/>
        </w:rPr>
        <w:t> </w:t>
      </w:r>
      <w:r>
        <w:rPr/>
        <w:t>controlului.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Potrivit art.138</w:t>
      </w:r>
      <w:r>
        <w:rPr>
          <w:vertAlign w:val="superscript"/>
        </w:rPr>
        <w:t>2</w:t>
      </w:r>
      <w:r>
        <w:rPr>
          <w:vertAlign w:val="baseline"/>
        </w:rPr>
        <w:t> alin.(1) teza finală din legea nr.8/1996 modificată şi completată, Oficiul Român</w:t>
      </w:r>
      <w:r>
        <w:rPr>
          <w:spacing w:val="1"/>
          <w:vertAlign w:val="baseline"/>
        </w:rPr>
        <w:t> </w:t>
      </w:r>
      <w:r>
        <w:rPr>
          <w:vertAlign w:val="baseline"/>
        </w:rPr>
        <w:t>pentru Drepturile de Autor poate efectua controale generale o dată pe an, caz în care notificarea se va face</w:t>
      </w:r>
      <w:r>
        <w:rPr>
          <w:spacing w:val="-47"/>
          <w:vertAlign w:val="baseline"/>
        </w:rPr>
        <w:t> </w:t>
      </w:r>
      <w:r>
        <w:rPr>
          <w:vertAlign w:val="baseline"/>
        </w:rPr>
        <w:t>cu 10 zile înainte de control, sau controale privind probleme care fac obiectul unor reclamaţii, ori de câte</w:t>
      </w:r>
      <w:r>
        <w:rPr>
          <w:spacing w:val="1"/>
          <w:vertAlign w:val="baseline"/>
        </w:rPr>
        <w:t> </w:t>
      </w:r>
      <w:r>
        <w:rPr>
          <w:vertAlign w:val="baseline"/>
        </w:rPr>
        <w:t>ori</w:t>
      </w:r>
      <w:r>
        <w:rPr>
          <w:spacing w:val="-2"/>
          <w:vertAlign w:val="baseline"/>
        </w:rPr>
        <w:t> </w:t>
      </w:r>
      <w:r>
        <w:rPr>
          <w:vertAlign w:val="baseline"/>
        </w:rPr>
        <w:t>este nevoie,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situaţie în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notificarea se</w:t>
      </w:r>
      <w:r>
        <w:rPr>
          <w:spacing w:val="2"/>
          <w:vertAlign w:val="baseline"/>
        </w:rPr>
        <w:t> </w:t>
      </w:r>
      <w:r>
        <w:rPr>
          <w:vertAlign w:val="baseline"/>
        </w:rPr>
        <w:t>va face cu</w:t>
      </w:r>
      <w:r>
        <w:rPr>
          <w:spacing w:val="-2"/>
          <w:vertAlign w:val="baseline"/>
        </w:rPr>
        <w:t> </w:t>
      </w:r>
      <w:r>
        <w:rPr>
          <w:vertAlign w:val="baseline"/>
        </w:rPr>
        <w:t>trei zile</w:t>
      </w:r>
      <w:r>
        <w:rPr>
          <w:spacing w:val="-1"/>
          <w:vertAlign w:val="baseline"/>
        </w:rPr>
        <w:t> </w:t>
      </w:r>
      <w:r>
        <w:rPr>
          <w:vertAlign w:val="baseline"/>
        </w:rPr>
        <w:t>înainte.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2"/>
        </w:rPr>
      </w:pPr>
      <w:r>
        <w:rPr/>
        <w:pict>
          <v:rect style="position:absolute;margin-left:84.984001pt;margin-top:14.872069pt;width:144.020002pt;height:.48007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93" w:val="left" w:leader="none"/>
        </w:tabs>
        <w:spacing w:before="55"/>
        <w:ind w:right="113"/>
        <w:rPr>
          <w:i/>
        </w:rPr>
      </w:pPr>
      <w:r>
        <w:rPr>
          <w:vertAlign w:val="superscript"/>
        </w:rPr>
        <w:t>137</w:t>
      </w:r>
      <w:r>
        <w:rPr>
          <w:spacing w:val="2"/>
          <w:vertAlign w:val="baseline"/>
        </w:rPr>
        <w:t> </w:t>
      </w:r>
      <w:r>
        <w:rPr>
          <w:vertAlign w:val="baseline"/>
        </w:rPr>
        <w:t>În</w:t>
      </w:r>
      <w:r>
        <w:rPr>
          <w:spacing w:val="1"/>
          <w:vertAlign w:val="baseline"/>
        </w:rPr>
        <w:t> </w:t>
      </w:r>
      <w:r>
        <w:rPr>
          <w:vertAlign w:val="baseline"/>
        </w:rPr>
        <w:t>acest</w:t>
      </w:r>
      <w:r>
        <w:rPr>
          <w:spacing w:val="2"/>
          <w:vertAlign w:val="baseline"/>
        </w:rPr>
        <w:t> </w:t>
      </w:r>
      <w:r>
        <w:rPr>
          <w:vertAlign w:val="baseline"/>
        </w:rPr>
        <w:t>sens,</w:t>
      </w:r>
      <w:r>
        <w:rPr>
          <w:spacing w:val="2"/>
          <w:vertAlign w:val="baseline"/>
        </w:rPr>
        <w:t> </w:t>
      </w:r>
      <w:r>
        <w:rPr>
          <w:vertAlign w:val="baseline"/>
        </w:rPr>
        <w:t>reprezentarea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internaţională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fost</w:t>
      </w:r>
      <w:r>
        <w:rPr>
          <w:spacing w:val="2"/>
          <w:vertAlign w:val="baseline"/>
        </w:rPr>
        <w:t> </w:t>
      </w:r>
      <w:r>
        <w:rPr>
          <w:vertAlign w:val="baseline"/>
        </w:rPr>
        <w:t>asigurată</w:t>
      </w:r>
      <w:r>
        <w:rPr>
          <w:spacing w:val="3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către</w:t>
      </w:r>
      <w:r>
        <w:rPr>
          <w:spacing w:val="3"/>
          <w:vertAlign w:val="baseline"/>
        </w:rPr>
        <w:t> </w:t>
      </w:r>
      <w:r>
        <w:rPr>
          <w:vertAlign w:val="baseline"/>
        </w:rPr>
        <w:t>Oficiul</w:t>
      </w:r>
      <w:r>
        <w:rPr>
          <w:spacing w:val="4"/>
          <w:vertAlign w:val="baseline"/>
        </w:rPr>
        <w:t> </w:t>
      </w:r>
      <w:r>
        <w:rPr>
          <w:vertAlign w:val="baseline"/>
        </w:rPr>
        <w:t>Român</w:t>
      </w:r>
      <w:r>
        <w:rPr>
          <w:spacing w:val="1"/>
          <w:vertAlign w:val="baseline"/>
        </w:rPr>
        <w:t> </w:t>
      </w:r>
      <w:r>
        <w:rPr>
          <w:vertAlign w:val="baseline"/>
        </w:rPr>
        <w:t>pentru</w:t>
      </w:r>
      <w:r>
        <w:rPr>
          <w:spacing w:val="3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-47"/>
          <w:vertAlign w:val="baseline"/>
        </w:rPr>
        <w:t> </w:t>
      </w:r>
      <w:r>
        <w:rPr>
          <w:vertAlign w:val="baseline"/>
        </w:rPr>
        <w:t>Autor</w:t>
      </w:r>
      <w:r>
        <w:rPr>
          <w:spacing w:val="15"/>
          <w:vertAlign w:val="baseline"/>
        </w:rPr>
        <w:t> </w:t>
      </w:r>
      <w:r>
        <w:rPr>
          <w:vertAlign w:val="baseline"/>
        </w:rPr>
        <w:t>după</w:t>
      </w:r>
      <w:r>
        <w:rPr>
          <w:spacing w:val="15"/>
          <w:vertAlign w:val="baseline"/>
        </w:rPr>
        <w:t> </w:t>
      </w:r>
      <w:r>
        <w:rPr>
          <w:vertAlign w:val="baseline"/>
        </w:rPr>
        <w:t>cum</w:t>
      </w:r>
      <w:r>
        <w:rPr>
          <w:spacing w:val="11"/>
          <w:vertAlign w:val="baseline"/>
        </w:rPr>
        <w:t> </w:t>
      </w:r>
      <w:r>
        <w:rPr>
          <w:vertAlign w:val="baseline"/>
        </w:rPr>
        <w:t>urmează:</w:t>
      </w:r>
      <w:r>
        <w:rPr>
          <w:spacing w:val="15"/>
          <w:vertAlign w:val="baseline"/>
        </w:rPr>
        <w:t> </w:t>
      </w:r>
      <w:r>
        <w:rPr>
          <w:vertAlign w:val="baseline"/>
        </w:rPr>
        <w:t>în</w:t>
      </w:r>
      <w:r>
        <w:rPr>
          <w:spacing w:val="13"/>
          <w:vertAlign w:val="baseline"/>
        </w:rPr>
        <w:t> </w:t>
      </w:r>
      <w:r>
        <w:rPr>
          <w:vertAlign w:val="baseline"/>
        </w:rPr>
        <w:t>anul</w:t>
      </w:r>
      <w:r>
        <w:rPr>
          <w:spacing w:val="18"/>
          <w:vertAlign w:val="baseline"/>
        </w:rPr>
        <w:t> </w:t>
      </w:r>
      <w:r>
        <w:rPr>
          <w:vertAlign w:val="baseline"/>
        </w:rPr>
        <w:t>2001</w:t>
      </w:r>
      <w:r>
        <w:rPr>
          <w:spacing w:val="15"/>
          <w:vertAlign w:val="baseline"/>
        </w:rPr>
        <w:t> </w:t>
      </w:r>
      <w:r>
        <w:rPr>
          <w:vertAlign w:val="baseline"/>
        </w:rPr>
        <w:t>-</w:t>
      </w:r>
      <w:r>
        <w:rPr>
          <w:spacing w:val="14"/>
          <w:vertAlign w:val="baseline"/>
        </w:rPr>
        <w:t> </w:t>
      </w:r>
      <w:r>
        <w:rPr>
          <w:vertAlign w:val="baseline"/>
        </w:rPr>
        <w:t>Conducerea</w:t>
      </w:r>
      <w:r>
        <w:rPr>
          <w:spacing w:val="17"/>
          <w:vertAlign w:val="baseline"/>
        </w:rPr>
        <w:t> </w:t>
      </w:r>
      <w:r>
        <w:rPr>
          <w:vertAlign w:val="baseline"/>
        </w:rPr>
        <w:t>delegaţiilor</w:t>
      </w:r>
      <w:r>
        <w:rPr>
          <w:spacing w:val="15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15"/>
          <w:vertAlign w:val="baseline"/>
        </w:rPr>
        <w:t> </w:t>
      </w:r>
      <w:r>
        <w:rPr>
          <w:vertAlign w:val="baseline"/>
        </w:rPr>
        <w:t>la</w:t>
      </w:r>
      <w:r>
        <w:rPr>
          <w:spacing w:val="15"/>
          <w:vertAlign w:val="baseline"/>
        </w:rPr>
        <w:t> </w:t>
      </w:r>
      <w:r>
        <w:rPr>
          <w:vertAlign w:val="baseline"/>
        </w:rPr>
        <w:t>două</w:t>
      </w:r>
      <w:r>
        <w:rPr>
          <w:spacing w:val="15"/>
          <w:vertAlign w:val="baseline"/>
        </w:rPr>
        <w:t> </w:t>
      </w:r>
      <w:r>
        <w:rPr>
          <w:vertAlign w:val="baseline"/>
        </w:rPr>
        <w:t>evenimente</w:t>
      </w:r>
      <w:r>
        <w:rPr>
          <w:spacing w:val="-47"/>
          <w:vertAlign w:val="baseline"/>
        </w:rPr>
        <w:t> </w:t>
      </w:r>
      <w:r>
        <w:rPr>
          <w:vertAlign w:val="baseline"/>
        </w:rPr>
        <w:t>internaţionale</w:t>
      </w:r>
      <w:r>
        <w:rPr>
          <w:spacing w:val="33"/>
          <w:vertAlign w:val="baseline"/>
        </w:rPr>
        <w:t> </w:t>
      </w:r>
      <w:r>
        <w:rPr>
          <w:vertAlign w:val="baseline"/>
        </w:rPr>
        <w:t>importante</w:t>
      </w:r>
      <w:r>
        <w:rPr>
          <w:spacing w:val="33"/>
          <w:vertAlign w:val="baseline"/>
        </w:rPr>
        <w:t> </w:t>
      </w:r>
      <w:r>
        <w:rPr>
          <w:vertAlign w:val="baseline"/>
        </w:rPr>
        <w:t>:</w:t>
      </w:r>
      <w:r>
        <w:rPr>
          <w:spacing w:val="37"/>
          <w:vertAlign w:val="baseline"/>
        </w:rPr>
        <w:t> </w:t>
      </w:r>
      <w:r>
        <w:rPr>
          <w:vertAlign w:val="baseline"/>
        </w:rPr>
        <w:t>Conferinţa</w:t>
      </w:r>
      <w:r>
        <w:rPr>
          <w:spacing w:val="33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34"/>
          <w:vertAlign w:val="baseline"/>
        </w:rPr>
        <w:t> </w:t>
      </w:r>
      <w:r>
        <w:rPr>
          <w:vertAlign w:val="baseline"/>
        </w:rPr>
        <w:t>lupta</w:t>
      </w:r>
      <w:r>
        <w:rPr>
          <w:spacing w:val="33"/>
          <w:vertAlign w:val="baseline"/>
        </w:rPr>
        <w:t> </w:t>
      </w:r>
      <w:r>
        <w:rPr>
          <w:vertAlign w:val="baseline"/>
        </w:rPr>
        <w:t>împotriva</w:t>
      </w:r>
      <w:r>
        <w:rPr>
          <w:spacing w:val="34"/>
          <w:vertAlign w:val="baseline"/>
        </w:rPr>
        <w:t> </w:t>
      </w:r>
      <w:r>
        <w:rPr>
          <w:vertAlign w:val="baseline"/>
        </w:rPr>
        <w:t>Contrafacerii</w:t>
      </w:r>
      <w:r>
        <w:rPr>
          <w:spacing w:val="32"/>
          <w:vertAlign w:val="baseline"/>
        </w:rPr>
        <w:t> </w:t>
      </w:r>
      <w:r>
        <w:rPr>
          <w:vertAlign w:val="baseline"/>
        </w:rPr>
        <w:t>şi</w:t>
      </w:r>
      <w:r>
        <w:rPr>
          <w:spacing w:val="33"/>
          <w:vertAlign w:val="baseline"/>
        </w:rPr>
        <w:t> </w:t>
      </w:r>
      <w:r>
        <w:rPr>
          <w:vertAlign w:val="baseline"/>
        </w:rPr>
        <w:t>Pirateriei</w:t>
      </w:r>
      <w:r>
        <w:rPr>
          <w:spacing w:val="33"/>
          <w:vertAlign w:val="baseline"/>
        </w:rPr>
        <w:t> </w:t>
      </w:r>
      <w:r>
        <w:rPr>
          <w:vertAlign w:val="baseline"/>
        </w:rPr>
        <w:t>în</w:t>
      </w:r>
      <w:r>
        <w:rPr>
          <w:spacing w:val="32"/>
          <w:vertAlign w:val="baseline"/>
        </w:rPr>
        <w:t> </w:t>
      </w:r>
      <w:r>
        <w:rPr>
          <w:vertAlign w:val="baseline"/>
        </w:rPr>
        <w:t>Domeniul</w:t>
      </w:r>
      <w:r>
        <w:rPr>
          <w:spacing w:val="-47"/>
          <w:vertAlign w:val="baseline"/>
        </w:rPr>
        <w:t> </w:t>
      </w:r>
      <w:r>
        <w:rPr>
          <w:vertAlign w:val="baseline"/>
        </w:rPr>
        <w:t>Proprietăţii</w:t>
      </w:r>
      <w:r>
        <w:rPr>
          <w:spacing w:val="1"/>
          <w:vertAlign w:val="baseline"/>
        </w:rPr>
        <w:t> </w:t>
      </w:r>
      <w:r>
        <w:rPr>
          <w:vertAlign w:val="baseline"/>
        </w:rPr>
        <w:t>Intelectuale</w:t>
      </w:r>
      <w:r>
        <w:rPr>
          <w:spacing w:val="1"/>
          <w:vertAlign w:val="baseline"/>
        </w:rPr>
        <w:t> </w:t>
      </w:r>
      <w:r>
        <w:rPr>
          <w:vertAlign w:val="baseline"/>
        </w:rPr>
        <w:t>- organizată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Stockholm de</w:t>
      </w:r>
      <w:r>
        <w:rPr>
          <w:spacing w:val="1"/>
          <w:vertAlign w:val="baseline"/>
        </w:rPr>
        <w:t> </w:t>
      </w:r>
      <w:r>
        <w:rPr>
          <w:vertAlign w:val="baseline"/>
        </w:rPr>
        <w:t>Comisia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Europeană,</w:t>
      </w:r>
      <w:r>
        <w:rPr>
          <w:spacing w:val="1"/>
          <w:vertAlign w:val="baseline"/>
        </w:rPr>
        <w:t> </w:t>
      </w:r>
      <w:r>
        <w:rPr>
          <w:vertAlign w:val="baseline"/>
        </w:rPr>
        <w:t>sub</w:t>
      </w:r>
      <w:r>
        <w:rPr>
          <w:spacing w:val="1"/>
          <w:vertAlign w:val="baseline"/>
        </w:rPr>
        <w:t> </w:t>
      </w:r>
      <w:r>
        <w:rPr>
          <w:vertAlign w:val="baseline"/>
        </w:rPr>
        <w:t>auspiciile</w:t>
      </w:r>
      <w:r>
        <w:rPr>
          <w:spacing w:val="1"/>
          <w:vertAlign w:val="baseline"/>
        </w:rPr>
        <w:t> </w:t>
      </w:r>
      <w:r>
        <w:rPr>
          <w:vertAlign w:val="baseline"/>
        </w:rPr>
        <w:t>Preşedinţiei</w:t>
      </w:r>
      <w:r>
        <w:rPr>
          <w:spacing w:val="-47"/>
          <w:vertAlign w:val="baseline"/>
        </w:rPr>
        <w:t> </w:t>
      </w:r>
      <w:r>
        <w:rPr>
          <w:spacing w:val="-1"/>
          <w:vertAlign w:val="baseline"/>
        </w:rPr>
        <w:t>Suedeze,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şi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Conferinţa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Regională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Antipiraterie</w:t>
      </w:r>
      <w:r>
        <w:rPr>
          <w:spacing w:val="-7"/>
          <w:vertAlign w:val="baseline"/>
        </w:rPr>
        <w:t> </w:t>
      </w:r>
      <w:r>
        <w:rPr>
          <w:vertAlign w:val="baseline"/>
        </w:rPr>
        <w:t>-</w:t>
      </w:r>
      <w:r>
        <w:rPr>
          <w:spacing w:val="-11"/>
          <w:vertAlign w:val="baseline"/>
        </w:rPr>
        <w:t> </w:t>
      </w:r>
      <w:r>
        <w:rPr>
          <w:vertAlign w:val="baseline"/>
        </w:rPr>
        <w:t>organizată</w:t>
      </w:r>
      <w:r>
        <w:rPr>
          <w:spacing w:val="-8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Departamentul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Comerţ</w:t>
      </w:r>
      <w:r>
        <w:rPr>
          <w:spacing w:val="-10"/>
          <w:vertAlign w:val="baseline"/>
        </w:rPr>
        <w:t> </w:t>
      </w:r>
      <w:r>
        <w:rPr>
          <w:vertAlign w:val="baseline"/>
        </w:rPr>
        <w:t>al</w:t>
      </w:r>
      <w:r>
        <w:rPr>
          <w:spacing w:val="-7"/>
          <w:vertAlign w:val="baseline"/>
        </w:rPr>
        <w:t> </w:t>
      </w:r>
      <w:r>
        <w:rPr>
          <w:vertAlign w:val="baseline"/>
        </w:rPr>
        <w:t>SUA</w:t>
      </w:r>
      <w:r>
        <w:rPr>
          <w:spacing w:val="-11"/>
          <w:vertAlign w:val="baseline"/>
        </w:rPr>
        <w:t> </w:t>
      </w:r>
      <w:r>
        <w:rPr>
          <w:vertAlign w:val="baseline"/>
        </w:rPr>
        <w:t>în</w:t>
      </w:r>
      <w:r>
        <w:rPr>
          <w:spacing w:val="-9"/>
          <w:vertAlign w:val="baseline"/>
        </w:rPr>
        <w:t> </w:t>
      </w:r>
      <w:r>
        <w:rPr>
          <w:vertAlign w:val="baseline"/>
        </w:rPr>
        <w:t>Croaţia;</w:t>
      </w:r>
      <w:r>
        <w:rPr>
          <w:spacing w:val="-47"/>
          <w:vertAlign w:val="baseline"/>
        </w:rPr>
        <w:t> </w:t>
      </w:r>
      <w:r>
        <w:rPr>
          <w:vertAlign w:val="baseline"/>
        </w:rPr>
        <w:t>Participarea la reuniunile Comitetului Permanent privind dreptul de autor şi drepturile conexe, ale</w:t>
      </w:r>
      <w:r>
        <w:rPr>
          <w:spacing w:val="1"/>
          <w:vertAlign w:val="baseline"/>
        </w:rPr>
        <w:t> </w:t>
      </w:r>
      <w:r>
        <w:rPr>
          <w:vertAlign w:val="baseline"/>
        </w:rPr>
        <w:t>Comitetului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Interguvernamental</w:t>
      </w:r>
      <w:r>
        <w:rPr>
          <w:spacing w:val="13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13"/>
          <w:vertAlign w:val="baseline"/>
        </w:rPr>
        <w:t> </w:t>
      </w:r>
      <w:r>
        <w:rPr>
          <w:vertAlign w:val="baseline"/>
        </w:rPr>
        <w:t>proprietatea</w:t>
      </w:r>
      <w:r>
        <w:rPr>
          <w:spacing w:val="13"/>
          <w:vertAlign w:val="baseline"/>
        </w:rPr>
        <w:t> </w:t>
      </w:r>
      <w:r>
        <w:rPr>
          <w:vertAlign w:val="baseline"/>
        </w:rPr>
        <w:t>intelectuală,</w:t>
      </w:r>
      <w:r>
        <w:rPr>
          <w:spacing w:val="13"/>
          <w:vertAlign w:val="baseline"/>
        </w:rPr>
        <w:t> </w:t>
      </w:r>
      <w:r>
        <w:rPr>
          <w:vertAlign w:val="baseline"/>
        </w:rPr>
        <w:t>cunoştinţele</w:t>
      </w:r>
      <w:r>
        <w:rPr>
          <w:spacing w:val="13"/>
          <w:vertAlign w:val="baseline"/>
        </w:rPr>
        <w:t> </w:t>
      </w:r>
      <w:r>
        <w:rPr>
          <w:vertAlign w:val="baseline"/>
        </w:rPr>
        <w:t>tradiţionale</w:t>
      </w:r>
      <w:r>
        <w:rPr>
          <w:spacing w:val="15"/>
          <w:vertAlign w:val="baseline"/>
        </w:rPr>
        <w:t> </w:t>
      </w:r>
      <w:r>
        <w:rPr>
          <w:vertAlign w:val="baseline"/>
        </w:rPr>
        <w:t>şi</w:t>
      </w:r>
      <w:r>
        <w:rPr>
          <w:spacing w:val="12"/>
          <w:vertAlign w:val="baseline"/>
        </w:rPr>
        <w:t> </w:t>
      </w:r>
      <w:r>
        <w:rPr>
          <w:vertAlign w:val="baseline"/>
        </w:rPr>
        <w:t>folclorul,</w:t>
      </w:r>
      <w:r>
        <w:rPr>
          <w:spacing w:val="13"/>
          <w:vertAlign w:val="baseline"/>
        </w:rPr>
        <w:t> </w:t>
      </w:r>
      <w:r>
        <w:rPr>
          <w:vertAlign w:val="baseline"/>
        </w:rPr>
        <w:t>şi</w:t>
      </w:r>
      <w:r>
        <w:rPr>
          <w:spacing w:val="-47"/>
          <w:vertAlign w:val="baseline"/>
        </w:rPr>
        <w:t> </w:t>
      </w:r>
      <w:r>
        <w:rPr>
          <w:vertAlign w:val="baseline"/>
        </w:rPr>
        <w:t>ale</w:t>
      </w:r>
      <w:r>
        <w:rPr>
          <w:spacing w:val="-4"/>
          <w:vertAlign w:val="baseline"/>
        </w:rPr>
        <w:t> </w:t>
      </w:r>
      <w:r>
        <w:rPr>
          <w:vertAlign w:val="baseline"/>
        </w:rPr>
        <w:t>Adunărilor</w:t>
      </w:r>
      <w:r>
        <w:rPr>
          <w:spacing w:val="-3"/>
          <w:vertAlign w:val="baseline"/>
        </w:rPr>
        <w:t> </w:t>
      </w:r>
      <w:r>
        <w:rPr>
          <w:vertAlign w:val="baseline"/>
        </w:rPr>
        <w:t>Generale</w:t>
      </w:r>
      <w:r>
        <w:rPr>
          <w:spacing w:val="-4"/>
          <w:vertAlign w:val="baseline"/>
        </w:rPr>
        <w:t> </w:t>
      </w:r>
      <w:r>
        <w:rPr>
          <w:vertAlign w:val="baseline"/>
        </w:rPr>
        <w:t>ale</w:t>
      </w:r>
      <w:r>
        <w:rPr>
          <w:spacing w:val="-3"/>
          <w:vertAlign w:val="baseline"/>
        </w:rPr>
        <w:t> </w:t>
      </w:r>
      <w:r>
        <w:rPr>
          <w:vertAlign w:val="baseline"/>
        </w:rPr>
        <w:t>OMPI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desfăşurate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sediul</w:t>
      </w:r>
      <w:r>
        <w:rPr>
          <w:spacing w:val="-5"/>
          <w:vertAlign w:val="baseline"/>
        </w:rPr>
        <w:t> </w:t>
      </w:r>
      <w:r>
        <w:rPr>
          <w:vertAlign w:val="baseline"/>
        </w:rPr>
        <w:t>OMPI</w:t>
      </w:r>
      <w:r>
        <w:rPr>
          <w:spacing w:val="-3"/>
          <w:vertAlign w:val="baseline"/>
        </w:rPr>
        <w:t> </w:t>
      </w:r>
      <w:r>
        <w:rPr>
          <w:vertAlign w:val="baseline"/>
        </w:rPr>
        <w:t>din</w:t>
      </w:r>
      <w:r>
        <w:rPr>
          <w:spacing w:val="-6"/>
          <w:vertAlign w:val="baseline"/>
        </w:rPr>
        <w:t> </w:t>
      </w:r>
      <w:r>
        <w:rPr>
          <w:vertAlign w:val="baseline"/>
        </w:rPr>
        <w:t>Geneva.;</w:t>
      </w:r>
      <w:r>
        <w:rPr>
          <w:spacing w:val="-4"/>
          <w:vertAlign w:val="baseline"/>
        </w:rPr>
        <w:t> </w:t>
      </w:r>
      <w:r>
        <w:rPr>
          <w:vertAlign w:val="baseline"/>
        </w:rPr>
        <w:t>în</w:t>
      </w:r>
      <w:r>
        <w:rPr>
          <w:spacing w:val="-6"/>
          <w:vertAlign w:val="baseline"/>
        </w:rPr>
        <w:t> </w:t>
      </w:r>
      <w:r>
        <w:rPr>
          <w:vertAlign w:val="baseline"/>
        </w:rPr>
        <w:t>anul</w:t>
      </w:r>
      <w:r>
        <w:rPr>
          <w:spacing w:val="-4"/>
          <w:vertAlign w:val="baseline"/>
        </w:rPr>
        <w:t> </w:t>
      </w:r>
      <w:r>
        <w:rPr>
          <w:vertAlign w:val="baseline"/>
        </w:rPr>
        <w:t>2002 -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Participarea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47"/>
          <w:vertAlign w:val="baseline"/>
        </w:rPr>
        <w:t> </w:t>
      </w:r>
      <w:r>
        <w:rPr>
          <w:vertAlign w:val="baseline"/>
        </w:rPr>
        <w:t>Seminarul</w:t>
      </w:r>
      <w:r>
        <w:rPr>
          <w:spacing w:val="6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8"/>
          <w:vertAlign w:val="baseline"/>
        </w:rPr>
        <w:t> </w:t>
      </w:r>
      <w:r>
        <w:rPr>
          <w:vertAlign w:val="baseline"/>
        </w:rPr>
        <w:t>aplicarea</w:t>
      </w:r>
      <w:r>
        <w:rPr>
          <w:spacing w:val="7"/>
          <w:vertAlign w:val="baseline"/>
        </w:rPr>
        <w:t> </w:t>
      </w:r>
      <w:r>
        <w:rPr>
          <w:vertAlign w:val="baseline"/>
        </w:rPr>
        <w:t>drepturilor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  <w:r>
        <w:rPr>
          <w:spacing w:val="7"/>
          <w:vertAlign w:val="baseline"/>
        </w:rPr>
        <w:t> </w:t>
      </w:r>
      <w:r>
        <w:rPr>
          <w:vertAlign w:val="baseline"/>
        </w:rPr>
        <w:t>proprietate</w:t>
      </w:r>
      <w:r>
        <w:rPr>
          <w:spacing w:val="8"/>
          <w:vertAlign w:val="baseline"/>
        </w:rPr>
        <w:t> </w:t>
      </w:r>
      <w:r>
        <w:rPr>
          <w:vertAlign w:val="baseline"/>
        </w:rPr>
        <w:t>intelectuală</w:t>
      </w:r>
      <w:r>
        <w:rPr>
          <w:spacing w:val="8"/>
          <w:vertAlign w:val="baseline"/>
        </w:rPr>
        <w:t> </w:t>
      </w:r>
      <w:r>
        <w:rPr>
          <w:vertAlign w:val="baseline"/>
        </w:rPr>
        <w:t>în</w:t>
      </w:r>
      <w:r>
        <w:rPr>
          <w:spacing w:val="7"/>
          <w:vertAlign w:val="baseline"/>
        </w:rPr>
        <w:t> </w:t>
      </w:r>
      <w:r>
        <w:rPr>
          <w:vertAlign w:val="baseline"/>
        </w:rPr>
        <w:t>România</w:t>
      </w:r>
      <w:r>
        <w:rPr>
          <w:spacing w:val="15"/>
          <w:vertAlign w:val="baseline"/>
        </w:rPr>
        <w:t> </w:t>
      </w:r>
      <w:r>
        <w:rPr>
          <w:vertAlign w:val="baseline"/>
        </w:rPr>
        <w:t>–</w:t>
      </w:r>
      <w:r>
        <w:rPr>
          <w:spacing w:val="8"/>
          <w:vertAlign w:val="baseline"/>
        </w:rPr>
        <w:t> </w:t>
      </w:r>
      <w:r>
        <w:rPr>
          <w:vertAlign w:val="baseline"/>
        </w:rPr>
        <w:t>organizat</w:t>
      </w:r>
      <w:r>
        <w:rPr>
          <w:spacing w:val="9"/>
          <w:vertAlign w:val="baseline"/>
        </w:rPr>
        <w:t> </w:t>
      </w:r>
      <w:r>
        <w:rPr>
          <w:vertAlign w:val="baseline"/>
        </w:rPr>
        <w:t>la</w:t>
      </w:r>
      <w:r>
        <w:rPr>
          <w:spacing w:val="7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-47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iniţiativa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Departamentului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Comerţ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al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SUA;</w:t>
      </w:r>
      <w:r>
        <w:rPr>
          <w:spacing w:val="-12"/>
          <w:vertAlign w:val="baseline"/>
        </w:rPr>
        <w:t> </w:t>
      </w:r>
      <w:r>
        <w:rPr>
          <w:vertAlign w:val="baseline"/>
        </w:rPr>
        <w:t>Participarea</w:t>
      </w:r>
      <w:r>
        <w:rPr>
          <w:spacing w:val="-10"/>
          <w:vertAlign w:val="baseline"/>
        </w:rPr>
        <w:t> </w:t>
      </w:r>
      <w:r>
        <w:rPr>
          <w:vertAlign w:val="baseline"/>
        </w:rPr>
        <w:t>la</w:t>
      </w:r>
      <w:r>
        <w:rPr>
          <w:spacing w:val="-12"/>
          <w:vertAlign w:val="baseline"/>
        </w:rPr>
        <w:t> </w:t>
      </w:r>
      <w:r>
        <w:rPr>
          <w:vertAlign w:val="baseline"/>
        </w:rPr>
        <w:t>Conferinţa</w:t>
      </w:r>
      <w:r>
        <w:rPr>
          <w:spacing w:val="-12"/>
          <w:vertAlign w:val="baseline"/>
        </w:rPr>
        <w:t> </w:t>
      </w:r>
      <w:r>
        <w:rPr>
          <w:vertAlign w:val="baseline"/>
        </w:rPr>
        <w:t>Internaţională</w:t>
      </w:r>
      <w:r>
        <w:rPr>
          <w:spacing w:val="-12"/>
          <w:vertAlign w:val="baseline"/>
        </w:rPr>
        <w:t> </w:t>
      </w:r>
      <w:r>
        <w:rPr>
          <w:vertAlign w:val="baseline"/>
        </w:rPr>
        <w:t>pe</w:t>
      </w:r>
      <w:r>
        <w:rPr>
          <w:spacing w:val="-9"/>
          <w:vertAlign w:val="baseline"/>
        </w:rPr>
        <w:t> </w:t>
      </w:r>
      <w:r>
        <w:rPr>
          <w:vertAlign w:val="baseline"/>
        </w:rPr>
        <w:t>tema</w:t>
      </w:r>
      <w:r>
        <w:rPr>
          <w:spacing w:val="-12"/>
          <w:vertAlign w:val="baseline"/>
        </w:rPr>
        <w:t> </w:t>
      </w:r>
      <w:r>
        <w:rPr>
          <w:vertAlign w:val="baseline"/>
        </w:rPr>
        <w:t>legislaţiei</w:t>
      </w:r>
      <w:r>
        <w:rPr>
          <w:spacing w:val="-47"/>
          <w:vertAlign w:val="baseline"/>
        </w:rPr>
        <w:t> </w:t>
      </w:r>
      <w:r>
        <w:rPr>
          <w:vertAlign w:val="baseline"/>
        </w:rPr>
        <w:t>comunitare</w:t>
      </w:r>
      <w:r>
        <w:rPr>
          <w:spacing w:val="28"/>
          <w:vertAlign w:val="baseline"/>
        </w:rPr>
        <w:t> </w:t>
      </w:r>
      <w:r>
        <w:rPr>
          <w:vertAlign w:val="baseline"/>
        </w:rPr>
        <w:t>revizuite</w:t>
      </w:r>
      <w:r>
        <w:rPr>
          <w:spacing w:val="28"/>
          <w:vertAlign w:val="baseline"/>
        </w:rPr>
        <w:t> </w:t>
      </w:r>
      <w:r>
        <w:rPr>
          <w:vertAlign w:val="baseline"/>
        </w:rPr>
        <w:t>în</w:t>
      </w:r>
      <w:r>
        <w:rPr>
          <w:spacing w:val="27"/>
          <w:vertAlign w:val="baseline"/>
        </w:rPr>
        <w:t> </w:t>
      </w:r>
      <w:r>
        <w:rPr>
          <w:vertAlign w:val="baseline"/>
        </w:rPr>
        <w:t>domeniul</w:t>
      </w:r>
      <w:r>
        <w:rPr>
          <w:spacing w:val="28"/>
          <w:vertAlign w:val="baseline"/>
        </w:rPr>
        <w:t> </w:t>
      </w:r>
      <w:r>
        <w:rPr>
          <w:vertAlign w:val="baseline"/>
        </w:rPr>
        <w:t>dreptului</w:t>
      </w:r>
      <w:r>
        <w:rPr>
          <w:spacing w:val="28"/>
          <w:vertAlign w:val="baseline"/>
        </w:rPr>
        <w:t> </w:t>
      </w:r>
      <w:r>
        <w:rPr>
          <w:vertAlign w:val="baseline"/>
        </w:rPr>
        <w:t>de</w:t>
      </w:r>
      <w:r>
        <w:rPr>
          <w:spacing w:val="28"/>
          <w:vertAlign w:val="baseline"/>
        </w:rPr>
        <w:t> </w:t>
      </w:r>
      <w:r>
        <w:rPr>
          <w:vertAlign w:val="baseline"/>
        </w:rPr>
        <w:t>autor</w:t>
      </w:r>
      <w:r>
        <w:rPr>
          <w:spacing w:val="33"/>
          <w:vertAlign w:val="baseline"/>
        </w:rPr>
        <w:t> </w:t>
      </w:r>
      <w:r>
        <w:rPr>
          <w:vertAlign w:val="baseline"/>
        </w:rPr>
        <w:t>-</w:t>
      </w:r>
      <w:r>
        <w:rPr>
          <w:spacing w:val="27"/>
          <w:vertAlign w:val="baseline"/>
        </w:rPr>
        <w:t> </w:t>
      </w:r>
      <w:r>
        <w:rPr>
          <w:vertAlign w:val="baseline"/>
        </w:rPr>
        <w:t>organizată</w:t>
      </w:r>
      <w:r>
        <w:rPr>
          <w:spacing w:val="29"/>
          <w:vertAlign w:val="baseline"/>
        </w:rPr>
        <w:t> </w:t>
      </w:r>
      <w:r>
        <w:rPr>
          <w:vertAlign w:val="baseline"/>
        </w:rPr>
        <w:t>de</w:t>
      </w:r>
      <w:r>
        <w:rPr>
          <w:spacing w:val="29"/>
          <w:vertAlign w:val="baseline"/>
        </w:rPr>
        <w:t> </w:t>
      </w:r>
      <w:r>
        <w:rPr>
          <w:vertAlign w:val="baseline"/>
        </w:rPr>
        <w:t>Comisia</w:t>
      </w:r>
      <w:r>
        <w:rPr>
          <w:spacing w:val="28"/>
          <w:vertAlign w:val="baseline"/>
        </w:rPr>
        <w:t> </w:t>
      </w:r>
      <w:r>
        <w:rPr>
          <w:vertAlign w:val="baseline"/>
        </w:rPr>
        <w:t>Europeană</w:t>
      </w:r>
      <w:r>
        <w:rPr>
          <w:spacing w:val="28"/>
          <w:vertAlign w:val="baseline"/>
        </w:rPr>
        <w:t> </w:t>
      </w:r>
      <w:r>
        <w:rPr>
          <w:vertAlign w:val="baseline"/>
        </w:rPr>
        <w:t>şi</w:t>
      </w:r>
      <w:r>
        <w:rPr>
          <w:spacing w:val="28"/>
          <w:vertAlign w:val="baseline"/>
        </w:rPr>
        <w:t> </w:t>
      </w:r>
      <w:r>
        <w:rPr>
          <w:vertAlign w:val="baseline"/>
        </w:rPr>
        <w:t>Preşedinţia</w:t>
      </w:r>
      <w:r>
        <w:rPr>
          <w:spacing w:val="-47"/>
          <w:vertAlign w:val="baseline"/>
        </w:rPr>
        <w:t> </w:t>
      </w:r>
      <w:r>
        <w:rPr>
          <w:vertAlign w:val="baseline"/>
        </w:rPr>
        <w:t>spaniolă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Uniunii</w:t>
      </w:r>
      <w:r>
        <w:rPr>
          <w:spacing w:val="41"/>
          <w:vertAlign w:val="baseline"/>
        </w:rPr>
        <w:t> </w:t>
      </w:r>
      <w:r>
        <w:rPr>
          <w:vertAlign w:val="baseline"/>
        </w:rPr>
        <w:t>Europene;</w:t>
      </w:r>
      <w:r>
        <w:rPr>
          <w:spacing w:val="40"/>
          <w:vertAlign w:val="baseline"/>
        </w:rPr>
        <w:t> </w:t>
      </w:r>
      <w:r>
        <w:rPr>
          <w:vertAlign w:val="baseline"/>
        </w:rPr>
        <w:t>Participarea</w:t>
      </w:r>
      <w:r>
        <w:rPr>
          <w:spacing w:val="42"/>
          <w:vertAlign w:val="baseline"/>
        </w:rPr>
        <w:t> </w:t>
      </w:r>
      <w:r>
        <w:rPr>
          <w:vertAlign w:val="baseline"/>
        </w:rPr>
        <w:t>la</w:t>
      </w:r>
      <w:r>
        <w:rPr>
          <w:spacing w:val="41"/>
          <w:vertAlign w:val="baseline"/>
        </w:rPr>
        <w:t> </w:t>
      </w:r>
      <w:r>
        <w:rPr>
          <w:vertAlign w:val="baseline"/>
        </w:rPr>
        <w:t>două</w:t>
      </w:r>
      <w:r>
        <w:rPr>
          <w:spacing w:val="40"/>
          <w:vertAlign w:val="baseline"/>
        </w:rPr>
        <w:t> </w:t>
      </w:r>
      <w:r>
        <w:rPr>
          <w:vertAlign w:val="baseline"/>
        </w:rPr>
        <w:t>reuniuni</w:t>
      </w:r>
      <w:r>
        <w:rPr>
          <w:spacing w:val="41"/>
          <w:vertAlign w:val="baseline"/>
        </w:rPr>
        <w:t> </w:t>
      </w:r>
      <w:r>
        <w:rPr>
          <w:vertAlign w:val="baseline"/>
        </w:rPr>
        <w:t>organizate</w:t>
      </w:r>
      <w:r>
        <w:rPr>
          <w:spacing w:val="41"/>
          <w:vertAlign w:val="baseline"/>
        </w:rPr>
        <w:t> </w:t>
      </w:r>
      <w:r>
        <w:rPr>
          <w:vertAlign w:val="baseline"/>
        </w:rPr>
        <w:t>sub</w:t>
      </w:r>
      <w:r>
        <w:rPr>
          <w:spacing w:val="42"/>
          <w:vertAlign w:val="baseline"/>
        </w:rPr>
        <w:t> </w:t>
      </w:r>
      <w:r>
        <w:rPr>
          <w:vertAlign w:val="baseline"/>
        </w:rPr>
        <w:t>egida</w:t>
      </w:r>
      <w:r>
        <w:rPr>
          <w:spacing w:val="41"/>
          <w:vertAlign w:val="baseline"/>
        </w:rPr>
        <w:t> </w:t>
      </w:r>
      <w:r>
        <w:rPr>
          <w:vertAlign w:val="baseline"/>
        </w:rPr>
        <w:t>OMPI</w:t>
      </w:r>
      <w:r>
        <w:rPr>
          <w:spacing w:val="41"/>
          <w:vertAlign w:val="baseline"/>
        </w:rPr>
        <w:t> </w:t>
      </w:r>
      <w:r>
        <w:rPr>
          <w:vertAlign w:val="baseline"/>
        </w:rPr>
        <w:t>:</w:t>
      </w:r>
      <w:r>
        <w:rPr>
          <w:spacing w:val="47"/>
          <w:vertAlign w:val="baseline"/>
        </w:rPr>
        <w:t> </w:t>
      </w:r>
      <w:r>
        <w:rPr>
          <w:vertAlign w:val="baseline"/>
        </w:rPr>
        <w:t>Comitetul</w:t>
      </w:r>
      <w:r>
        <w:rPr>
          <w:spacing w:val="-47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2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Autor</w:t>
      </w:r>
      <w:r>
        <w:rPr>
          <w:spacing w:val="3"/>
          <w:vertAlign w:val="baseline"/>
        </w:rPr>
        <w:t> </w:t>
      </w:r>
      <w:r>
        <w:rPr>
          <w:vertAlign w:val="baseline"/>
        </w:rPr>
        <w:t>şi</w:t>
      </w:r>
      <w:r>
        <w:rPr>
          <w:spacing w:val="1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4"/>
          <w:vertAlign w:val="baseline"/>
        </w:rPr>
        <w:t> </w:t>
      </w:r>
      <w:r>
        <w:rPr>
          <w:vertAlign w:val="baseline"/>
        </w:rPr>
        <w:t>Conexe</w:t>
      </w:r>
      <w:r>
        <w:rPr>
          <w:spacing w:val="2"/>
          <w:vertAlign w:val="baseline"/>
        </w:rPr>
        <w:t> </w:t>
      </w:r>
      <w:r>
        <w:rPr>
          <w:vertAlign w:val="baseline"/>
        </w:rPr>
        <w:t>şi</w:t>
      </w:r>
      <w:r>
        <w:rPr>
          <w:spacing w:val="9"/>
          <w:vertAlign w:val="baseline"/>
        </w:rPr>
        <w:t> </w:t>
      </w:r>
      <w:r>
        <w:rPr>
          <w:vertAlign w:val="baseline"/>
        </w:rPr>
        <w:t>Adunările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Generale</w:t>
      </w:r>
      <w:r>
        <w:rPr>
          <w:spacing w:val="2"/>
          <w:vertAlign w:val="baseline"/>
        </w:rPr>
        <w:t> </w:t>
      </w:r>
      <w:r>
        <w:rPr>
          <w:vertAlign w:val="baseline"/>
        </w:rPr>
        <w:t>OMPI;</w:t>
      </w:r>
      <w:r>
        <w:rPr>
          <w:spacing w:val="2"/>
          <w:vertAlign w:val="baseline"/>
        </w:rPr>
        <w:t> </w:t>
      </w:r>
      <w:r>
        <w:rPr>
          <w:vertAlign w:val="baseline"/>
        </w:rPr>
        <w:t>Buna</w:t>
      </w:r>
      <w:r>
        <w:rPr>
          <w:spacing w:val="2"/>
          <w:vertAlign w:val="baseline"/>
        </w:rPr>
        <w:t> </w:t>
      </w:r>
      <w:r>
        <w:rPr>
          <w:vertAlign w:val="baseline"/>
        </w:rPr>
        <w:t>colaborare</w:t>
      </w:r>
      <w:r>
        <w:rPr>
          <w:spacing w:val="-47"/>
          <w:vertAlign w:val="baseline"/>
        </w:rPr>
        <w:t> </w:t>
      </w:r>
      <w:r>
        <w:rPr>
          <w:vertAlign w:val="baseline"/>
        </w:rPr>
        <w:t>dintre</w:t>
      </w:r>
      <w:r>
        <w:rPr>
          <w:spacing w:val="1"/>
          <w:vertAlign w:val="baseline"/>
        </w:rPr>
        <w:t> </w:t>
      </w:r>
      <w:r>
        <w:rPr>
          <w:vertAlign w:val="baseline"/>
        </w:rPr>
        <w:t>ORDA şi OMPI,</w:t>
      </w:r>
      <w:r>
        <w:rPr>
          <w:spacing w:val="2"/>
          <w:vertAlign w:val="baseline"/>
        </w:rPr>
        <w:t> </w:t>
      </w:r>
      <w:r>
        <w:rPr>
          <w:vertAlign w:val="baseline"/>
        </w:rPr>
        <w:t>prin întărirea</w:t>
      </w:r>
      <w:r>
        <w:rPr>
          <w:spacing w:val="2"/>
          <w:vertAlign w:val="baseline"/>
        </w:rPr>
        <w:t> </w:t>
      </w:r>
      <w:r>
        <w:rPr>
          <w:vertAlign w:val="baseline"/>
        </w:rPr>
        <w:t>relaţiilor</w:t>
      </w:r>
      <w:r>
        <w:rPr>
          <w:spacing w:val="2"/>
          <w:vertAlign w:val="baseline"/>
        </w:rPr>
        <w:t> </w:t>
      </w:r>
      <w:r>
        <w:rPr>
          <w:vertAlign w:val="baseline"/>
        </w:rPr>
        <w:t>dintre</w:t>
      </w:r>
      <w:r>
        <w:rPr>
          <w:spacing w:val="2"/>
          <w:vertAlign w:val="baseline"/>
        </w:rPr>
        <w:t> </w:t>
      </w:r>
      <w:r>
        <w:rPr>
          <w:vertAlign w:val="baseline"/>
        </w:rPr>
        <w:t>aceste</w:t>
      </w:r>
      <w:r>
        <w:rPr>
          <w:spacing w:val="1"/>
          <w:vertAlign w:val="baseline"/>
        </w:rPr>
        <w:t> </w:t>
      </w:r>
      <w:r>
        <w:rPr>
          <w:vertAlign w:val="baseline"/>
        </w:rPr>
        <w:t>două</w:t>
      </w:r>
      <w:r>
        <w:rPr>
          <w:spacing w:val="2"/>
          <w:vertAlign w:val="baseline"/>
        </w:rPr>
        <w:t> </w:t>
      </w:r>
      <w:r>
        <w:rPr>
          <w:vertAlign w:val="baseline"/>
        </w:rPr>
        <w:t>organisme,</w:t>
      </w:r>
      <w:r>
        <w:rPr>
          <w:spacing w:val="2"/>
          <w:vertAlign w:val="baseline"/>
        </w:rPr>
        <w:t> </w:t>
      </w:r>
      <w:r>
        <w:rPr>
          <w:vertAlign w:val="baseline"/>
        </w:rPr>
        <w:t>şi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dintre</w:t>
      </w:r>
      <w:r>
        <w:rPr>
          <w:spacing w:val="11"/>
          <w:vertAlign w:val="baseline"/>
        </w:rPr>
        <w:t> </w:t>
      </w:r>
      <w:r>
        <w:rPr>
          <w:vertAlign w:val="baseline"/>
        </w:rPr>
        <w:t>România</w:t>
      </w:r>
      <w:r>
        <w:rPr>
          <w:spacing w:val="2"/>
          <w:vertAlign w:val="baseline"/>
        </w:rPr>
        <w:t> </w:t>
      </w:r>
      <w:r>
        <w:rPr>
          <w:vertAlign w:val="baseline"/>
        </w:rPr>
        <w:t>şi</w:t>
      </w:r>
      <w:r>
        <w:rPr>
          <w:spacing w:val="-47"/>
          <w:vertAlign w:val="baseline"/>
        </w:rPr>
        <w:t> </w:t>
      </w:r>
      <w:r>
        <w:rPr>
          <w:vertAlign w:val="baseline"/>
        </w:rPr>
        <w:t>OMPI,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condus</w:t>
      </w:r>
      <w:r>
        <w:rPr>
          <w:spacing w:val="-2"/>
          <w:vertAlign w:val="baseline"/>
        </w:rPr>
        <w:t> </w:t>
      </w:r>
      <w:r>
        <w:rPr>
          <w:vertAlign w:val="baseline"/>
        </w:rPr>
        <w:t>la alegerea doamnei</w:t>
      </w:r>
      <w:r>
        <w:rPr>
          <w:spacing w:val="-1"/>
          <w:vertAlign w:val="baseline"/>
        </w:rPr>
        <w:t> </w:t>
      </w:r>
      <w:r>
        <w:rPr>
          <w:vertAlign w:val="baseline"/>
        </w:rPr>
        <w:t>Rodica</w:t>
      </w:r>
      <w:r>
        <w:rPr>
          <w:spacing w:val="1"/>
          <w:vertAlign w:val="baseline"/>
        </w:rPr>
        <w:t> </w:t>
      </w:r>
      <w:r>
        <w:rPr>
          <w:vertAlign w:val="baseline"/>
        </w:rPr>
        <w:t>Pârvu–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ORDA</w:t>
      </w:r>
      <w:r>
        <w:rPr>
          <w:spacing w:val="-2"/>
          <w:vertAlign w:val="baseline"/>
        </w:rPr>
        <w:t> </w:t>
      </w:r>
      <w:r>
        <w:rPr>
          <w:vertAlign w:val="baseline"/>
        </w:rPr>
        <w:t>în funcţia</w:t>
      </w:r>
      <w:r>
        <w:rPr>
          <w:spacing w:val="1"/>
          <w:vertAlign w:val="baseline"/>
        </w:rPr>
        <w:t> </w:t>
      </w:r>
      <w:r>
        <w:rPr>
          <w:vertAlign w:val="baseline"/>
        </w:rPr>
        <w:t>de vicepreşedinte</w:t>
      </w:r>
      <w:r>
        <w:rPr>
          <w:spacing w:val="6"/>
          <w:vertAlign w:val="baseline"/>
        </w:rPr>
        <w:t> </w:t>
      </w:r>
      <w:r>
        <w:rPr>
          <w:vertAlign w:val="baseline"/>
        </w:rPr>
        <w:t>-</w:t>
      </w:r>
      <w:r>
        <w:rPr>
          <w:spacing w:val="-47"/>
          <w:vertAlign w:val="baseline"/>
        </w:rPr>
        <w:t> </w:t>
      </w:r>
      <w:r>
        <w:rPr>
          <w:vertAlign w:val="baseline"/>
        </w:rPr>
        <w:t>alături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dl. R.</w:t>
      </w:r>
      <w:r>
        <w:rPr>
          <w:spacing w:val="1"/>
          <w:vertAlign w:val="baseline"/>
        </w:rPr>
        <w:t> </w:t>
      </w:r>
      <w:r>
        <w:rPr>
          <w:vertAlign w:val="baseline"/>
        </w:rPr>
        <w:t>OMOROV</w:t>
      </w:r>
      <w:r>
        <w:rPr>
          <w:spacing w:val="1"/>
          <w:vertAlign w:val="baseline"/>
        </w:rPr>
        <w:t> </w:t>
      </w:r>
      <w:r>
        <w:rPr>
          <w:vertAlign w:val="baseline"/>
        </w:rPr>
        <w:t>(Kirghizstan)</w:t>
      </w:r>
      <w:r>
        <w:rPr>
          <w:spacing w:val="1"/>
          <w:vertAlign w:val="baseline"/>
        </w:rPr>
        <w:t> </w:t>
      </w:r>
      <w:r>
        <w:rPr>
          <w:vertAlign w:val="baseline"/>
        </w:rPr>
        <w:t>- a</w:t>
      </w:r>
      <w:r>
        <w:rPr>
          <w:spacing w:val="1"/>
          <w:vertAlign w:val="baseline"/>
        </w:rPr>
        <w:t> </w:t>
      </w:r>
      <w:r>
        <w:rPr>
          <w:vertAlign w:val="baseline"/>
        </w:rPr>
        <w:t>Biroului</w:t>
      </w:r>
      <w:r>
        <w:rPr>
          <w:spacing w:val="1"/>
          <w:vertAlign w:val="baseline"/>
        </w:rPr>
        <w:t> </w:t>
      </w:r>
      <w:r>
        <w:rPr>
          <w:vertAlign w:val="baseline"/>
        </w:rPr>
        <w:t>Adunării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Tratatului</w:t>
      </w:r>
      <w:r>
        <w:rPr>
          <w:spacing w:val="1"/>
          <w:vertAlign w:val="baseline"/>
        </w:rPr>
        <w:t> </w:t>
      </w:r>
      <w:r>
        <w:rPr>
          <w:vertAlign w:val="baseline"/>
        </w:rPr>
        <w:t>OMPI privind</w:t>
      </w:r>
      <w:r>
        <w:rPr>
          <w:spacing w:val="-47"/>
          <w:vertAlign w:val="baseline"/>
        </w:rPr>
        <w:t> </w:t>
      </w:r>
      <w:r>
        <w:rPr>
          <w:vertAlign w:val="baseline"/>
        </w:rPr>
        <w:t>interpretările,</w:t>
      </w:r>
      <w:r>
        <w:rPr>
          <w:spacing w:val="15"/>
          <w:vertAlign w:val="baseline"/>
        </w:rPr>
        <w:t> </w:t>
      </w:r>
      <w:r>
        <w:rPr>
          <w:vertAlign w:val="baseline"/>
        </w:rPr>
        <w:t>execuţiile</w:t>
      </w:r>
      <w:r>
        <w:rPr>
          <w:spacing w:val="15"/>
          <w:vertAlign w:val="baseline"/>
        </w:rPr>
        <w:t> </w:t>
      </w:r>
      <w:r>
        <w:rPr>
          <w:vertAlign w:val="baseline"/>
        </w:rPr>
        <w:t>şi</w:t>
      </w:r>
      <w:r>
        <w:rPr>
          <w:spacing w:val="16"/>
          <w:vertAlign w:val="baseline"/>
        </w:rPr>
        <w:t> </w:t>
      </w:r>
      <w:r>
        <w:rPr>
          <w:vertAlign w:val="baseline"/>
        </w:rPr>
        <w:t>fonogramele</w:t>
      </w:r>
      <w:r>
        <w:rPr>
          <w:spacing w:val="15"/>
          <w:vertAlign w:val="baseline"/>
        </w:rPr>
        <w:t> </w:t>
      </w:r>
      <w:r>
        <w:rPr>
          <w:vertAlign w:val="baseline"/>
        </w:rPr>
        <w:t>(sesiune</w:t>
      </w:r>
      <w:r>
        <w:rPr>
          <w:spacing w:val="16"/>
          <w:vertAlign w:val="baseline"/>
        </w:rPr>
        <w:t> </w:t>
      </w:r>
      <w:r>
        <w:rPr>
          <w:vertAlign w:val="baseline"/>
        </w:rPr>
        <w:t>extraordinară),</w:t>
      </w:r>
      <w:r>
        <w:rPr>
          <w:spacing w:val="15"/>
          <w:vertAlign w:val="baseline"/>
        </w:rPr>
        <w:t> </w:t>
      </w:r>
      <w:r>
        <w:rPr>
          <w:vertAlign w:val="baseline"/>
        </w:rPr>
        <w:t>cu</w:t>
      </w:r>
      <w:r>
        <w:rPr>
          <w:spacing w:val="15"/>
          <w:vertAlign w:val="baseline"/>
        </w:rPr>
        <w:t> </w:t>
      </w:r>
      <w:r>
        <w:rPr>
          <w:vertAlign w:val="baseline"/>
        </w:rPr>
        <w:t>prilejul</w:t>
      </w:r>
      <w:r>
        <w:rPr>
          <w:spacing w:val="15"/>
          <w:vertAlign w:val="baseline"/>
        </w:rPr>
        <w:t> </w:t>
      </w:r>
      <w:r>
        <w:rPr>
          <w:vertAlign w:val="baseline"/>
        </w:rPr>
        <w:t>desfăşurării</w:t>
      </w:r>
      <w:r>
        <w:rPr>
          <w:spacing w:val="16"/>
          <w:vertAlign w:val="baseline"/>
        </w:rPr>
        <w:t> </w:t>
      </w:r>
      <w:r>
        <w:rPr>
          <w:vertAlign w:val="baseline"/>
        </w:rPr>
        <w:t>primei</w:t>
      </w:r>
      <w:r>
        <w:rPr>
          <w:spacing w:val="20"/>
          <w:vertAlign w:val="baseline"/>
        </w:rPr>
        <w:t> </w:t>
      </w:r>
      <w:r>
        <w:rPr>
          <w:vertAlign w:val="baseline"/>
        </w:rPr>
        <w:t>sesiuni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-47"/>
          <w:vertAlign w:val="baseline"/>
        </w:rPr>
        <w:t> </w:t>
      </w:r>
      <w:r>
        <w:rPr>
          <w:vertAlign w:val="baseline"/>
        </w:rPr>
        <w:t>acestei</w:t>
      </w:r>
      <w:r>
        <w:rPr>
          <w:spacing w:val="12"/>
          <w:vertAlign w:val="baseline"/>
        </w:rPr>
        <w:t> </w:t>
      </w:r>
      <w:r>
        <w:rPr>
          <w:vertAlign w:val="baseline"/>
        </w:rPr>
        <w:t>Adunări.</w:t>
      </w:r>
      <w:r>
        <w:rPr>
          <w:spacing w:val="11"/>
          <w:vertAlign w:val="baseline"/>
        </w:rPr>
        <w:t> </w:t>
      </w:r>
      <w:r>
        <w:rPr>
          <w:vertAlign w:val="baseline"/>
        </w:rPr>
        <w:t>Preşedintele</w:t>
      </w:r>
      <w:r>
        <w:rPr>
          <w:spacing w:val="11"/>
          <w:vertAlign w:val="baseline"/>
        </w:rPr>
        <w:t> </w:t>
      </w:r>
      <w:r>
        <w:rPr>
          <w:vertAlign w:val="baseline"/>
        </w:rPr>
        <w:t>Adunării</w:t>
      </w:r>
      <w:r>
        <w:rPr>
          <w:spacing w:val="12"/>
          <w:vertAlign w:val="baseline"/>
        </w:rPr>
        <w:t> </w:t>
      </w:r>
      <w:r>
        <w:rPr>
          <w:vertAlign w:val="baseline"/>
        </w:rPr>
        <w:t>fiind</w:t>
      </w:r>
      <w:r>
        <w:rPr>
          <w:spacing w:val="12"/>
          <w:vertAlign w:val="baseline"/>
        </w:rPr>
        <w:t> </w:t>
      </w:r>
      <w:r>
        <w:rPr>
          <w:vertAlign w:val="baseline"/>
        </w:rPr>
        <w:t>aleasă</w:t>
      </w:r>
      <w:r>
        <w:rPr>
          <w:spacing w:val="11"/>
          <w:vertAlign w:val="baseline"/>
        </w:rPr>
        <w:t> </w:t>
      </w:r>
      <w:r>
        <w:rPr>
          <w:vertAlign w:val="baseline"/>
        </w:rPr>
        <w:t>doamna</w:t>
      </w:r>
      <w:r>
        <w:rPr>
          <w:spacing w:val="13"/>
          <w:vertAlign w:val="baseline"/>
        </w:rPr>
        <w:t> </w:t>
      </w:r>
      <w:r>
        <w:rPr>
          <w:vertAlign w:val="baseline"/>
        </w:rPr>
        <w:t>Asseta</w:t>
      </w:r>
      <w:r>
        <w:rPr>
          <w:spacing w:val="11"/>
          <w:vertAlign w:val="baseline"/>
        </w:rPr>
        <w:t> </w:t>
      </w:r>
      <w:r>
        <w:rPr>
          <w:vertAlign w:val="baseline"/>
        </w:rPr>
        <w:t>TOURE</w:t>
      </w:r>
      <w:r>
        <w:rPr>
          <w:spacing w:val="11"/>
          <w:vertAlign w:val="baseline"/>
        </w:rPr>
        <w:t> </w:t>
      </w:r>
      <w:r>
        <w:rPr>
          <w:vertAlign w:val="baseline"/>
        </w:rPr>
        <w:t>(Burkina</w:t>
      </w:r>
      <w:r>
        <w:rPr>
          <w:spacing w:val="11"/>
          <w:vertAlign w:val="baseline"/>
        </w:rPr>
        <w:t> </w:t>
      </w:r>
      <w:r>
        <w:rPr>
          <w:vertAlign w:val="baseline"/>
        </w:rPr>
        <w:t>Faso);</w:t>
      </w:r>
      <w:r>
        <w:rPr>
          <w:spacing w:val="10"/>
          <w:vertAlign w:val="baseline"/>
        </w:rPr>
        <w:t> </w:t>
      </w:r>
      <w:r>
        <w:rPr>
          <w:vertAlign w:val="baseline"/>
        </w:rPr>
        <w:t>în</w:t>
      </w:r>
      <w:r>
        <w:rPr>
          <w:spacing w:val="9"/>
          <w:vertAlign w:val="baseline"/>
        </w:rPr>
        <w:t> </w:t>
      </w:r>
      <w:r>
        <w:rPr>
          <w:vertAlign w:val="baseline"/>
        </w:rPr>
        <w:t>discuţiile</w:t>
      </w:r>
      <w:r>
        <w:rPr>
          <w:spacing w:val="-47"/>
          <w:vertAlign w:val="baseline"/>
        </w:rPr>
        <w:t> </w:t>
      </w:r>
      <w:r>
        <w:rPr>
          <w:vertAlign w:val="baseline"/>
        </w:rPr>
        <w:t>purtate</w:t>
      </w:r>
      <w:r>
        <w:rPr>
          <w:spacing w:val="-10"/>
          <w:vertAlign w:val="baseline"/>
        </w:rPr>
        <w:t> </w:t>
      </w:r>
      <w:r>
        <w:rPr>
          <w:vertAlign w:val="baseline"/>
        </w:rPr>
        <w:t>la</w:t>
      </w:r>
      <w:r>
        <w:rPr>
          <w:spacing w:val="-9"/>
          <w:vertAlign w:val="baseline"/>
        </w:rPr>
        <w:t> </w:t>
      </w:r>
      <w:r>
        <w:rPr>
          <w:vertAlign w:val="baseline"/>
        </w:rPr>
        <w:t>sediul</w:t>
      </w:r>
      <w:r>
        <w:rPr>
          <w:spacing w:val="-10"/>
          <w:vertAlign w:val="baseline"/>
        </w:rPr>
        <w:t> </w:t>
      </w:r>
      <w:r>
        <w:rPr>
          <w:vertAlign w:val="baseline"/>
        </w:rPr>
        <w:t>Misiunii</w:t>
      </w:r>
      <w:r>
        <w:rPr>
          <w:spacing w:val="-9"/>
          <w:vertAlign w:val="baseline"/>
        </w:rPr>
        <w:t> </w:t>
      </w:r>
      <w:r>
        <w:rPr>
          <w:vertAlign w:val="baseline"/>
        </w:rPr>
        <w:t>Permanente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României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Geneva</w:t>
      </w:r>
      <w:r>
        <w:rPr>
          <w:spacing w:val="-9"/>
          <w:vertAlign w:val="baseline"/>
        </w:rPr>
        <w:t> </w:t>
      </w:r>
      <w:r>
        <w:rPr>
          <w:vertAlign w:val="baseline"/>
        </w:rPr>
        <w:t>s-a</w:t>
      </w:r>
      <w:r>
        <w:rPr>
          <w:spacing w:val="-10"/>
          <w:vertAlign w:val="baseline"/>
        </w:rPr>
        <w:t> </w:t>
      </w:r>
      <w:r>
        <w:rPr>
          <w:vertAlign w:val="baseline"/>
        </w:rPr>
        <w:t>propus</w:t>
      </w:r>
      <w:r>
        <w:rPr>
          <w:spacing w:val="-10"/>
          <w:vertAlign w:val="baseline"/>
        </w:rPr>
        <w:t> </w:t>
      </w:r>
      <w:r>
        <w:rPr>
          <w:vertAlign w:val="baseline"/>
        </w:rPr>
        <w:t>ca</w:t>
      </w:r>
      <w:r>
        <w:rPr>
          <w:spacing w:val="-10"/>
          <w:vertAlign w:val="baseline"/>
        </w:rPr>
        <w:t> </w:t>
      </w:r>
      <w:r>
        <w:rPr>
          <w:vertAlign w:val="baseline"/>
        </w:rPr>
        <w:t>în</w:t>
      </w:r>
      <w:r>
        <w:rPr>
          <w:spacing w:val="-11"/>
          <w:vertAlign w:val="baseline"/>
        </w:rPr>
        <w:t> </w:t>
      </w:r>
      <w:r>
        <w:rPr>
          <w:vertAlign w:val="baseline"/>
        </w:rPr>
        <w:t>anul</w:t>
      </w:r>
      <w:r>
        <w:rPr>
          <w:spacing w:val="-10"/>
          <w:vertAlign w:val="baseline"/>
        </w:rPr>
        <w:t> </w:t>
      </w:r>
      <w:r>
        <w:rPr>
          <w:vertAlign w:val="baseline"/>
        </w:rPr>
        <w:t>2003</w:t>
      </w:r>
      <w:r>
        <w:rPr>
          <w:spacing w:val="-8"/>
          <w:vertAlign w:val="baseline"/>
        </w:rPr>
        <w:t> </w:t>
      </w:r>
      <w:r>
        <w:rPr>
          <w:vertAlign w:val="baseline"/>
        </w:rPr>
        <w:t>România</w:t>
      </w:r>
      <w:r>
        <w:rPr>
          <w:spacing w:val="-10"/>
          <w:vertAlign w:val="baseline"/>
        </w:rPr>
        <w:t> </w:t>
      </w:r>
      <w:r>
        <w:rPr>
          <w:vertAlign w:val="baseline"/>
        </w:rPr>
        <w:t>să</w:t>
      </w:r>
      <w:r>
        <w:rPr>
          <w:spacing w:val="-9"/>
          <w:vertAlign w:val="baseline"/>
        </w:rPr>
        <w:t> </w:t>
      </w:r>
      <w:r>
        <w:rPr>
          <w:vertAlign w:val="baseline"/>
        </w:rPr>
        <w:t>preia</w:t>
      </w:r>
      <w:r>
        <w:rPr>
          <w:spacing w:val="-47"/>
          <w:vertAlign w:val="baseline"/>
        </w:rPr>
        <w:t> </w:t>
      </w:r>
      <w:r>
        <w:rPr>
          <w:vertAlign w:val="baseline"/>
        </w:rPr>
        <w:t>conducerea</w:t>
      </w:r>
      <w:r>
        <w:rPr>
          <w:spacing w:val="31"/>
          <w:vertAlign w:val="baseline"/>
        </w:rPr>
        <w:t> </w:t>
      </w:r>
      <w:r>
        <w:rPr>
          <w:vertAlign w:val="baseline"/>
        </w:rPr>
        <w:t>lucrărilor</w:t>
      </w:r>
      <w:r>
        <w:rPr>
          <w:spacing w:val="31"/>
          <w:vertAlign w:val="baseline"/>
        </w:rPr>
        <w:t> </w:t>
      </w:r>
      <w:r>
        <w:rPr>
          <w:vertAlign w:val="baseline"/>
        </w:rPr>
        <w:t>Grupului</w:t>
      </w:r>
      <w:r>
        <w:rPr>
          <w:spacing w:val="30"/>
          <w:vertAlign w:val="baseline"/>
        </w:rPr>
        <w:t> </w:t>
      </w:r>
      <w:r>
        <w:rPr>
          <w:vertAlign w:val="baseline"/>
        </w:rPr>
        <w:t>ţărilor</w:t>
      </w:r>
      <w:r>
        <w:rPr>
          <w:spacing w:val="3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31"/>
          <w:vertAlign w:val="baseline"/>
        </w:rPr>
        <w:t> </w:t>
      </w:r>
      <w:r>
        <w:rPr>
          <w:vertAlign w:val="baseline"/>
        </w:rPr>
        <w:t>europene</w:t>
      </w:r>
      <w:r>
        <w:rPr>
          <w:spacing w:val="33"/>
          <w:vertAlign w:val="baseline"/>
        </w:rPr>
        <w:t> </w:t>
      </w:r>
      <w:r>
        <w:rPr>
          <w:vertAlign w:val="baseline"/>
        </w:rPr>
        <w:t>şi</w:t>
      </w:r>
      <w:r>
        <w:rPr>
          <w:spacing w:val="33"/>
          <w:vertAlign w:val="baseline"/>
        </w:rPr>
        <w:t> </w:t>
      </w:r>
      <w:r>
        <w:rPr>
          <w:vertAlign w:val="baseline"/>
        </w:rPr>
        <w:t>baltice,</w:t>
      </w:r>
      <w:r>
        <w:rPr>
          <w:spacing w:val="31"/>
          <w:vertAlign w:val="baseline"/>
        </w:rPr>
        <w:t> </w:t>
      </w:r>
      <w:r>
        <w:rPr>
          <w:vertAlign w:val="baseline"/>
        </w:rPr>
        <w:t>urmând</w:t>
      </w:r>
      <w:r>
        <w:rPr>
          <w:spacing w:val="31"/>
          <w:vertAlign w:val="baseline"/>
        </w:rPr>
        <w:t> </w:t>
      </w:r>
      <w:r>
        <w:rPr>
          <w:vertAlign w:val="baseline"/>
        </w:rPr>
        <w:t>ca</w:t>
      </w:r>
      <w:r>
        <w:rPr>
          <w:spacing w:val="31"/>
          <w:vertAlign w:val="baseline"/>
        </w:rPr>
        <w:t> </w:t>
      </w:r>
      <w:r>
        <w:rPr>
          <w:vertAlign w:val="baseline"/>
        </w:rPr>
        <w:t>această</w:t>
      </w:r>
      <w:r>
        <w:rPr>
          <w:spacing w:val="33"/>
          <w:vertAlign w:val="baseline"/>
        </w:rPr>
        <w:t> </w:t>
      </w:r>
      <w:r>
        <w:rPr>
          <w:vertAlign w:val="baseline"/>
        </w:rPr>
        <w:t>propunere</w:t>
      </w:r>
      <w:r>
        <w:rPr>
          <w:spacing w:val="31"/>
          <w:vertAlign w:val="baseline"/>
        </w:rPr>
        <w:t> </w:t>
      </w:r>
      <w:r>
        <w:rPr>
          <w:vertAlign w:val="baseline"/>
        </w:rPr>
        <w:t>să</w:t>
      </w:r>
      <w:r>
        <w:rPr>
          <w:spacing w:val="31"/>
          <w:vertAlign w:val="baseline"/>
        </w:rPr>
        <w:t> </w:t>
      </w:r>
      <w:r>
        <w:rPr>
          <w:vertAlign w:val="baseline"/>
        </w:rPr>
        <w:t>fie</w:t>
      </w:r>
      <w:r>
        <w:rPr>
          <w:spacing w:val="-47"/>
          <w:vertAlign w:val="baseline"/>
        </w:rPr>
        <w:t> </w:t>
      </w:r>
      <w:r>
        <w:rPr>
          <w:vertAlign w:val="baseline"/>
        </w:rPr>
        <w:t>acceptată în cadrul unei reuniuni a ambasadorilor misiunilor permanente pe lângă ONU ale ţărilor care fac</w:t>
      </w:r>
      <w:r>
        <w:rPr>
          <w:spacing w:val="-47"/>
          <w:vertAlign w:val="baseline"/>
        </w:rPr>
        <w:t> </w:t>
      </w:r>
      <w:r>
        <w:rPr>
          <w:vertAlign w:val="baseline"/>
        </w:rPr>
        <w:t>parte</w:t>
      </w:r>
      <w:r>
        <w:rPr>
          <w:spacing w:val="44"/>
          <w:vertAlign w:val="baseline"/>
        </w:rPr>
        <w:t> </w:t>
      </w:r>
      <w:r>
        <w:rPr>
          <w:vertAlign w:val="baseline"/>
        </w:rPr>
        <w:t>din</w:t>
      </w:r>
      <w:r>
        <w:rPr>
          <w:spacing w:val="43"/>
          <w:vertAlign w:val="baseline"/>
        </w:rPr>
        <w:t> </w:t>
      </w:r>
      <w:r>
        <w:rPr>
          <w:vertAlign w:val="baseline"/>
        </w:rPr>
        <w:t>acest</w:t>
      </w:r>
      <w:r>
        <w:rPr>
          <w:spacing w:val="44"/>
          <w:vertAlign w:val="baseline"/>
        </w:rPr>
        <w:t> </w:t>
      </w:r>
      <w:r>
        <w:rPr>
          <w:vertAlign w:val="baseline"/>
        </w:rPr>
        <w:t>grup;</w:t>
      </w:r>
      <w:r>
        <w:rPr>
          <w:spacing w:val="44"/>
          <w:vertAlign w:val="baseline"/>
        </w:rPr>
        <w:t> </w:t>
      </w:r>
      <w:r>
        <w:rPr>
          <w:vertAlign w:val="baseline"/>
        </w:rPr>
        <w:t>în</w:t>
      </w:r>
      <w:r>
        <w:rPr>
          <w:spacing w:val="42"/>
          <w:vertAlign w:val="baseline"/>
        </w:rPr>
        <w:t> </w:t>
      </w:r>
      <w:r>
        <w:rPr>
          <w:vertAlign w:val="baseline"/>
        </w:rPr>
        <w:t>anul</w:t>
      </w:r>
      <w:r>
        <w:rPr>
          <w:spacing w:val="48"/>
          <w:vertAlign w:val="baseline"/>
        </w:rPr>
        <w:t> </w:t>
      </w:r>
      <w:r>
        <w:rPr>
          <w:vertAlign w:val="baseline"/>
        </w:rPr>
        <w:t>2003</w:t>
      </w:r>
      <w:r>
        <w:rPr>
          <w:spacing w:val="45"/>
          <w:vertAlign w:val="baseline"/>
        </w:rPr>
        <w:t> </w:t>
      </w:r>
      <w:r>
        <w:rPr>
          <w:vertAlign w:val="baseline"/>
        </w:rPr>
        <w:t>alegerea</w:t>
      </w:r>
      <w:r>
        <w:rPr>
          <w:spacing w:val="44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45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5"/>
          <w:vertAlign w:val="baseline"/>
        </w:rPr>
        <w:t> </w:t>
      </w:r>
      <w:r>
        <w:rPr>
          <w:vertAlign w:val="baseline"/>
        </w:rPr>
        <w:t>ORDA,</w:t>
      </w:r>
      <w:r>
        <w:rPr>
          <w:spacing w:val="45"/>
          <w:vertAlign w:val="baseline"/>
        </w:rPr>
        <w:t> </w:t>
      </w:r>
      <w:r>
        <w:rPr>
          <w:vertAlign w:val="baseline"/>
        </w:rPr>
        <w:t>în</w:t>
      </w:r>
      <w:r>
        <w:rPr>
          <w:spacing w:val="42"/>
          <w:vertAlign w:val="baseline"/>
        </w:rPr>
        <w:t> </w:t>
      </w:r>
      <w:r>
        <w:rPr>
          <w:vertAlign w:val="baseline"/>
        </w:rPr>
        <w:t>funcţia</w:t>
      </w:r>
      <w:r>
        <w:rPr>
          <w:spacing w:val="45"/>
          <w:vertAlign w:val="baseline"/>
        </w:rPr>
        <w:t> </w:t>
      </w:r>
      <w:r>
        <w:rPr>
          <w:vertAlign w:val="baseline"/>
        </w:rPr>
        <w:t>de</w:t>
      </w:r>
      <w:r>
        <w:rPr>
          <w:spacing w:val="45"/>
          <w:vertAlign w:val="baseline"/>
        </w:rPr>
        <w:t> </w:t>
      </w:r>
      <w:r>
        <w:rPr>
          <w:vertAlign w:val="baseline"/>
        </w:rPr>
        <w:t>vicepreşedinte</w:t>
      </w:r>
      <w:r>
        <w:rPr>
          <w:spacing w:val="45"/>
          <w:vertAlign w:val="baseline"/>
        </w:rPr>
        <w:t> </w:t>
      </w:r>
      <w:r>
        <w:rPr>
          <w:vertAlign w:val="baseline"/>
        </w:rPr>
        <w:t>al</w:t>
      </w:r>
      <w:r>
        <w:rPr>
          <w:spacing w:val="-47"/>
          <w:vertAlign w:val="baseline"/>
        </w:rPr>
        <w:t> </w:t>
      </w:r>
      <w:r>
        <w:rPr>
          <w:vertAlign w:val="baseline"/>
        </w:rPr>
        <w:t>Comitetului</w:t>
      </w:r>
      <w:r>
        <w:rPr>
          <w:spacing w:val="1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1"/>
          <w:vertAlign w:val="baseline"/>
        </w:rPr>
        <w:t> </w:t>
      </w:r>
      <w:r>
        <w:rPr>
          <w:vertAlign w:val="baseline"/>
        </w:rPr>
        <w:t>pentru</w:t>
      </w:r>
      <w:r>
        <w:rPr>
          <w:spacing w:val="12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11"/>
          <w:vertAlign w:val="baseline"/>
        </w:rPr>
        <w:t> </w:t>
      </w:r>
      <w:r>
        <w:rPr>
          <w:vertAlign w:val="baseline"/>
        </w:rPr>
        <w:t>de</w:t>
      </w:r>
      <w:r>
        <w:rPr>
          <w:spacing w:val="12"/>
          <w:vertAlign w:val="baseline"/>
        </w:rPr>
        <w:t> </w:t>
      </w:r>
      <w:r>
        <w:rPr>
          <w:vertAlign w:val="baseline"/>
        </w:rPr>
        <w:t>Autor</w:t>
      </w:r>
      <w:r>
        <w:rPr>
          <w:spacing w:val="12"/>
          <w:vertAlign w:val="baseline"/>
        </w:rPr>
        <w:t> </w:t>
      </w:r>
      <w:r>
        <w:rPr>
          <w:vertAlign w:val="baseline"/>
        </w:rPr>
        <w:t>şi</w:t>
      </w:r>
      <w:r>
        <w:rPr>
          <w:spacing w:val="11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11"/>
          <w:vertAlign w:val="baseline"/>
        </w:rPr>
        <w:t> </w:t>
      </w:r>
      <w:r>
        <w:rPr>
          <w:vertAlign w:val="baseline"/>
        </w:rPr>
        <w:t>Conexe</w:t>
      </w:r>
      <w:r>
        <w:rPr>
          <w:spacing w:val="12"/>
          <w:vertAlign w:val="baseline"/>
        </w:rPr>
        <w:t> </w:t>
      </w:r>
      <w:r>
        <w:rPr>
          <w:vertAlign w:val="baseline"/>
        </w:rPr>
        <w:t>al</w:t>
      </w:r>
      <w:r>
        <w:rPr>
          <w:spacing w:val="11"/>
          <w:vertAlign w:val="baseline"/>
        </w:rPr>
        <w:t> </w:t>
      </w:r>
      <w:r>
        <w:rPr>
          <w:vertAlign w:val="baseline"/>
        </w:rPr>
        <w:t>OMPI;</w:t>
        <w:tab/>
        <w:t>numirea</w:t>
      </w:r>
      <w:r>
        <w:rPr>
          <w:spacing w:val="9"/>
          <w:vertAlign w:val="baseline"/>
        </w:rPr>
        <w:t> </w:t>
      </w:r>
      <w:r>
        <w:rPr>
          <w:vertAlign w:val="baseline"/>
        </w:rPr>
        <w:t>în</w:t>
      </w:r>
      <w:r>
        <w:rPr>
          <w:spacing w:val="8"/>
          <w:vertAlign w:val="baseline"/>
        </w:rPr>
        <w:t> </w:t>
      </w:r>
      <w:r>
        <w:rPr>
          <w:vertAlign w:val="baseline"/>
        </w:rPr>
        <w:t>cadrul</w:t>
      </w:r>
      <w:r>
        <w:rPr>
          <w:spacing w:val="-47"/>
          <w:vertAlign w:val="baseline"/>
        </w:rPr>
        <w:t> </w:t>
      </w:r>
      <w:r>
        <w:rPr>
          <w:vertAlign w:val="baseline"/>
        </w:rPr>
        <w:t>Adunărilor</w:t>
      </w:r>
      <w:r>
        <w:rPr>
          <w:spacing w:val="4"/>
          <w:vertAlign w:val="baseline"/>
        </w:rPr>
        <w:t> </w:t>
      </w:r>
      <w:r>
        <w:rPr>
          <w:vertAlign w:val="baseline"/>
        </w:rPr>
        <w:t>Generale</w:t>
      </w:r>
      <w:r>
        <w:rPr>
          <w:spacing w:val="6"/>
          <w:vertAlign w:val="baseline"/>
        </w:rPr>
        <w:t> </w:t>
      </w:r>
      <w:r>
        <w:rPr>
          <w:vertAlign w:val="baseline"/>
        </w:rPr>
        <w:t>ale</w:t>
      </w:r>
      <w:r>
        <w:rPr>
          <w:spacing w:val="8"/>
          <w:vertAlign w:val="baseline"/>
        </w:rPr>
        <w:t> </w:t>
      </w:r>
      <w:r>
        <w:rPr>
          <w:vertAlign w:val="baseline"/>
        </w:rPr>
        <w:t>OMPI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5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5"/>
          <w:vertAlign w:val="baseline"/>
        </w:rPr>
        <w:t> </w:t>
      </w:r>
      <w:r>
        <w:rPr>
          <w:vertAlign w:val="baseline"/>
        </w:rPr>
        <w:t>ORDA,</w:t>
      </w:r>
      <w:r>
        <w:rPr>
          <w:spacing w:val="4"/>
          <w:vertAlign w:val="baseline"/>
        </w:rPr>
        <w:t> </w:t>
      </w:r>
      <w:r>
        <w:rPr>
          <w:vertAlign w:val="baseline"/>
        </w:rPr>
        <w:t>în</w:t>
      </w:r>
      <w:r>
        <w:rPr>
          <w:spacing w:val="6"/>
          <w:vertAlign w:val="baseline"/>
        </w:rPr>
        <w:t> </w:t>
      </w:r>
      <w:r>
        <w:rPr>
          <w:vertAlign w:val="baseline"/>
        </w:rPr>
        <w:t>funcţia</w:t>
      </w:r>
      <w:r>
        <w:rPr>
          <w:spacing w:val="5"/>
          <w:vertAlign w:val="baseline"/>
        </w:rPr>
        <w:t> </w:t>
      </w:r>
      <w:r>
        <w:rPr>
          <w:vertAlign w:val="baseline"/>
        </w:rPr>
        <w:t>de</w:t>
      </w:r>
      <w:r>
        <w:rPr>
          <w:spacing w:val="5"/>
          <w:vertAlign w:val="baseline"/>
        </w:rPr>
        <w:t> </w:t>
      </w:r>
      <w:r>
        <w:rPr>
          <w:vertAlign w:val="baseline"/>
        </w:rPr>
        <w:t>Preşedinte</w:t>
      </w:r>
      <w:r>
        <w:rPr>
          <w:spacing w:val="5"/>
          <w:vertAlign w:val="baseline"/>
        </w:rPr>
        <w:t> </w:t>
      </w:r>
      <w:r>
        <w:rPr>
          <w:vertAlign w:val="baseline"/>
        </w:rPr>
        <w:t>al</w:t>
      </w:r>
      <w:r>
        <w:rPr>
          <w:spacing w:val="8"/>
          <w:vertAlign w:val="baseline"/>
        </w:rPr>
        <w:t> </w:t>
      </w:r>
      <w:r>
        <w:rPr>
          <w:vertAlign w:val="baseline"/>
        </w:rPr>
        <w:t>Adunării</w:t>
      </w:r>
      <w:r>
        <w:rPr>
          <w:spacing w:val="5"/>
          <w:vertAlign w:val="baseline"/>
        </w:rPr>
        <w:t> </w:t>
      </w:r>
      <w:r>
        <w:rPr>
          <w:vertAlign w:val="baseline"/>
        </w:rPr>
        <w:t>Generale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47"/>
          <w:vertAlign w:val="baseline"/>
        </w:rPr>
        <w:t> </w:t>
      </w:r>
      <w:r>
        <w:rPr>
          <w:vertAlign w:val="baseline"/>
        </w:rPr>
        <w:t>Tratatului</w:t>
      </w:r>
      <w:r>
        <w:rPr>
          <w:spacing w:val="-2"/>
          <w:vertAlign w:val="baseline"/>
        </w:rPr>
        <w:t> </w:t>
      </w:r>
      <w:r>
        <w:rPr>
          <w:vertAlign w:val="baseline"/>
        </w:rPr>
        <w:t>OMPI</w:t>
      </w:r>
      <w:r>
        <w:rPr>
          <w:spacing w:val="-1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interpretările,</w:t>
      </w:r>
      <w:r>
        <w:rPr>
          <w:spacing w:val="-1"/>
          <w:vertAlign w:val="baseline"/>
        </w:rPr>
        <w:t> </w:t>
      </w:r>
      <w:r>
        <w:rPr>
          <w:vertAlign w:val="baseline"/>
        </w:rPr>
        <w:t>execuţiile şi</w:t>
      </w:r>
      <w:r>
        <w:rPr>
          <w:spacing w:val="3"/>
          <w:vertAlign w:val="baseline"/>
        </w:rPr>
        <w:t> </w:t>
      </w:r>
      <w:r>
        <w:rPr>
          <w:vertAlign w:val="baseline"/>
        </w:rPr>
        <w:t>fonogramele</w:t>
      </w:r>
      <w:r>
        <w:rPr>
          <w:spacing w:val="2"/>
          <w:vertAlign w:val="baseline"/>
        </w:rPr>
        <w:t> </w:t>
      </w:r>
      <w:r>
        <w:rPr>
          <w:vertAlign w:val="baseline"/>
        </w:rPr>
        <w:t>–( </w:t>
      </w:r>
      <w:r>
        <w:rPr>
          <w:i/>
          <w:vertAlign w:val="baseline"/>
        </w:rPr>
        <w:t>www.orda.ro)</w:t>
      </w:r>
    </w:p>
    <w:p>
      <w:pPr>
        <w:pStyle w:val="BodyText"/>
        <w:spacing w:before="2"/>
      </w:pPr>
      <w:r>
        <w:rPr>
          <w:vertAlign w:val="superscript"/>
        </w:rPr>
        <w:t>138</w:t>
      </w:r>
      <w:r>
        <w:rPr>
          <w:spacing w:val="-3"/>
          <w:vertAlign w:val="baseline"/>
        </w:rPr>
        <w:t> </w:t>
      </w:r>
      <w:r>
        <w:rPr>
          <w:vertAlign w:val="baseline"/>
        </w:rPr>
        <w:t>Art.138</w:t>
      </w:r>
      <w:r>
        <w:rPr>
          <w:spacing w:val="-1"/>
          <w:vertAlign w:val="baseline"/>
        </w:rPr>
        <w:t> </w:t>
      </w:r>
      <w:r>
        <w:rPr>
          <w:vertAlign w:val="baseline"/>
        </w:rPr>
        <w:t>alin.(3)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5"/>
          <w:vertAlign w:val="baseline"/>
        </w:rPr>
        <w:t> </w:t>
      </w:r>
      <w:r>
        <w:rPr>
          <w:vertAlign w:val="baseline"/>
        </w:rPr>
        <w:t>legea</w:t>
      </w:r>
      <w:r>
        <w:rPr>
          <w:spacing w:val="-2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1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3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completată.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20" w:firstLine="719"/>
        <w:jc w:val="both"/>
      </w:pPr>
      <w:r>
        <w:rPr/>
        <w:t>Administratorul general este obligat potrivit art.138</w:t>
      </w:r>
      <w:r>
        <w:rPr>
          <w:vertAlign w:val="superscript"/>
        </w:rPr>
        <w:t>2</w:t>
      </w:r>
      <w:r>
        <w:rPr>
          <w:vertAlign w:val="baseline"/>
        </w:rPr>
        <w:t> alin.(2) din legea nr.8/1996 modificată şi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completată, să prezinte orice documente şi informaţii solicitate de organele de control şi să predea copii</w:t>
      </w:r>
      <w:r>
        <w:rPr>
          <w:spacing w:val="1"/>
          <w:vertAlign w:val="baseline"/>
        </w:rPr>
        <w:t> </w:t>
      </w:r>
      <w:r>
        <w:rPr>
          <w:vertAlign w:val="baseline"/>
        </w:rPr>
        <w:t>după acestea, dacă sunt solicitate. De asemenea organele de control pot lua note explicative în legătură cu</w:t>
      </w:r>
      <w:r>
        <w:rPr>
          <w:spacing w:val="1"/>
          <w:vertAlign w:val="baseline"/>
        </w:rPr>
        <w:t> </w:t>
      </w:r>
      <w:r>
        <w:rPr>
          <w:vertAlign w:val="baseline"/>
        </w:rPr>
        <w:t>situaţiile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constatate,</w:t>
      </w:r>
      <w:r>
        <w:rPr>
          <w:spacing w:val="1"/>
          <w:vertAlign w:val="baseline"/>
        </w:rPr>
        <w:t> </w:t>
      </w:r>
      <w:r>
        <w:rPr>
          <w:vertAlign w:val="baseline"/>
        </w:rPr>
        <w:t>atât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administratorului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general,</w:t>
      </w:r>
      <w:r>
        <w:rPr>
          <w:spacing w:val="-1"/>
          <w:vertAlign w:val="baseline"/>
        </w:rPr>
        <w:t> </w:t>
      </w:r>
      <w:r>
        <w:rPr>
          <w:vertAlign w:val="baseline"/>
        </w:rPr>
        <w:t>cât</w:t>
      </w:r>
      <w:r>
        <w:rPr>
          <w:spacing w:val="-1"/>
          <w:vertAlign w:val="baseline"/>
        </w:rPr>
        <w:t> </w:t>
      </w:r>
      <w:r>
        <w:rPr>
          <w:vertAlign w:val="baseline"/>
        </w:rPr>
        <w:t>şi</w:t>
      </w:r>
      <w:r>
        <w:rPr>
          <w:spacing w:val="-1"/>
          <w:vertAlign w:val="baseline"/>
        </w:rPr>
        <w:t> </w:t>
      </w:r>
      <w:r>
        <w:rPr>
          <w:vertAlign w:val="baseline"/>
        </w:rPr>
        <w:t>altor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persoane angajate.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În urma controlului se întocmeşte un proces-verbal ce va cuprinde atât concluziile organelor de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cât şi</w:t>
      </w:r>
      <w:r>
        <w:rPr>
          <w:spacing w:val="-1"/>
        </w:rPr>
        <w:t> </w:t>
      </w:r>
      <w:r>
        <w:rPr/>
        <w:t>observaţiile administratorului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line="360" w:lineRule="auto"/>
        <w:ind w:right="116" w:firstLine="719"/>
        <w:jc w:val="both"/>
      </w:pPr>
      <w:r>
        <w:rPr/>
        <w:t>Dacă pe baza concluziilor controlului, se constată nereguli, Oficiul Român pentru Drepturile de</w:t>
      </w:r>
      <w:r>
        <w:rPr>
          <w:spacing w:val="1"/>
        </w:rPr>
        <w:t> </w:t>
      </w:r>
      <w:r>
        <w:rPr/>
        <w:t>Autor poate decide comunicarea procesului-verbal către adunarea generală a organismului de gestiune</w:t>
      </w:r>
      <w:r>
        <w:rPr>
          <w:spacing w:val="1"/>
        </w:rPr>
        <w:t> </w:t>
      </w:r>
      <w:r>
        <w:rPr/>
        <w:t>colectivă, care are obligaţia să-l dezbată în prima şedinţă ordinară (art.138</w:t>
      </w:r>
      <w:r>
        <w:rPr>
          <w:vertAlign w:val="superscript"/>
        </w:rPr>
        <w:t>2</w:t>
      </w:r>
      <w:r>
        <w:rPr>
          <w:vertAlign w:val="baseline"/>
        </w:rPr>
        <w:t> alin.4 din legea nr.8/1996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2"/>
          <w:vertAlign w:val="baseline"/>
        </w:rPr>
        <w:t> </w:t>
      </w:r>
      <w:r>
        <w:rPr>
          <w:vertAlign w:val="baseline"/>
        </w:rPr>
        <w:t>şi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completată).</w:t>
      </w:r>
    </w:p>
    <w:p>
      <w:pPr>
        <w:pStyle w:val="BodyText"/>
        <w:spacing w:line="360" w:lineRule="auto"/>
        <w:ind w:right="117" w:firstLine="719"/>
        <w:jc w:val="both"/>
      </w:pPr>
      <w:r>
        <w:rPr/>
        <w:t>Potrivit art.138</w:t>
      </w:r>
      <w:r>
        <w:rPr>
          <w:vertAlign w:val="superscript"/>
        </w:rPr>
        <w:t>3</w:t>
      </w:r>
      <w:r>
        <w:rPr>
          <w:vertAlign w:val="baseline"/>
        </w:rPr>
        <w:t> din legea nr.8/1996 modificată şi modificată în cazul în care organismul de</w:t>
      </w:r>
      <w:r>
        <w:rPr>
          <w:spacing w:val="1"/>
          <w:vertAlign w:val="baseline"/>
        </w:rPr>
        <w:t> </w:t>
      </w:r>
      <w:r>
        <w:rPr>
          <w:vertAlign w:val="baseline"/>
        </w:rPr>
        <w:t>gestiune colectivă nu îndeplineşte condiţiile prevăzute la art.124</w:t>
      </w:r>
      <w:r>
        <w:rPr>
          <w:vertAlign w:val="superscript"/>
        </w:rPr>
        <w:t>139</w:t>
      </w:r>
      <w:r>
        <w:rPr>
          <w:vertAlign w:val="baseline"/>
        </w:rPr>
        <w:t> şi art.126</w:t>
      </w:r>
      <w:r>
        <w:rPr>
          <w:vertAlign w:val="superscript"/>
        </w:rPr>
        <w:t>140</w:t>
      </w:r>
      <w:r>
        <w:rPr>
          <w:vertAlign w:val="baseline"/>
        </w:rPr>
        <w:t> ori încalcă obligaţiile</w:t>
      </w:r>
      <w:r>
        <w:rPr>
          <w:spacing w:val="1"/>
          <w:vertAlign w:val="baseline"/>
        </w:rPr>
        <w:t> </w:t>
      </w:r>
      <w:r>
        <w:rPr>
          <w:vertAlign w:val="baseline"/>
        </w:rPr>
        <w:t>prevăzute la art.130, 133, 134, 134</w:t>
      </w:r>
      <w:r>
        <w:rPr>
          <w:vertAlign w:val="superscript"/>
        </w:rPr>
        <w:t>1</w:t>
      </w:r>
      <w:r>
        <w:rPr>
          <w:vertAlign w:val="baseline"/>
        </w:rPr>
        <w:t>, 135 sau art.138</w:t>
      </w:r>
      <w:r>
        <w:rPr>
          <w:vertAlign w:val="superscript"/>
        </w:rPr>
        <w:t>2</w:t>
      </w:r>
      <w:r>
        <w:rPr>
          <w:vertAlign w:val="baseline"/>
        </w:rPr>
        <w:t> alin.(2), Oficiul Român pentru Drepturile de Autor</w:t>
      </w:r>
      <w:r>
        <w:rPr>
          <w:spacing w:val="1"/>
          <w:vertAlign w:val="baseline"/>
        </w:rPr>
        <w:t> </w:t>
      </w:r>
      <w:r>
        <w:rPr>
          <w:vertAlign w:val="baseline"/>
        </w:rPr>
        <w:t>poate acorda organismului de gestiune colectivă, prin decizie a directorului general un termen pentru</w:t>
      </w:r>
      <w:r>
        <w:rPr>
          <w:spacing w:val="1"/>
          <w:vertAlign w:val="baseline"/>
        </w:rPr>
        <w:t> </w:t>
      </w:r>
      <w:r>
        <w:rPr>
          <w:vertAlign w:val="baseline"/>
        </w:rPr>
        <w:t>intrarea</w:t>
      </w:r>
      <w:r>
        <w:rPr>
          <w:spacing w:val="-1"/>
          <w:vertAlign w:val="baseline"/>
        </w:rPr>
        <w:t> </w:t>
      </w:r>
      <w:r>
        <w:rPr>
          <w:vertAlign w:val="baseline"/>
        </w:rPr>
        <w:t>în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legalitate. Decizia</w:t>
      </w:r>
      <w:r>
        <w:rPr>
          <w:spacing w:val="3"/>
          <w:vertAlign w:val="baseline"/>
        </w:rPr>
        <w:t> </w:t>
      </w:r>
      <w:r>
        <w:rPr>
          <w:vertAlign w:val="baseline"/>
        </w:rPr>
        <w:t>poate</w:t>
      </w:r>
      <w:r>
        <w:rPr>
          <w:spacing w:val="-1"/>
          <w:vertAlign w:val="baseline"/>
        </w:rPr>
        <w:t> </w:t>
      </w:r>
      <w:r>
        <w:rPr>
          <w:vertAlign w:val="baseline"/>
        </w:rPr>
        <w:t>fi</w:t>
      </w:r>
      <w:r>
        <w:rPr>
          <w:spacing w:val="-1"/>
          <w:vertAlign w:val="baseline"/>
        </w:rPr>
        <w:t> </w:t>
      </w:r>
      <w:r>
        <w:rPr>
          <w:vertAlign w:val="baseline"/>
        </w:rPr>
        <w:t>atacată în</w:t>
      </w:r>
      <w:r>
        <w:rPr>
          <w:spacing w:val="-3"/>
          <w:vertAlign w:val="baseline"/>
        </w:rPr>
        <w:t> </w:t>
      </w:r>
      <w:r>
        <w:rPr>
          <w:vertAlign w:val="baseline"/>
        </w:rPr>
        <w:t>contencios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administrativ.</w:t>
      </w:r>
    </w:p>
    <w:p>
      <w:pPr>
        <w:pStyle w:val="BodyText"/>
        <w:spacing w:line="360" w:lineRule="auto"/>
        <w:ind w:right="119" w:firstLine="719"/>
        <w:jc w:val="both"/>
      </w:pPr>
      <w:r>
        <w:rPr/>
        <w:t>Nerespectarea deciziei rămase definitive se sancţionează cu retragerea temporară a avizului de</w:t>
      </w:r>
      <w:r>
        <w:rPr>
          <w:spacing w:val="1"/>
        </w:rPr>
        <w:t> </w:t>
      </w:r>
      <w:r>
        <w:rPr/>
        <w:t>funcţionare.</w:t>
      </w:r>
      <w:r>
        <w:rPr>
          <w:spacing w:val="1"/>
        </w:rPr>
        <w:t> </w:t>
      </w:r>
      <w:r>
        <w:rPr/>
        <w:t>Măsura</w:t>
      </w:r>
      <w:r>
        <w:rPr>
          <w:spacing w:val="1"/>
        </w:rPr>
        <w:t> </w:t>
      </w:r>
      <w:r>
        <w:rPr/>
        <w:t>având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efect</w:t>
      </w:r>
      <w:r>
        <w:rPr>
          <w:spacing w:val="1"/>
        </w:rPr>
        <w:t> </w:t>
      </w:r>
      <w:r>
        <w:rPr/>
        <w:t>suspendarea</w:t>
      </w:r>
      <w:r>
        <w:rPr>
          <w:spacing w:val="1"/>
        </w:rPr>
        <w:t> </w:t>
      </w:r>
      <w:r>
        <w:rPr/>
        <w:t>activităţii</w:t>
      </w:r>
      <w:r>
        <w:rPr>
          <w:spacing w:val="1"/>
        </w:rPr>
        <w:t> </w:t>
      </w:r>
      <w:r>
        <w:rPr/>
        <w:t>organismului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gestiune</w:t>
      </w:r>
      <w:r>
        <w:rPr>
          <w:spacing w:val="1"/>
        </w:rPr>
        <w:t> </w:t>
      </w:r>
      <w:r>
        <w:rPr/>
        <w:t>colectivă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menţinută</w:t>
      </w:r>
      <w:r>
        <w:rPr>
          <w:spacing w:val="-1"/>
        </w:rPr>
        <w:t> </w:t>
      </w:r>
      <w:r>
        <w:rPr/>
        <w:t>până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schimbarea</w:t>
      </w:r>
      <w:r>
        <w:rPr>
          <w:spacing w:val="2"/>
        </w:rPr>
        <w:t> </w:t>
      </w:r>
      <w:r>
        <w:rPr/>
        <w:t>administratorului</w:t>
      </w:r>
      <w:r>
        <w:rPr>
          <w:spacing w:val="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-1"/>
        </w:rPr>
        <w:t> </w:t>
      </w:r>
      <w:r>
        <w:rPr/>
        <w:t>adunarea generală.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1"/>
          <w:numId w:val="86"/>
        </w:numPr>
        <w:tabs>
          <w:tab w:pos="3111" w:val="left" w:leader="none"/>
        </w:tabs>
        <w:spacing w:line="240" w:lineRule="auto" w:before="1" w:after="0"/>
        <w:ind w:left="3110" w:right="0" w:hanging="354"/>
        <w:jc w:val="left"/>
      </w:pPr>
      <w:r>
        <w:rPr/>
        <w:t>Organismele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gestiune colectivă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BodyText"/>
        <w:ind w:left="839"/>
        <w:jc w:val="both"/>
      </w:pPr>
      <w:r>
        <w:rPr/>
        <w:t>Sediul</w:t>
      </w:r>
      <w:r>
        <w:rPr>
          <w:spacing w:val="-8"/>
        </w:rPr>
        <w:t> </w:t>
      </w:r>
      <w:r>
        <w:rPr/>
        <w:t>materiei:</w:t>
      </w:r>
      <w:r>
        <w:rPr>
          <w:spacing w:val="-9"/>
        </w:rPr>
        <w:t> </w:t>
      </w:r>
      <w:r>
        <w:rPr/>
        <w:t>art.123-135</w:t>
      </w:r>
      <w:r>
        <w:rPr>
          <w:spacing w:val="-8"/>
        </w:rPr>
        <w:t> </w:t>
      </w:r>
      <w:r>
        <w:rPr/>
        <w:t>din</w:t>
      </w:r>
      <w:r>
        <w:rPr>
          <w:spacing w:val="-9"/>
        </w:rPr>
        <w:t> </w:t>
      </w:r>
      <w:r>
        <w:rPr/>
        <w:t>capitolul</w:t>
      </w:r>
      <w:r>
        <w:rPr>
          <w:spacing w:val="-9"/>
        </w:rPr>
        <w:t> </w:t>
      </w:r>
      <w:r>
        <w:rPr/>
        <w:t>I,</w:t>
      </w:r>
      <w:r>
        <w:rPr>
          <w:spacing w:val="-9"/>
        </w:rPr>
        <w:t> </w:t>
      </w:r>
      <w:r>
        <w:rPr/>
        <w:t>Titlul</w:t>
      </w:r>
      <w:r>
        <w:rPr>
          <w:spacing w:val="-9"/>
        </w:rPr>
        <w:t> </w:t>
      </w:r>
      <w:r>
        <w:rPr/>
        <w:t>III</w:t>
      </w:r>
      <w:r>
        <w:rPr>
          <w:spacing w:val="-9"/>
        </w:rPr>
        <w:t> </w:t>
      </w:r>
      <w:r>
        <w:rPr/>
        <w:t>din</w:t>
      </w:r>
      <w:r>
        <w:rPr>
          <w:spacing w:val="-11"/>
        </w:rPr>
        <w:t> </w:t>
      </w:r>
      <w:r>
        <w:rPr/>
        <w:t>legea</w:t>
      </w:r>
      <w:r>
        <w:rPr>
          <w:spacing w:val="-9"/>
        </w:rPr>
        <w:t> </w:t>
      </w:r>
      <w:r>
        <w:rPr/>
        <w:t>nr.8/1996</w:t>
      </w:r>
      <w:r>
        <w:rPr>
          <w:spacing w:val="-8"/>
        </w:rPr>
        <w:t> </w:t>
      </w:r>
      <w:r>
        <w:rPr/>
        <w:t>modificată</w:t>
      </w:r>
      <w:r>
        <w:rPr>
          <w:spacing w:val="-9"/>
        </w:rPr>
        <w:t> </w:t>
      </w:r>
      <w:r>
        <w:rPr/>
        <w:t>şi</w:t>
      </w:r>
      <w:r>
        <w:rPr>
          <w:spacing w:val="-9"/>
        </w:rPr>
        <w:t> </w:t>
      </w:r>
      <w:r>
        <w:rPr/>
        <w:t>completată.</w:t>
      </w:r>
    </w:p>
    <w:p>
      <w:pPr>
        <w:pStyle w:val="BodyText"/>
        <w:spacing w:line="360" w:lineRule="auto" w:before="116"/>
        <w:ind w:right="115" w:firstLine="719"/>
        <w:jc w:val="both"/>
      </w:pPr>
      <w:r>
        <w:rPr/>
        <w:t>Titularii drepturilor de autor şi ai drepturilor conexe pot să-şi exercite singuri aceste drepturi sau</w:t>
      </w:r>
      <w:r>
        <w:rPr>
          <w:spacing w:val="1"/>
        </w:rPr>
        <w:t> </w:t>
      </w:r>
      <w:r>
        <w:rPr/>
        <w:t>pe</w:t>
      </w:r>
      <w:r>
        <w:rPr>
          <w:spacing w:val="-7"/>
        </w:rPr>
        <w:t> </w:t>
      </w:r>
      <w:r>
        <w:rPr/>
        <w:t>bază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mandat,</w:t>
      </w:r>
      <w:r>
        <w:rPr>
          <w:spacing w:val="-6"/>
        </w:rPr>
        <w:t> </w:t>
      </w:r>
      <w:r>
        <w:rPr/>
        <w:t>prin</w:t>
      </w:r>
      <w:r>
        <w:rPr>
          <w:spacing w:val="-9"/>
        </w:rPr>
        <w:t> </w:t>
      </w:r>
      <w:r>
        <w:rPr/>
        <w:t>organismele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gestiune</w:t>
      </w:r>
      <w:r>
        <w:rPr>
          <w:spacing w:val="-6"/>
        </w:rPr>
        <w:t> </w:t>
      </w:r>
      <w:r>
        <w:rPr/>
        <w:t>colectivă,</w:t>
      </w:r>
      <w:r>
        <w:rPr>
          <w:spacing w:val="-7"/>
        </w:rPr>
        <w:t> </w:t>
      </w:r>
      <w:r>
        <w:rPr/>
        <w:t>în</w:t>
      </w:r>
      <w:r>
        <w:rPr>
          <w:spacing w:val="-6"/>
        </w:rPr>
        <w:t> </w:t>
      </w:r>
      <w:r>
        <w:rPr/>
        <w:t>condiţiile</w:t>
      </w:r>
      <w:r>
        <w:rPr>
          <w:spacing w:val="-8"/>
        </w:rPr>
        <w:t> </w:t>
      </w:r>
      <w:r>
        <w:rPr/>
        <w:t>expres</w:t>
      </w:r>
      <w:r>
        <w:rPr>
          <w:spacing w:val="-7"/>
        </w:rPr>
        <w:t> </w:t>
      </w:r>
      <w:r>
        <w:rPr/>
        <w:t>prevăzute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lege.</w:t>
      </w:r>
      <w:r>
        <w:rPr>
          <w:spacing w:val="-7"/>
        </w:rPr>
        <w:t> </w:t>
      </w:r>
      <w:r>
        <w:rPr/>
        <w:t>Existenţa</w:t>
      </w:r>
      <w:r>
        <w:rPr>
          <w:spacing w:val="-47"/>
        </w:rPr>
        <w:t> </w:t>
      </w:r>
      <w:r>
        <w:rPr/>
        <w:t>organismelor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gestiune</w:t>
      </w:r>
      <w:r>
        <w:rPr>
          <w:spacing w:val="14"/>
        </w:rPr>
        <w:t> </w:t>
      </w:r>
      <w:r>
        <w:rPr/>
        <w:t>colectivă</w:t>
      </w:r>
      <w:r>
        <w:rPr>
          <w:spacing w:val="13"/>
        </w:rPr>
        <w:t> </w:t>
      </w:r>
      <w:r>
        <w:rPr/>
        <w:t>nu</w:t>
      </w:r>
      <w:r>
        <w:rPr>
          <w:spacing w:val="11"/>
        </w:rPr>
        <w:t> </w:t>
      </w:r>
      <w:r>
        <w:rPr/>
        <w:t>exclude</w:t>
      </w:r>
      <w:r>
        <w:rPr>
          <w:spacing w:val="14"/>
        </w:rPr>
        <w:t> </w:t>
      </w:r>
      <w:r>
        <w:rPr/>
        <w:t>posibilitatea</w:t>
      </w:r>
      <w:r>
        <w:rPr>
          <w:spacing w:val="13"/>
        </w:rPr>
        <w:t> </w:t>
      </w:r>
      <w:r>
        <w:rPr/>
        <w:t>titularilor</w:t>
      </w:r>
      <w:r>
        <w:rPr>
          <w:spacing w:val="13"/>
        </w:rPr>
        <w:t> </w:t>
      </w:r>
      <w:r>
        <w:rPr/>
        <w:t>drepturilor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autor,</w:t>
      </w:r>
      <w:r>
        <w:rPr>
          <w:spacing w:val="13"/>
        </w:rPr>
        <w:t> </w:t>
      </w:r>
      <w:r>
        <w:rPr/>
        <w:t>să</w:t>
      </w:r>
      <w:r>
        <w:rPr>
          <w:spacing w:val="14"/>
        </w:rPr>
        <w:t> </w:t>
      </w:r>
      <w:r>
        <w:rPr/>
        <w:t>mandateze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rect style="position:absolute;margin-left:84.984001pt;margin-top:15.581978pt;width:144.020002pt;height:.48007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4" w:firstLine="0"/>
        <w:jc w:val="both"/>
        <w:rPr>
          <w:i/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 Art.124 din legea nr.8/1996 modificată şi completată dispune:</w:t>
      </w:r>
      <w:r>
        <w:rPr>
          <w:i/>
          <w:sz w:val="20"/>
          <w:vertAlign w:val="baseline"/>
        </w:rPr>
        <w:t>Organismele de gestiune colectivă 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dreptului de autor şi a drepturilor conexe, denumite în cuprinsul legii organisme de gestiune colectivă,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sunt, în sensul prezentei legi, persoane juridice constituite prin libera asociere, care au ca obiect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activitate,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principal,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colectarea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repartizarea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drepturilor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căror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gestiune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este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încredinţată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către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titulari.</w:t>
      </w:r>
    </w:p>
    <w:p>
      <w:pPr>
        <w:spacing w:before="0"/>
        <w:ind w:left="119" w:right="115" w:firstLine="0"/>
        <w:jc w:val="both"/>
        <w:rPr>
          <w:i/>
          <w:sz w:val="20"/>
        </w:rPr>
      </w:pPr>
      <w:r>
        <w:rPr>
          <w:sz w:val="20"/>
          <w:vertAlign w:val="superscript"/>
        </w:rPr>
        <w:t>140</w:t>
      </w:r>
      <w:r>
        <w:rPr>
          <w:sz w:val="20"/>
          <w:vertAlign w:val="baseline"/>
        </w:rPr>
        <w:t> Art.126 din legea nr.8/1996 modificată şi completată dispune: </w:t>
      </w:r>
      <w:r>
        <w:rPr>
          <w:i/>
          <w:sz w:val="20"/>
          <w:vertAlign w:val="baseline"/>
        </w:rPr>
        <w:t>Avizul prevăzut la art.125 alin.(1) se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acordă organismelor de gestiune colectivă cu sediul în România, care: a) urmează să se constituie sau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funcţionează potrivit reglementărilor legale la data intrării în vigoare a prezentei legi;b) depun la Oficiul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Român pentru Drepturile de Autor repertoriul de opere, interpretări şi execuţii artistice, fonograme şi</w:t>
      </w:r>
      <w:r>
        <w:rPr>
          <w:i/>
          <w:spacing w:val="1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videograme, aparţinând propriilor membri şi pe care îl gestionează, precum şi contractele încheiate, pentru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sz w:val="20"/>
          <w:vertAlign w:val="baseline"/>
        </w:rPr>
        <w:t>gestionarea de drepturi similare, cu organisme străine;c) au adoptat un statut care îndeplineşte condiţiile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prevăzute de prezenta lege; d) au capacitate economică de gestionare colectivă şi dispun de mijloacele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umane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necesare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gestionării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repertoriului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întreg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teritoriul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ţării;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permit,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potrivit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procedurilor exprese din propriul statut, accesul oricăror titulari ai drepturilor de autor sau drepturi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conexe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domeniul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pentru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înfiinţează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şi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doresc să 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încredinţeze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 mandat.</w:t>
      </w:r>
    </w:p>
    <w:p>
      <w:pPr>
        <w:pStyle w:val="ListParagraph"/>
        <w:numPr>
          <w:ilvl w:val="0"/>
          <w:numId w:val="107"/>
        </w:numPr>
        <w:tabs>
          <w:tab w:pos="417" w:val="left" w:leader="none"/>
        </w:tabs>
        <w:spacing w:line="240" w:lineRule="auto" w:before="2" w:after="0"/>
        <w:ind w:left="119" w:right="122" w:firstLine="0"/>
        <w:jc w:val="both"/>
        <w:rPr>
          <w:i/>
          <w:sz w:val="20"/>
        </w:rPr>
      </w:pPr>
      <w:r>
        <w:rPr>
          <w:i/>
          <w:sz w:val="20"/>
        </w:rPr>
        <w:t>Repertoriul menţionat la alin.(1) lit.b) se depune în format scris şi electronic, stabilit prin decizie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directorului general, şi conţine, cel puţin, numele autorului, numele titularului de drepturi, titlul operei,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elementele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identificare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artiştilor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interpreţi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executanţi,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fonogramelor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sau videogramelor.</w:t>
      </w:r>
    </w:p>
    <w:p>
      <w:pPr>
        <w:pStyle w:val="ListParagraph"/>
        <w:numPr>
          <w:ilvl w:val="0"/>
          <w:numId w:val="107"/>
        </w:numPr>
        <w:tabs>
          <w:tab w:pos="412" w:val="left" w:leader="none"/>
        </w:tabs>
        <w:spacing w:line="240" w:lineRule="auto" w:before="0" w:after="0"/>
        <w:ind w:left="119" w:right="116" w:firstLine="0"/>
        <w:jc w:val="both"/>
        <w:rPr>
          <w:i/>
          <w:sz w:val="20"/>
        </w:rPr>
      </w:pPr>
      <w:r>
        <w:rPr>
          <w:i/>
          <w:sz w:val="20"/>
        </w:rPr>
        <w:t>Avizul de constituire şi funcţionare pentru organismul de gestiune colectivă se acordă prin decizie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directorului general al Oficiului Român pentru Drepturile de Autor şi se publică în Monitorul Oficial 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României,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Partea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I, pe cheltuiala organismului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 gestiune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colectivă.</w:t>
      </w:r>
    </w:p>
    <w:p>
      <w:pPr>
        <w:spacing w:after="0" w:line="240" w:lineRule="auto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  <w:jc w:val="both"/>
      </w:pPr>
      <w:r>
        <w:rPr/>
        <w:t>persoane</w:t>
      </w:r>
      <w:r>
        <w:rPr>
          <w:spacing w:val="1"/>
        </w:rPr>
        <w:t> </w:t>
      </w:r>
      <w:r>
        <w:rPr/>
        <w:t>fizice</w:t>
      </w:r>
      <w:r>
        <w:rPr>
          <w:spacing w:val="3"/>
        </w:rPr>
        <w:t> </w:t>
      </w:r>
      <w:r>
        <w:rPr/>
        <w:t>sau</w:t>
      </w:r>
      <w:r>
        <w:rPr>
          <w:spacing w:val="-1"/>
        </w:rPr>
        <w:t> </w:t>
      </w:r>
      <w:r>
        <w:rPr/>
        <w:t>persoane</w:t>
      </w:r>
      <w:r>
        <w:rPr>
          <w:spacing w:val="2"/>
        </w:rPr>
        <w:t> </w:t>
      </w:r>
      <w:r>
        <w:rPr/>
        <w:t>juridice</w:t>
      </w:r>
      <w:r>
        <w:rPr>
          <w:spacing w:val="1"/>
        </w:rPr>
        <w:t> </w:t>
      </w:r>
      <w:r>
        <w:rPr/>
        <w:t>specializate, în</w:t>
      </w:r>
      <w:r>
        <w:rPr>
          <w:spacing w:val="-1"/>
        </w:rPr>
        <w:t> </w:t>
      </w:r>
      <w:r>
        <w:rPr/>
        <w:t>negocierile</w:t>
      </w:r>
      <w:r>
        <w:rPr>
          <w:spacing w:val="7"/>
        </w:rPr>
        <w:t> </w:t>
      </w:r>
      <w:r>
        <w:rPr/>
        <w:t>cu</w:t>
      </w:r>
      <w:r>
        <w:rPr>
          <w:spacing w:val="-1"/>
        </w:rPr>
        <w:t> </w:t>
      </w:r>
      <w:r>
        <w:rPr/>
        <w:t>titlu</w:t>
      </w:r>
      <w:r>
        <w:rPr>
          <w:spacing w:val="-1"/>
        </w:rPr>
        <w:t> </w:t>
      </w:r>
      <w:r>
        <w:rPr/>
        <w:t>individual privind</w:t>
      </w:r>
      <w:r>
        <w:rPr>
          <w:spacing w:val="2"/>
        </w:rPr>
        <w:t> </w:t>
      </w:r>
      <w:r>
        <w:rPr/>
        <w:t>drepturile ce</w:t>
      </w:r>
      <w:r>
        <w:rPr>
          <w:spacing w:val="1"/>
        </w:rPr>
        <w:t> </w:t>
      </w:r>
      <w:r>
        <w:rPr/>
        <w:t>le</w:t>
      </w:r>
    </w:p>
    <w:p>
      <w:pPr>
        <w:pStyle w:val="BodyText"/>
        <w:spacing w:before="116"/>
        <w:jc w:val="both"/>
      </w:pPr>
      <w:r>
        <w:rPr/>
        <w:t>sunt</w:t>
      </w:r>
      <w:r>
        <w:rPr>
          <w:spacing w:val="-3"/>
        </w:rPr>
        <w:t> </w:t>
      </w:r>
      <w:r>
        <w:rPr/>
        <w:t>recunoscute</w:t>
      </w:r>
      <w:r>
        <w:rPr>
          <w:spacing w:val="-1"/>
        </w:rPr>
        <w:t> </w:t>
      </w:r>
      <w:r>
        <w:rPr/>
        <w:t>prin</w:t>
      </w:r>
      <w:r>
        <w:rPr>
          <w:spacing w:val="-4"/>
        </w:rPr>
        <w:t> </w:t>
      </w:r>
      <w:r>
        <w:rPr/>
        <w:t>legea</w:t>
      </w:r>
      <w:r>
        <w:rPr>
          <w:spacing w:val="2"/>
        </w:rPr>
        <w:t> </w:t>
      </w:r>
      <w:r>
        <w:rPr/>
        <w:t>nr.8/1996</w:t>
      </w:r>
      <w:r>
        <w:rPr>
          <w:spacing w:val="-3"/>
        </w:rPr>
        <w:t> </w:t>
      </w:r>
      <w:r>
        <w:rPr/>
        <w:t>modificată</w:t>
      </w:r>
      <w:r>
        <w:rPr>
          <w:spacing w:val="-1"/>
        </w:rPr>
        <w:t> </w:t>
      </w:r>
      <w:r>
        <w:rPr/>
        <w:t>şi</w:t>
      </w:r>
      <w:r>
        <w:rPr>
          <w:spacing w:val="-3"/>
        </w:rPr>
        <w:t> </w:t>
      </w:r>
      <w:r>
        <w:rPr/>
        <w:t>completată</w:t>
      </w:r>
      <w:r>
        <w:rPr>
          <w:spacing w:val="-1"/>
        </w:rPr>
        <w:t> </w:t>
      </w:r>
      <w:r>
        <w:rPr/>
        <w:t>(art.123</w:t>
      </w:r>
      <w:r>
        <w:rPr>
          <w:vertAlign w:val="super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lege).</w:t>
      </w:r>
    </w:p>
    <w:p>
      <w:pPr>
        <w:pStyle w:val="BodyText"/>
        <w:spacing w:line="360" w:lineRule="auto" w:before="113"/>
        <w:ind w:right="122" w:firstLine="719"/>
        <w:jc w:val="both"/>
      </w:pPr>
      <w:r>
        <w:rPr/>
        <w:t>Gestiunea</w:t>
      </w:r>
      <w:r>
        <w:rPr>
          <w:spacing w:val="-4"/>
        </w:rPr>
        <w:t> </w:t>
      </w:r>
      <w:r>
        <w:rPr/>
        <w:t>colectivă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drepturilor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autor</w:t>
      </w:r>
      <w:r>
        <w:rPr>
          <w:spacing w:val="-6"/>
        </w:rPr>
        <w:t> </w:t>
      </w:r>
      <w:r>
        <w:rPr/>
        <w:t>operează</w:t>
      </w:r>
      <w:r>
        <w:rPr>
          <w:spacing w:val="-6"/>
        </w:rPr>
        <w:t> </w:t>
      </w:r>
      <w:r>
        <w:rPr/>
        <w:t>numai</w:t>
      </w:r>
      <w:r>
        <w:rPr>
          <w:spacing w:val="-7"/>
        </w:rPr>
        <w:t> </w:t>
      </w:r>
      <w:r>
        <w:rPr/>
        <w:t>dacă</w:t>
      </w:r>
      <w:r>
        <w:rPr>
          <w:spacing w:val="-5"/>
        </w:rPr>
        <w:t> </w:t>
      </w:r>
      <w:r>
        <w:rPr/>
        <w:t>operele</w:t>
      </w:r>
      <w:r>
        <w:rPr>
          <w:spacing w:val="-6"/>
        </w:rPr>
        <w:t> </w:t>
      </w:r>
      <w:r>
        <w:rPr/>
        <w:t>au</w:t>
      </w:r>
      <w:r>
        <w:rPr>
          <w:spacing w:val="-8"/>
        </w:rPr>
        <w:t> </w:t>
      </w:r>
      <w:r>
        <w:rPr/>
        <w:t>fost</w:t>
      </w:r>
      <w:r>
        <w:rPr>
          <w:spacing w:val="-7"/>
        </w:rPr>
        <w:t> </w:t>
      </w:r>
      <w:r>
        <w:rPr/>
        <w:t>aduse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cunoştinţa</w:t>
      </w:r>
      <w:r>
        <w:rPr>
          <w:spacing w:val="-47"/>
        </w:rPr>
        <w:t> </w:t>
      </w:r>
      <w:r>
        <w:rPr/>
        <w:t>publică</w:t>
      </w:r>
      <w:r>
        <w:rPr>
          <w:spacing w:val="1"/>
        </w:rPr>
        <w:t> </w:t>
      </w:r>
      <w:r>
        <w:rPr/>
        <w:t>iar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conexe</w:t>
      </w:r>
      <w:r>
        <w:rPr>
          <w:spacing w:val="1"/>
        </w:rPr>
        <w:t> </w:t>
      </w:r>
      <w:r>
        <w:rPr/>
        <w:t>numai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interpretările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execuţiile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fixate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radiodifuzate anterior. În ceea ce priveşte fonogramele şi videogramele, condiţia este ca acestea să fi fost</w:t>
      </w:r>
      <w:r>
        <w:rPr>
          <w:spacing w:val="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făcute publice.</w:t>
      </w:r>
    </w:p>
    <w:p>
      <w:pPr>
        <w:spacing w:line="360" w:lineRule="auto" w:before="0"/>
        <w:ind w:left="119" w:right="115" w:firstLine="719"/>
        <w:jc w:val="both"/>
        <w:rPr>
          <w:sz w:val="20"/>
        </w:rPr>
      </w:pPr>
      <w:r>
        <w:rPr>
          <w:sz w:val="20"/>
        </w:rPr>
        <w:t>Organismele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gestiune</w:t>
      </w:r>
      <w:r>
        <w:rPr>
          <w:spacing w:val="1"/>
          <w:sz w:val="20"/>
        </w:rPr>
        <w:t> </w:t>
      </w:r>
      <w:r>
        <w:rPr>
          <w:sz w:val="20"/>
        </w:rPr>
        <w:t>colectivă</w:t>
      </w:r>
      <w:r>
        <w:rPr>
          <w:spacing w:val="1"/>
          <w:sz w:val="20"/>
        </w:rPr>
        <w:t> </w:t>
      </w:r>
      <w:r>
        <w:rPr>
          <w:sz w:val="20"/>
        </w:rPr>
        <w:t>sunt,</w:t>
      </w:r>
      <w:r>
        <w:rPr>
          <w:spacing w:val="1"/>
          <w:sz w:val="20"/>
        </w:rPr>
        <w:t> </w:t>
      </w:r>
      <w:r>
        <w:rPr>
          <w:sz w:val="20"/>
        </w:rPr>
        <w:t>potrivit</w:t>
      </w:r>
      <w:r>
        <w:rPr>
          <w:spacing w:val="1"/>
          <w:sz w:val="20"/>
        </w:rPr>
        <w:t> </w:t>
      </w:r>
      <w:r>
        <w:rPr>
          <w:sz w:val="20"/>
        </w:rPr>
        <w:t>art.124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1"/>
          <w:sz w:val="20"/>
        </w:rPr>
        <w:t> </w:t>
      </w:r>
      <w:r>
        <w:rPr>
          <w:sz w:val="20"/>
        </w:rPr>
        <w:t>legea</w:t>
      </w:r>
      <w:r>
        <w:rPr>
          <w:spacing w:val="1"/>
          <w:sz w:val="20"/>
        </w:rPr>
        <w:t> </w:t>
      </w:r>
      <w:r>
        <w:rPr>
          <w:sz w:val="20"/>
        </w:rPr>
        <w:t>nr.8/1996</w:t>
      </w:r>
      <w:r>
        <w:rPr>
          <w:spacing w:val="1"/>
          <w:sz w:val="20"/>
        </w:rPr>
        <w:t> </w:t>
      </w:r>
      <w:r>
        <w:rPr>
          <w:sz w:val="20"/>
        </w:rPr>
        <w:t>modificată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completată, </w:t>
      </w:r>
      <w:r>
        <w:rPr>
          <w:i/>
          <w:sz w:val="20"/>
        </w:rPr>
        <w:t>persoane juridice constituite prin libera asociere, care au ca obiect de activitate, în principal,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colectarea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repartizarea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căror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gestiune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încredinţată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către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titulari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Ele</w:t>
      </w:r>
      <w:r>
        <w:rPr>
          <w:spacing w:val="-4"/>
          <w:sz w:val="20"/>
        </w:rPr>
        <w:t> </w:t>
      </w: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create</w:t>
      </w:r>
      <w:r>
        <w:rPr>
          <w:spacing w:val="-48"/>
          <w:sz w:val="20"/>
        </w:rPr>
        <w:t> </w:t>
      </w:r>
      <w:r>
        <w:rPr>
          <w:sz w:val="20"/>
        </w:rPr>
        <w:t>direct de titularii drepturilor de autor sau ai drepturilor conexe, persoane fizice sau persoane juridice, şi</w:t>
      </w:r>
      <w:r>
        <w:rPr>
          <w:spacing w:val="1"/>
          <w:sz w:val="20"/>
        </w:rPr>
        <w:t> </w:t>
      </w:r>
      <w:r>
        <w:rPr>
          <w:sz w:val="20"/>
        </w:rPr>
        <w:t>acţionează în limitele mandatului încredinţat şi pe baza statutului adoptat în conformitate cu procedura</w:t>
      </w:r>
      <w:r>
        <w:rPr>
          <w:spacing w:val="1"/>
          <w:sz w:val="20"/>
        </w:rPr>
        <w:t> </w:t>
      </w:r>
      <w:r>
        <w:rPr>
          <w:sz w:val="20"/>
        </w:rPr>
        <w:t>prevăzută</w:t>
      </w:r>
      <w:r>
        <w:rPr>
          <w:spacing w:val="-1"/>
          <w:sz w:val="20"/>
        </w:rPr>
        <w:t> </w:t>
      </w:r>
      <w:r>
        <w:rPr>
          <w:sz w:val="20"/>
        </w:rPr>
        <w:t>de lege.</w:t>
      </w:r>
    </w:p>
    <w:p>
      <w:pPr>
        <w:pStyle w:val="BodyText"/>
        <w:spacing w:before="2"/>
        <w:ind w:left="839"/>
        <w:jc w:val="both"/>
      </w:pPr>
      <w:r>
        <w:rPr/>
        <w:t>Instanţa</w:t>
      </w:r>
      <w:r>
        <w:rPr>
          <w:spacing w:val="-11"/>
        </w:rPr>
        <w:t> </w:t>
      </w:r>
      <w:r>
        <w:rPr/>
        <w:t>judecătorească</w:t>
      </w:r>
      <w:r>
        <w:rPr>
          <w:spacing w:val="-10"/>
        </w:rPr>
        <w:t> </w:t>
      </w:r>
      <w:r>
        <w:rPr/>
        <w:t>sesizată</w:t>
      </w:r>
      <w:r>
        <w:rPr>
          <w:spacing w:val="-10"/>
        </w:rPr>
        <w:t> </w:t>
      </w:r>
      <w:r>
        <w:rPr/>
        <w:t>cu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cerere</w:t>
      </w:r>
      <w:r>
        <w:rPr>
          <w:spacing w:val="-12"/>
        </w:rPr>
        <w:t> </w:t>
      </w:r>
      <w:r>
        <w:rPr/>
        <w:t>privind</w:t>
      </w:r>
      <w:r>
        <w:rPr>
          <w:spacing w:val="-9"/>
        </w:rPr>
        <w:t> </w:t>
      </w:r>
      <w:r>
        <w:rPr/>
        <w:t>înfiinţarea</w:t>
      </w:r>
      <w:r>
        <w:rPr>
          <w:spacing w:val="-11"/>
        </w:rPr>
        <w:t> </w:t>
      </w:r>
      <w:r>
        <w:rPr/>
        <w:t>unui</w:t>
      </w:r>
      <w:r>
        <w:rPr>
          <w:spacing w:val="-10"/>
        </w:rPr>
        <w:t> </w:t>
      </w:r>
      <w:r>
        <w:rPr/>
        <w:t>organism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gestiune</w:t>
      </w:r>
      <w:r>
        <w:rPr>
          <w:spacing w:val="-11"/>
        </w:rPr>
        <w:t> </w:t>
      </w:r>
      <w:r>
        <w:rPr/>
        <w:t>colectivă</w:t>
      </w:r>
    </w:p>
    <w:p>
      <w:pPr>
        <w:pStyle w:val="BodyText"/>
        <w:spacing w:before="116"/>
      </w:pPr>
      <w:r>
        <w:rPr/>
        <w:t>verifică:</w:t>
      </w:r>
    </w:p>
    <w:p>
      <w:pPr>
        <w:pStyle w:val="ListParagraph"/>
        <w:numPr>
          <w:ilvl w:val="0"/>
          <w:numId w:val="108"/>
        </w:numPr>
        <w:tabs>
          <w:tab w:pos="2040" w:val="left" w:leader="none"/>
        </w:tabs>
        <w:spacing w:line="360" w:lineRule="auto" w:before="113" w:after="0"/>
        <w:ind w:left="2039" w:right="113" w:hanging="360"/>
        <w:jc w:val="both"/>
        <w:rPr>
          <w:sz w:val="20"/>
        </w:rPr>
      </w:pPr>
      <w:r>
        <w:rPr>
          <w:sz w:val="20"/>
        </w:rPr>
        <w:t>pe de o parte dacă există avizul de constituire şi funcţionare, care se acordă prin</w:t>
      </w:r>
      <w:r>
        <w:rPr>
          <w:spacing w:val="1"/>
          <w:sz w:val="20"/>
        </w:rPr>
        <w:t> </w:t>
      </w:r>
      <w:r>
        <w:rPr>
          <w:sz w:val="20"/>
        </w:rPr>
        <w:t>decizie a directorului general al Oficiului Român pentru Drepturile de Autor şi se</w:t>
      </w:r>
      <w:r>
        <w:rPr>
          <w:spacing w:val="1"/>
          <w:sz w:val="20"/>
        </w:rPr>
        <w:t> </w:t>
      </w:r>
      <w:r>
        <w:rPr>
          <w:sz w:val="20"/>
        </w:rPr>
        <w:t>publică în Monitorul Oficial al României, Partea I, pe cheltuiala organismului de</w:t>
      </w:r>
      <w:r>
        <w:rPr>
          <w:spacing w:val="1"/>
          <w:sz w:val="20"/>
        </w:rPr>
        <w:t> </w:t>
      </w:r>
      <w:r>
        <w:rPr>
          <w:sz w:val="20"/>
        </w:rPr>
        <w:t>gestiune</w:t>
      </w:r>
      <w:r>
        <w:rPr>
          <w:spacing w:val="-1"/>
          <w:sz w:val="20"/>
        </w:rPr>
        <w:t> </w:t>
      </w:r>
      <w:r>
        <w:rPr>
          <w:sz w:val="20"/>
        </w:rPr>
        <w:t>colectivă;</w:t>
      </w:r>
    </w:p>
    <w:p>
      <w:pPr>
        <w:pStyle w:val="ListParagraph"/>
        <w:numPr>
          <w:ilvl w:val="0"/>
          <w:numId w:val="108"/>
        </w:numPr>
        <w:tabs>
          <w:tab w:pos="2040" w:val="left" w:leader="none"/>
        </w:tabs>
        <w:spacing w:line="240" w:lineRule="auto" w:before="0" w:after="0"/>
        <w:ind w:left="2039" w:right="0" w:hanging="361"/>
        <w:jc w:val="both"/>
        <w:rPr>
          <w:sz w:val="20"/>
        </w:rPr>
      </w:pPr>
      <w:r>
        <w:rPr>
          <w:sz w:val="20"/>
        </w:rPr>
        <w:t>iar</w:t>
      </w:r>
      <w:r>
        <w:rPr>
          <w:spacing w:val="24"/>
          <w:sz w:val="20"/>
        </w:rPr>
        <w:t> </w:t>
      </w:r>
      <w:r>
        <w:rPr>
          <w:sz w:val="20"/>
        </w:rPr>
        <w:t>pe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altă</w:t>
      </w:r>
      <w:r>
        <w:rPr>
          <w:spacing w:val="24"/>
          <w:sz w:val="20"/>
        </w:rPr>
        <w:t> </w:t>
      </w:r>
      <w:r>
        <w:rPr>
          <w:sz w:val="20"/>
        </w:rPr>
        <w:t>parte,</w:t>
      </w:r>
      <w:r>
        <w:rPr>
          <w:spacing w:val="22"/>
          <w:sz w:val="20"/>
        </w:rPr>
        <w:t> </w:t>
      </w:r>
      <w:r>
        <w:rPr>
          <w:sz w:val="20"/>
        </w:rPr>
        <w:t>dacă</w:t>
      </w:r>
      <w:r>
        <w:rPr>
          <w:spacing w:val="24"/>
          <w:sz w:val="20"/>
        </w:rPr>
        <w:t> </w:t>
      </w:r>
      <w:r>
        <w:rPr>
          <w:sz w:val="20"/>
        </w:rPr>
        <w:t>în</w:t>
      </w:r>
      <w:r>
        <w:rPr>
          <w:spacing w:val="23"/>
          <w:sz w:val="20"/>
        </w:rPr>
        <w:t> </w:t>
      </w:r>
      <w:r>
        <w:rPr>
          <w:sz w:val="20"/>
        </w:rPr>
        <w:t>statut</w:t>
      </w:r>
      <w:r>
        <w:rPr>
          <w:spacing w:val="24"/>
          <w:sz w:val="20"/>
        </w:rPr>
        <w:t> </w:t>
      </w:r>
      <w:r>
        <w:rPr>
          <w:sz w:val="20"/>
        </w:rPr>
        <w:t>au</w:t>
      </w:r>
      <w:r>
        <w:rPr>
          <w:spacing w:val="23"/>
          <w:sz w:val="20"/>
        </w:rPr>
        <w:t> </w:t>
      </w:r>
      <w:r>
        <w:rPr>
          <w:sz w:val="20"/>
        </w:rPr>
        <w:t>fost</w:t>
      </w:r>
      <w:r>
        <w:rPr>
          <w:spacing w:val="24"/>
          <w:sz w:val="20"/>
        </w:rPr>
        <w:t> </w:t>
      </w:r>
      <w:r>
        <w:rPr>
          <w:sz w:val="20"/>
        </w:rPr>
        <w:t>inserate</w:t>
      </w:r>
      <w:r>
        <w:rPr>
          <w:spacing w:val="25"/>
          <w:sz w:val="20"/>
        </w:rPr>
        <w:t> </w:t>
      </w:r>
      <w:r>
        <w:rPr>
          <w:sz w:val="20"/>
        </w:rPr>
        <w:t>clauzele</w:t>
      </w:r>
      <w:r>
        <w:rPr>
          <w:spacing w:val="27"/>
          <w:sz w:val="20"/>
        </w:rPr>
        <w:t> </w:t>
      </w:r>
      <w:r>
        <w:rPr>
          <w:sz w:val="20"/>
        </w:rPr>
        <w:t>prevăzute</w:t>
      </w:r>
      <w:r>
        <w:rPr>
          <w:spacing w:val="24"/>
          <w:sz w:val="20"/>
        </w:rPr>
        <w:t> </w:t>
      </w:r>
      <w:r>
        <w:rPr>
          <w:sz w:val="20"/>
        </w:rPr>
        <w:t>expres</w:t>
      </w:r>
      <w:r>
        <w:rPr>
          <w:spacing w:val="24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5"/>
        <w:ind w:left="2039"/>
      </w:pPr>
      <w:r>
        <w:rPr/>
        <w:t>lege</w:t>
      </w:r>
      <w:r>
        <w:rPr>
          <w:vertAlign w:val="superscript"/>
        </w:rPr>
        <w:t>141</w:t>
      </w:r>
      <w:r>
        <w:rPr>
          <w:vertAlign w:val="baseline"/>
        </w:rPr>
        <w:t>.</w:t>
      </w:r>
    </w:p>
    <w:p>
      <w:pPr>
        <w:pStyle w:val="BodyText"/>
        <w:spacing w:before="117"/>
        <w:ind w:left="839"/>
      </w:pPr>
      <w:r>
        <w:rPr/>
        <w:t>Orice</w:t>
      </w:r>
      <w:r>
        <w:rPr>
          <w:spacing w:val="21"/>
        </w:rPr>
        <w:t> </w:t>
      </w:r>
      <w:r>
        <w:rPr/>
        <w:t>modificare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statutului</w:t>
      </w:r>
      <w:r>
        <w:rPr>
          <w:spacing w:val="24"/>
        </w:rPr>
        <w:t> </w:t>
      </w:r>
      <w:r>
        <w:rPr/>
        <w:t>este</w:t>
      </w:r>
      <w:r>
        <w:rPr>
          <w:spacing w:val="21"/>
        </w:rPr>
        <w:t> </w:t>
      </w:r>
      <w:r>
        <w:rPr/>
        <w:t>supusă</w:t>
      </w:r>
      <w:r>
        <w:rPr>
          <w:spacing w:val="21"/>
        </w:rPr>
        <w:t> </w:t>
      </w:r>
      <w:r>
        <w:rPr/>
        <w:t>avizării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către</w:t>
      </w:r>
      <w:r>
        <w:rPr>
          <w:spacing w:val="19"/>
        </w:rPr>
        <w:t> </w:t>
      </w:r>
      <w:r>
        <w:rPr/>
        <w:t>Oficiul</w:t>
      </w:r>
      <w:r>
        <w:rPr>
          <w:spacing w:val="22"/>
        </w:rPr>
        <w:t> </w:t>
      </w:r>
      <w:r>
        <w:rPr/>
        <w:t>Român</w:t>
      </w:r>
      <w:r>
        <w:rPr>
          <w:spacing w:val="20"/>
        </w:rPr>
        <w:t> </w:t>
      </w:r>
      <w:r>
        <w:rPr/>
        <w:t>pentru</w:t>
      </w:r>
      <w:r>
        <w:rPr>
          <w:spacing w:val="19"/>
        </w:rPr>
        <w:t> </w:t>
      </w:r>
      <w:r>
        <w:rPr/>
        <w:t>Drepturile</w:t>
      </w:r>
      <w:r>
        <w:rPr>
          <w:spacing w:val="22"/>
        </w:rPr>
        <w:t> </w:t>
      </w:r>
      <w:r>
        <w:rPr/>
        <w:t>de</w:t>
      </w:r>
    </w:p>
    <w:p>
      <w:pPr>
        <w:pStyle w:val="BodyText"/>
        <w:spacing w:line="360" w:lineRule="auto" w:before="113"/>
        <w:ind w:right="112"/>
      </w:pPr>
      <w:r>
        <w:rPr/>
        <w:t>Autor,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obligaţia</w:t>
      </w:r>
      <w:r>
        <w:rPr>
          <w:spacing w:val="-4"/>
        </w:rPr>
        <w:t> </w:t>
      </w:r>
      <w:r>
        <w:rPr/>
        <w:t>să</w:t>
      </w:r>
      <w:r>
        <w:rPr>
          <w:spacing w:val="-3"/>
        </w:rPr>
        <w:t> </w:t>
      </w:r>
      <w:r>
        <w:rPr/>
        <w:t>elibereze</w:t>
      </w:r>
      <w:r>
        <w:rPr>
          <w:spacing w:val="-3"/>
        </w:rPr>
        <w:t> </w:t>
      </w:r>
      <w:r>
        <w:rPr/>
        <w:t>avizul</w:t>
      </w:r>
      <w:r>
        <w:rPr>
          <w:spacing w:val="-4"/>
        </w:rPr>
        <w:t> </w:t>
      </w:r>
      <w:r>
        <w:rPr/>
        <w:t>în</w:t>
      </w:r>
      <w:r>
        <w:rPr>
          <w:spacing w:val="-6"/>
        </w:rPr>
        <w:t> </w:t>
      </w:r>
      <w:r>
        <w:rPr/>
        <w:t>termen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zile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solicitare.</w:t>
      </w:r>
      <w:r>
        <w:rPr>
          <w:spacing w:val="-3"/>
        </w:rPr>
        <w:t> </w:t>
      </w:r>
      <w:r>
        <w:rPr/>
        <w:t>În</w:t>
      </w:r>
      <w:r>
        <w:rPr>
          <w:spacing w:val="-6"/>
        </w:rPr>
        <w:t> </w:t>
      </w:r>
      <w:r>
        <w:rPr/>
        <w:t>cazul</w:t>
      </w:r>
      <w:r>
        <w:rPr>
          <w:spacing w:val="-4"/>
        </w:rPr>
        <w:t> </w:t>
      </w:r>
      <w:r>
        <w:rPr/>
        <w:t>în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avizul</w:t>
      </w:r>
      <w:r>
        <w:rPr>
          <w:spacing w:val="-5"/>
        </w:rPr>
        <w:t> </w:t>
      </w:r>
      <w:r>
        <w:rPr/>
        <w:t>este</w:t>
      </w:r>
      <w:r>
        <w:rPr>
          <w:spacing w:val="-47"/>
        </w:rPr>
        <w:t> </w:t>
      </w:r>
      <w:r>
        <w:rPr/>
        <w:t>negativ,</w:t>
      </w:r>
      <w:r>
        <w:rPr>
          <w:spacing w:val="3"/>
        </w:rPr>
        <w:t> </w:t>
      </w:r>
      <w:r>
        <w:rPr/>
        <w:t>acesta</w:t>
      </w:r>
      <w:r>
        <w:rPr>
          <w:spacing w:val="2"/>
        </w:rPr>
        <w:t> </w:t>
      </w:r>
      <w:r>
        <w:rPr/>
        <w:t>trebuie</w:t>
      </w:r>
      <w:r>
        <w:rPr>
          <w:spacing w:val="5"/>
        </w:rPr>
        <w:t> </w:t>
      </w:r>
      <w:r>
        <w:rPr/>
        <w:t>motivat.</w:t>
      </w:r>
      <w:r>
        <w:rPr>
          <w:spacing w:val="3"/>
        </w:rPr>
        <w:t> </w:t>
      </w:r>
      <w:r>
        <w:rPr/>
        <w:t>Dacă</w:t>
      </w:r>
      <w:r>
        <w:rPr>
          <w:spacing w:val="3"/>
        </w:rPr>
        <w:t> </w:t>
      </w:r>
      <w:r>
        <w:rPr/>
        <w:t>avizul</w:t>
      </w:r>
      <w:r>
        <w:rPr>
          <w:spacing w:val="2"/>
        </w:rPr>
        <w:t> </w:t>
      </w:r>
      <w:r>
        <w:rPr/>
        <w:t>este</w:t>
      </w:r>
      <w:r>
        <w:rPr>
          <w:spacing w:val="3"/>
        </w:rPr>
        <w:t> </w:t>
      </w:r>
      <w:r>
        <w:rPr/>
        <w:t>favorabil,</w:t>
      </w:r>
      <w:r>
        <w:rPr>
          <w:spacing w:val="3"/>
        </w:rPr>
        <w:t> </w:t>
      </w:r>
      <w:r>
        <w:rPr/>
        <w:t>acesta</w:t>
      </w:r>
      <w:r>
        <w:rPr>
          <w:spacing w:val="2"/>
        </w:rPr>
        <w:t> </w:t>
      </w:r>
      <w:r>
        <w:rPr/>
        <w:t>va</w:t>
      </w:r>
      <w:r>
        <w:rPr>
          <w:spacing w:val="3"/>
        </w:rPr>
        <w:t> </w:t>
      </w:r>
      <w:r>
        <w:rPr/>
        <w:t>fi</w:t>
      </w:r>
      <w:r>
        <w:rPr>
          <w:spacing w:val="2"/>
        </w:rPr>
        <w:t> </w:t>
      </w:r>
      <w:r>
        <w:rPr/>
        <w:t>depus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instanţa</w:t>
      </w:r>
      <w:r>
        <w:rPr>
          <w:spacing w:val="3"/>
        </w:rPr>
        <w:t> </w:t>
      </w:r>
      <w:r>
        <w:rPr/>
        <w:t>judecătorească</w:t>
      </w:r>
      <w:r>
        <w:rPr>
          <w:spacing w:val="3"/>
        </w:rPr>
        <w:t> </w:t>
      </w:r>
      <w:r>
        <w:rPr/>
        <w:t>în</w:t>
      </w:r>
      <w:r>
        <w:rPr>
          <w:spacing w:val="-47"/>
        </w:rPr>
        <w:t> </w:t>
      </w:r>
      <w:r>
        <w:rPr/>
        <w:t>vederea</w:t>
      </w:r>
      <w:r>
        <w:rPr>
          <w:spacing w:val="-9"/>
        </w:rPr>
        <w:t> </w:t>
      </w:r>
      <w:r>
        <w:rPr/>
        <w:t>înregistrării</w:t>
      </w:r>
      <w:r>
        <w:rPr>
          <w:spacing w:val="-7"/>
        </w:rPr>
        <w:t> </w:t>
      </w:r>
      <w:r>
        <w:rPr/>
        <w:t>modificării.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asemenea</w:t>
      </w:r>
      <w:r>
        <w:rPr>
          <w:spacing w:val="-9"/>
        </w:rPr>
        <w:t> </w:t>
      </w:r>
      <w:r>
        <w:rPr/>
        <w:t>legea</w:t>
      </w:r>
      <w:r>
        <w:rPr>
          <w:vertAlign w:val="superscript"/>
        </w:rPr>
        <w:t>142</w:t>
      </w:r>
      <w:r>
        <w:rPr>
          <w:spacing w:val="-9"/>
          <w:vertAlign w:val="baseline"/>
        </w:rPr>
        <w:t> </w:t>
      </w:r>
      <w:r>
        <w:rPr>
          <w:vertAlign w:val="baseline"/>
        </w:rPr>
        <w:t>stabileşte</w:t>
      </w:r>
      <w:r>
        <w:rPr>
          <w:spacing w:val="-9"/>
          <w:vertAlign w:val="baseline"/>
        </w:rPr>
        <w:t> </w:t>
      </w:r>
      <w:r>
        <w:rPr>
          <w:vertAlign w:val="baseline"/>
        </w:rPr>
        <w:t>obligativitatea</w:t>
      </w:r>
      <w:r>
        <w:rPr>
          <w:spacing w:val="-9"/>
          <w:vertAlign w:val="baseline"/>
        </w:rPr>
        <w:t> </w:t>
      </w:r>
      <w:r>
        <w:rPr>
          <w:vertAlign w:val="baseline"/>
        </w:rPr>
        <w:t>aprobării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către</w:t>
      </w:r>
      <w:r>
        <w:rPr>
          <w:spacing w:val="-9"/>
          <w:vertAlign w:val="baseline"/>
        </w:rPr>
        <w:t> </w:t>
      </w:r>
      <w:r>
        <w:rPr>
          <w:vertAlign w:val="baseline"/>
        </w:rPr>
        <w:t>adunarea</w:t>
      </w:r>
      <w:r>
        <w:rPr>
          <w:spacing w:val="-47"/>
          <w:vertAlign w:val="baseline"/>
        </w:rPr>
        <w:t> </w:t>
      </w:r>
      <w:r>
        <w:rPr>
          <w:vertAlign w:val="baseline"/>
        </w:rPr>
        <w:t>generală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organismului de</w:t>
      </w:r>
      <w:r>
        <w:rPr>
          <w:spacing w:val="1"/>
          <w:vertAlign w:val="baseline"/>
        </w:rPr>
        <w:t> </w:t>
      </w:r>
      <w:r>
        <w:rPr>
          <w:vertAlign w:val="baseline"/>
        </w:rPr>
        <w:t>gestiune</w:t>
      </w:r>
      <w:r>
        <w:rPr>
          <w:spacing w:val="1"/>
          <w:vertAlign w:val="baseline"/>
        </w:rPr>
        <w:t> </w:t>
      </w:r>
      <w:r>
        <w:rPr>
          <w:vertAlign w:val="baseline"/>
        </w:rPr>
        <w:t>colectivă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oricărei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modificări a</w:t>
      </w:r>
      <w:r>
        <w:rPr>
          <w:spacing w:val="2"/>
          <w:vertAlign w:val="baseline"/>
        </w:rPr>
        <w:t> </w:t>
      </w:r>
      <w:r>
        <w:rPr>
          <w:vertAlign w:val="baseline"/>
        </w:rPr>
        <w:t>statutului,</w:t>
      </w:r>
      <w:r>
        <w:rPr>
          <w:spacing w:val="1"/>
          <w:vertAlign w:val="baseline"/>
        </w:rPr>
        <w:t> </w:t>
      </w:r>
      <w:r>
        <w:rPr>
          <w:vertAlign w:val="baseline"/>
        </w:rPr>
        <w:t>după expirarea</w:t>
      </w:r>
      <w:r>
        <w:rPr>
          <w:spacing w:val="1"/>
          <w:vertAlign w:val="baseline"/>
        </w:rPr>
        <w:t> </w:t>
      </w:r>
      <w:r>
        <w:rPr>
          <w:vertAlign w:val="baseline"/>
        </w:rPr>
        <w:t>unui</w:t>
      </w:r>
      <w:r>
        <w:rPr>
          <w:spacing w:val="1"/>
          <w:vertAlign w:val="baseline"/>
        </w:rPr>
        <w:t> </w:t>
      </w:r>
      <w:r>
        <w:rPr>
          <w:vertAlign w:val="baseline"/>
        </w:rPr>
        <w:t>termen</w:t>
      </w:r>
      <w:r>
        <w:rPr>
          <w:spacing w:val="-2"/>
          <w:vertAlign w:val="baseline"/>
        </w:rPr>
        <w:t> </w:t>
      </w:r>
      <w:r>
        <w:rPr>
          <w:vertAlign w:val="baseline"/>
        </w:rPr>
        <w:t>de 2</w:t>
      </w:r>
      <w:r>
        <w:rPr>
          <w:spacing w:val="1"/>
          <w:vertAlign w:val="baseline"/>
        </w:rPr>
        <w:t> </w:t>
      </w:r>
      <w:r>
        <w:rPr>
          <w:vertAlign w:val="baseline"/>
        </w:rPr>
        <w:t>luni</w:t>
      </w:r>
      <w:r>
        <w:rPr>
          <w:spacing w:val="-1"/>
          <w:vertAlign w:val="baseline"/>
        </w:rPr>
        <w:t> </w:t>
      </w:r>
      <w:r>
        <w:rPr>
          <w:vertAlign w:val="baseline"/>
        </w:rPr>
        <w:t>de la solicitarea avizului.</w:t>
      </w:r>
    </w:p>
    <w:p>
      <w:pPr>
        <w:pStyle w:val="BodyText"/>
        <w:spacing w:line="360" w:lineRule="auto"/>
        <w:ind w:right="125" w:firstLine="719"/>
        <w:jc w:val="both"/>
      </w:pPr>
      <w:r>
        <w:rPr/>
        <w:t>Orice modificare a statutului şi înregistrare a acesteia la instanţa judecătorească, fără avizul</w:t>
      </w:r>
      <w:r>
        <w:rPr>
          <w:spacing w:val="1"/>
        </w:rPr>
        <w:t> </w:t>
      </w:r>
      <w:r>
        <w:rPr/>
        <w:t>Oficiului</w:t>
      </w:r>
      <w:r>
        <w:rPr>
          <w:spacing w:val="-2"/>
        </w:rPr>
        <w:t> </w:t>
      </w:r>
      <w:r>
        <w:rPr/>
        <w:t>Român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Drepturile de</w:t>
      </w:r>
      <w:r>
        <w:rPr>
          <w:spacing w:val="-1"/>
        </w:rPr>
        <w:t> </w:t>
      </w:r>
      <w:r>
        <w:rPr/>
        <w:t>Autor, este</w:t>
      </w:r>
      <w:r>
        <w:rPr>
          <w:spacing w:val="-1"/>
        </w:rPr>
        <w:t> </w:t>
      </w:r>
      <w:r>
        <w:rPr/>
        <w:t>nulă de</w:t>
      </w:r>
      <w:r>
        <w:rPr>
          <w:spacing w:val="-1"/>
        </w:rPr>
        <w:t> </w:t>
      </w:r>
      <w:r>
        <w:rPr/>
        <w:t>drept</w:t>
      </w:r>
      <w:r>
        <w:rPr>
          <w:vertAlign w:val="superscript"/>
        </w:rPr>
        <w:t>143</w:t>
      </w:r>
      <w:r>
        <w:rPr>
          <w:vertAlign w:val="baseline"/>
        </w:rPr>
        <w:t>.</w:t>
      </w:r>
    </w:p>
    <w:p>
      <w:pPr>
        <w:pStyle w:val="BodyText"/>
        <w:spacing w:line="360" w:lineRule="auto" w:before="2"/>
        <w:ind w:right="114" w:firstLine="719"/>
        <w:jc w:val="both"/>
      </w:pPr>
      <w:r>
        <w:rPr/>
        <w:t>Înfiinţarea</w:t>
      </w:r>
      <w:r>
        <w:rPr>
          <w:spacing w:val="1"/>
        </w:rPr>
        <w:t> </w:t>
      </w:r>
      <w:r>
        <w:rPr/>
        <w:t>organismelor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gestiune</w:t>
      </w:r>
      <w:r>
        <w:rPr>
          <w:spacing w:val="1"/>
        </w:rPr>
        <w:t> </w:t>
      </w:r>
      <w:r>
        <w:rPr/>
        <w:t>colectivă</w:t>
      </w:r>
      <w:r>
        <w:rPr>
          <w:spacing w:val="1"/>
        </w:rPr>
        <w:t> </w:t>
      </w:r>
      <w:r>
        <w:rPr/>
        <w:t>trebuie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respecte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stabilită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reglementările privind asociaţiile fără scop lucrativ</w:t>
      </w:r>
      <w:r>
        <w:rPr>
          <w:vertAlign w:val="superscript"/>
        </w:rPr>
        <w:t>144</w:t>
      </w:r>
      <w:r>
        <w:rPr>
          <w:vertAlign w:val="baseline"/>
        </w:rPr>
        <w:t> coroborate cu dispoziţiile legii nr.8/1996 modificată</w:t>
      </w:r>
      <w:r>
        <w:rPr>
          <w:spacing w:val="-47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completată.</w:t>
      </w:r>
    </w:p>
    <w:p>
      <w:pPr>
        <w:pStyle w:val="BodyText"/>
        <w:spacing w:line="360" w:lineRule="auto"/>
        <w:ind w:right="115" w:firstLine="719"/>
        <w:jc w:val="both"/>
      </w:pPr>
      <w:r>
        <w:rPr>
          <w:spacing w:val="-1"/>
        </w:rPr>
        <w:t>Gestionarea</w:t>
      </w:r>
      <w:r>
        <w:rPr>
          <w:spacing w:val="-4"/>
        </w:rPr>
        <w:t> </w:t>
      </w:r>
      <w:r>
        <w:rPr>
          <w:spacing w:val="-1"/>
        </w:rPr>
        <w:t>colectivă</w:t>
      </w:r>
      <w:r>
        <w:rPr>
          <w:spacing w:val="-3"/>
        </w:rPr>
        <w:t> </w:t>
      </w:r>
      <w:r>
        <w:rPr>
          <w:spacing w:val="-1"/>
        </w:rPr>
        <w:t>poate</w:t>
      </w:r>
      <w:r>
        <w:rPr>
          <w:spacing w:val="-3"/>
        </w:rPr>
        <w:t> </w:t>
      </w:r>
      <w:r>
        <w:rPr>
          <w:spacing w:val="-1"/>
        </w:rPr>
        <w:t>fi</w:t>
      </w:r>
      <w:r>
        <w:rPr>
          <w:spacing w:val="-4"/>
        </w:rPr>
        <w:t> </w:t>
      </w:r>
      <w:r>
        <w:rPr>
          <w:spacing w:val="-1"/>
        </w:rPr>
        <w:t>obligatorie</w:t>
      </w:r>
      <w:r>
        <w:rPr>
          <w:spacing w:val="-5"/>
        </w:rPr>
        <w:t> </w:t>
      </w:r>
      <w:r>
        <w:rPr>
          <w:spacing w:val="-1"/>
        </w:rPr>
        <w:t>sau</w:t>
      </w:r>
      <w:r>
        <w:rPr>
          <w:spacing w:val="-5"/>
        </w:rPr>
        <w:t> </w:t>
      </w:r>
      <w:r>
        <w:rPr>
          <w:spacing w:val="-1"/>
        </w:rPr>
        <w:t>facultativă.</w:t>
      </w:r>
      <w:r>
        <w:rPr>
          <w:spacing w:val="-3"/>
        </w:rPr>
        <w:t> </w:t>
      </w:r>
      <w:r>
        <w:rPr/>
        <w:t>Potrivit art.123</w:t>
      </w:r>
      <w:r>
        <w:rPr>
          <w:spacing w:val="-2"/>
        </w:rPr>
        <w:t> </w:t>
      </w:r>
      <w:r>
        <w:rPr>
          <w:vertAlign w:val="superscript"/>
        </w:rPr>
        <w:t>1</w:t>
      </w:r>
      <w:r>
        <w:rPr>
          <w:spacing w:val="-22"/>
          <w:vertAlign w:val="baseline"/>
        </w:rPr>
        <w:t> </w:t>
      </w:r>
      <w:r>
        <w:rPr>
          <w:vertAlign w:val="baseline"/>
        </w:rPr>
        <w:t>gestiunea</w:t>
      </w:r>
      <w:r>
        <w:rPr>
          <w:spacing w:val="-3"/>
          <w:vertAlign w:val="baseline"/>
        </w:rPr>
        <w:t> </w:t>
      </w:r>
      <w:r>
        <w:rPr>
          <w:vertAlign w:val="baseline"/>
        </w:rPr>
        <w:t>colectivă</w:t>
      </w:r>
      <w:r>
        <w:rPr>
          <w:spacing w:val="-3"/>
          <w:vertAlign w:val="baseline"/>
        </w:rPr>
        <w:t> </w:t>
      </w:r>
      <w:r>
        <w:rPr>
          <w:vertAlign w:val="baseline"/>
        </w:rPr>
        <w:t>este</w:t>
      </w:r>
      <w:r>
        <w:rPr>
          <w:spacing w:val="-48"/>
          <w:vertAlign w:val="baseline"/>
        </w:rPr>
        <w:t> </w:t>
      </w:r>
      <w:r>
        <w:rPr>
          <w:vertAlign w:val="baseline"/>
        </w:rPr>
        <w:t>obligatorie, caz în care este asigurată chiar şi fără mandat din partea titularilor drepturilor de autor şi a</w:t>
      </w:r>
      <w:r>
        <w:rPr>
          <w:spacing w:val="1"/>
          <w:vertAlign w:val="baseline"/>
        </w:rPr>
        <w:t> </w:t>
      </w:r>
      <w:r>
        <w:rPr>
          <w:vertAlign w:val="baseline"/>
        </w:rPr>
        <w:t>drepturilor</w:t>
      </w:r>
      <w:r>
        <w:rPr>
          <w:spacing w:val="-1"/>
          <w:vertAlign w:val="baseline"/>
        </w:rPr>
        <w:t> </w:t>
      </w:r>
      <w:r>
        <w:rPr>
          <w:vertAlign w:val="baseline"/>
        </w:rPr>
        <w:t>conexe,</w:t>
      </w:r>
      <w:r>
        <w:rPr>
          <w:spacing w:val="1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2"/>
          <w:vertAlign w:val="baseline"/>
        </w:rPr>
        <w:t> </w:t>
      </w:r>
      <w:r>
        <w:rPr>
          <w:vertAlign w:val="baseline"/>
        </w:rPr>
        <w:t>exercitarea următoarelor categorii</w:t>
      </w:r>
      <w:r>
        <w:rPr>
          <w:spacing w:val="-2"/>
          <w:vertAlign w:val="baseline"/>
        </w:rPr>
        <w:t> </w:t>
      </w:r>
      <w:r>
        <w:rPr>
          <w:vertAlign w:val="baseline"/>
        </w:rPr>
        <w:t>de drepturi</w:t>
      </w:r>
      <w:r>
        <w:rPr>
          <w:spacing w:val="-2"/>
          <w:vertAlign w:val="baseline"/>
        </w:rPr>
        <w:t> 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109"/>
        </w:numPr>
        <w:tabs>
          <w:tab w:pos="1200" w:val="left" w:leader="none"/>
        </w:tabs>
        <w:spacing w:line="245" w:lineRule="exact" w:before="0" w:after="0"/>
        <w:ind w:left="1199" w:right="0" w:hanging="361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remuneraţie</w:t>
      </w:r>
      <w:r>
        <w:rPr>
          <w:spacing w:val="-2"/>
          <w:sz w:val="20"/>
        </w:rPr>
        <w:t> </w:t>
      </w:r>
      <w:r>
        <w:rPr>
          <w:sz w:val="20"/>
        </w:rPr>
        <w:t>compensatorie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copia</w:t>
      </w:r>
      <w:r>
        <w:rPr>
          <w:spacing w:val="-2"/>
          <w:sz w:val="20"/>
        </w:rPr>
        <w:t> </w:t>
      </w:r>
      <w:r>
        <w:rPr>
          <w:sz w:val="20"/>
        </w:rPr>
        <w:t>privată;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84.984001pt;margin-top:9.151728pt;width:144.020002pt;height:.48007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</w:pPr>
      <w:r>
        <w:rPr>
          <w:vertAlign w:val="superscript"/>
        </w:rPr>
        <w:t>141</w:t>
      </w:r>
      <w:r>
        <w:rPr>
          <w:spacing w:val="-3"/>
          <w:vertAlign w:val="baseline"/>
        </w:rPr>
        <w:t> </w:t>
      </w:r>
      <w:r>
        <w:rPr>
          <w:vertAlign w:val="baseline"/>
        </w:rPr>
        <w:t>Art.127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5"/>
          <w:vertAlign w:val="baseline"/>
        </w:rPr>
        <w:t> </w:t>
      </w:r>
      <w:r>
        <w:rPr>
          <w:vertAlign w:val="baseline"/>
        </w:rPr>
        <w:t>legea</w:t>
      </w:r>
      <w:r>
        <w:rPr>
          <w:spacing w:val="-2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3"/>
          <w:vertAlign w:val="baseline"/>
        </w:rPr>
        <w:t> </w:t>
      </w:r>
      <w:r>
        <w:rPr>
          <w:vertAlign w:val="baseline"/>
        </w:rPr>
        <w:t>modificată şi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completată.</w:t>
      </w:r>
    </w:p>
    <w:p>
      <w:pPr>
        <w:pStyle w:val="BodyText"/>
      </w:pPr>
      <w:r>
        <w:rPr>
          <w:vertAlign w:val="superscript"/>
        </w:rPr>
        <w:t>142</w:t>
      </w:r>
      <w:r>
        <w:rPr>
          <w:spacing w:val="-3"/>
          <w:vertAlign w:val="baseline"/>
        </w:rPr>
        <w:t> </w:t>
      </w:r>
      <w:r>
        <w:rPr>
          <w:vertAlign w:val="baseline"/>
        </w:rPr>
        <w:t>Art.127</w:t>
      </w:r>
      <w:r>
        <w:rPr>
          <w:spacing w:val="-2"/>
          <w:vertAlign w:val="baseline"/>
        </w:rPr>
        <w:t> </w:t>
      </w:r>
      <w:r>
        <w:rPr>
          <w:vertAlign w:val="baseline"/>
        </w:rPr>
        <w:t>alin.(3)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5"/>
          <w:vertAlign w:val="baseline"/>
        </w:rPr>
        <w:t> </w:t>
      </w:r>
      <w:r>
        <w:rPr>
          <w:vertAlign w:val="baseline"/>
        </w:rPr>
        <w:t>legea</w:t>
      </w:r>
      <w:r>
        <w:rPr>
          <w:spacing w:val="-2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2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4"/>
          <w:vertAlign w:val="baseline"/>
        </w:rPr>
        <w:t> </w:t>
      </w:r>
      <w:r>
        <w:rPr>
          <w:vertAlign w:val="baseline"/>
        </w:rPr>
        <w:t>completată.</w:t>
      </w:r>
    </w:p>
    <w:p>
      <w:pPr>
        <w:pStyle w:val="BodyText"/>
        <w:spacing w:before="1"/>
      </w:pPr>
      <w:r>
        <w:rPr>
          <w:vertAlign w:val="superscript"/>
        </w:rPr>
        <w:t>143</w:t>
      </w:r>
      <w:r>
        <w:rPr>
          <w:spacing w:val="-3"/>
          <w:vertAlign w:val="baseline"/>
        </w:rPr>
        <w:t> </w:t>
      </w:r>
      <w:r>
        <w:rPr>
          <w:vertAlign w:val="baseline"/>
        </w:rPr>
        <w:t>Art.127</w:t>
      </w:r>
      <w:r>
        <w:rPr>
          <w:spacing w:val="-2"/>
          <w:vertAlign w:val="baseline"/>
        </w:rPr>
        <w:t> </w:t>
      </w:r>
      <w:r>
        <w:rPr>
          <w:vertAlign w:val="baseline"/>
        </w:rPr>
        <w:t>alin.(4)</w:t>
      </w:r>
      <w:r>
        <w:rPr>
          <w:spacing w:val="-3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legea</w:t>
      </w:r>
      <w:r>
        <w:rPr>
          <w:spacing w:val="-3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2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4"/>
          <w:vertAlign w:val="baseline"/>
        </w:rPr>
        <w:t> </w:t>
      </w:r>
      <w:r>
        <w:rPr>
          <w:vertAlign w:val="baseline"/>
        </w:rPr>
        <w:t>completată.</w:t>
      </w:r>
    </w:p>
    <w:p>
      <w:pPr>
        <w:pStyle w:val="BodyText"/>
      </w:pPr>
      <w:r>
        <w:rPr>
          <w:vertAlign w:val="superscript"/>
        </w:rPr>
        <w:t>144</w:t>
      </w:r>
      <w:r>
        <w:rPr>
          <w:spacing w:val="28"/>
          <w:vertAlign w:val="baseline"/>
        </w:rPr>
        <w:t> </w:t>
      </w:r>
      <w:r>
        <w:rPr>
          <w:vertAlign w:val="baseline"/>
        </w:rPr>
        <w:t>Ordonanţa</w:t>
      </w:r>
      <w:r>
        <w:rPr>
          <w:spacing w:val="28"/>
          <w:vertAlign w:val="baseline"/>
        </w:rPr>
        <w:t> </w:t>
      </w:r>
      <w:r>
        <w:rPr>
          <w:vertAlign w:val="baseline"/>
        </w:rPr>
        <w:t>de</w:t>
      </w:r>
      <w:r>
        <w:rPr>
          <w:spacing w:val="28"/>
          <w:vertAlign w:val="baseline"/>
        </w:rPr>
        <w:t> </w:t>
      </w:r>
      <w:r>
        <w:rPr>
          <w:vertAlign w:val="baseline"/>
        </w:rPr>
        <w:t>Urgenţă</w:t>
      </w:r>
      <w:r>
        <w:rPr>
          <w:spacing w:val="28"/>
          <w:vertAlign w:val="baseline"/>
        </w:rPr>
        <w:t> </w:t>
      </w:r>
      <w:r>
        <w:rPr>
          <w:vertAlign w:val="baseline"/>
        </w:rPr>
        <w:t>nr.26/2000</w:t>
      </w:r>
      <w:r>
        <w:rPr>
          <w:spacing w:val="27"/>
          <w:vertAlign w:val="baseline"/>
        </w:rPr>
        <w:t> </w:t>
      </w:r>
      <w:r>
        <w:rPr>
          <w:vertAlign w:val="baseline"/>
        </w:rPr>
        <w:t>cu</w:t>
      </w:r>
      <w:r>
        <w:rPr>
          <w:spacing w:val="27"/>
          <w:vertAlign w:val="baseline"/>
        </w:rPr>
        <w:t> </w:t>
      </w:r>
      <w:r>
        <w:rPr>
          <w:vertAlign w:val="baseline"/>
        </w:rPr>
        <w:t>privire</w:t>
      </w:r>
      <w:r>
        <w:rPr>
          <w:spacing w:val="29"/>
          <w:vertAlign w:val="baseline"/>
        </w:rPr>
        <w:t> </w:t>
      </w:r>
      <w:r>
        <w:rPr>
          <w:vertAlign w:val="baseline"/>
        </w:rPr>
        <w:t>la</w:t>
      </w:r>
      <w:r>
        <w:rPr>
          <w:spacing w:val="28"/>
          <w:vertAlign w:val="baseline"/>
        </w:rPr>
        <w:t> </w:t>
      </w:r>
      <w:r>
        <w:rPr>
          <w:vertAlign w:val="baseline"/>
        </w:rPr>
        <w:t>asociaţii</w:t>
      </w:r>
      <w:r>
        <w:rPr>
          <w:spacing w:val="26"/>
          <w:vertAlign w:val="baseline"/>
        </w:rPr>
        <w:t> </w:t>
      </w:r>
      <w:r>
        <w:rPr>
          <w:vertAlign w:val="baseline"/>
        </w:rPr>
        <w:t>şi</w:t>
      </w:r>
      <w:r>
        <w:rPr>
          <w:spacing w:val="28"/>
          <w:vertAlign w:val="baseline"/>
        </w:rPr>
        <w:t> </w:t>
      </w:r>
      <w:r>
        <w:rPr>
          <w:vertAlign w:val="baseline"/>
        </w:rPr>
        <w:t>fundaţii,</w:t>
      </w:r>
      <w:r>
        <w:rPr>
          <w:spacing w:val="28"/>
          <w:vertAlign w:val="baseline"/>
        </w:rPr>
        <w:t> </w:t>
      </w:r>
      <w:r>
        <w:rPr>
          <w:vertAlign w:val="baseline"/>
        </w:rPr>
        <w:t>cu</w:t>
      </w:r>
      <w:r>
        <w:rPr>
          <w:spacing w:val="30"/>
          <w:vertAlign w:val="baseline"/>
        </w:rPr>
        <w:t> </w:t>
      </w:r>
      <w:r>
        <w:rPr>
          <w:vertAlign w:val="baseline"/>
        </w:rPr>
        <w:t>modificările</w:t>
      </w:r>
      <w:r>
        <w:rPr>
          <w:spacing w:val="29"/>
          <w:vertAlign w:val="baseline"/>
        </w:rPr>
        <w:t> </w:t>
      </w:r>
      <w:r>
        <w:rPr>
          <w:vertAlign w:val="baseline"/>
        </w:rPr>
        <w:t>şi</w:t>
      </w:r>
      <w:r>
        <w:rPr>
          <w:spacing w:val="29"/>
          <w:vertAlign w:val="baseline"/>
        </w:rPr>
        <w:t> </w:t>
      </w:r>
      <w:r>
        <w:rPr>
          <w:vertAlign w:val="baseline"/>
        </w:rPr>
        <w:t>completările</w:t>
      </w:r>
      <w:r>
        <w:rPr>
          <w:spacing w:val="-47"/>
          <w:vertAlign w:val="baseline"/>
        </w:rPr>
        <w:t> </w:t>
      </w:r>
      <w:r>
        <w:rPr>
          <w:vertAlign w:val="baseline"/>
        </w:rPr>
        <w:t>ulterioare, publicată în</w:t>
      </w:r>
      <w:r>
        <w:rPr>
          <w:spacing w:val="-2"/>
          <w:vertAlign w:val="baseline"/>
        </w:rPr>
        <w:t> </w:t>
      </w:r>
      <w:r>
        <w:rPr>
          <w:vertAlign w:val="baseline"/>
        </w:rPr>
        <w:t>M.Of.Partea</w:t>
      </w:r>
      <w:r>
        <w:rPr>
          <w:spacing w:val="3"/>
          <w:vertAlign w:val="baseline"/>
        </w:rPr>
        <w:t> </w:t>
      </w:r>
      <w:r>
        <w:rPr>
          <w:vertAlign w:val="baseline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nr.39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2"/>
          <w:vertAlign w:val="baseline"/>
        </w:rPr>
        <w:t> </w:t>
      </w:r>
      <w:r>
        <w:rPr>
          <w:vertAlign w:val="baseline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ianuarie 2000.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109"/>
        </w:numPr>
        <w:tabs>
          <w:tab w:pos="1199" w:val="left" w:leader="none"/>
          <w:tab w:pos="1200" w:val="left" w:leader="none"/>
        </w:tabs>
        <w:spacing w:line="240" w:lineRule="auto" w:before="71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remuneraţie</w:t>
      </w:r>
      <w:r>
        <w:rPr>
          <w:spacing w:val="-1"/>
          <w:sz w:val="20"/>
        </w:rPr>
        <w:t> </w:t>
      </w:r>
      <w:r>
        <w:rPr>
          <w:sz w:val="20"/>
        </w:rPr>
        <w:t>echitabilă</w:t>
      </w:r>
      <w:r>
        <w:rPr>
          <w:spacing w:val="-2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împrumutul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prevăzut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art.14</w:t>
      </w: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alin.(2)</w:t>
      </w:r>
      <w:r>
        <w:rPr>
          <w:sz w:val="20"/>
          <w:vertAlign w:val="superscript"/>
        </w:rPr>
        <w:t>145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0"/>
          <w:numId w:val="109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suită;</w:t>
      </w:r>
    </w:p>
    <w:p>
      <w:pPr>
        <w:pStyle w:val="ListParagraph"/>
        <w:numPr>
          <w:ilvl w:val="0"/>
          <w:numId w:val="109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radiodifuzare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operelor</w:t>
      </w:r>
      <w:r>
        <w:rPr>
          <w:spacing w:val="-3"/>
          <w:sz w:val="20"/>
        </w:rPr>
        <w:t> </w:t>
      </w:r>
      <w:r>
        <w:rPr>
          <w:sz w:val="20"/>
        </w:rPr>
        <w:t>muzicale;</w:t>
      </w:r>
    </w:p>
    <w:p>
      <w:pPr>
        <w:pStyle w:val="ListParagraph"/>
        <w:numPr>
          <w:ilvl w:val="0"/>
          <w:numId w:val="109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comunicare</w:t>
      </w:r>
      <w:r>
        <w:rPr>
          <w:spacing w:val="4"/>
          <w:sz w:val="20"/>
        </w:rPr>
        <w:t> </w:t>
      </w:r>
      <w:r>
        <w:rPr>
          <w:sz w:val="20"/>
        </w:rPr>
        <w:t>publică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operelor</w:t>
      </w:r>
      <w:r>
        <w:rPr>
          <w:spacing w:val="4"/>
          <w:sz w:val="20"/>
        </w:rPr>
        <w:t> </w:t>
      </w:r>
      <w:r>
        <w:rPr>
          <w:sz w:val="20"/>
        </w:rPr>
        <w:t>muzicale,</w:t>
      </w:r>
      <w:r>
        <w:rPr>
          <w:spacing w:val="7"/>
          <w:sz w:val="20"/>
        </w:rPr>
        <w:t> </w:t>
      </w:r>
      <w:r>
        <w:rPr>
          <w:sz w:val="20"/>
        </w:rPr>
        <w:t>cu</w:t>
      </w:r>
      <w:r>
        <w:rPr>
          <w:spacing w:val="3"/>
          <w:sz w:val="20"/>
        </w:rPr>
        <w:t> </w:t>
      </w:r>
      <w:r>
        <w:rPr>
          <w:sz w:val="20"/>
        </w:rPr>
        <w:t>excepţia</w:t>
      </w:r>
      <w:r>
        <w:rPr>
          <w:spacing w:val="4"/>
          <w:sz w:val="20"/>
        </w:rPr>
        <w:t> </w:t>
      </w:r>
      <w:r>
        <w:rPr>
          <w:sz w:val="20"/>
        </w:rPr>
        <w:t>proiecţiei</w:t>
      </w:r>
      <w:r>
        <w:rPr>
          <w:spacing w:val="3"/>
          <w:sz w:val="20"/>
        </w:rPr>
        <w:t> </w:t>
      </w:r>
      <w:r>
        <w:rPr>
          <w:sz w:val="20"/>
        </w:rPr>
        <w:t>publice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operelor</w:t>
      </w:r>
    </w:p>
    <w:p>
      <w:pPr>
        <w:pStyle w:val="BodyText"/>
        <w:spacing w:before="115"/>
        <w:ind w:left="1199"/>
      </w:pPr>
      <w:r>
        <w:rPr/>
        <w:t>cinematografice;</w:t>
      </w:r>
    </w:p>
    <w:p>
      <w:pPr>
        <w:pStyle w:val="ListParagraph"/>
        <w:numPr>
          <w:ilvl w:val="0"/>
          <w:numId w:val="109"/>
        </w:numPr>
        <w:tabs>
          <w:tab w:pos="1200" w:val="left" w:leader="none"/>
        </w:tabs>
        <w:spacing w:line="355" w:lineRule="auto" w:before="115" w:after="0"/>
        <w:ind w:left="1199" w:right="119" w:hanging="360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remuneraţie</w:t>
      </w:r>
      <w:r>
        <w:rPr>
          <w:spacing w:val="1"/>
          <w:sz w:val="20"/>
        </w:rPr>
        <w:t> </w:t>
      </w:r>
      <w:r>
        <w:rPr>
          <w:sz w:val="20"/>
        </w:rPr>
        <w:t>echitabilă</w:t>
      </w:r>
      <w:r>
        <w:rPr>
          <w:spacing w:val="1"/>
          <w:sz w:val="20"/>
        </w:rPr>
        <w:t> </w:t>
      </w:r>
      <w:r>
        <w:rPr>
          <w:sz w:val="20"/>
        </w:rPr>
        <w:t>recunoscută</w:t>
      </w:r>
      <w:r>
        <w:rPr>
          <w:spacing w:val="1"/>
          <w:sz w:val="20"/>
        </w:rPr>
        <w:t> </w:t>
      </w:r>
      <w:r>
        <w:rPr>
          <w:sz w:val="20"/>
        </w:rPr>
        <w:t>artiştilor</w:t>
      </w:r>
      <w:r>
        <w:rPr>
          <w:spacing w:val="1"/>
          <w:sz w:val="20"/>
        </w:rPr>
        <w:t> </w:t>
      </w:r>
      <w:r>
        <w:rPr>
          <w:sz w:val="20"/>
        </w:rPr>
        <w:t>interpreţi</w:t>
      </w:r>
      <w:r>
        <w:rPr>
          <w:spacing w:val="1"/>
          <w:sz w:val="20"/>
        </w:rPr>
        <w:t> </w:t>
      </w:r>
      <w:r>
        <w:rPr>
          <w:sz w:val="20"/>
        </w:rPr>
        <w:t>şi</w:t>
      </w:r>
      <w:r>
        <w:rPr>
          <w:spacing w:val="1"/>
          <w:sz w:val="20"/>
        </w:rPr>
        <w:t> </w:t>
      </w:r>
      <w:r>
        <w:rPr>
          <w:sz w:val="20"/>
        </w:rPr>
        <w:t>producătorilor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fonograme pentru comunicarea publică şi radiodifuzarea fonogramelor de comerţ sau a</w:t>
      </w:r>
      <w:r>
        <w:rPr>
          <w:spacing w:val="1"/>
          <w:sz w:val="20"/>
        </w:rPr>
        <w:t> </w:t>
      </w:r>
      <w:r>
        <w:rPr>
          <w:sz w:val="20"/>
        </w:rPr>
        <w:t>reproducerilor</w:t>
      </w:r>
    </w:p>
    <w:p>
      <w:pPr>
        <w:pStyle w:val="BodyText"/>
        <w:spacing w:before="6"/>
        <w:ind w:left="1199"/>
      </w:pPr>
      <w:r>
        <w:rPr/>
        <w:t>acestora;</w:t>
      </w:r>
    </w:p>
    <w:p>
      <w:pPr>
        <w:pStyle w:val="ListParagraph"/>
        <w:numPr>
          <w:ilvl w:val="0"/>
          <w:numId w:val="109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retransmitere</w:t>
      </w:r>
      <w:r>
        <w:rPr>
          <w:spacing w:val="-2"/>
          <w:sz w:val="20"/>
        </w:rPr>
        <w:t> </w:t>
      </w:r>
      <w:r>
        <w:rPr>
          <w:sz w:val="20"/>
        </w:rPr>
        <w:t>prin</w:t>
      </w:r>
      <w:r>
        <w:rPr>
          <w:spacing w:val="-4"/>
          <w:sz w:val="20"/>
        </w:rPr>
        <w:t> </w:t>
      </w:r>
      <w:r>
        <w:rPr>
          <w:sz w:val="20"/>
        </w:rPr>
        <w:t>cablu;</w:t>
      </w:r>
    </w:p>
    <w:p>
      <w:pPr>
        <w:pStyle w:val="ListParagraph"/>
        <w:numPr>
          <w:ilvl w:val="0"/>
          <w:numId w:val="109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compensație</w:t>
      </w:r>
      <w:r>
        <w:rPr>
          <w:spacing w:val="-2"/>
          <w:sz w:val="20"/>
        </w:rPr>
        <w:t> </w:t>
      </w:r>
      <w:r>
        <w:rPr>
          <w:sz w:val="20"/>
        </w:rPr>
        <w:t>echitabilă</w:t>
      </w:r>
      <w:r>
        <w:rPr>
          <w:spacing w:val="-1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operele</w:t>
      </w:r>
      <w:r>
        <w:rPr>
          <w:spacing w:val="-2"/>
          <w:sz w:val="20"/>
        </w:rPr>
        <w:t> </w:t>
      </w:r>
      <w:r>
        <w:rPr>
          <w:sz w:val="20"/>
        </w:rPr>
        <w:t>orfane.</w:t>
      </w:r>
    </w:p>
    <w:p>
      <w:pPr>
        <w:pStyle w:val="BodyText"/>
        <w:spacing w:before="115"/>
        <w:ind w:left="839"/>
      </w:pPr>
      <w:r>
        <w:rPr/>
        <w:t>În</w:t>
      </w:r>
      <w:r>
        <w:rPr>
          <w:spacing w:val="-4"/>
        </w:rPr>
        <w:t> </w:t>
      </w:r>
      <w:r>
        <w:rPr/>
        <w:t>ceea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priveşte</w:t>
      </w:r>
      <w:r>
        <w:rPr>
          <w:spacing w:val="-3"/>
        </w:rPr>
        <w:t> </w:t>
      </w:r>
      <w:r>
        <w:rPr/>
        <w:t>gestiunea</w:t>
      </w:r>
      <w:r>
        <w:rPr>
          <w:spacing w:val="-3"/>
        </w:rPr>
        <w:t> </w:t>
      </w:r>
      <w:r>
        <w:rPr/>
        <w:t>colectivă</w:t>
      </w:r>
      <w:r>
        <w:rPr>
          <w:spacing w:val="-2"/>
        </w:rPr>
        <w:t> </w:t>
      </w:r>
      <w:r>
        <w:rPr/>
        <w:t>facultativă,</w:t>
      </w:r>
      <w:r>
        <w:rPr>
          <w:spacing w:val="-2"/>
        </w:rPr>
        <w:t> </w:t>
      </w:r>
      <w:r>
        <w:rPr/>
        <w:t>precizăm</w:t>
      </w:r>
      <w:r>
        <w:rPr>
          <w:spacing w:val="-4"/>
        </w:rPr>
        <w:t> </w:t>
      </w:r>
      <w:r>
        <w:rPr/>
        <w:t>că</w:t>
      </w:r>
      <w:r>
        <w:rPr>
          <w:spacing w:val="-2"/>
        </w:rPr>
        <w:t> </w:t>
      </w:r>
      <w:r>
        <w:rPr/>
        <w:t>aceasta</w:t>
      </w:r>
      <w:r>
        <w:rPr>
          <w:spacing w:val="-3"/>
        </w:rPr>
        <w:t> </w:t>
      </w:r>
      <w:r>
        <w:rPr/>
        <w:t>intervine</w:t>
      </w:r>
    </w:p>
    <w:p>
      <w:pPr>
        <w:pStyle w:val="BodyText"/>
        <w:spacing w:line="360" w:lineRule="auto" w:before="116"/>
        <w:ind w:right="119"/>
        <w:jc w:val="both"/>
      </w:pPr>
      <w:r>
        <w:rPr/>
        <w:t>numai dacă există un mandat în acest sens din partea titularilor drepturilor de autor şi a drepturilor conexe</w:t>
      </w:r>
      <w:r>
        <w:rPr>
          <w:spacing w:val="-47"/>
        </w:rPr>
        <w:t> </w:t>
      </w:r>
      <w:r>
        <w:rPr/>
        <w:t>(potrivit</w:t>
      </w:r>
      <w:r>
        <w:rPr>
          <w:spacing w:val="-8"/>
        </w:rPr>
        <w:t> </w:t>
      </w:r>
      <w:r>
        <w:rPr/>
        <w:t>art.123</w:t>
      </w:r>
      <w:r>
        <w:rPr>
          <w:vertAlign w:val="superscript"/>
        </w:rPr>
        <w:t>2</w:t>
      </w:r>
      <w:r>
        <w:rPr>
          <w:spacing w:val="-7"/>
          <w:vertAlign w:val="baseline"/>
        </w:rPr>
        <w:t> </w:t>
      </w:r>
      <w:r>
        <w:rPr>
          <w:vertAlign w:val="baseline"/>
        </w:rPr>
        <w:t>alin.(2)</w:t>
      </w:r>
      <w:r>
        <w:rPr>
          <w:spacing w:val="-9"/>
          <w:vertAlign w:val="baseline"/>
        </w:rPr>
        <w:t> </w:t>
      </w:r>
      <w:r>
        <w:rPr>
          <w:vertAlign w:val="baseline"/>
        </w:rPr>
        <w:t>din</w:t>
      </w:r>
      <w:r>
        <w:rPr>
          <w:spacing w:val="-9"/>
          <w:vertAlign w:val="baseline"/>
        </w:rPr>
        <w:t> </w:t>
      </w:r>
      <w:r>
        <w:rPr>
          <w:vertAlign w:val="baseline"/>
        </w:rPr>
        <w:t>legea</w:t>
      </w:r>
      <w:r>
        <w:rPr>
          <w:spacing w:val="-6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6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7"/>
          <w:vertAlign w:val="baseline"/>
        </w:rPr>
        <w:t> </w:t>
      </w:r>
      <w:r>
        <w:rPr>
          <w:vertAlign w:val="baseline"/>
        </w:rPr>
        <w:t>şi</w:t>
      </w:r>
      <w:r>
        <w:rPr>
          <w:spacing w:val="-7"/>
          <w:vertAlign w:val="baseline"/>
        </w:rPr>
        <w:t> </w:t>
      </w:r>
      <w:r>
        <w:rPr>
          <w:vertAlign w:val="baseline"/>
        </w:rPr>
        <w:t>completată),</w:t>
      </w:r>
      <w:r>
        <w:rPr>
          <w:spacing w:val="-6"/>
          <w:vertAlign w:val="baseline"/>
        </w:rPr>
        <w:t> </w:t>
      </w:r>
      <w:r>
        <w:rPr>
          <w:vertAlign w:val="baseline"/>
        </w:rPr>
        <w:t>caz</w:t>
      </w:r>
      <w:r>
        <w:rPr>
          <w:spacing w:val="-7"/>
          <w:vertAlign w:val="baseline"/>
        </w:rPr>
        <w:t> </w:t>
      </w:r>
      <w:r>
        <w:rPr>
          <w:vertAlign w:val="baseline"/>
        </w:rPr>
        <w:t>în</w:t>
      </w:r>
      <w:r>
        <w:rPr>
          <w:spacing w:val="-8"/>
          <w:vertAlign w:val="baseline"/>
        </w:rPr>
        <w:t> </w:t>
      </w:r>
      <w:r>
        <w:rPr>
          <w:vertAlign w:val="baseline"/>
        </w:rPr>
        <w:t>care</w:t>
      </w:r>
      <w:r>
        <w:rPr>
          <w:spacing w:val="-6"/>
          <w:vertAlign w:val="baseline"/>
        </w:rPr>
        <w:t> </w:t>
      </w:r>
      <w:r>
        <w:rPr>
          <w:vertAlign w:val="baseline"/>
        </w:rPr>
        <w:t>organismele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6"/>
          <w:vertAlign w:val="baseline"/>
        </w:rPr>
        <w:t> </w:t>
      </w:r>
      <w:r>
        <w:rPr>
          <w:vertAlign w:val="baseline"/>
        </w:rPr>
        <w:t>gestiune</w:t>
      </w:r>
      <w:r>
        <w:rPr>
          <w:spacing w:val="-48"/>
          <w:vertAlign w:val="baseline"/>
        </w:rPr>
        <w:t> </w:t>
      </w:r>
      <w:r>
        <w:rPr>
          <w:vertAlign w:val="baseline"/>
        </w:rPr>
        <w:t>colectivă elaborează metodologii, în limita repertoriului gestionat şi numai dacă sunt îndeplinite condiţiile</w:t>
      </w:r>
      <w:r>
        <w:rPr>
          <w:spacing w:val="-47"/>
          <w:vertAlign w:val="baseline"/>
        </w:rPr>
        <w:t> </w:t>
      </w:r>
      <w:r>
        <w:rPr>
          <w:vertAlign w:val="baseline"/>
        </w:rPr>
        <w:t>prevăzute</w:t>
      </w:r>
      <w:r>
        <w:rPr>
          <w:spacing w:val="-1"/>
          <w:vertAlign w:val="baseline"/>
        </w:rPr>
        <w:t> </w:t>
      </w:r>
      <w:r>
        <w:rPr>
          <w:vertAlign w:val="baseline"/>
        </w:rPr>
        <w:t>la art.130</w:t>
      </w:r>
      <w:r>
        <w:rPr>
          <w:spacing w:val="1"/>
          <w:vertAlign w:val="baseline"/>
        </w:rPr>
        <w:t> </w:t>
      </w:r>
      <w:r>
        <w:rPr>
          <w:vertAlign w:val="baseline"/>
        </w:rPr>
        <w:t>alin.(1) lit.a)</w:t>
      </w:r>
      <w:r>
        <w:rPr>
          <w:vertAlign w:val="superscript"/>
        </w:rPr>
        <w:t>146</w:t>
      </w:r>
      <w:r>
        <w:rPr>
          <w:vertAlign w:val="baseline"/>
        </w:rPr>
        <w:t>.</w:t>
      </w:r>
    </w:p>
    <w:p>
      <w:pPr>
        <w:pStyle w:val="BodyText"/>
        <w:spacing w:line="357" w:lineRule="auto"/>
        <w:ind w:right="119" w:firstLine="719"/>
        <w:jc w:val="both"/>
      </w:pPr>
      <w:r>
        <w:rPr/>
        <w:t>Prin urmare, gestiunea colectivă facultativă operează pentru următoarele categorii de drepturi,</w:t>
      </w:r>
      <w:r>
        <w:rPr>
          <w:spacing w:val="1"/>
        </w:rPr>
        <w:t> </w:t>
      </w:r>
      <w:r>
        <w:rPr/>
        <w:t>astfel</w:t>
      </w:r>
      <w:r>
        <w:rPr>
          <w:spacing w:val="-9"/>
        </w:rPr>
        <w:t> </w:t>
      </w:r>
      <w:r>
        <w:rPr/>
        <w:t>cum</w:t>
      </w:r>
      <w:r>
        <w:rPr>
          <w:spacing w:val="-12"/>
        </w:rPr>
        <w:t> </w:t>
      </w:r>
      <w:r>
        <w:rPr/>
        <w:t>au</w:t>
      </w:r>
      <w:r>
        <w:rPr>
          <w:spacing w:val="-9"/>
        </w:rPr>
        <w:t> </w:t>
      </w:r>
      <w:r>
        <w:rPr/>
        <w:t>fost</w:t>
      </w:r>
      <w:r>
        <w:rPr>
          <w:spacing w:val="-11"/>
        </w:rPr>
        <w:t> </w:t>
      </w:r>
      <w:r>
        <w:rPr/>
        <w:t>enumerate</w:t>
      </w:r>
      <w:r>
        <w:rPr>
          <w:spacing w:val="-10"/>
        </w:rPr>
        <w:t> </w:t>
      </w:r>
      <w:r>
        <w:rPr/>
        <w:t>prin</w:t>
      </w:r>
      <w:r>
        <w:rPr>
          <w:spacing w:val="-12"/>
        </w:rPr>
        <w:t> </w:t>
      </w:r>
      <w:r>
        <w:rPr/>
        <w:t>dispoziţiile</w:t>
      </w:r>
      <w:r>
        <w:rPr>
          <w:spacing w:val="-11"/>
        </w:rPr>
        <w:t> </w:t>
      </w:r>
      <w:r>
        <w:rPr/>
        <w:t>art.</w:t>
      </w:r>
      <w:r>
        <w:rPr>
          <w:spacing w:val="-10"/>
        </w:rPr>
        <w:t> </w:t>
      </w:r>
      <w:r>
        <w:rPr/>
        <w:t>123</w:t>
      </w:r>
      <w:r>
        <w:rPr>
          <w:vertAlign w:val="superscript"/>
        </w:rPr>
        <w:t>2</w:t>
      </w:r>
      <w:r>
        <w:rPr>
          <w:spacing w:val="-11"/>
          <w:vertAlign w:val="baseline"/>
        </w:rPr>
        <w:t> </w:t>
      </w:r>
      <w:r>
        <w:rPr>
          <w:vertAlign w:val="baseline"/>
        </w:rPr>
        <w:t>alin.(1)</w:t>
      </w:r>
      <w:r>
        <w:rPr>
          <w:spacing w:val="-10"/>
          <w:vertAlign w:val="baseline"/>
        </w:rPr>
        <w:t> </w:t>
      </w:r>
      <w:r>
        <w:rPr>
          <w:vertAlign w:val="baseline"/>
        </w:rPr>
        <w:t>din</w:t>
      </w:r>
      <w:r>
        <w:rPr>
          <w:spacing w:val="-12"/>
          <w:vertAlign w:val="baseline"/>
        </w:rPr>
        <w:t> </w:t>
      </w:r>
      <w:r>
        <w:rPr>
          <w:vertAlign w:val="baseline"/>
        </w:rPr>
        <w:t>legea</w:t>
      </w:r>
      <w:r>
        <w:rPr>
          <w:spacing w:val="-8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10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10"/>
          <w:vertAlign w:val="baseline"/>
        </w:rPr>
        <w:t> </w:t>
      </w:r>
      <w:r>
        <w:rPr>
          <w:vertAlign w:val="baseline"/>
        </w:rPr>
        <w:t>şi</w:t>
      </w:r>
      <w:r>
        <w:rPr>
          <w:spacing w:val="-11"/>
          <w:vertAlign w:val="baseline"/>
        </w:rPr>
        <w:t> </w:t>
      </w:r>
      <w:r>
        <w:rPr>
          <w:vertAlign w:val="baseline"/>
        </w:rPr>
        <w:t>completată:</w:t>
      </w:r>
    </w:p>
    <w:p>
      <w:pPr>
        <w:pStyle w:val="ListParagraph"/>
        <w:numPr>
          <w:ilvl w:val="1"/>
          <w:numId w:val="107"/>
        </w:numPr>
        <w:tabs>
          <w:tab w:pos="1934" w:val="left" w:leader="none"/>
        </w:tabs>
        <w:spacing w:line="240" w:lineRule="auto" w:before="4" w:after="0"/>
        <w:ind w:left="1933" w:right="0" w:hanging="375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reproducere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operelor</w:t>
      </w:r>
      <w:r>
        <w:rPr>
          <w:spacing w:val="-3"/>
          <w:sz w:val="20"/>
        </w:rPr>
        <w:t> </w:t>
      </w:r>
      <w:r>
        <w:rPr>
          <w:sz w:val="20"/>
        </w:rPr>
        <w:t>muzicale</w:t>
      </w:r>
      <w:r>
        <w:rPr>
          <w:spacing w:val="-4"/>
          <w:sz w:val="20"/>
        </w:rPr>
        <w:t> </w:t>
      </w:r>
      <w:r>
        <w:rPr>
          <w:sz w:val="20"/>
        </w:rPr>
        <w:t>pe</w:t>
      </w:r>
      <w:r>
        <w:rPr>
          <w:spacing w:val="-3"/>
          <w:sz w:val="20"/>
        </w:rPr>
        <w:t> </w:t>
      </w:r>
      <w:r>
        <w:rPr>
          <w:sz w:val="20"/>
        </w:rPr>
        <w:t>fonograme</w:t>
      </w:r>
      <w:r>
        <w:rPr>
          <w:spacing w:val="-2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videograme;</w:t>
      </w:r>
    </w:p>
    <w:p>
      <w:pPr>
        <w:pStyle w:val="ListParagraph"/>
        <w:numPr>
          <w:ilvl w:val="1"/>
          <w:numId w:val="107"/>
        </w:numPr>
        <w:tabs>
          <w:tab w:pos="1934" w:val="left" w:leader="none"/>
        </w:tabs>
        <w:spacing w:line="240" w:lineRule="auto" w:before="115" w:after="0"/>
        <w:ind w:left="1933" w:right="0" w:hanging="375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comunicare</w:t>
      </w:r>
      <w:r>
        <w:rPr>
          <w:spacing w:val="41"/>
          <w:sz w:val="20"/>
        </w:rPr>
        <w:t> </w:t>
      </w:r>
      <w:r>
        <w:rPr>
          <w:sz w:val="20"/>
        </w:rPr>
        <w:t>publică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operelor</w:t>
      </w:r>
      <w:r>
        <w:rPr>
          <w:spacing w:val="43"/>
          <w:sz w:val="20"/>
        </w:rPr>
        <w:t> </w:t>
      </w:r>
      <w:r>
        <w:rPr>
          <w:sz w:val="20"/>
        </w:rPr>
        <w:t>şi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prestaţiilor</w:t>
      </w:r>
      <w:r>
        <w:rPr>
          <w:spacing w:val="42"/>
          <w:sz w:val="20"/>
        </w:rPr>
        <w:t> </w:t>
      </w:r>
      <w:r>
        <w:rPr>
          <w:sz w:val="20"/>
        </w:rPr>
        <w:t>artistice</w:t>
      </w:r>
      <w:r>
        <w:rPr>
          <w:spacing w:val="42"/>
          <w:sz w:val="20"/>
        </w:rPr>
        <w:t> </w:t>
      </w:r>
      <w:r>
        <w:rPr>
          <w:sz w:val="20"/>
        </w:rPr>
        <w:t>în</w:t>
      </w:r>
      <w:r>
        <w:rPr>
          <w:spacing w:val="40"/>
          <w:sz w:val="20"/>
        </w:rPr>
        <w:t> </w:t>
      </w:r>
      <w:r>
        <w:rPr>
          <w:sz w:val="20"/>
        </w:rPr>
        <w:t>domeniul</w:t>
      </w:r>
    </w:p>
    <w:p>
      <w:pPr>
        <w:pStyle w:val="BodyText"/>
        <w:spacing w:before="116"/>
        <w:ind w:left="1933"/>
      </w:pPr>
      <w:r>
        <w:rPr/>
        <w:t>audiovizual;</w:t>
      </w:r>
    </w:p>
    <w:p>
      <w:pPr>
        <w:pStyle w:val="ListParagraph"/>
        <w:numPr>
          <w:ilvl w:val="1"/>
          <w:numId w:val="107"/>
        </w:numPr>
        <w:tabs>
          <w:tab w:pos="1933" w:val="left" w:leader="none"/>
          <w:tab w:pos="1934" w:val="left" w:leader="none"/>
        </w:tabs>
        <w:spacing w:line="240" w:lineRule="auto" w:before="113" w:after="0"/>
        <w:ind w:left="1933" w:right="0" w:hanging="375"/>
        <w:jc w:val="left"/>
        <w:rPr>
          <w:sz w:val="20"/>
        </w:rPr>
      </w:pP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împrumut,</w:t>
      </w:r>
      <w:r>
        <w:rPr>
          <w:spacing w:val="-2"/>
          <w:sz w:val="20"/>
        </w:rPr>
        <w:t> </w:t>
      </w:r>
      <w:r>
        <w:rPr>
          <w:sz w:val="20"/>
        </w:rPr>
        <w:t>cu</w:t>
      </w:r>
      <w:r>
        <w:rPr>
          <w:spacing w:val="-2"/>
          <w:sz w:val="20"/>
        </w:rPr>
        <w:t> </w:t>
      </w:r>
      <w:r>
        <w:rPr>
          <w:sz w:val="20"/>
        </w:rPr>
        <w:t>excepţia</w:t>
      </w:r>
      <w:r>
        <w:rPr>
          <w:spacing w:val="-2"/>
          <w:sz w:val="20"/>
        </w:rPr>
        <w:t> </w:t>
      </w:r>
      <w:r>
        <w:rPr>
          <w:sz w:val="20"/>
        </w:rPr>
        <w:t>cazului</w:t>
      </w:r>
      <w:r>
        <w:rPr>
          <w:spacing w:val="-2"/>
          <w:sz w:val="20"/>
        </w:rPr>
        <w:t> </w:t>
      </w:r>
      <w:r>
        <w:rPr>
          <w:sz w:val="20"/>
        </w:rPr>
        <w:t>prevăzut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art.123</w:t>
      </w: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alin.(1)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lit.b)</w:t>
      </w: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107"/>
        </w:numPr>
        <w:tabs>
          <w:tab w:pos="1934" w:val="left" w:leader="none"/>
        </w:tabs>
        <w:spacing w:line="240" w:lineRule="auto" w:before="116" w:after="0"/>
        <w:ind w:left="1933" w:right="0" w:hanging="375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radiodifuzare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operelor</w:t>
      </w:r>
      <w:r>
        <w:rPr>
          <w:spacing w:val="-6"/>
          <w:sz w:val="20"/>
        </w:rPr>
        <w:t> </w:t>
      </w:r>
      <w:r>
        <w:rPr>
          <w:sz w:val="20"/>
        </w:rPr>
        <w:t>şi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prestaţiilor</w:t>
      </w:r>
      <w:r>
        <w:rPr>
          <w:spacing w:val="-7"/>
          <w:sz w:val="20"/>
        </w:rPr>
        <w:t> </w:t>
      </w:r>
      <w:r>
        <w:rPr>
          <w:sz w:val="20"/>
        </w:rPr>
        <w:t>artistice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domeniul</w:t>
      </w:r>
      <w:r>
        <w:rPr>
          <w:spacing w:val="-8"/>
          <w:sz w:val="20"/>
        </w:rPr>
        <w:t> </w:t>
      </w:r>
      <w:r>
        <w:rPr>
          <w:sz w:val="20"/>
        </w:rPr>
        <w:t>audiovizual;</w:t>
      </w:r>
    </w:p>
    <w:p>
      <w:pPr>
        <w:pStyle w:val="ListParagraph"/>
        <w:numPr>
          <w:ilvl w:val="1"/>
          <w:numId w:val="107"/>
        </w:numPr>
        <w:tabs>
          <w:tab w:pos="1934" w:val="left" w:leader="none"/>
        </w:tabs>
        <w:spacing w:line="357" w:lineRule="auto" w:before="116" w:after="0"/>
        <w:ind w:left="1933" w:right="120" w:hanging="375"/>
        <w:jc w:val="both"/>
        <w:rPr>
          <w:sz w:val="20"/>
        </w:rPr>
      </w:pPr>
      <w:r>
        <w:rPr>
          <w:sz w:val="20"/>
        </w:rPr>
        <w:t>dreptul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remuneraţie</w:t>
      </w:r>
      <w:r>
        <w:rPr>
          <w:spacing w:val="1"/>
          <w:sz w:val="20"/>
        </w:rPr>
        <w:t> </w:t>
      </w:r>
      <w:r>
        <w:rPr>
          <w:sz w:val="20"/>
        </w:rPr>
        <w:t>echitabilă</w:t>
      </w:r>
      <w:r>
        <w:rPr>
          <w:spacing w:val="1"/>
          <w:sz w:val="20"/>
        </w:rPr>
        <w:t> </w:t>
      </w:r>
      <w:r>
        <w:rPr>
          <w:sz w:val="20"/>
        </w:rPr>
        <w:t>rezultată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1"/>
          <w:sz w:val="20"/>
        </w:rPr>
        <w:t> </w:t>
      </w:r>
      <w:r>
        <w:rPr>
          <w:sz w:val="20"/>
        </w:rPr>
        <w:t>cesiunea</w:t>
      </w:r>
      <w:r>
        <w:rPr>
          <w:spacing w:val="1"/>
          <w:sz w:val="20"/>
        </w:rPr>
        <w:t> </w:t>
      </w:r>
      <w:r>
        <w:rPr>
          <w:sz w:val="20"/>
        </w:rPr>
        <w:t>dreptului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închiriere</w:t>
      </w:r>
      <w:r>
        <w:rPr>
          <w:spacing w:val="-47"/>
          <w:sz w:val="20"/>
        </w:rPr>
        <w:t> </w:t>
      </w:r>
      <w:r>
        <w:rPr>
          <w:sz w:val="20"/>
        </w:rPr>
        <w:t>prevăzut</w:t>
      </w:r>
      <w:r>
        <w:rPr>
          <w:spacing w:val="-2"/>
          <w:sz w:val="20"/>
        </w:rPr>
        <w:t> </w:t>
      </w:r>
      <w:r>
        <w:rPr>
          <w:sz w:val="20"/>
        </w:rPr>
        <w:t>la art.111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alin.(1)</w:t>
      </w: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107"/>
        </w:numPr>
        <w:tabs>
          <w:tab w:pos="1934" w:val="left" w:leader="none"/>
        </w:tabs>
        <w:spacing w:line="360" w:lineRule="auto" w:before="3" w:after="0"/>
        <w:ind w:left="1933" w:right="115" w:hanging="375"/>
        <w:jc w:val="both"/>
        <w:rPr>
          <w:sz w:val="20"/>
        </w:rPr>
      </w:pPr>
      <w:r>
        <w:rPr>
          <w:sz w:val="20"/>
        </w:rPr>
        <w:t>dreptul la remuneraţie echitabilă recunoscut artiştilor interpreţi şi producătorilor de</w:t>
      </w:r>
      <w:r>
        <w:rPr>
          <w:spacing w:val="1"/>
          <w:sz w:val="20"/>
        </w:rPr>
        <w:t> </w:t>
      </w:r>
      <w:r>
        <w:rPr>
          <w:sz w:val="20"/>
        </w:rPr>
        <w:t>fonograme pentru comunicarea publică şi radiodifuzarea fonogramelor publicate în</w:t>
      </w:r>
      <w:r>
        <w:rPr>
          <w:spacing w:val="-47"/>
          <w:sz w:val="20"/>
        </w:rPr>
        <w:t> </w:t>
      </w:r>
      <w:r>
        <w:rPr>
          <w:sz w:val="20"/>
        </w:rPr>
        <w:t>scop comercial sau</w:t>
      </w:r>
      <w:r>
        <w:rPr>
          <w:spacing w:val="-1"/>
          <w:sz w:val="20"/>
        </w:rPr>
        <w:t> </w:t>
      </w:r>
      <w:r>
        <w:rPr>
          <w:sz w:val="20"/>
        </w:rPr>
        <w:t>a reproducerii</w:t>
      </w:r>
      <w:r>
        <w:rPr>
          <w:spacing w:val="-1"/>
          <w:sz w:val="20"/>
        </w:rPr>
        <w:t> </w:t>
      </w:r>
      <w:r>
        <w:rPr>
          <w:sz w:val="20"/>
        </w:rPr>
        <w:t>acestora.</w:t>
      </w:r>
    </w:p>
    <w:p>
      <w:pPr>
        <w:pStyle w:val="BodyText"/>
        <w:spacing w:line="229" w:lineRule="exact"/>
        <w:ind w:left="839"/>
        <w:jc w:val="both"/>
      </w:pPr>
      <w:r>
        <w:rPr/>
        <w:t>La</w:t>
      </w:r>
      <w:r>
        <w:rPr>
          <w:spacing w:val="-3"/>
        </w:rPr>
        <w:t> </w:t>
      </w:r>
      <w:r>
        <w:rPr/>
        <w:t>cerere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numai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baza</w:t>
      </w:r>
      <w:r>
        <w:rPr>
          <w:spacing w:val="-3"/>
        </w:rPr>
        <w:t> </w:t>
      </w:r>
      <w:r>
        <w:rPr/>
        <w:t>documentelor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certifică</w:t>
      </w:r>
      <w:r>
        <w:rPr>
          <w:spacing w:val="-3"/>
        </w:rPr>
        <w:t> </w:t>
      </w:r>
      <w:r>
        <w:rPr/>
        <w:t>existenţa mandatului</w:t>
      </w:r>
    </w:p>
    <w:p>
      <w:pPr>
        <w:pStyle w:val="BodyText"/>
        <w:spacing w:before="116"/>
        <w:jc w:val="both"/>
      </w:pPr>
      <w:r>
        <w:rPr/>
        <w:t>titularilor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drepturi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autor</w:t>
      </w:r>
      <w:r>
        <w:rPr>
          <w:spacing w:val="17"/>
        </w:rPr>
        <w:t> </w:t>
      </w:r>
      <w:r>
        <w:rPr/>
        <w:t>sau</w:t>
      </w:r>
      <w:r>
        <w:rPr>
          <w:spacing w:val="14"/>
        </w:rPr>
        <w:t> </w:t>
      </w:r>
      <w:r>
        <w:rPr/>
        <w:t>conexe,</w:t>
      </w:r>
      <w:r>
        <w:rPr>
          <w:spacing w:val="15"/>
        </w:rPr>
        <w:t> </w:t>
      </w:r>
      <w:r>
        <w:rPr/>
        <w:t>cu</w:t>
      </w:r>
      <w:r>
        <w:rPr>
          <w:spacing w:val="13"/>
        </w:rPr>
        <w:t> </w:t>
      </w:r>
      <w:r>
        <w:rPr/>
        <w:t>excepţia</w:t>
      </w:r>
      <w:r>
        <w:rPr>
          <w:spacing w:val="15"/>
        </w:rPr>
        <w:t> </w:t>
      </w:r>
      <w:r>
        <w:rPr/>
        <w:t>cazurilor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gestiune</w:t>
      </w:r>
      <w:r>
        <w:rPr>
          <w:spacing w:val="15"/>
        </w:rPr>
        <w:t> </w:t>
      </w:r>
      <w:r>
        <w:rPr/>
        <w:t>obligatorie,</w:t>
      </w:r>
      <w:r>
        <w:rPr>
          <w:spacing w:val="14"/>
        </w:rPr>
        <w:t> </w:t>
      </w:r>
      <w:r>
        <w:rPr/>
        <w:t>organismele</w:t>
      </w:r>
      <w:r>
        <w:rPr>
          <w:spacing w:val="15"/>
        </w:rPr>
        <w:t> </w:t>
      </w:r>
      <w:r>
        <w:rPr/>
        <w:t>de</w:t>
      </w:r>
    </w:p>
    <w:p>
      <w:pPr>
        <w:pStyle w:val="BodyText"/>
        <w:spacing w:before="116"/>
        <w:jc w:val="both"/>
      </w:pPr>
      <w:r>
        <w:rPr/>
        <w:t>gestiune</w:t>
      </w:r>
      <w:r>
        <w:rPr>
          <w:spacing w:val="-4"/>
        </w:rPr>
        <w:t> </w:t>
      </w:r>
      <w:r>
        <w:rPr/>
        <w:t>colectivă</w:t>
      </w:r>
      <w:r>
        <w:rPr>
          <w:spacing w:val="-3"/>
        </w:rPr>
        <w:t> </w:t>
      </w:r>
      <w:r>
        <w:rPr/>
        <w:t>autorizează</w:t>
      </w:r>
      <w:r>
        <w:rPr>
          <w:spacing w:val="-3"/>
        </w:rPr>
        <w:t> </w:t>
      </w:r>
      <w:r>
        <w:rPr/>
        <w:t>utilizarea</w:t>
      </w:r>
      <w:r>
        <w:rPr>
          <w:spacing w:val="-3"/>
        </w:rPr>
        <w:t> </w:t>
      </w:r>
      <w:r>
        <w:rPr/>
        <w:t>operelor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creaţie</w:t>
      </w:r>
      <w:r>
        <w:rPr>
          <w:spacing w:val="-3"/>
        </w:rPr>
        <w:t> </w:t>
      </w:r>
      <w:r>
        <w:rPr/>
        <w:t>intelectuală.</w:t>
      </w:r>
    </w:p>
    <w:p>
      <w:pPr>
        <w:pStyle w:val="BodyText"/>
        <w:ind w:left="0"/>
        <w:rPr>
          <w:sz w:val="25"/>
        </w:rPr>
      </w:pPr>
      <w:r>
        <w:rPr/>
        <w:pict>
          <v:rect style="position:absolute;margin-left:84.984001pt;margin-top:16.327925pt;width:144.020002pt;height:.48007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9" w:right="119" w:firstLine="0"/>
        <w:jc w:val="both"/>
        <w:rPr>
          <w:i/>
          <w:sz w:val="20"/>
        </w:rPr>
      </w:pPr>
      <w:r>
        <w:rPr>
          <w:sz w:val="20"/>
          <w:vertAlign w:val="superscript"/>
        </w:rPr>
        <w:t>145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Art.144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alin.(2)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nr.8/1996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modificată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completată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dispune:</w:t>
      </w:r>
      <w:r>
        <w:rPr>
          <w:i/>
          <w:sz w:val="20"/>
          <w:vertAlign w:val="baseline"/>
        </w:rPr>
        <w:t>Împrumutul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efectuat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biblioteci nu necesită autorizarea autorului şi dă dreptul acestuia la o remuneraţie echitabilă. Acest drept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nu poate face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obiectul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unei renunţări.</w:t>
      </w:r>
    </w:p>
    <w:p>
      <w:pPr>
        <w:spacing w:before="0"/>
        <w:ind w:left="119" w:right="115" w:firstLine="0"/>
        <w:jc w:val="both"/>
        <w:rPr>
          <w:i/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 Art.130 alin.(1) lit.a) din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legea nr.8/1996 modificată şi completată, dispune : </w:t>
      </w:r>
      <w:r>
        <w:rPr>
          <w:i/>
          <w:sz w:val="20"/>
          <w:vertAlign w:val="baseline"/>
        </w:rPr>
        <w:t>(1) Organismele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gestiune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colectivă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au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următoarele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obligaţii: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a)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să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elaboreze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metodologii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pentru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domeniile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lor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activitate,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cuprinzând drepturile patrimoniale cuvenite, ce trebuie negociate cu utilizatorii în vederea plăţii acestor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drepturi,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în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cazul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acelor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opere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căror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mod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exploatare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face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imposibilă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autorizarea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individuală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către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titularii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 drepturi.</w:t>
      </w:r>
    </w:p>
    <w:p>
      <w:pPr>
        <w:pStyle w:val="BodyText"/>
        <w:spacing w:line="230" w:lineRule="exact"/>
        <w:jc w:val="both"/>
      </w:pPr>
      <w:r>
        <w:rPr>
          <w:vertAlign w:val="superscript"/>
        </w:rPr>
        <w:t>147</w:t>
      </w:r>
      <w:r>
        <w:rPr>
          <w:spacing w:val="-1"/>
          <w:vertAlign w:val="baseline"/>
        </w:rPr>
        <w:t> </w:t>
      </w:r>
      <w:r>
        <w:rPr>
          <w:vertAlign w:val="baseline"/>
        </w:rPr>
        <w:t>Vezi</w:t>
      </w:r>
      <w:r>
        <w:rPr>
          <w:spacing w:val="-2"/>
          <w:vertAlign w:val="baseline"/>
        </w:rPr>
        <w:t> </w:t>
      </w:r>
      <w:r>
        <w:rPr>
          <w:vertAlign w:val="baseline"/>
        </w:rPr>
        <w:t>nota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subsol</w:t>
      </w:r>
      <w:r>
        <w:rPr>
          <w:spacing w:val="-2"/>
          <w:vertAlign w:val="baseline"/>
        </w:rPr>
        <w:t> </w:t>
      </w:r>
      <w:r>
        <w:rPr>
          <w:vertAlign w:val="baseline"/>
        </w:rPr>
        <w:t>186.</w:t>
      </w:r>
    </w:p>
    <w:p>
      <w:pPr>
        <w:spacing w:before="0"/>
        <w:ind w:left="119" w:right="117" w:firstLine="0"/>
        <w:jc w:val="both"/>
        <w:rPr>
          <w:i/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 Art.111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alin.(1) din legea nr.8/1996 modificată şi completată dispune: </w:t>
      </w:r>
      <w:r>
        <w:rPr>
          <w:i/>
          <w:sz w:val="20"/>
          <w:vertAlign w:val="baseline"/>
        </w:rPr>
        <w:t>În cazul în care un autor sau un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artist interpret sau executant a transferat ori a cedat dreptul său de închiriere sau împrumut, în ceea 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riveşte o fonogramă ori o videogramă, unui producător de fonograme sau de înregistrări audiovizuale,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cesta păstrează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dreptul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 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obţine 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remuneraţie achitabilă.</w:t>
      </w:r>
    </w:p>
    <w:p>
      <w:pPr>
        <w:spacing w:after="0"/>
        <w:jc w:val="both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before="71"/>
        <w:ind w:left="839"/>
      </w:pPr>
      <w:r>
        <w:rPr/>
        <w:t>În</w:t>
      </w:r>
      <w:r>
        <w:rPr>
          <w:spacing w:val="26"/>
        </w:rPr>
        <w:t> </w:t>
      </w:r>
      <w:r>
        <w:rPr/>
        <w:t>ceea</w:t>
      </w:r>
      <w:r>
        <w:rPr>
          <w:spacing w:val="77"/>
        </w:rPr>
        <w:t> </w:t>
      </w:r>
      <w:r>
        <w:rPr/>
        <w:t>ce</w:t>
      </w:r>
      <w:r>
        <w:rPr>
          <w:spacing w:val="74"/>
        </w:rPr>
        <w:t> </w:t>
      </w:r>
      <w:r>
        <w:rPr/>
        <w:t>priveşte</w:t>
      </w:r>
      <w:r>
        <w:rPr>
          <w:spacing w:val="77"/>
        </w:rPr>
        <w:t> </w:t>
      </w:r>
      <w:r>
        <w:rPr/>
        <w:t>operele</w:t>
      </w:r>
      <w:r>
        <w:rPr>
          <w:spacing w:val="74"/>
        </w:rPr>
        <w:t> </w:t>
      </w:r>
      <w:r>
        <w:rPr/>
        <w:t>cinematografice,</w:t>
      </w:r>
      <w:r>
        <w:rPr>
          <w:spacing w:val="78"/>
        </w:rPr>
        <w:t> </w:t>
      </w:r>
      <w:r>
        <w:rPr/>
        <w:t>a</w:t>
      </w:r>
      <w:r>
        <w:rPr>
          <w:spacing w:val="76"/>
        </w:rPr>
        <w:t> </w:t>
      </w:r>
      <w:r>
        <w:rPr/>
        <w:t>fost</w:t>
      </w:r>
      <w:r>
        <w:rPr>
          <w:spacing w:val="77"/>
        </w:rPr>
        <w:t> </w:t>
      </w:r>
      <w:r>
        <w:rPr/>
        <w:t>creat</w:t>
      </w:r>
      <w:r>
        <w:rPr>
          <w:spacing w:val="76"/>
        </w:rPr>
        <w:t> </w:t>
      </w:r>
      <w:r>
        <w:rPr/>
        <w:t>prin</w:t>
      </w:r>
      <w:r>
        <w:rPr>
          <w:spacing w:val="76"/>
        </w:rPr>
        <w:t> </w:t>
      </w:r>
      <w:r>
        <w:rPr/>
        <w:t>lege</w:t>
      </w:r>
      <w:r>
        <w:rPr>
          <w:spacing w:val="76"/>
        </w:rPr>
        <w:t> </w:t>
      </w:r>
      <w:r>
        <w:rPr/>
        <w:t>Centrul</w:t>
      </w:r>
      <w:r>
        <w:rPr>
          <w:spacing w:val="76"/>
        </w:rPr>
        <w:t> </w:t>
      </w:r>
      <w:r>
        <w:rPr/>
        <w:t>Naţional</w:t>
      </w:r>
      <w:r>
        <w:rPr>
          <w:spacing w:val="77"/>
        </w:rPr>
        <w:t> </w:t>
      </w:r>
      <w:r>
        <w:rPr/>
        <w:t>al</w:t>
      </w:r>
    </w:p>
    <w:p>
      <w:pPr>
        <w:pStyle w:val="BodyText"/>
        <w:spacing w:before="116"/>
      </w:pPr>
      <w:r>
        <w:rPr/>
        <w:t>Cinematografiei,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rolul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10"/>
        </w:numPr>
        <w:tabs>
          <w:tab w:pos="1919" w:val="left" w:leader="none"/>
          <w:tab w:pos="1920" w:val="left" w:leader="none"/>
        </w:tabs>
        <w:spacing w:line="240" w:lineRule="auto" w:before="113" w:after="0"/>
        <w:ind w:left="1919" w:right="0" w:hanging="361"/>
        <w:jc w:val="left"/>
        <w:rPr>
          <w:sz w:val="20"/>
        </w:rPr>
      </w:pPr>
      <w:r>
        <w:rPr>
          <w:sz w:val="20"/>
        </w:rPr>
        <w:t>asigura</w:t>
      </w:r>
      <w:r>
        <w:rPr>
          <w:spacing w:val="-7"/>
          <w:sz w:val="20"/>
        </w:rPr>
        <w:t> </w:t>
      </w:r>
      <w:r>
        <w:rPr>
          <w:sz w:val="20"/>
        </w:rPr>
        <w:t>aplicarea</w:t>
      </w:r>
      <w:r>
        <w:rPr>
          <w:spacing w:val="-7"/>
          <w:sz w:val="20"/>
        </w:rPr>
        <w:t> </w:t>
      </w:r>
      <w:r>
        <w:rPr>
          <w:sz w:val="20"/>
        </w:rPr>
        <w:t>reglementărilor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domeniul</w:t>
      </w:r>
      <w:r>
        <w:rPr>
          <w:spacing w:val="-7"/>
          <w:sz w:val="20"/>
        </w:rPr>
        <w:t> </w:t>
      </w:r>
      <w:r>
        <w:rPr>
          <w:sz w:val="20"/>
        </w:rPr>
        <w:t>activităţilor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producţie,</w:t>
      </w:r>
      <w:r>
        <w:rPr>
          <w:spacing w:val="-7"/>
          <w:sz w:val="20"/>
        </w:rPr>
        <w:t> </w:t>
      </w:r>
      <w:r>
        <w:rPr>
          <w:sz w:val="20"/>
        </w:rPr>
        <w:t>distribuţie</w:t>
      </w:r>
      <w:r>
        <w:rPr>
          <w:spacing w:val="-8"/>
          <w:sz w:val="20"/>
        </w:rPr>
        <w:t> </w:t>
      </w:r>
      <w:r>
        <w:rPr>
          <w:sz w:val="20"/>
        </w:rPr>
        <w:t>şi</w:t>
      </w:r>
    </w:p>
    <w:p>
      <w:pPr>
        <w:pStyle w:val="BodyText"/>
        <w:spacing w:before="115"/>
        <w:ind w:left="1919"/>
      </w:pPr>
      <w:r>
        <w:rPr/>
        <w:t>exploatare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filmelor</w:t>
      </w:r>
      <w:r>
        <w:rPr>
          <w:spacing w:val="-4"/>
        </w:rPr>
        <w:t> </w:t>
      </w:r>
      <w:r>
        <w:rPr/>
        <w:t>cinematografice;</w:t>
      </w:r>
    </w:p>
    <w:p>
      <w:pPr>
        <w:pStyle w:val="ListParagraph"/>
        <w:numPr>
          <w:ilvl w:val="0"/>
          <w:numId w:val="110"/>
        </w:numPr>
        <w:tabs>
          <w:tab w:pos="1919" w:val="left" w:leader="none"/>
          <w:tab w:pos="1920" w:val="left" w:leader="none"/>
        </w:tabs>
        <w:spacing w:line="240" w:lineRule="auto" w:before="116" w:after="0"/>
        <w:ind w:left="1919" w:right="0" w:hanging="361"/>
        <w:jc w:val="left"/>
        <w:rPr>
          <w:sz w:val="20"/>
        </w:rPr>
      </w:pPr>
      <w:r>
        <w:rPr>
          <w:sz w:val="20"/>
        </w:rPr>
        <w:t>administra</w:t>
      </w:r>
      <w:r>
        <w:rPr>
          <w:spacing w:val="-6"/>
          <w:sz w:val="20"/>
        </w:rPr>
        <w:t> </w:t>
      </w:r>
      <w:r>
        <w:rPr>
          <w:sz w:val="20"/>
        </w:rPr>
        <w:t>patrimoniului</w:t>
      </w:r>
      <w:r>
        <w:rPr>
          <w:spacing w:val="-5"/>
          <w:sz w:val="20"/>
        </w:rPr>
        <w:t> </w:t>
      </w:r>
      <w:r>
        <w:rPr>
          <w:sz w:val="20"/>
        </w:rPr>
        <w:t>cinematografiei</w:t>
      </w:r>
      <w:r>
        <w:rPr>
          <w:spacing w:val="-4"/>
          <w:sz w:val="20"/>
        </w:rPr>
        <w:t> </w:t>
      </w:r>
      <w:r>
        <w:rPr>
          <w:sz w:val="20"/>
        </w:rPr>
        <w:t>naţionale;</w:t>
      </w:r>
    </w:p>
    <w:p>
      <w:pPr>
        <w:pStyle w:val="ListParagraph"/>
        <w:numPr>
          <w:ilvl w:val="0"/>
          <w:numId w:val="110"/>
        </w:numPr>
        <w:tabs>
          <w:tab w:pos="1919" w:val="left" w:leader="none"/>
          <w:tab w:pos="1920" w:val="left" w:leader="none"/>
        </w:tabs>
        <w:spacing w:line="240" w:lineRule="auto" w:before="116" w:after="0"/>
        <w:ind w:left="1919" w:right="0" w:hanging="361"/>
        <w:jc w:val="left"/>
        <w:rPr>
          <w:sz w:val="20"/>
        </w:rPr>
      </w:pPr>
      <w:r>
        <w:rPr>
          <w:sz w:val="20"/>
        </w:rPr>
        <w:t>gestiona</w:t>
      </w:r>
      <w:r>
        <w:rPr>
          <w:spacing w:val="-5"/>
          <w:sz w:val="20"/>
        </w:rPr>
        <w:t> </w:t>
      </w:r>
      <w:r>
        <w:rPr>
          <w:sz w:val="20"/>
        </w:rPr>
        <w:t>Fondului</w:t>
      </w:r>
      <w:r>
        <w:rPr>
          <w:spacing w:val="-6"/>
          <w:sz w:val="20"/>
        </w:rPr>
        <w:t> </w:t>
      </w:r>
      <w:r>
        <w:rPr>
          <w:sz w:val="20"/>
        </w:rPr>
        <w:t>cinematografic;</w:t>
      </w:r>
    </w:p>
    <w:p>
      <w:pPr>
        <w:pStyle w:val="ListParagraph"/>
        <w:numPr>
          <w:ilvl w:val="0"/>
          <w:numId w:val="110"/>
        </w:numPr>
        <w:tabs>
          <w:tab w:pos="1919" w:val="left" w:leader="none"/>
          <w:tab w:pos="1920" w:val="left" w:leader="none"/>
        </w:tabs>
        <w:spacing w:line="240" w:lineRule="auto" w:before="113" w:after="0"/>
        <w:ind w:left="1919" w:right="0" w:hanging="361"/>
        <w:jc w:val="left"/>
        <w:rPr>
          <w:sz w:val="20"/>
        </w:rPr>
      </w:pPr>
      <w:r>
        <w:rPr>
          <w:sz w:val="20"/>
        </w:rPr>
        <w:t>susţine</w:t>
      </w:r>
      <w:r>
        <w:rPr>
          <w:spacing w:val="-4"/>
          <w:sz w:val="20"/>
        </w:rPr>
        <w:t> </w:t>
      </w:r>
      <w:r>
        <w:rPr>
          <w:sz w:val="20"/>
        </w:rPr>
        <w:t>creaţia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industria</w:t>
      </w:r>
      <w:r>
        <w:rPr>
          <w:spacing w:val="-3"/>
          <w:sz w:val="20"/>
        </w:rPr>
        <w:t> </w:t>
      </w:r>
      <w:r>
        <w:rPr>
          <w:sz w:val="20"/>
        </w:rPr>
        <w:t>cinematografică;</w:t>
      </w:r>
    </w:p>
    <w:p>
      <w:pPr>
        <w:pStyle w:val="ListParagraph"/>
        <w:numPr>
          <w:ilvl w:val="0"/>
          <w:numId w:val="110"/>
        </w:numPr>
        <w:tabs>
          <w:tab w:pos="1919" w:val="left" w:leader="none"/>
          <w:tab w:pos="1920" w:val="left" w:leader="none"/>
        </w:tabs>
        <w:spacing w:line="240" w:lineRule="auto" w:before="116" w:after="0"/>
        <w:ind w:left="1919" w:right="0" w:hanging="361"/>
        <w:jc w:val="left"/>
        <w:rPr>
          <w:sz w:val="20"/>
        </w:rPr>
      </w:pPr>
      <w:r>
        <w:rPr>
          <w:sz w:val="20"/>
        </w:rPr>
        <w:t>administra</w:t>
      </w:r>
      <w:r>
        <w:rPr>
          <w:spacing w:val="-6"/>
          <w:sz w:val="20"/>
        </w:rPr>
        <w:t> </w:t>
      </w:r>
      <w:r>
        <w:rPr>
          <w:sz w:val="20"/>
        </w:rPr>
        <w:t>Registrul</w:t>
      </w:r>
      <w:r>
        <w:rPr>
          <w:spacing w:val="-6"/>
          <w:sz w:val="20"/>
        </w:rPr>
        <w:t> </w:t>
      </w:r>
      <w:r>
        <w:rPr>
          <w:sz w:val="20"/>
        </w:rPr>
        <w:t>cinematografiei;</w:t>
      </w:r>
    </w:p>
    <w:p>
      <w:pPr>
        <w:pStyle w:val="ListParagraph"/>
        <w:numPr>
          <w:ilvl w:val="0"/>
          <w:numId w:val="110"/>
        </w:numPr>
        <w:tabs>
          <w:tab w:pos="1919" w:val="left" w:leader="none"/>
          <w:tab w:pos="1920" w:val="left" w:leader="none"/>
        </w:tabs>
        <w:spacing w:line="360" w:lineRule="auto" w:before="115" w:after="0"/>
        <w:ind w:left="839" w:right="498" w:firstLine="720"/>
        <w:jc w:val="left"/>
        <w:rPr>
          <w:sz w:val="20"/>
        </w:rPr>
      </w:pPr>
      <w:r>
        <w:rPr>
          <w:sz w:val="20"/>
        </w:rPr>
        <w:t>asigura cooperarea şi reprezentarea internaţională în domeniul cinematografiei.</w:t>
      </w:r>
      <w:r>
        <w:rPr>
          <w:spacing w:val="-48"/>
          <w:sz w:val="20"/>
        </w:rPr>
        <w:t> </w:t>
      </w:r>
      <w:r>
        <w:rPr>
          <w:sz w:val="20"/>
        </w:rPr>
        <w:t>Centrul</w:t>
      </w:r>
      <w:r>
        <w:rPr>
          <w:spacing w:val="-2"/>
          <w:sz w:val="20"/>
        </w:rPr>
        <w:t> </w:t>
      </w:r>
      <w:r>
        <w:rPr>
          <w:sz w:val="20"/>
        </w:rPr>
        <w:t>Naţional</w:t>
      </w:r>
      <w:r>
        <w:rPr>
          <w:spacing w:val="-1"/>
          <w:sz w:val="20"/>
        </w:rPr>
        <w:t> </w:t>
      </w:r>
      <w:r>
        <w:rPr>
          <w:sz w:val="20"/>
        </w:rPr>
        <w:t>al Cinematografiei,</w:t>
      </w:r>
      <w:r>
        <w:rPr>
          <w:spacing w:val="-1"/>
          <w:sz w:val="20"/>
        </w:rPr>
        <w:t> </w:t>
      </w:r>
      <w:r>
        <w:rPr>
          <w:sz w:val="20"/>
        </w:rPr>
        <w:t>îndeplineşte,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principal,</w:t>
      </w:r>
      <w:r>
        <w:rPr>
          <w:spacing w:val="-1"/>
          <w:sz w:val="20"/>
        </w:rPr>
        <w:t> </w:t>
      </w:r>
      <w:r>
        <w:rPr>
          <w:sz w:val="20"/>
        </w:rPr>
        <w:t>următoarele</w:t>
      </w:r>
    </w:p>
    <w:p>
      <w:pPr>
        <w:spacing w:after="0" w:line="36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229" w:lineRule="exact"/>
      </w:pPr>
      <w:r>
        <w:rPr/>
        <w:t>atribuţii: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240" w:lineRule="auto" w:before="0" w:after="0"/>
        <w:ind w:left="479" w:right="0" w:hanging="361"/>
        <w:jc w:val="both"/>
        <w:rPr>
          <w:sz w:val="20"/>
        </w:rPr>
      </w:pPr>
      <w:r>
        <w:rPr>
          <w:sz w:val="20"/>
        </w:rPr>
        <w:t>elaborează</w:t>
      </w:r>
      <w:r>
        <w:rPr>
          <w:spacing w:val="-3"/>
          <w:sz w:val="20"/>
        </w:rPr>
        <w:t> </w:t>
      </w:r>
      <w:r>
        <w:rPr>
          <w:sz w:val="20"/>
        </w:rPr>
        <w:t>strategia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dezvoltare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cinematografiei naţionale;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240" w:lineRule="auto" w:before="115" w:after="0"/>
        <w:ind w:left="479" w:right="0" w:hanging="361"/>
        <w:jc w:val="both"/>
        <w:rPr>
          <w:sz w:val="20"/>
        </w:rPr>
      </w:pPr>
      <w:r>
        <w:rPr>
          <w:sz w:val="20"/>
        </w:rPr>
        <w:t>elaborează</w:t>
      </w:r>
      <w:r>
        <w:rPr>
          <w:spacing w:val="8"/>
          <w:sz w:val="20"/>
        </w:rPr>
        <w:t> </w:t>
      </w:r>
      <w:r>
        <w:rPr>
          <w:sz w:val="20"/>
        </w:rPr>
        <w:t>şi</w:t>
      </w:r>
      <w:r>
        <w:rPr>
          <w:spacing w:val="7"/>
          <w:sz w:val="20"/>
        </w:rPr>
        <w:t> </w:t>
      </w:r>
      <w:r>
        <w:rPr>
          <w:sz w:val="20"/>
        </w:rPr>
        <w:t>propune</w:t>
      </w:r>
      <w:r>
        <w:rPr>
          <w:spacing w:val="9"/>
          <w:sz w:val="20"/>
        </w:rPr>
        <w:t> </w:t>
      </w:r>
      <w:r>
        <w:rPr>
          <w:sz w:val="20"/>
        </w:rPr>
        <w:t>spre</w:t>
      </w:r>
      <w:r>
        <w:rPr>
          <w:spacing w:val="8"/>
          <w:sz w:val="20"/>
        </w:rPr>
        <w:t> </w:t>
      </w:r>
      <w:r>
        <w:rPr>
          <w:sz w:val="20"/>
        </w:rPr>
        <w:t>aprobare</w:t>
      </w:r>
      <w:r>
        <w:rPr>
          <w:spacing w:val="9"/>
          <w:sz w:val="20"/>
        </w:rPr>
        <w:t> </w:t>
      </w:r>
      <w:r>
        <w:rPr>
          <w:sz w:val="20"/>
        </w:rPr>
        <w:t>Gucernului,</w:t>
      </w:r>
      <w:r>
        <w:rPr>
          <w:spacing w:val="8"/>
          <w:sz w:val="20"/>
        </w:rPr>
        <w:t> </w:t>
      </w:r>
      <w:r>
        <w:rPr>
          <w:sz w:val="20"/>
        </w:rPr>
        <w:t>proiecte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acte</w:t>
      </w:r>
      <w:r>
        <w:rPr>
          <w:spacing w:val="7"/>
          <w:sz w:val="20"/>
        </w:rPr>
        <w:t> </w:t>
      </w:r>
      <w:r>
        <w:rPr>
          <w:sz w:val="20"/>
        </w:rPr>
        <w:t>normative</w:t>
      </w:r>
      <w:r>
        <w:rPr>
          <w:spacing w:val="8"/>
          <w:sz w:val="20"/>
        </w:rPr>
        <w:t> </w:t>
      </w:r>
      <w:r>
        <w:rPr>
          <w:sz w:val="20"/>
        </w:rPr>
        <w:t>pentru</w:t>
      </w:r>
    </w:p>
    <w:p>
      <w:pPr>
        <w:pStyle w:val="BodyText"/>
        <w:spacing w:before="113"/>
        <w:ind w:left="479"/>
        <w:jc w:val="both"/>
      </w:pPr>
      <w:r>
        <w:rPr/>
        <w:t>domeniul</w:t>
      </w:r>
      <w:r>
        <w:rPr>
          <w:spacing w:val="-3"/>
        </w:rPr>
        <w:t> </w:t>
      </w:r>
      <w:r>
        <w:rPr/>
        <w:t>său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activitate;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7" w:lineRule="auto" w:before="115" w:after="0"/>
        <w:ind w:left="479" w:right="120" w:hanging="360"/>
        <w:jc w:val="both"/>
        <w:rPr>
          <w:sz w:val="20"/>
        </w:rPr>
      </w:pPr>
      <w:r>
        <w:rPr>
          <w:sz w:val="20"/>
        </w:rPr>
        <w:t>reglementează</w:t>
      </w:r>
      <w:r>
        <w:rPr>
          <w:spacing w:val="-10"/>
          <w:sz w:val="20"/>
        </w:rPr>
        <w:t> </w:t>
      </w:r>
      <w:r>
        <w:rPr>
          <w:sz w:val="20"/>
        </w:rPr>
        <w:t>desfăşurarea</w:t>
      </w:r>
      <w:r>
        <w:rPr>
          <w:spacing w:val="-10"/>
          <w:sz w:val="20"/>
        </w:rPr>
        <w:t> </w:t>
      </w:r>
      <w:r>
        <w:rPr>
          <w:sz w:val="20"/>
        </w:rPr>
        <w:t>activităţilor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producţie,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distribuţie,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difuzare</w:t>
      </w:r>
      <w:r>
        <w:rPr>
          <w:spacing w:val="-10"/>
          <w:sz w:val="20"/>
        </w:rPr>
        <w:t> </w:t>
      </w:r>
      <w:r>
        <w:rPr>
          <w:sz w:val="20"/>
        </w:rPr>
        <w:t>şi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exploatare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filmelor</w:t>
      </w:r>
      <w:r>
        <w:rPr>
          <w:spacing w:val="-7"/>
          <w:sz w:val="20"/>
        </w:rPr>
        <w:t> </w:t>
      </w:r>
      <w:r>
        <w:rPr>
          <w:sz w:val="20"/>
        </w:rPr>
        <w:t>cinematografice</w:t>
      </w:r>
      <w:r>
        <w:rPr>
          <w:spacing w:val="-7"/>
          <w:sz w:val="20"/>
        </w:rPr>
        <w:t> </w:t>
      </w:r>
      <w:r>
        <w:rPr>
          <w:sz w:val="20"/>
        </w:rPr>
        <w:t>realizate</w:t>
      </w:r>
      <w:r>
        <w:rPr>
          <w:spacing w:val="-7"/>
          <w:sz w:val="20"/>
        </w:rPr>
        <w:t> </w:t>
      </w:r>
      <w:r>
        <w:rPr>
          <w:sz w:val="20"/>
        </w:rPr>
        <w:t>cu</w:t>
      </w:r>
      <w:r>
        <w:rPr>
          <w:spacing w:val="-9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financiar</w:t>
      </w:r>
      <w:r>
        <w:rPr>
          <w:spacing w:val="-7"/>
          <w:sz w:val="20"/>
        </w:rPr>
        <w:t> </w:t>
      </w:r>
      <w:r>
        <w:rPr>
          <w:sz w:val="20"/>
        </w:rPr>
        <w:t>acordat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Centrul</w:t>
      </w:r>
      <w:r>
        <w:rPr>
          <w:spacing w:val="-48"/>
          <w:sz w:val="20"/>
        </w:rPr>
        <w:t> </w:t>
      </w:r>
      <w:r>
        <w:rPr>
          <w:sz w:val="20"/>
        </w:rPr>
        <w:t>Naţional</w:t>
      </w:r>
      <w:r>
        <w:rPr>
          <w:spacing w:val="-1"/>
          <w:sz w:val="20"/>
        </w:rPr>
        <w:t> </w:t>
      </w:r>
      <w:r>
        <w:rPr>
          <w:sz w:val="20"/>
        </w:rPr>
        <w:t>al Cinematografiei;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243" w:lineRule="exact" w:before="0" w:after="0"/>
        <w:ind w:left="479" w:right="0" w:hanging="361"/>
        <w:jc w:val="both"/>
        <w:rPr>
          <w:sz w:val="20"/>
        </w:rPr>
      </w:pPr>
      <w:r>
        <w:rPr>
          <w:sz w:val="20"/>
        </w:rPr>
        <w:t>emite</w:t>
      </w:r>
      <w:r>
        <w:rPr>
          <w:spacing w:val="-3"/>
          <w:sz w:val="20"/>
        </w:rPr>
        <w:t> </w:t>
      </w:r>
      <w:r>
        <w:rPr>
          <w:sz w:val="20"/>
        </w:rPr>
        <w:t>reglementări,</w:t>
      </w:r>
      <w:r>
        <w:rPr>
          <w:spacing w:val="-3"/>
          <w:sz w:val="20"/>
        </w:rPr>
        <w:t> </w:t>
      </w:r>
      <w:r>
        <w:rPr>
          <w:sz w:val="20"/>
        </w:rPr>
        <w:t>norme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instrucţiuni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2"/>
          <w:sz w:val="20"/>
        </w:rPr>
        <w:t> </w:t>
      </w:r>
      <w:r>
        <w:rPr>
          <w:sz w:val="20"/>
        </w:rPr>
        <w:t>unităţile</w:t>
      </w:r>
      <w:r>
        <w:rPr>
          <w:spacing w:val="-3"/>
          <w:sz w:val="20"/>
        </w:rPr>
        <w:t> </w:t>
      </w:r>
      <w:r>
        <w:rPr>
          <w:sz w:val="20"/>
        </w:rPr>
        <w:t>aflate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subordinea</w:t>
      </w:r>
      <w:r>
        <w:rPr>
          <w:spacing w:val="-3"/>
          <w:sz w:val="20"/>
        </w:rPr>
        <w:t> </w:t>
      </w:r>
      <w:r>
        <w:rPr>
          <w:sz w:val="20"/>
        </w:rPr>
        <w:t>sa;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2" w:lineRule="auto" w:before="115" w:after="0"/>
        <w:ind w:left="479" w:right="122" w:hanging="360"/>
        <w:jc w:val="both"/>
        <w:rPr>
          <w:sz w:val="20"/>
        </w:rPr>
      </w:pPr>
      <w:r>
        <w:rPr>
          <w:sz w:val="20"/>
        </w:rPr>
        <w:t>poate</w:t>
      </w:r>
      <w:r>
        <w:rPr>
          <w:spacing w:val="-10"/>
          <w:sz w:val="20"/>
        </w:rPr>
        <w:t> </w:t>
      </w:r>
      <w:r>
        <w:rPr>
          <w:sz w:val="20"/>
        </w:rPr>
        <w:t>asigura</w:t>
      </w:r>
      <w:r>
        <w:rPr>
          <w:spacing w:val="-10"/>
          <w:sz w:val="20"/>
        </w:rPr>
        <w:t> </w:t>
      </w:r>
      <w:r>
        <w:rPr>
          <w:sz w:val="20"/>
        </w:rPr>
        <w:t>participarea</w:t>
      </w:r>
      <w:r>
        <w:rPr>
          <w:spacing w:val="-10"/>
          <w:sz w:val="20"/>
        </w:rPr>
        <w:t> </w:t>
      </w:r>
      <w:r>
        <w:rPr>
          <w:sz w:val="20"/>
        </w:rPr>
        <w:t>şi</w:t>
      </w:r>
      <w:r>
        <w:rPr>
          <w:spacing w:val="-9"/>
          <w:sz w:val="20"/>
        </w:rPr>
        <w:t> </w:t>
      </w:r>
      <w:r>
        <w:rPr>
          <w:sz w:val="20"/>
        </w:rPr>
        <w:t>reprezentarea</w:t>
      </w:r>
      <w:r>
        <w:rPr>
          <w:spacing w:val="-10"/>
          <w:sz w:val="20"/>
        </w:rPr>
        <w:t> </w:t>
      </w:r>
      <w:r>
        <w:rPr>
          <w:sz w:val="20"/>
        </w:rPr>
        <w:t>cinematografiei</w:t>
      </w:r>
      <w:r>
        <w:rPr>
          <w:spacing w:val="-10"/>
          <w:sz w:val="20"/>
        </w:rPr>
        <w:t> </w:t>
      </w:r>
      <w:r>
        <w:rPr>
          <w:sz w:val="20"/>
        </w:rPr>
        <w:t>româneşti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organisme</w:t>
      </w:r>
      <w:r>
        <w:rPr>
          <w:spacing w:val="-10"/>
          <w:sz w:val="20"/>
        </w:rPr>
        <w:t> </w:t>
      </w:r>
      <w:r>
        <w:rPr>
          <w:sz w:val="20"/>
        </w:rPr>
        <w:t>şi</w:t>
      </w:r>
      <w:r>
        <w:rPr>
          <w:spacing w:val="-47"/>
          <w:sz w:val="20"/>
        </w:rPr>
        <w:t> </w:t>
      </w:r>
      <w:r>
        <w:rPr>
          <w:sz w:val="20"/>
        </w:rPr>
        <w:t>manifestări</w:t>
      </w:r>
      <w:r>
        <w:rPr>
          <w:spacing w:val="-2"/>
          <w:sz w:val="20"/>
        </w:rPr>
        <w:t> </w:t>
      </w:r>
      <w:r>
        <w:rPr>
          <w:sz w:val="20"/>
        </w:rPr>
        <w:t>naţionale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internaţionale, specifice</w:t>
      </w:r>
      <w:r>
        <w:rPr>
          <w:spacing w:val="-1"/>
          <w:sz w:val="20"/>
        </w:rPr>
        <w:t> </w:t>
      </w:r>
      <w:r>
        <w:rPr>
          <w:sz w:val="20"/>
        </w:rPr>
        <w:t>domeniului</w:t>
      </w:r>
      <w:r>
        <w:rPr>
          <w:spacing w:val="1"/>
          <w:sz w:val="20"/>
        </w:rPr>
        <w:t> </w:t>
      </w:r>
      <w:r>
        <w:rPr>
          <w:sz w:val="20"/>
        </w:rPr>
        <w:t>său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activitate;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5" w:lineRule="auto" w:before="8" w:after="0"/>
        <w:ind w:left="479" w:right="119" w:hanging="360"/>
        <w:jc w:val="both"/>
        <w:rPr>
          <w:sz w:val="20"/>
        </w:rPr>
      </w:pPr>
      <w:r>
        <w:rPr>
          <w:sz w:val="20"/>
        </w:rPr>
        <w:t>emite norme de organizare şi funcţionare a registrului cinematografiei, precum şi</w:t>
      </w:r>
      <w:r>
        <w:rPr>
          <w:spacing w:val="1"/>
          <w:sz w:val="20"/>
        </w:rPr>
        <w:t> </w:t>
      </w:r>
      <w:r>
        <w:rPr>
          <w:sz w:val="20"/>
        </w:rPr>
        <w:t>norme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clasificare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filmelor</w:t>
      </w:r>
      <w:r>
        <w:rPr>
          <w:spacing w:val="-3"/>
          <w:sz w:val="20"/>
        </w:rPr>
        <w:t> </w:t>
      </w:r>
      <w:r>
        <w:rPr>
          <w:sz w:val="20"/>
        </w:rPr>
        <w:t>cinematografice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sălilor</w:t>
      </w:r>
      <w:r>
        <w:rPr>
          <w:spacing w:val="-3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grădinilor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spectacol</w:t>
      </w:r>
      <w:r>
        <w:rPr>
          <w:spacing w:val="-48"/>
          <w:sz w:val="20"/>
        </w:rPr>
        <w:t> </w:t>
      </w:r>
      <w:r>
        <w:rPr>
          <w:sz w:val="20"/>
        </w:rPr>
        <w:t>cinematografic;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0" w:lineRule="auto" w:before="6" w:after="0"/>
        <w:ind w:left="479" w:right="115" w:hanging="360"/>
        <w:jc w:val="both"/>
        <w:rPr>
          <w:sz w:val="20"/>
        </w:rPr>
      </w:pPr>
      <w:r>
        <w:rPr>
          <w:sz w:val="20"/>
        </w:rPr>
        <w:t>administrează, întreţine, dezvoltă şi exploatează, în condiţiile legii, bunurile din</w:t>
      </w:r>
      <w:r>
        <w:rPr>
          <w:spacing w:val="1"/>
          <w:sz w:val="20"/>
        </w:rPr>
        <w:t> </w:t>
      </w:r>
      <w:r>
        <w:rPr>
          <w:sz w:val="20"/>
        </w:rPr>
        <w:t>patrimoniul</w:t>
      </w:r>
      <w:r>
        <w:rPr>
          <w:spacing w:val="-4"/>
          <w:sz w:val="20"/>
        </w:rPr>
        <w:t> </w:t>
      </w:r>
      <w:r>
        <w:rPr>
          <w:sz w:val="20"/>
        </w:rPr>
        <w:t>cinematografiei</w:t>
      </w:r>
      <w:r>
        <w:rPr>
          <w:spacing w:val="-3"/>
          <w:sz w:val="20"/>
        </w:rPr>
        <w:t> </w:t>
      </w:r>
      <w:r>
        <w:rPr>
          <w:sz w:val="20"/>
        </w:rPr>
        <w:t>naţionale,</w:t>
      </w:r>
      <w:r>
        <w:rPr>
          <w:spacing w:val="-1"/>
          <w:sz w:val="20"/>
        </w:rPr>
        <w:t> </w:t>
      </w:r>
      <w:r>
        <w:rPr>
          <w:sz w:val="20"/>
        </w:rPr>
        <w:t>precum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orice</w:t>
      </w:r>
      <w:r>
        <w:rPr>
          <w:spacing w:val="-3"/>
          <w:sz w:val="20"/>
        </w:rPr>
        <w:t> </w:t>
      </w:r>
      <w:r>
        <w:rPr>
          <w:sz w:val="20"/>
        </w:rPr>
        <w:t>alte</w:t>
      </w:r>
      <w:r>
        <w:rPr>
          <w:spacing w:val="-2"/>
          <w:sz w:val="20"/>
        </w:rPr>
        <w:t> </w:t>
      </w:r>
      <w:r>
        <w:rPr>
          <w:sz w:val="20"/>
        </w:rPr>
        <w:t>bunuri</w:t>
      </w:r>
      <w:r>
        <w:rPr>
          <w:spacing w:val="-3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deţine;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240" w:lineRule="auto" w:before="9" w:after="0"/>
        <w:ind w:left="479" w:right="0" w:hanging="361"/>
        <w:jc w:val="both"/>
        <w:rPr>
          <w:sz w:val="20"/>
        </w:rPr>
      </w:pPr>
      <w:r>
        <w:rPr>
          <w:sz w:val="20"/>
        </w:rPr>
        <w:t>colectează</w:t>
      </w:r>
      <w:r>
        <w:rPr>
          <w:spacing w:val="-4"/>
          <w:sz w:val="20"/>
        </w:rPr>
        <w:t> </w:t>
      </w:r>
      <w:r>
        <w:rPr>
          <w:sz w:val="20"/>
        </w:rPr>
        <w:t>şi</w:t>
      </w:r>
      <w:r>
        <w:rPr>
          <w:spacing w:val="-5"/>
          <w:sz w:val="20"/>
        </w:rPr>
        <w:t> </w:t>
      </w:r>
      <w:r>
        <w:rPr>
          <w:sz w:val="20"/>
        </w:rPr>
        <w:t>administrează</w:t>
      </w:r>
      <w:r>
        <w:rPr>
          <w:spacing w:val="-4"/>
          <w:sz w:val="20"/>
        </w:rPr>
        <w:t> </w:t>
      </w:r>
      <w:r>
        <w:rPr>
          <w:sz w:val="20"/>
        </w:rPr>
        <w:t>Fondul</w:t>
      </w:r>
      <w:r>
        <w:rPr>
          <w:spacing w:val="-5"/>
          <w:sz w:val="20"/>
        </w:rPr>
        <w:t> </w:t>
      </w:r>
      <w:r>
        <w:rPr>
          <w:sz w:val="20"/>
        </w:rPr>
        <w:t>cinematografic;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2" w:lineRule="auto" w:before="115" w:after="0"/>
        <w:ind w:left="479" w:right="120" w:hanging="360"/>
        <w:jc w:val="both"/>
        <w:rPr>
          <w:sz w:val="20"/>
        </w:rPr>
      </w:pPr>
      <w:r>
        <w:rPr>
          <w:sz w:val="20"/>
        </w:rPr>
        <w:t>iniţiază şi sprijină organizarea de festivaluri şi alte manifestări cinematografice în</w:t>
      </w:r>
      <w:r>
        <w:rPr>
          <w:spacing w:val="1"/>
          <w:sz w:val="20"/>
        </w:rPr>
        <w:t> </w:t>
      </w:r>
      <w:r>
        <w:rPr>
          <w:sz w:val="20"/>
        </w:rPr>
        <w:t>România;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7" w:lineRule="auto" w:before="5" w:after="0"/>
        <w:ind w:left="479" w:right="122" w:hanging="360"/>
        <w:jc w:val="both"/>
        <w:rPr>
          <w:sz w:val="20"/>
        </w:rPr>
      </w:pPr>
      <w:r>
        <w:rPr>
          <w:sz w:val="20"/>
        </w:rPr>
        <w:t>asigură selectarea filmelor cinematografice româneşti finanţate de Centrul Naţional</w:t>
      </w:r>
      <w:r>
        <w:rPr>
          <w:spacing w:val="-47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Cinematografiei,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vederea</w:t>
      </w:r>
      <w:r>
        <w:rPr>
          <w:spacing w:val="1"/>
          <w:sz w:val="20"/>
        </w:rPr>
        <w:t> </w:t>
      </w:r>
      <w:r>
        <w:rPr>
          <w:sz w:val="20"/>
        </w:rPr>
        <w:t>participării</w:t>
      </w:r>
      <w:r>
        <w:rPr>
          <w:spacing w:val="1"/>
          <w:sz w:val="20"/>
        </w:rPr>
        <w:t> </w:t>
      </w:r>
      <w:r>
        <w:rPr>
          <w:sz w:val="20"/>
        </w:rPr>
        <w:t>acestora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festivaluri</w:t>
      </w:r>
      <w:r>
        <w:rPr>
          <w:spacing w:val="1"/>
          <w:sz w:val="20"/>
        </w:rPr>
        <w:t> </w:t>
      </w:r>
      <w:r>
        <w:rPr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alte</w:t>
      </w:r>
      <w:r>
        <w:rPr>
          <w:spacing w:val="1"/>
          <w:sz w:val="20"/>
        </w:rPr>
        <w:t> </w:t>
      </w:r>
      <w:r>
        <w:rPr>
          <w:sz w:val="20"/>
        </w:rPr>
        <w:t>manifestări internaţionale, şi poate sprijini participarea filmelor româneşti selectate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organizatorii</w:t>
      </w:r>
      <w:r>
        <w:rPr>
          <w:spacing w:val="-2"/>
          <w:sz w:val="20"/>
        </w:rPr>
        <w:t> </w:t>
      </w:r>
      <w:r>
        <w:rPr>
          <w:sz w:val="20"/>
        </w:rPr>
        <w:t>festivalurilor</w:t>
      </w:r>
      <w:r>
        <w:rPr>
          <w:spacing w:val="-1"/>
          <w:sz w:val="20"/>
        </w:rPr>
        <w:t> </w:t>
      </w:r>
      <w:r>
        <w:rPr>
          <w:sz w:val="20"/>
        </w:rPr>
        <w:t>sau</w:t>
      </w:r>
      <w:r>
        <w:rPr>
          <w:spacing w:val="-2"/>
          <w:sz w:val="20"/>
        </w:rPr>
        <w:t> </w:t>
      </w:r>
      <w:r>
        <w:rPr>
          <w:sz w:val="20"/>
        </w:rPr>
        <w:t>ai altor</w:t>
      </w:r>
      <w:r>
        <w:rPr>
          <w:spacing w:val="2"/>
          <w:sz w:val="20"/>
        </w:rPr>
        <w:t> </w:t>
      </w:r>
      <w:r>
        <w:rPr>
          <w:sz w:val="20"/>
        </w:rPr>
        <w:t>manifestări</w:t>
      </w:r>
      <w:r>
        <w:rPr>
          <w:spacing w:val="-2"/>
          <w:sz w:val="20"/>
        </w:rPr>
        <w:t> </w:t>
      </w:r>
      <w:r>
        <w:rPr>
          <w:sz w:val="20"/>
        </w:rPr>
        <w:t>internaţionale;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2" w:lineRule="auto" w:before="2" w:after="0"/>
        <w:ind w:left="479" w:right="122" w:hanging="360"/>
        <w:jc w:val="both"/>
        <w:rPr>
          <w:sz w:val="20"/>
        </w:rPr>
      </w:pPr>
      <w:r>
        <w:rPr>
          <w:sz w:val="20"/>
        </w:rPr>
        <w:t>sprijină activităţi de formare şi de perfecţionare a personalului de specialitate şi</w:t>
      </w:r>
      <w:r>
        <w:rPr>
          <w:spacing w:val="1"/>
          <w:sz w:val="20"/>
        </w:rPr>
        <w:t> </w:t>
      </w:r>
      <w:r>
        <w:rPr>
          <w:sz w:val="20"/>
        </w:rPr>
        <w:t>acordă</w:t>
      </w:r>
      <w:r>
        <w:rPr>
          <w:spacing w:val="-1"/>
          <w:sz w:val="20"/>
        </w:rPr>
        <w:t> </w:t>
      </w:r>
      <w:r>
        <w:rPr>
          <w:sz w:val="20"/>
        </w:rPr>
        <w:t>atestate profesionale în</w:t>
      </w:r>
      <w:r>
        <w:rPr>
          <w:spacing w:val="1"/>
          <w:sz w:val="20"/>
        </w:rPr>
        <w:t> </w:t>
      </w:r>
      <w:r>
        <w:rPr>
          <w:sz w:val="20"/>
        </w:rPr>
        <w:t>domeniu;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240" w:lineRule="auto" w:before="8" w:after="0"/>
        <w:ind w:left="479" w:right="0" w:hanging="361"/>
        <w:jc w:val="both"/>
        <w:rPr>
          <w:sz w:val="20"/>
        </w:rPr>
      </w:pPr>
      <w:r>
        <w:rPr>
          <w:sz w:val="20"/>
        </w:rPr>
        <w:t>elaborează</w:t>
      </w:r>
      <w:r>
        <w:rPr>
          <w:spacing w:val="3"/>
          <w:sz w:val="20"/>
        </w:rPr>
        <w:t> </w:t>
      </w:r>
      <w:r>
        <w:rPr>
          <w:sz w:val="20"/>
        </w:rPr>
        <w:t>Anuarul</w:t>
      </w:r>
      <w:r>
        <w:rPr>
          <w:spacing w:val="2"/>
          <w:sz w:val="20"/>
        </w:rPr>
        <w:t> </w:t>
      </w:r>
      <w:r>
        <w:rPr>
          <w:sz w:val="20"/>
        </w:rPr>
        <w:t>statistic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cinematografiei</w:t>
      </w:r>
      <w:r>
        <w:rPr>
          <w:spacing w:val="3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preluarea</w:t>
      </w:r>
      <w:r>
        <w:rPr>
          <w:spacing w:val="3"/>
          <w:sz w:val="20"/>
        </w:rPr>
        <w:t> </w:t>
      </w:r>
      <w:r>
        <w:rPr>
          <w:sz w:val="20"/>
        </w:rPr>
        <w:t>datelor</w:t>
      </w:r>
      <w:r>
        <w:rPr>
          <w:spacing w:val="3"/>
          <w:sz w:val="20"/>
        </w:rPr>
        <w:t> </w:t>
      </w:r>
      <w:r>
        <w:rPr>
          <w:sz w:val="20"/>
        </w:rPr>
        <w:t>necesare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before="114"/>
        <w:ind w:left="479"/>
        <w:jc w:val="both"/>
      </w:pPr>
      <w:r>
        <w:rPr/>
        <w:t>persoanele</w:t>
      </w:r>
      <w:r>
        <w:rPr>
          <w:spacing w:val="-3"/>
        </w:rPr>
        <w:t> </w:t>
      </w:r>
      <w:r>
        <w:rPr/>
        <w:t>fizice</w:t>
      </w:r>
      <w:r>
        <w:rPr>
          <w:spacing w:val="-2"/>
        </w:rPr>
        <w:t> </w:t>
      </w:r>
      <w:r>
        <w:rPr/>
        <w:t>şi</w:t>
      </w:r>
      <w:r>
        <w:rPr>
          <w:spacing w:val="-4"/>
        </w:rPr>
        <w:t> </w:t>
      </w:r>
      <w:r>
        <w:rPr/>
        <w:t>juridice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desfăşoară</w:t>
      </w:r>
      <w:r>
        <w:rPr>
          <w:spacing w:val="-3"/>
        </w:rPr>
        <w:t> </w:t>
      </w:r>
      <w:r>
        <w:rPr/>
        <w:t>activităţi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domeniul</w:t>
      </w:r>
      <w:r>
        <w:rPr>
          <w:spacing w:val="-3"/>
        </w:rPr>
        <w:t> </w:t>
      </w:r>
      <w:r>
        <w:rPr/>
        <w:t>cinematografiei;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2" w:lineRule="auto" w:before="114" w:after="0"/>
        <w:ind w:left="479" w:right="120" w:hanging="360"/>
        <w:jc w:val="both"/>
        <w:rPr>
          <w:sz w:val="20"/>
        </w:rPr>
      </w:pPr>
      <w:r>
        <w:rPr>
          <w:sz w:val="20"/>
        </w:rPr>
        <w:t>urmăreşte</w:t>
      </w:r>
      <w:r>
        <w:rPr>
          <w:spacing w:val="-7"/>
          <w:sz w:val="20"/>
        </w:rPr>
        <w:t> </w:t>
      </w:r>
      <w:r>
        <w:rPr>
          <w:sz w:val="20"/>
        </w:rPr>
        <w:t>respectarea</w:t>
      </w:r>
      <w:r>
        <w:rPr>
          <w:spacing w:val="-6"/>
          <w:sz w:val="20"/>
        </w:rPr>
        <w:t> </w:t>
      </w:r>
      <w:r>
        <w:rPr>
          <w:sz w:val="20"/>
        </w:rPr>
        <w:t>reglementărilor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8"/>
          <w:sz w:val="20"/>
        </w:rPr>
        <w:t> </w:t>
      </w:r>
      <w:r>
        <w:rPr>
          <w:sz w:val="20"/>
        </w:rPr>
        <w:t>domeniul</w:t>
      </w:r>
      <w:r>
        <w:rPr>
          <w:spacing w:val="-7"/>
          <w:sz w:val="20"/>
        </w:rPr>
        <w:t> </w:t>
      </w:r>
      <w:r>
        <w:rPr>
          <w:sz w:val="20"/>
        </w:rPr>
        <w:t>cinematografiei</w:t>
      </w:r>
      <w:r>
        <w:rPr>
          <w:spacing w:val="-7"/>
          <w:sz w:val="20"/>
        </w:rPr>
        <w:t> </w:t>
      </w:r>
      <w:r>
        <w:rPr>
          <w:sz w:val="20"/>
        </w:rPr>
        <w:t>şi</w:t>
      </w:r>
      <w:r>
        <w:rPr>
          <w:spacing w:val="-7"/>
          <w:sz w:val="20"/>
        </w:rPr>
        <w:t> </w:t>
      </w:r>
      <w:r>
        <w:rPr>
          <w:sz w:val="20"/>
        </w:rPr>
        <w:t>aplică,</w:t>
      </w:r>
      <w:r>
        <w:rPr>
          <w:spacing w:val="-6"/>
          <w:sz w:val="20"/>
        </w:rPr>
        <w:t> </w:t>
      </w:r>
      <w:r>
        <w:rPr>
          <w:sz w:val="20"/>
        </w:rPr>
        <w:t>potrivit</w:t>
      </w:r>
      <w:r>
        <w:rPr>
          <w:spacing w:val="-48"/>
          <w:sz w:val="20"/>
        </w:rPr>
        <w:t> </w:t>
      </w:r>
      <w:r>
        <w:rPr>
          <w:sz w:val="20"/>
        </w:rPr>
        <w:t>legii,</w:t>
      </w:r>
      <w:r>
        <w:rPr>
          <w:spacing w:val="-1"/>
          <w:sz w:val="20"/>
        </w:rPr>
        <w:t> </w:t>
      </w:r>
      <w:r>
        <w:rPr>
          <w:sz w:val="20"/>
        </w:rPr>
        <w:t>sancţiuni</w:t>
      </w:r>
      <w:r>
        <w:rPr>
          <w:spacing w:val="-1"/>
          <w:sz w:val="20"/>
        </w:rPr>
        <w:t> </w:t>
      </w:r>
      <w:r>
        <w:rPr>
          <w:sz w:val="20"/>
        </w:rPr>
        <w:t>contravenţionale;</w:t>
      </w:r>
    </w:p>
    <w:p>
      <w:pPr>
        <w:pStyle w:val="ListParagraph"/>
        <w:numPr>
          <w:ilvl w:val="0"/>
          <w:numId w:val="88"/>
        </w:numPr>
        <w:tabs>
          <w:tab w:pos="480" w:val="left" w:leader="none"/>
        </w:tabs>
        <w:spacing w:line="350" w:lineRule="auto" w:before="7" w:after="0"/>
        <w:ind w:left="479" w:right="120" w:hanging="360"/>
        <w:jc w:val="both"/>
        <w:rPr>
          <w:sz w:val="20"/>
        </w:rPr>
      </w:pPr>
      <w:r>
        <w:rPr>
          <w:sz w:val="20"/>
        </w:rPr>
        <w:t>participă la iniţierea şi la negicierea convenţiilor, acordurilor şi a altor înţelegeri</w:t>
      </w:r>
      <w:r>
        <w:rPr>
          <w:spacing w:val="1"/>
          <w:sz w:val="20"/>
        </w:rPr>
        <w:t> </w:t>
      </w:r>
      <w:r>
        <w:rPr>
          <w:sz w:val="20"/>
        </w:rPr>
        <w:t>internaţionale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1"/>
          <w:sz w:val="20"/>
        </w:rPr>
        <w:t> </w:t>
      </w:r>
      <w:r>
        <w:rPr>
          <w:sz w:val="20"/>
        </w:rPr>
        <w:t>domeniul</w:t>
      </w:r>
      <w:r>
        <w:rPr>
          <w:spacing w:val="-2"/>
          <w:sz w:val="20"/>
        </w:rPr>
        <w:t> </w:t>
      </w:r>
      <w:r>
        <w:rPr>
          <w:sz w:val="20"/>
        </w:rPr>
        <w:t>cinematografiei, potrivit</w:t>
      </w:r>
      <w:r>
        <w:rPr>
          <w:spacing w:val="-2"/>
          <w:sz w:val="20"/>
        </w:rPr>
        <w:t> </w:t>
      </w:r>
      <w:r>
        <w:rPr>
          <w:sz w:val="20"/>
        </w:rPr>
        <w:t>legii;</w:t>
      </w:r>
    </w:p>
    <w:p>
      <w:pPr>
        <w:spacing w:after="0" w:line="350" w:lineRule="auto"/>
        <w:jc w:val="both"/>
        <w:rPr>
          <w:sz w:val="20"/>
        </w:rPr>
        <w:sectPr>
          <w:type w:val="continuous"/>
          <w:pgSz w:w="11910" w:h="16850"/>
          <w:pgMar w:top="1600" w:bottom="920" w:left="1580" w:right="1580"/>
          <w:cols w:num="2" w:equalWidth="0">
            <w:col w:w="847" w:space="593"/>
            <w:col w:w="7310"/>
          </w:cols>
        </w:sectPr>
      </w:pPr>
    </w:p>
    <w:p>
      <w:pPr>
        <w:pStyle w:val="ListParagraph"/>
        <w:numPr>
          <w:ilvl w:val="0"/>
          <w:numId w:val="111"/>
        </w:numPr>
        <w:tabs>
          <w:tab w:pos="1920" w:val="left" w:leader="none"/>
        </w:tabs>
        <w:spacing w:line="240" w:lineRule="auto" w:before="71" w:after="0"/>
        <w:ind w:left="1919" w:right="0" w:hanging="361"/>
        <w:jc w:val="both"/>
        <w:rPr>
          <w:sz w:val="20"/>
        </w:rPr>
      </w:pPr>
      <w:r>
        <w:rPr>
          <w:sz w:val="20"/>
        </w:rPr>
        <w:t>editează</w:t>
      </w:r>
      <w:r>
        <w:rPr>
          <w:spacing w:val="34"/>
          <w:sz w:val="20"/>
        </w:rPr>
        <w:t> </w:t>
      </w:r>
      <w:r>
        <w:rPr>
          <w:sz w:val="20"/>
        </w:rPr>
        <w:t>şi</w:t>
      </w:r>
      <w:r>
        <w:rPr>
          <w:spacing w:val="35"/>
          <w:sz w:val="20"/>
        </w:rPr>
        <w:t> </w:t>
      </w:r>
      <w:r>
        <w:rPr>
          <w:sz w:val="20"/>
        </w:rPr>
        <w:t>poate</w:t>
      </w:r>
      <w:r>
        <w:rPr>
          <w:spacing w:val="35"/>
          <w:sz w:val="20"/>
        </w:rPr>
        <w:t> </w:t>
      </w:r>
      <w:r>
        <w:rPr>
          <w:sz w:val="20"/>
        </w:rPr>
        <w:t>sprijini</w:t>
      </w:r>
      <w:r>
        <w:rPr>
          <w:spacing w:val="35"/>
          <w:sz w:val="20"/>
        </w:rPr>
        <w:t> </w:t>
      </w:r>
      <w:r>
        <w:rPr>
          <w:sz w:val="20"/>
        </w:rPr>
        <w:t>editarea</w:t>
      </w:r>
      <w:r>
        <w:rPr>
          <w:spacing w:val="35"/>
          <w:sz w:val="20"/>
        </w:rPr>
        <w:t> </w:t>
      </w:r>
      <w:r>
        <w:rPr>
          <w:sz w:val="20"/>
        </w:rPr>
        <w:t>publicaţiilor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specialitate</w:t>
      </w:r>
      <w:r>
        <w:rPr>
          <w:spacing w:val="35"/>
          <w:sz w:val="20"/>
        </w:rPr>
        <w:t> </w:t>
      </w:r>
      <w:r>
        <w:rPr>
          <w:sz w:val="20"/>
        </w:rPr>
        <w:t>şi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informare</w:t>
      </w:r>
      <w:r>
        <w:rPr>
          <w:spacing w:val="34"/>
          <w:sz w:val="20"/>
        </w:rPr>
        <w:t> </w:t>
      </w:r>
      <w:r>
        <w:rPr>
          <w:sz w:val="20"/>
        </w:rPr>
        <w:t>în</w:t>
      </w:r>
    </w:p>
    <w:p>
      <w:pPr>
        <w:pStyle w:val="BodyText"/>
        <w:spacing w:before="115"/>
        <w:ind w:left="1919"/>
      </w:pPr>
      <w:r>
        <w:rPr/>
        <w:t>domeniu;</w:t>
      </w:r>
    </w:p>
    <w:p>
      <w:pPr>
        <w:pStyle w:val="ListParagraph"/>
        <w:numPr>
          <w:ilvl w:val="0"/>
          <w:numId w:val="111"/>
        </w:numPr>
        <w:tabs>
          <w:tab w:pos="1920" w:val="left" w:leader="none"/>
        </w:tabs>
        <w:spacing w:line="357" w:lineRule="auto" w:before="113" w:after="0"/>
        <w:ind w:left="1919" w:right="117" w:hanging="360"/>
        <w:jc w:val="both"/>
        <w:rPr>
          <w:sz w:val="20"/>
        </w:rPr>
      </w:pPr>
      <w:r>
        <w:rPr>
          <w:sz w:val="20"/>
        </w:rPr>
        <w:t>asigură resurse financiare pentru conservarea, restaurarea şi valorificarea filmelor</w:t>
      </w:r>
      <w:r>
        <w:rPr>
          <w:spacing w:val="1"/>
          <w:sz w:val="20"/>
        </w:rPr>
        <w:t> </w:t>
      </w:r>
      <w:r>
        <w:rPr>
          <w:sz w:val="20"/>
        </w:rPr>
        <w:t>cinematografice româneşti, precum şi a altor bunuri care fac parte din patrimoniul</w:t>
      </w:r>
      <w:r>
        <w:rPr>
          <w:spacing w:val="1"/>
          <w:sz w:val="20"/>
        </w:rPr>
        <w:t> </w:t>
      </w:r>
      <w:r>
        <w:rPr>
          <w:sz w:val="20"/>
        </w:rPr>
        <w:t>cinematografiei</w:t>
      </w:r>
      <w:r>
        <w:rPr>
          <w:spacing w:val="-1"/>
          <w:sz w:val="20"/>
        </w:rPr>
        <w:t> </w:t>
      </w:r>
      <w:r>
        <w:rPr>
          <w:sz w:val="20"/>
        </w:rPr>
        <w:t>naţionale;</w:t>
      </w:r>
    </w:p>
    <w:p>
      <w:pPr>
        <w:pStyle w:val="ListParagraph"/>
        <w:numPr>
          <w:ilvl w:val="0"/>
          <w:numId w:val="111"/>
        </w:numPr>
        <w:tabs>
          <w:tab w:pos="1920" w:val="left" w:leader="none"/>
        </w:tabs>
        <w:spacing w:line="350" w:lineRule="auto" w:before="1" w:after="0"/>
        <w:ind w:left="1919" w:right="124" w:hanging="360"/>
        <w:jc w:val="both"/>
        <w:rPr>
          <w:sz w:val="20"/>
        </w:rPr>
      </w:pPr>
      <w:r>
        <w:rPr>
          <w:sz w:val="20"/>
        </w:rPr>
        <w:t>organizează</w:t>
      </w:r>
      <w:r>
        <w:rPr>
          <w:spacing w:val="1"/>
          <w:sz w:val="20"/>
        </w:rPr>
        <w:t> </w:t>
      </w:r>
      <w:r>
        <w:rPr>
          <w:sz w:val="20"/>
        </w:rPr>
        <w:t>concursuri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selecţie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proiectelor</w:t>
      </w:r>
      <w:r>
        <w:rPr>
          <w:spacing w:val="1"/>
          <w:sz w:val="20"/>
        </w:rPr>
        <w:t> </w:t>
      </w:r>
      <w:r>
        <w:rPr>
          <w:sz w:val="20"/>
        </w:rPr>
        <w:t>cinematografice</w:t>
      </w:r>
      <w:r>
        <w:rPr>
          <w:spacing w:val="1"/>
          <w:sz w:val="20"/>
        </w:rPr>
        <w:t> </w:t>
      </w:r>
      <w:r>
        <w:rPr>
          <w:sz w:val="20"/>
        </w:rPr>
        <w:t>româneşti,</w:t>
      </w:r>
      <w:r>
        <w:rPr>
          <w:spacing w:val="1"/>
          <w:sz w:val="20"/>
        </w:rPr>
        <w:t> </w:t>
      </w:r>
      <w:r>
        <w:rPr>
          <w:sz w:val="20"/>
        </w:rPr>
        <w:t>în</w:t>
      </w:r>
      <w:r>
        <w:rPr>
          <w:spacing w:val="1"/>
          <w:sz w:val="20"/>
        </w:rPr>
        <w:t> </w:t>
      </w:r>
      <w:r>
        <w:rPr>
          <w:sz w:val="20"/>
        </w:rPr>
        <w:t>vederea</w:t>
      </w:r>
      <w:r>
        <w:rPr>
          <w:spacing w:val="-2"/>
          <w:sz w:val="20"/>
        </w:rPr>
        <w:t> </w:t>
      </w:r>
      <w:r>
        <w:rPr>
          <w:sz w:val="20"/>
        </w:rPr>
        <w:t>acordării de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financiar</w:t>
      </w:r>
      <w:r>
        <w:rPr>
          <w:spacing w:val="-1"/>
          <w:sz w:val="20"/>
        </w:rPr>
        <w:t> </w:t>
      </w:r>
      <w:r>
        <w:rPr>
          <w:sz w:val="20"/>
        </w:rPr>
        <w:t>din</w:t>
      </w:r>
      <w:r>
        <w:rPr>
          <w:spacing w:val="-4"/>
          <w:sz w:val="20"/>
        </w:rPr>
        <w:t> </w:t>
      </w:r>
      <w:r>
        <w:rPr>
          <w:sz w:val="20"/>
        </w:rPr>
        <w:t>Fondul</w:t>
      </w:r>
      <w:r>
        <w:rPr>
          <w:spacing w:val="-3"/>
          <w:sz w:val="20"/>
        </w:rPr>
        <w:t> </w:t>
      </w:r>
      <w:r>
        <w:rPr>
          <w:sz w:val="20"/>
        </w:rPr>
        <w:t>cinematografic,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condiţiile</w:t>
      </w:r>
      <w:r>
        <w:rPr>
          <w:spacing w:val="-2"/>
          <w:sz w:val="20"/>
        </w:rPr>
        <w:t> </w:t>
      </w:r>
      <w:r>
        <w:rPr>
          <w:sz w:val="20"/>
        </w:rPr>
        <w:t>legii;</w:t>
      </w:r>
    </w:p>
    <w:p>
      <w:pPr>
        <w:pStyle w:val="ListParagraph"/>
        <w:numPr>
          <w:ilvl w:val="0"/>
          <w:numId w:val="111"/>
        </w:numPr>
        <w:tabs>
          <w:tab w:pos="1920" w:val="left" w:leader="none"/>
        </w:tabs>
        <w:spacing w:line="352" w:lineRule="auto" w:before="10" w:after="0"/>
        <w:ind w:left="1919" w:right="123" w:hanging="360"/>
        <w:jc w:val="both"/>
        <w:rPr>
          <w:sz w:val="20"/>
        </w:rPr>
      </w:pPr>
      <w:r>
        <w:rPr>
          <w:sz w:val="20"/>
        </w:rPr>
        <w:t>poate închiria, concesiona sau vinde săli de cinematograf, în condiţiile legii, unor</w:t>
      </w:r>
      <w:r>
        <w:rPr>
          <w:spacing w:val="1"/>
          <w:sz w:val="20"/>
        </w:rPr>
        <w:t> </w:t>
      </w:r>
      <w:r>
        <w:rPr>
          <w:sz w:val="20"/>
        </w:rPr>
        <w:t>societăţi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angajează</w:t>
      </w:r>
      <w:r>
        <w:rPr>
          <w:spacing w:val="-1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păstreze</w:t>
      </w:r>
      <w:r>
        <w:rPr>
          <w:spacing w:val="-2"/>
          <w:sz w:val="20"/>
        </w:rPr>
        <w:t> </w:t>
      </w:r>
      <w:r>
        <w:rPr>
          <w:sz w:val="20"/>
        </w:rPr>
        <w:t>destinaţia</w:t>
      </w:r>
      <w:r>
        <w:rPr>
          <w:spacing w:val="-1"/>
          <w:sz w:val="20"/>
        </w:rPr>
        <w:t> </w:t>
      </w:r>
      <w:r>
        <w:rPr>
          <w:sz w:val="20"/>
        </w:rPr>
        <w:t>acestora</w:t>
      </w:r>
      <w:r>
        <w:rPr>
          <w:spacing w:val="-1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să</w:t>
      </w:r>
      <w:r>
        <w:rPr>
          <w:spacing w:val="-1"/>
          <w:sz w:val="20"/>
        </w:rPr>
        <w:t> </w:t>
      </w:r>
      <w:r>
        <w:rPr>
          <w:sz w:val="20"/>
        </w:rPr>
        <w:t>le modernizeze;</w:t>
      </w:r>
    </w:p>
    <w:p>
      <w:pPr>
        <w:pStyle w:val="ListParagraph"/>
        <w:numPr>
          <w:ilvl w:val="0"/>
          <w:numId w:val="111"/>
        </w:numPr>
        <w:tabs>
          <w:tab w:pos="1920" w:val="left" w:leader="none"/>
        </w:tabs>
        <w:spacing w:line="240" w:lineRule="auto" w:before="5" w:after="0"/>
        <w:ind w:left="1919" w:right="0" w:hanging="361"/>
        <w:jc w:val="both"/>
        <w:rPr>
          <w:sz w:val="20"/>
        </w:rPr>
      </w:pPr>
      <w:r>
        <w:rPr>
          <w:sz w:val="20"/>
        </w:rPr>
        <w:t>acordă</w:t>
      </w:r>
      <w:r>
        <w:rPr>
          <w:spacing w:val="9"/>
          <w:sz w:val="20"/>
        </w:rPr>
        <w:t> </w:t>
      </w:r>
      <w:r>
        <w:rPr>
          <w:sz w:val="20"/>
        </w:rPr>
        <w:t>anual</w:t>
      </w:r>
      <w:r>
        <w:rPr>
          <w:spacing w:val="10"/>
          <w:sz w:val="20"/>
        </w:rPr>
        <w:t> </w:t>
      </w:r>
      <w:r>
        <w:rPr>
          <w:sz w:val="20"/>
        </w:rPr>
        <w:t>Premiul</w:t>
      </w:r>
      <w:r>
        <w:rPr>
          <w:spacing w:val="12"/>
          <w:sz w:val="20"/>
        </w:rPr>
        <w:t> </w:t>
      </w:r>
      <w:r>
        <w:rPr>
          <w:sz w:val="20"/>
        </w:rPr>
        <w:t>Naţional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Cinematografiei</w:t>
      </w:r>
      <w:r>
        <w:rPr>
          <w:spacing w:val="12"/>
          <w:sz w:val="20"/>
        </w:rPr>
        <w:t> </w:t>
      </w:r>
      <w:r>
        <w:rPr>
          <w:sz w:val="20"/>
        </w:rPr>
        <w:t>şi</w:t>
      </w:r>
      <w:r>
        <w:rPr>
          <w:spacing w:val="10"/>
          <w:sz w:val="20"/>
        </w:rPr>
        <w:t> </w:t>
      </w:r>
      <w:r>
        <w:rPr>
          <w:sz w:val="20"/>
        </w:rPr>
        <w:t>poate</w:t>
      </w:r>
      <w:r>
        <w:rPr>
          <w:spacing w:val="10"/>
          <w:sz w:val="20"/>
        </w:rPr>
        <w:t> </w:t>
      </w:r>
      <w:r>
        <w:rPr>
          <w:sz w:val="20"/>
        </w:rPr>
        <w:t>institui</w:t>
      </w:r>
      <w:r>
        <w:rPr>
          <w:spacing w:val="12"/>
          <w:sz w:val="20"/>
        </w:rPr>
        <w:t> </w:t>
      </w:r>
      <w:r>
        <w:rPr>
          <w:sz w:val="20"/>
        </w:rPr>
        <w:t>şi</w:t>
      </w:r>
      <w:r>
        <w:rPr>
          <w:spacing w:val="10"/>
          <w:sz w:val="20"/>
        </w:rPr>
        <w:t> </w:t>
      </w:r>
      <w:r>
        <w:rPr>
          <w:sz w:val="20"/>
        </w:rPr>
        <w:t>alte</w:t>
      </w:r>
      <w:r>
        <w:rPr>
          <w:spacing w:val="10"/>
          <w:sz w:val="20"/>
        </w:rPr>
        <w:t> </w:t>
      </w:r>
      <w:r>
        <w:rPr>
          <w:sz w:val="20"/>
        </w:rPr>
        <w:t>premii</w:t>
      </w:r>
      <w:r>
        <w:rPr>
          <w:spacing w:val="11"/>
          <w:sz w:val="20"/>
        </w:rPr>
        <w:t> </w:t>
      </w:r>
      <w:r>
        <w:rPr>
          <w:sz w:val="20"/>
        </w:rPr>
        <w:t>în</w:t>
      </w:r>
    </w:p>
    <w:p>
      <w:pPr>
        <w:pStyle w:val="BodyText"/>
        <w:spacing w:before="115"/>
        <w:ind w:left="1919"/>
        <w:jc w:val="both"/>
      </w:pPr>
      <w:r>
        <w:rPr/>
        <w:t>domeniul</w:t>
      </w:r>
      <w:r>
        <w:rPr>
          <w:spacing w:val="-5"/>
        </w:rPr>
        <w:t> </w:t>
      </w:r>
      <w:r>
        <w:rPr/>
        <w:t>cinematografiei</w:t>
      </w:r>
      <w:r>
        <w:rPr>
          <w:vertAlign w:val="superscript"/>
        </w:rPr>
        <w:t>149</w:t>
      </w:r>
      <w:r>
        <w:rPr>
          <w:vertAlign w:val="baseline"/>
        </w:rPr>
        <w:t>.</w:t>
      </w:r>
    </w:p>
    <w:p>
      <w:pPr>
        <w:pStyle w:val="BodyText"/>
        <w:spacing w:before="116"/>
        <w:ind w:left="839"/>
        <w:jc w:val="both"/>
      </w:pPr>
      <w:r>
        <w:rPr/>
        <w:t>Obligaţiile</w:t>
      </w:r>
      <w:r>
        <w:rPr>
          <w:spacing w:val="-3"/>
        </w:rPr>
        <w:t> </w:t>
      </w:r>
      <w:r>
        <w:rPr/>
        <w:t>organismelor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gestiune</w:t>
      </w:r>
      <w:r>
        <w:rPr>
          <w:spacing w:val="-3"/>
        </w:rPr>
        <w:t> </w:t>
      </w:r>
      <w:r>
        <w:rPr/>
        <w:t>colectivă</w:t>
      </w:r>
      <w:r>
        <w:rPr>
          <w:spacing w:val="-2"/>
        </w:rPr>
        <w:t> </w:t>
      </w:r>
      <w:r>
        <w:rPr/>
        <w:t>pot</w:t>
      </w:r>
      <w:r>
        <w:rPr>
          <w:spacing w:val="-4"/>
        </w:rPr>
        <w:t> </w:t>
      </w:r>
      <w:r>
        <w:rPr/>
        <w:t>fi</w:t>
      </w:r>
      <w:r>
        <w:rPr>
          <w:spacing w:val="-3"/>
        </w:rPr>
        <w:t> </w:t>
      </w:r>
      <w:r>
        <w:rPr/>
        <w:t>clasificate</w:t>
      </w:r>
      <w:r>
        <w:rPr>
          <w:spacing w:val="-3"/>
        </w:rPr>
        <w:t> </w:t>
      </w:r>
      <w:r>
        <w:rPr/>
        <w:t>astfel:</w:t>
      </w:r>
    </w:p>
    <w:p>
      <w:pPr>
        <w:pStyle w:val="ListParagraph"/>
        <w:numPr>
          <w:ilvl w:val="0"/>
          <w:numId w:val="112"/>
        </w:numPr>
        <w:tabs>
          <w:tab w:pos="1920" w:val="left" w:leader="none"/>
        </w:tabs>
        <w:spacing w:line="240" w:lineRule="auto" w:before="115" w:after="0"/>
        <w:ind w:left="1919" w:right="0" w:hanging="361"/>
        <w:jc w:val="both"/>
        <w:rPr>
          <w:sz w:val="20"/>
        </w:rPr>
      </w:pPr>
      <w:r>
        <w:rPr>
          <w:sz w:val="20"/>
        </w:rPr>
        <w:t>obligaţii</w:t>
      </w:r>
      <w:r>
        <w:rPr>
          <w:spacing w:val="-3"/>
          <w:sz w:val="20"/>
        </w:rPr>
        <w:t> </w:t>
      </w:r>
      <w:r>
        <w:rPr>
          <w:sz w:val="20"/>
        </w:rPr>
        <w:t>faţă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public;</w:t>
      </w:r>
    </w:p>
    <w:p>
      <w:pPr>
        <w:pStyle w:val="ListParagraph"/>
        <w:numPr>
          <w:ilvl w:val="0"/>
          <w:numId w:val="112"/>
        </w:numPr>
        <w:tabs>
          <w:tab w:pos="1920" w:val="left" w:leader="none"/>
        </w:tabs>
        <w:spacing w:line="240" w:lineRule="auto" w:before="114" w:after="0"/>
        <w:ind w:left="1919" w:right="0" w:hanging="361"/>
        <w:jc w:val="both"/>
        <w:rPr>
          <w:sz w:val="20"/>
        </w:rPr>
      </w:pPr>
      <w:r>
        <w:rPr>
          <w:sz w:val="20"/>
        </w:rPr>
        <w:t>obligaţii</w:t>
      </w:r>
      <w:r>
        <w:rPr>
          <w:spacing w:val="-3"/>
          <w:sz w:val="20"/>
        </w:rPr>
        <w:t> </w:t>
      </w:r>
      <w:r>
        <w:rPr>
          <w:sz w:val="20"/>
        </w:rPr>
        <w:t>faţă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titularii</w:t>
      </w:r>
      <w:r>
        <w:rPr>
          <w:spacing w:val="-3"/>
          <w:sz w:val="20"/>
        </w:rPr>
        <w:t> </w:t>
      </w:r>
      <w:r>
        <w:rPr>
          <w:sz w:val="20"/>
        </w:rPr>
        <w:t>drepturilor;</w:t>
      </w:r>
    </w:p>
    <w:p>
      <w:pPr>
        <w:pStyle w:val="ListParagraph"/>
        <w:numPr>
          <w:ilvl w:val="0"/>
          <w:numId w:val="112"/>
        </w:numPr>
        <w:tabs>
          <w:tab w:pos="1920" w:val="left" w:leader="none"/>
        </w:tabs>
        <w:spacing w:line="240" w:lineRule="auto" w:before="115" w:after="0"/>
        <w:ind w:left="1919" w:right="0" w:hanging="361"/>
        <w:jc w:val="both"/>
        <w:rPr>
          <w:sz w:val="20"/>
        </w:rPr>
      </w:pPr>
      <w:r>
        <w:rPr>
          <w:sz w:val="20"/>
        </w:rPr>
        <w:t>obligaţii</w:t>
      </w:r>
      <w:r>
        <w:rPr>
          <w:spacing w:val="-4"/>
          <w:sz w:val="20"/>
        </w:rPr>
        <w:t> </w:t>
      </w:r>
      <w:r>
        <w:rPr>
          <w:sz w:val="20"/>
        </w:rPr>
        <w:t>faţă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Oficiul</w:t>
      </w:r>
      <w:r>
        <w:rPr>
          <w:spacing w:val="-3"/>
          <w:sz w:val="20"/>
        </w:rPr>
        <w:t> </w:t>
      </w:r>
      <w:r>
        <w:rPr>
          <w:sz w:val="20"/>
        </w:rPr>
        <w:t>Român</w:t>
      </w:r>
      <w:r>
        <w:rPr>
          <w:spacing w:val="-3"/>
          <w:sz w:val="20"/>
        </w:rPr>
        <w:t> </w:t>
      </w: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BodyText"/>
        <w:spacing w:before="116"/>
        <w:ind w:left="839"/>
        <w:jc w:val="both"/>
      </w:pPr>
      <w:r>
        <w:rPr/>
        <w:t>Obligaţiile</w:t>
      </w:r>
      <w:r>
        <w:rPr>
          <w:spacing w:val="14"/>
        </w:rPr>
        <w:t> </w:t>
      </w:r>
      <w:r>
        <w:rPr/>
        <w:t>organismelor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gestiune</w:t>
      </w:r>
      <w:r>
        <w:rPr>
          <w:spacing w:val="14"/>
        </w:rPr>
        <w:t> </w:t>
      </w:r>
      <w:r>
        <w:rPr/>
        <w:t>colectivă</w:t>
      </w:r>
      <w:r>
        <w:rPr>
          <w:spacing w:val="14"/>
        </w:rPr>
        <w:t> </w:t>
      </w:r>
      <w:r>
        <w:rPr/>
        <w:t>faţă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public</w:t>
      </w:r>
      <w:r>
        <w:rPr>
          <w:spacing w:val="14"/>
        </w:rPr>
        <w:t> </w:t>
      </w:r>
      <w:r>
        <w:rPr/>
        <w:t>sunt</w:t>
      </w:r>
      <w:r>
        <w:rPr>
          <w:spacing w:val="13"/>
        </w:rPr>
        <w:t> </w:t>
      </w:r>
      <w:r>
        <w:rPr/>
        <w:t>reglementate</w:t>
      </w:r>
      <w:r>
        <w:rPr>
          <w:spacing w:val="14"/>
        </w:rPr>
        <w:t> </w:t>
      </w:r>
      <w:r>
        <w:rPr/>
        <w:t>prin</w:t>
      </w:r>
      <w:r>
        <w:rPr>
          <w:spacing w:val="12"/>
        </w:rPr>
        <w:t> </w:t>
      </w:r>
      <w:r>
        <w:rPr/>
        <w:t>dispoziţiile</w:t>
      </w:r>
    </w:p>
    <w:p>
      <w:pPr>
        <w:pStyle w:val="BodyText"/>
        <w:spacing w:before="116"/>
        <w:jc w:val="both"/>
      </w:pPr>
      <w:r>
        <w:rPr/>
        <w:t>art.</w:t>
      </w:r>
      <w:r>
        <w:rPr>
          <w:spacing w:val="-2"/>
        </w:rPr>
        <w:t> </w:t>
      </w:r>
      <w:r>
        <w:rPr/>
        <w:t>125</w:t>
      </w:r>
      <w:r>
        <w:rPr>
          <w:vertAlign w:val="super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art.134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alin.</w:t>
      </w:r>
      <w:r>
        <w:rPr>
          <w:spacing w:val="-2"/>
          <w:vertAlign w:val="baseline"/>
        </w:rPr>
        <w:t> </w:t>
      </w:r>
      <w:r>
        <w:rPr>
          <w:vertAlign w:val="baseline"/>
        </w:rPr>
        <w:t>(1)</w:t>
      </w:r>
      <w:r>
        <w:rPr>
          <w:spacing w:val="-2"/>
          <w:vertAlign w:val="baseline"/>
        </w:rPr>
        <w:t> </w:t>
      </w:r>
      <w:r>
        <w:rPr>
          <w:vertAlign w:val="baseline"/>
        </w:rPr>
        <w:t>din</w:t>
      </w:r>
      <w:r>
        <w:rPr>
          <w:spacing w:val="-3"/>
          <w:vertAlign w:val="baseline"/>
        </w:rPr>
        <w:t> </w:t>
      </w:r>
      <w:r>
        <w:rPr>
          <w:vertAlign w:val="baseline"/>
        </w:rPr>
        <w:t>legea</w:t>
      </w:r>
      <w:r>
        <w:rPr>
          <w:spacing w:val="1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1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şi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completată.</w:t>
      </w:r>
    </w:p>
    <w:p>
      <w:pPr>
        <w:pStyle w:val="BodyText"/>
        <w:spacing w:before="113"/>
        <w:ind w:left="839"/>
        <w:jc w:val="both"/>
      </w:pPr>
      <w:r>
        <w:rPr/>
        <w:t>A</w:t>
      </w:r>
      <w:r>
        <w:rPr>
          <w:spacing w:val="-5"/>
        </w:rPr>
        <w:t> </w:t>
      </w:r>
      <w:r>
        <w:rPr/>
        <w:t>doua</w:t>
      </w:r>
      <w:r>
        <w:rPr>
          <w:spacing w:val="-2"/>
        </w:rPr>
        <w:t> </w:t>
      </w:r>
      <w:r>
        <w:rPr/>
        <w:t>categorie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obligaţii</w:t>
      </w:r>
      <w:r>
        <w:rPr>
          <w:spacing w:val="-3"/>
        </w:rPr>
        <w:t> </w:t>
      </w:r>
      <w:r>
        <w:rPr/>
        <w:t>ce</w:t>
      </w:r>
      <w:r>
        <w:rPr>
          <w:spacing w:val="-1"/>
        </w:rPr>
        <w:t> </w:t>
      </w:r>
      <w:r>
        <w:rPr/>
        <w:t>revin</w:t>
      </w:r>
      <w:r>
        <w:rPr>
          <w:spacing w:val="-4"/>
        </w:rPr>
        <w:t> </w:t>
      </w:r>
      <w:r>
        <w:rPr/>
        <w:t>organismelor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gestiune colectivă</w:t>
      </w:r>
      <w:r>
        <w:rPr>
          <w:spacing w:val="-2"/>
        </w:rPr>
        <w:t> </w:t>
      </w:r>
      <w:r>
        <w:rPr/>
        <w:t>(cele</w:t>
      </w:r>
      <w:r>
        <w:rPr>
          <w:spacing w:val="-2"/>
        </w:rPr>
        <w:t> </w:t>
      </w:r>
      <w:r>
        <w:rPr/>
        <w:t>ce</w:t>
      </w:r>
    </w:p>
    <w:p>
      <w:pPr>
        <w:pStyle w:val="BodyText"/>
        <w:spacing w:line="360" w:lineRule="auto" w:before="115"/>
        <w:ind w:right="123"/>
        <w:jc w:val="both"/>
      </w:pPr>
      <w:r>
        <w:rPr/>
        <w:t>intervin în relaţia acestora cu titularii drepturilor), sunt reglementate prin dispoziţiile art.130 din legea</w:t>
      </w:r>
      <w:r>
        <w:rPr>
          <w:spacing w:val="1"/>
        </w:rPr>
        <w:t> </w:t>
      </w:r>
      <w:r>
        <w:rPr/>
        <w:t>nr.8/1996 modificată şi</w:t>
      </w:r>
      <w:r>
        <w:rPr>
          <w:spacing w:val="-1"/>
        </w:rPr>
        <w:t> </w:t>
      </w:r>
      <w:r>
        <w:rPr/>
        <w:t>completată.</w:t>
      </w:r>
    </w:p>
    <w:p>
      <w:pPr>
        <w:pStyle w:val="BodyText"/>
        <w:spacing w:before="2"/>
        <w:ind w:left="839"/>
        <w:jc w:val="both"/>
      </w:pPr>
      <w:r>
        <w:rPr/>
        <w:t>A</w:t>
      </w:r>
      <w:r>
        <w:rPr>
          <w:spacing w:val="-5"/>
        </w:rPr>
        <w:t> </w:t>
      </w:r>
      <w:r>
        <w:rPr/>
        <w:t>treia</w:t>
      </w:r>
      <w:r>
        <w:rPr>
          <w:spacing w:val="-1"/>
        </w:rPr>
        <w:t> </w:t>
      </w:r>
      <w:r>
        <w:rPr/>
        <w:t>categorie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obligaţii</w:t>
      </w:r>
      <w:r>
        <w:rPr>
          <w:spacing w:val="-3"/>
        </w:rPr>
        <w:t> </w:t>
      </w:r>
      <w:r>
        <w:rPr/>
        <w:t>ce</w:t>
      </w:r>
      <w:r>
        <w:rPr>
          <w:spacing w:val="-1"/>
        </w:rPr>
        <w:t> </w:t>
      </w:r>
      <w:r>
        <w:rPr/>
        <w:t>revin</w:t>
      </w:r>
      <w:r>
        <w:rPr>
          <w:spacing w:val="-4"/>
        </w:rPr>
        <w:t> </w:t>
      </w:r>
      <w:r>
        <w:rPr/>
        <w:t>organismelor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gestiune</w:t>
      </w:r>
      <w:r>
        <w:rPr>
          <w:spacing w:val="-1"/>
        </w:rPr>
        <w:t> </w:t>
      </w:r>
      <w:r>
        <w:rPr/>
        <w:t>colectivă</w:t>
      </w:r>
      <w:r>
        <w:rPr>
          <w:spacing w:val="-2"/>
        </w:rPr>
        <w:t> </w:t>
      </w:r>
      <w:r>
        <w:rPr/>
        <w:t>(cele</w:t>
      </w:r>
      <w:r>
        <w:rPr>
          <w:spacing w:val="-1"/>
        </w:rPr>
        <w:t> </w:t>
      </w:r>
      <w:r>
        <w:rPr/>
        <w:t>ce</w:t>
      </w:r>
    </w:p>
    <w:p>
      <w:pPr>
        <w:pStyle w:val="BodyText"/>
        <w:spacing w:line="360" w:lineRule="auto" w:before="113"/>
        <w:ind w:right="118"/>
        <w:jc w:val="both"/>
      </w:pPr>
      <w:r>
        <w:rPr>
          <w:spacing w:val="-1"/>
        </w:rPr>
        <w:t>intervin</w:t>
      </w:r>
      <w:r>
        <w:rPr>
          <w:spacing w:val="-12"/>
        </w:rPr>
        <w:t> </w:t>
      </w:r>
      <w:r>
        <w:rPr>
          <w:spacing w:val="-1"/>
        </w:rPr>
        <w:t>în</w:t>
      </w:r>
      <w:r>
        <w:rPr>
          <w:spacing w:val="-11"/>
        </w:rPr>
        <w:t> </w:t>
      </w:r>
      <w:r>
        <w:rPr>
          <w:spacing w:val="-1"/>
        </w:rPr>
        <w:t>relaţia</w:t>
      </w:r>
      <w:r>
        <w:rPr>
          <w:spacing w:val="-9"/>
        </w:rPr>
        <w:t> </w:t>
      </w:r>
      <w:r>
        <w:rPr>
          <w:spacing w:val="-1"/>
        </w:rPr>
        <w:t>acestora</w:t>
      </w:r>
      <w:r>
        <w:rPr>
          <w:spacing w:val="-9"/>
        </w:rPr>
        <w:t> </w:t>
      </w:r>
      <w:r>
        <w:rPr>
          <w:spacing w:val="-1"/>
        </w:rPr>
        <w:t>cu</w:t>
      </w:r>
      <w:r>
        <w:rPr>
          <w:spacing w:val="-10"/>
        </w:rPr>
        <w:t> </w:t>
      </w:r>
      <w:r>
        <w:rPr>
          <w:spacing w:val="-1"/>
        </w:rPr>
        <w:t>Oficiul</w:t>
      </w:r>
      <w:r>
        <w:rPr>
          <w:spacing w:val="-11"/>
        </w:rPr>
        <w:t> </w:t>
      </w:r>
      <w:r>
        <w:rPr/>
        <w:t>Român</w:t>
      </w:r>
      <w:r>
        <w:rPr>
          <w:spacing w:val="-11"/>
        </w:rPr>
        <w:t> </w:t>
      </w:r>
      <w:r>
        <w:rPr/>
        <w:t>pentru</w:t>
      </w:r>
      <w:r>
        <w:rPr>
          <w:spacing w:val="-11"/>
        </w:rPr>
        <w:t> </w:t>
      </w:r>
      <w:r>
        <w:rPr/>
        <w:t>Drepturile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Autor),</w:t>
      </w:r>
      <w:r>
        <w:rPr>
          <w:spacing w:val="-10"/>
        </w:rPr>
        <w:t> </w:t>
      </w:r>
      <w:r>
        <w:rPr/>
        <w:t>sunt</w:t>
      </w:r>
      <w:r>
        <w:rPr>
          <w:spacing w:val="-10"/>
        </w:rPr>
        <w:t> </w:t>
      </w:r>
      <w:r>
        <w:rPr/>
        <w:t>reglementate</w:t>
      </w:r>
      <w:r>
        <w:rPr>
          <w:spacing w:val="-7"/>
        </w:rPr>
        <w:t> </w:t>
      </w:r>
      <w:r>
        <w:rPr/>
        <w:t>prin</w:t>
      </w:r>
      <w:r>
        <w:rPr>
          <w:spacing w:val="-11"/>
        </w:rPr>
        <w:t> </w:t>
      </w:r>
      <w:r>
        <w:rPr/>
        <w:t>dispoziţiile</w:t>
      </w:r>
      <w:r>
        <w:rPr>
          <w:spacing w:val="-48"/>
        </w:rPr>
        <w:t> </w:t>
      </w:r>
      <w:r>
        <w:rPr/>
        <w:t>art.135</w:t>
      </w:r>
      <w:r>
        <w:rPr>
          <w:spacing w:val="-4"/>
        </w:rPr>
        <w:t> </w:t>
      </w:r>
      <w:r>
        <w:rPr/>
        <w:t>din</w:t>
      </w:r>
      <w:r>
        <w:rPr>
          <w:spacing w:val="-4"/>
        </w:rPr>
        <w:t> </w:t>
      </w:r>
      <w:r>
        <w:rPr/>
        <w:t>legea</w:t>
      </w:r>
      <w:r>
        <w:rPr>
          <w:spacing w:val="-3"/>
        </w:rPr>
        <w:t> </w:t>
      </w:r>
      <w:r>
        <w:rPr/>
        <w:t>nr.8/1996</w:t>
      </w:r>
      <w:r>
        <w:rPr>
          <w:spacing w:val="-1"/>
        </w:rPr>
        <w:t> </w:t>
      </w:r>
      <w:r>
        <w:rPr/>
        <w:t>modificată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completată.</w:t>
      </w:r>
      <w:r>
        <w:rPr>
          <w:spacing w:val="47"/>
        </w:rPr>
        <w:t> </w:t>
      </w:r>
      <w:r>
        <w:rPr/>
        <w:t>Astfel</w:t>
      </w:r>
      <w:r>
        <w:rPr>
          <w:spacing w:val="-10"/>
        </w:rPr>
        <w:t> </w:t>
      </w:r>
      <w:r>
        <w:rPr/>
        <w:t>organismele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gestiune</w:t>
      </w:r>
      <w:r>
        <w:rPr>
          <w:spacing w:val="-7"/>
        </w:rPr>
        <w:t> </w:t>
      </w:r>
      <w:r>
        <w:rPr/>
        <w:t>colectivă</w:t>
      </w:r>
      <w:r>
        <w:rPr>
          <w:spacing w:val="-9"/>
        </w:rPr>
        <w:t> </w:t>
      </w:r>
      <w:r>
        <w:rPr/>
        <w:t>au</w:t>
      </w:r>
      <w:r>
        <w:rPr>
          <w:spacing w:val="-10"/>
        </w:rPr>
        <w:t> </w:t>
      </w:r>
      <w:r>
        <w:rPr/>
        <w:t>obligaţia</w:t>
      </w:r>
      <w:r>
        <w:rPr>
          <w:spacing w:val="-48"/>
        </w:rPr>
        <w:t> </w:t>
      </w:r>
      <w:r>
        <w:rPr/>
        <w:t>să</w:t>
      </w:r>
      <w:r>
        <w:rPr>
          <w:spacing w:val="-3"/>
        </w:rPr>
        <w:t> </w:t>
      </w:r>
      <w:r>
        <w:rPr/>
        <w:t>depună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Oficiul</w:t>
      </w:r>
      <w:r>
        <w:rPr>
          <w:spacing w:val="-1"/>
        </w:rPr>
        <w:t> </w:t>
      </w:r>
      <w:r>
        <w:rPr/>
        <w:t>Român</w:t>
      </w:r>
      <w:r>
        <w:rPr>
          <w:spacing w:val="-4"/>
        </w:rPr>
        <w:t> </w:t>
      </w:r>
      <w:r>
        <w:rPr/>
        <w:t>pentru</w:t>
      </w:r>
      <w:r>
        <w:rPr>
          <w:spacing w:val="-3"/>
        </w:rPr>
        <w:t> </w:t>
      </w:r>
      <w:r>
        <w:rPr/>
        <w:t>Drepturile</w:t>
      </w:r>
      <w:r>
        <w:rPr>
          <w:spacing w:val="-3"/>
        </w:rPr>
        <w:t> </w:t>
      </w:r>
      <w:r>
        <w:rPr/>
        <w:t>de Autor</w:t>
      </w:r>
      <w:r>
        <w:rPr>
          <w:spacing w:val="-3"/>
        </w:rPr>
        <w:t> </w:t>
      </w:r>
      <w:r>
        <w:rPr/>
        <w:t>în</w:t>
      </w:r>
      <w:r>
        <w:rPr>
          <w:spacing w:val="-4"/>
        </w:rPr>
        <w:t> </w:t>
      </w:r>
      <w:r>
        <w:rPr/>
        <w:t>primul</w:t>
      </w:r>
      <w:r>
        <w:rPr>
          <w:spacing w:val="-4"/>
        </w:rPr>
        <w:t> </w:t>
      </w:r>
      <w:r>
        <w:rPr/>
        <w:t>trimestru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fiecărui</w:t>
      </w:r>
      <w:r>
        <w:rPr>
          <w:spacing w:val="-4"/>
        </w:rPr>
        <w:t> </w:t>
      </w:r>
      <w:r>
        <w:rPr/>
        <w:t>andupă</w:t>
      </w:r>
      <w:r>
        <w:rPr>
          <w:spacing w:val="-2"/>
        </w:rPr>
        <w:t> </w:t>
      </w:r>
      <w:r>
        <w:rPr/>
        <w:t>desfăşurarea</w:t>
      </w:r>
      <w:r>
        <w:rPr>
          <w:spacing w:val="-48"/>
        </w:rPr>
        <w:t> </w:t>
      </w:r>
      <w:r>
        <w:rPr/>
        <w:t>adunării</w:t>
      </w:r>
      <w:r>
        <w:rPr>
          <w:spacing w:val="1"/>
        </w:rPr>
        <w:t> </w:t>
      </w:r>
      <w:r>
        <w:rPr/>
        <w:t>generale:</w:t>
      </w:r>
    </w:p>
    <w:p>
      <w:pPr>
        <w:pStyle w:val="ListParagraph"/>
        <w:numPr>
          <w:ilvl w:val="0"/>
          <w:numId w:val="113"/>
        </w:numPr>
        <w:tabs>
          <w:tab w:pos="840" w:val="left" w:leader="none"/>
        </w:tabs>
        <w:spacing w:line="240" w:lineRule="auto" w:before="0" w:after="0"/>
        <w:ind w:left="839" w:right="0" w:hanging="361"/>
        <w:jc w:val="both"/>
        <w:rPr>
          <w:sz w:val="20"/>
        </w:rPr>
      </w:pPr>
      <w:r>
        <w:rPr>
          <w:sz w:val="20"/>
        </w:rPr>
        <w:t>darea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seamă</w:t>
      </w:r>
      <w:r>
        <w:rPr>
          <w:spacing w:val="-2"/>
          <w:sz w:val="20"/>
        </w:rPr>
        <w:t> </w:t>
      </w:r>
      <w:r>
        <w:rPr>
          <w:sz w:val="20"/>
        </w:rPr>
        <w:t>anuală,</w:t>
      </w:r>
      <w:r>
        <w:rPr>
          <w:spacing w:val="-2"/>
          <w:sz w:val="20"/>
        </w:rPr>
        <w:t> </w:t>
      </w:r>
      <w:r>
        <w:rPr>
          <w:sz w:val="20"/>
        </w:rPr>
        <w:t>aprobată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adunarea</w:t>
      </w:r>
      <w:r>
        <w:rPr>
          <w:spacing w:val="-3"/>
          <w:sz w:val="20"/>
        </w:rPr>
        <w:t> </w:t>
      </w:r>
      <w:r>
        <w:rPr>
          <w:sz w:val="20"/>
        </w:rPr>
        <w:t>generală;</w:t>
      </w:r>
    </w:p>
    <w:p>
      <w:pPr>
        <w:pStyle w:val="ListParagraph"/>
        <w:numPr>
          <w:ilvl w:val="0"/>
          <w:numId w:val="113"/>
        </w:numPr>
        <w:tabs>
          <w:tab w:pos="840" w:val="left" w:leader="none"/>
        </w:tabs>
        <w:spacing w:line="240" w:lineRule="auto" w:before="116" w:after="0"/>
        <w:ind w:left="839" w:right="0" w:hanging="361"/>
        <w:jc w:val="both"/>
        <w:rPr>
          <w:sz w:val="20"/>
        </w:rPr>
      </w:pPr>
      <w:r>
        <w:rPr>
          <w:sz w:val="20"/>
        </w:rPr>
        <w:t>raportul</w:t>
      </w:r>
      <w:r>
        <w:rPr>
          <w:spacing w:val="-4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comisiei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cenzori,</w:t>
      </w:r>
      <w:r>
        <w:rPr>
          <w:spacing w:val="-3"/>
          <w:sz w:val="20"/>
        </w:rPr>
        <w:t> </w:t>
      </w:r>
      <w:r>
        <w:rPr>
          <w:sz w:val="20"/>
        </w:rPr>
        <w:t>prezentat</w:t>
      </w:r>
      <w:r>
        <w:rPr>
          <w:spacing w:val="-2"/>
          <w:sz w:val="20"/>
        </w:rPr>
        <w:t> </w:t>
      </w:r>
      <w:r>
        <w:rPr>
          <w:sz w:val="20"/>
        </w:rPr>
        <w:t>adunării</w:t>
      </w:r>
      <w:r>
        <w:rPr>
          <w:spacing w:val="-1"/>
          <w:sz w:val="20"/>
        </w:rPr>
        <w:t> </w:t>
      </w:r>
      <w:r>
        <w:rPr>
          <w:sz w:val="20"/>
        </w:rPr>
        <w:t>generale;</w:t>
      </w:r>
    </w:p>
    <w:p>
      <w:pPr>
        <w:pStyle w:val="ListParagraph"/>
        <w:numPr>
          <w:ilvl w:val="0"/>
          <w:numId w:val="113"/>
        </w:numPr>
        <w:tabs>
          <w:tab w:pos="839" w:val="left" w:leader="none"/>
          <w:tab w:pos="840" w:val="left" w:leader="none"/>
        </w:tabs>
        <w:spacing w:line="240" w:lineRule="auto" w:before="116" w:after="0"/>
        <w:ind w:left="839" w:right="0" w:hanging="361"/>
        <w:jc w:val="left"/>
        <w:rPr>
          <w:sz w:val="20"/>
        </w:rPr>
      </w:pPr>
      <w:r>
        <w:rPr>
          <w:sz w:val="20"/>
        </w:rPr>
        <w:t>hotărârile</w:t>
      </w:r>
      <w:r>
        <w:rPr>
          <w:spacing w:val="-3"/>
          <w:sz w:val="20"/>
        </w:rPr>
        <w:t> </w:t>
      </w:r>
      <w:r>
        <w:rPr>
          <w:sz w:val="20"/>
        </w:rPr>
        <w:t>judecătoreşti</w:t>
      </w:r>
      <w:r>
        <w:rPr>
          <w:spacing w:val="-4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înregistrarea modificărilor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statut;</w:t>
      </w:r>
    </w:p>
    <w:p>
      <w:pPr>
        <w:pStyle w:val="ListParagraph"/>
        <w:numPr>
          <w:ilvl w:val="0"/>
          <w:numId w:val="113"/>
        </w:numPr>
        <w:tabs>
          <w:tab w:pos="839" w:val="left" w:leader="none"/>
          <w:tab w:pos="840" w:val="left" w:leader="none"/>
        </w:tabs>
        <w:spacing w:line="240" w:lineRule="auto" w:before="113" w:after="0"/>
        <w:ind w:left="839" w:right="0" w:hanging="361"/>
        <w:jc w:val="left"/>
        <w:rPr>
          <w:sz w:val="20"/>
        </w:rPr>
      </w:pPr>
      <w:r>
        <w:rPr>
          <w:sz w:val="20"/>
        </w:rPr>
        <w:t>repertoriul</w:t>
      </w:r>
      <w:r>
        <w:rPr>
          <w:spacing w:val="-4"/>
          <w:sz w:val="20"/>
        </w:rPr>
        <w:t> </w:t>
      </w:r>
      <w:r>
        <w:rPr>
          <w:sz w:val="20"/>
        </w:rPr>
        <w:t>actualizat;contractele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reprezentare</w:t>
      </w:r>
      <w:r>
        <w:rPr>
          <w:spacing w:val="-3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organismele</w:t>
      </w:r>
      <w:r>
        <w:rPr>
          <w:spacing w:val="-3"/>
          <w:sz w:val="20"/>
        </w:rPr>
        <w:t> </w:t>
      </w:r>
      <w:r>
        <w:rPr>
          <w:sz w:val="20"/>
        </w:rPr>
        <w:t>similare</w:t>
      </w:r>
      <w:r>
        <w:rPr>
          <w:spacing w:val="-3"/>
          <w:sz w:val="20"/>
        </w:rPr>
        <w:t> </w:t>
      </w:r>
      <w:r>
        <w:rPr>
          <w:sz w:val="20"/>
        </w:rPr>
        <w:t>din</w:t>
      </w:r>
      <w:r>
        <w:rPr>
          <w:spacing w:val="-5"/>
          <w:sz w:val="20"/>
        </w:rPr>
        <w:t> </w:t>
      </w:r>
      <w:r>
        <w:rPr>
          <w:sz w:val="20"/>
        </w:rPr>
        <w:t>străinătate.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2"/>
        <w:numPr>
          <w:ilvl w:val="2"/>
          <w:numId w:val="86"/>
        </w:numPr>
        <w:tabs>
          <w:tab w:pos="4152" w:val="left" w:leader="none"/>
        </w:tabs>
        <w:spacing w:line="240" w:lineRule="auto" w:before="1" w:after="0"/>
        <w:ind w:left="4151" w:right="0" w:hanging="502"/>
        <w:jc w:val="left"/>
      </w:pPr>
      <w:r>
        <w:rPr/>
        <w:t>Enumerare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10"/>
        <w:ind w:left="0"/>
        <w:rPr>
          <w:b/>
          <w:i/>
          <w:sz w:val="19"/>
        </w:rPr>
      </w:pPr>
    </w:p>
    <w:p>
      <w:pPr>
        <w:pStyle w:val="BodyText"/>
        <w:ind w:left="480" w:right="137"/>
        <w:jc w:val="center"/>
      </w:pPr>
      <w:r>
        <w:rPr/>
        <w:t>Dintre</w:t>
      </w:r>
      <w:r>
        <w:rPr>
          <w:spacing w:val="-3"/>
        </w:rPr>
        <w:t> </w:t>
      </w:r>
      <w:r>
        <w:rPr/>
        <w:t>organismele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gestiune</w:t>
      </w:r>
      <w:r>
        <w:rPr>
          <w:spacing w:val="-2"/>
        </w:rPr>
        <w:t> </w:t>
      </w:r>
      <w:r>
        <w:rPr/>
        <w:t>colectivă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funcționează,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prezent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România,</w:t>
      </w:r>
      <w:r>
        <w:rPr>
          <w:spacing w:val="-3"/>
        </w:rPr>
        <w:t> </w:t>
      </w:r>
      <w:r>
        <w:rPr/>
        <w:t>amintim:</w:t>
      </w:r>
    </w:p>
    <w:p>
      <w:pPr>
        <w:pStyle w:val="ListParagraph"/>
        <w:numPr>
          <w:ilvl w:val="1"/>
          <w:numId w:val="113"/>
        </w:numPr>
        <w:tabs>
          <w:tab w:pos="1803" w:val="left" w:leader="none"/>
          <w:tab w:pos="1920" w:val="left" w:leader="none"/>
        </w:tabs>
        <w:spacing w:line="240" w:lineRule="auto" w:before="116" w:after="0"/>
        <w:ind w:left="1919" w:right="0" w:hanging="477"/>
        <w:jc w:val="left"/>
        <w:rPr>
          <w:i/>
          <w:sz w:val="20"/>
        </w:rPr>
      </w:pPr>
      <w:r>
        <w:rPr>
          <w:i/>
          <w:sz w:val="20"/>
        </w:rPr>
        <w:t>Centrul</w:t>
      </w:r>
      <w:r>
        <w:rPr>
          <w:i/>
          <w:spacing w:val="87"/>
          <w:sz w:val="20"/>
        </w:rPr>
        <w:t> </w:t>
      </w:r>
      <w:r>
        <w:rPr>
          <w:i/>
          <w:sz w:val="20"/>
        </w:rPr>
        <w:t>Român  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pentru  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Administrarea  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Drepturilor  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Artiştilor  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Interpreţi  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–</w:t>
      </w:r>
    </w:p>
    <w:p>
      <w:pPr>
        <w:pStyle w:val="BodyText"/>
        <w:spacing w:before="115"/>
        <w:ind w:left="1488" w:right="137"/>
        <w:jc w:val="center"/>
      </w:pPr>
      <w:r>
        <w:rPr>
          <w:i/>
        </w:rPr>
        <w:t>CREDIDAM </w:t>
      </w:r>
      <w:r>
        <w:rPr>
          <w:i/>
          <w:vertAlign w:val="superscript"/>
        </w:rPr>
        <w:t>150</w:t>
      </w:r>
      <w:r>
        <w:rPr>
          <w:i/>
          <w:vertAlign w:val="baseline"/>
        </w:rPr>
        <w:t>,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care</w:t>
      </w:r>
      <w:r>
        <w:rPr>
          <w:spacing w:val="-3"/>
          <w:vertAlign w:val="baseline"/>
        </w:rPr>
        <w:t> </w:t>
      </w:r>
      <w:r>
        <w:rPr>
          <w:vertAlign w:val="baseline"/>
        </w:rPr>
        <w:t>gestionează</w:t>
      </w:r>
      <w:r>
        <w:rPr>
          <w:spacing w:val="-3"/>
          <w:vertAlign w:val="baseline"/>
        </w:rPr>
        <w:t> </w:t>
      </w:r>
      <w:r>
        <w:rPr>
          <w:vertAlign w:val="baseline"/>
        </w:rPr>
        <w:t>drepturile</w:t>
      </w:r>
      <w:r>
        <w:rPr>
          <w:spacing w:val="-3"/>
          <w:vertAlign w:val="baseline"/>
        </w:rPr>
        <w:t> </w:t>
      </w:r>
      <w:r>
        <w:rPr>
          <w:vertAlign w:val="baseline"/>
        </w:rPr>
        <w:t>artiştilor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interpreţi</w:t>
      </w:r>
      <w:r>
        <w:rPr>
          <w:spacing w:val="-3"/>
          <w:vertAlign w:val="baseline"/>
        </w:rPr>
        <w:t> </w:t>
      </w:r>
      <w:r>
        <w:rPr>
          <w:vertAlign w:val="baseline"/>
        </w:rPr>
        <w:t>sau</w:t>
      </w:r>
      <w:r>
        <w:rPr>
          <w:spacing w:val="-4"/>
          <w:vertAlign w:val="baseline"/>
        </w:rPr>
        <w:t> </w:t>
      </w:r>
      <w:r>
        <w:rPr>
          <w:vertAlign w:val="baseline"/>
        </w:rPr>
        <w:t>executanţi;</w:t>
      </w:r>
    </w:p>
    <w:p>
      <w:pPr>
        <w:pStyle w:val="ListParagraph"/>
        <w:numPr>
          <w:ilvl w:val="1"/>
          <w:numId w:val="113"/>
        </w:numPr>
        <w:tabs>
          <w:tab w:pos="1797" w:val="left" w:leader="none"/>
          <w:tab w:pos="1920" w:val="left" w:leader="none"/>
        </w:tabs>
        <w:spacing w:line="240" w:lineRule="auto" w:before="115" w:after="0"/>
        <w:ind w:left="1919" w:right="0" w:hanging="483"/>
        <w:jc w:val="left"/>
        <w:rPr>
          <w:i/>
          <w:sz w:val="20"/>
        </w:rPr>
      </w:pPr>
      <w:r>
        <w:rPr>
          <w:i/>
          <w:sz w:val="20"/>
        </w:rPr>
        <w:t>Uniunea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Compozitorilor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Muzicologilor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din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România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Asociaţia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de</w:t>
      </w:r>
    </w:p>
    <w:p>
      <w:pPr>
        <w:spacing w:before="113"/>
        <w:ind w:left="952" w:right="137" w:firstLine="0"/>
        <w:jc w:val="center"/>
        <w:rPr>
          <w:sz w:val="20"/>
        </w:rPr>
      </w:pPr>
      <w:r>
        <w:rPr>
          <w:i/>
          <w:sz w:val="20"/>
        </w:rPr>
        <w:t>Autor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UCMR-ADA</w:t>
      </w:r>
      <w:r>
        <w:rPr>
          <w:i/>
          <w:spacing w:val="-2"/>
          <w:sz w:val="20"/>
        </w:rPr>
        <w:t> </w:t>
      </w:r>
      <w:r>
        <w:rPr>
          <w:i/>
          <w:sz w:val="20"/>
          <w:vertAlign w:val="superscript"/>
        </w:rPr>
        <w:t>151</w:t>
      </w:r>
      <w:r>
        <w:rPr>
          <w:i/>
          <w:sz w:val="20"/>
          <w:vertAlign w:val="baseline"/>
        </w:rPr>
        <w:t>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gestinează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drepturile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autorilor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muzică;</w:t>
      </w:r>
    </w:p>
    <w:p>
      <w:pPr>
        <w:pStyle w:val="BodyText"/>
        <w:spacing w:before="11"/>
        <w:ind w:left="0"/>
        <w:rPr>
          <w:sz w:val="24"/>
        </w:rPr>
      </w:pPr>
      <w:r>
        <w:rPr/>
        <w:pict>
          <v:rect style="position:absolute;margin-left:84.984001pt;margin-top:16.322693pt;width:144.020002pt;height:.48007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right="114"/>
      </w:pPr>
      <w:r>
        <w:rPr>
          <w:vertAlign w:val="superscript"/>
        </w:rPr>
        <w:t>149</w:t>
      </w:r>
      <w:r>
        <w:rPr>
          <w:spacing w:val="2"/>
          <w:vertAlign w:val="baseline"/>
        </w:rPr>
        <w:t> </w:t>
      </w:r>
      <w:r>
        <w:rPr>
          <w:vertAlign w:val="baseline"/>
        </w:rPr>
        <w:t>A se</w:t>
      </w:r>
      <w:r>
        <w:rPr>
          <w:spacing w:val="2"/>
          <w:vertAlign w:val="baseline"/>
        </w:rPr>
        <w:t> </w:t>
      </w:r>
      <w:r>
        <w:rPr>
          <w:vertAlign w:val="baseline"/>
        </w:rPr>
        <w:t>vedea</w:t>
      </w:r>
      <w:r>
        <w:rPr>
          <w:spacing w:val="3"/>
          <w:vertAlign w:val="baseline"/>
        </w:rPr>
        <w:t> </w:t>
      </w:r>
      <w:r>
        <w:rPr>
          <w:vertAlign w:val="baseline"/>
        </w:rPr>
        <w:t>Ordonanţa</w:t>
      </w:r>
      <w:r>
        <w:rPr>
          <w:spacing w:val="3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Guvern</w:t>
      </w:r>
      <w:r>
        <w:rPr>
          <w:spacing w:val="1"/>
          <w:vertAlign w:val="baseline"/>
        </w:rPr>
        <w:t> </w:t>
      </w:r>
      <w:r>
        <w:rPr>
          <w:vertAlign w:val="baseline"/>
        </w:rPr>
        <w:t>nr.39/2005,</w:t>
      </w:r>
      <w:r>
        <w:rPr>
          <w:spacing w:val="1"/>
          <w:vertAlign w:val="baseline"/>
        </w:rPr>
        <w:t> </w:t>
      </w:r>
      <w:r>
        <w:rPr>
          <w:vertAlign w:val="baseline"/>
        </w:rPr>
        <w:t>aprobată</w:t>
      </w:r>
      <w:r>
        <w:rPr>
          <w:spacing w:val="2"/>
          <w:vertAlign w:val="baseline"/>
        </w:rPr>
        <w:t> </w:t>
      </w:r>
      <w:r>
        <w:rPr>
          <w:vertAlign w:val="baseline"/>
        </w:rPr>
        <w:t>cu</w:t>
      </w:r>
      <w:r>
        <w:rPr>
          <w:spacing w:val="-1"/>
          <w:vertAlign w:val="baseline"/>
        </w:rPr>
        <w:t> </w:t>
      </w:r>
      <w:r>
        <w:rPr>
          <w:vertAlign w:val="baseline"/>
        </w:rPr>
        <w:t>modificări</w:t>
      </w:r>
      <w:r>
        <w:rPr>
          <w:spacing w:val="2"/>
          <w:vertAlign w:val="baseline"/>
        </w:rPr>
        <w:t> </w:t>
      </w:r>
      <w:r>
        <w:rPr>
          <w:vertAlign w:val="baseline"/>
        </w:rPr>
        <w:t>prin Legea</w:t>
      </w:r>
      <w:r>
        <w:rPr>
          <w:spacing w:val="3"/>
          <w:vertAlign w:val="baseline"/>
        </w:rPr>
        <w:t> </w:t>
      </w:r>
      <w:r>
        <w:rPr>
          <w:vertAlign w:val="baseline"/>
        </w:rPr>
        <w:t>nr.328/2006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47"/>
          <w:vertAlign w:val="baseline"/>
        </w:rPr>
        <w:t> </w:t>
      </w:r>
      <w:r>
        <w:rPr>
          <w:vertAlign w:val="baseline"/>
        </w:rPr>
        <w:t>în</w:t>
      </w:r>
      <w:r>
        <w:rPr>
          <w:spacing w:val="-3"/>
          <w:vertAlign w:val="baseline"/>
        </w:rPr>
        <w:t> </w:t>
      </w:r>
      <w:r>
        <w:rPr>
          <w:vertAlign w:val="baseline"/>
        </w:rPr>
        <w:t>M.Of. Partea I nr.649</w:t>
      </w:r>
      <w:r>
        <w:rPr>
          <w:spacing w:val="1"/>
          <w:vertAlign w:val="baseline"/>
        </w:rPr>
        <w:t> </w:t>
      </w:r>
      <w:r>
        <w:rPr>
          <w:vertAlign w:val="baseline"/>
        </w:rPr>
        <w:t>din</w:t>
      </w:r>
      <w:r>
        <w:rPr>
          <w:spacing w:val="-2"/>
          <w:vertAlign w:val="baseline"/>
        </w:rPr>
        <w:t> </w:t>
      </w:r>
      <w:r>
        <w:rPr>
          <w:vertAlign w:val="baseline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iulie 2006</w:t>
      </w:r>
    </w:p>
    <w:p>
      <w:pPr>
        <w:pStyle w:val="BodyText"/>
        <w:spacing w:before="1"/>
      </w:pPr>
      <w:r>
        <w:rPr>
          <w:vertAlign w:val="superscript"/>
        </w:rPr>
        <w:t>150</w:t>
      </w:r>
      <w:r>
        <w:rPr>
          <w:spacing w:val="-3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şi-a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început</w:t>
      </w:r>
      <w:r>
        <w:rPr>
          <w:spacing w:val="-3"/>
          <w:vertAlign w:val="baseline"/>
        </w:rPr>
        <w:t> </w:t>
      </w:r>
      <w:r>
        <w:rPr>
          <w:vertAlign w:val="baseline"/>
        </w:rPr>
        <w:t>activitatea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19</w:t>
      </w:r>
      <w:r>
        <w:rPr>
          <w:spacing w:val="-2"/>
          <w:vertAlign w:val="baseline"/>
        </w:rPr>
        <w:t> </w:t>
      </w:r>
      <w:r>
        <w:rPr>
          <w:vertAlign w:val="baseline"/>
        </w:rPr>
        <w:t>septembrie</w:t>
      </w:r>
      <w:r>
        <w:rPr>
          <w:spacing w:val="-2"/>
          <w:vertAlign w:val="baseline"/>
        </w:rPr>
        <w:t> </w:t>
      </w:r>
      <w:r>
        <w:rPr>
          <w:vertAlign w:val="baseline"/>
        </w:rPr>
        <w:t>1996,</w:t>
      </w:r>
      <w:r>
        <w:rPr>
          <w:spacing w:val="-4"/>
          <w:vertAlign w:val="baseline"/>
        </w:rPr>
        <w:t> </w:t>
      </w:r>
      <w:r>
        <w:rPr>
          <w:vertAlign w:val="baseline"/>
        </w:rPr>
        <w:t>vezi </w:t>
      </w:r>
      <w:hyperlink r:id="rId15">
        <w:r>
          <w:rPr>
            <w:vertAlign w:val="baseline"/>
          </w:rPr>
          <w:t>www.orda.ro.</w:t>
        </w:r>
      </w:hyperlink>
    </w:p>
    <w:p>
      <w:pPr>
        <w:pStyle w:val="BodyText"/>
        <w:spacing w:before="1"/>
      </w:pPr>
      <w:r>
        <w:rPr>
          <w:vertAlign w:val="superscript"/>
        </w:rPr>
        <w:t>151</w:t>
      </w:r>
      <w:r>
        <w:rPr>
          <w:spacing w:val="-3"/>
          <w:vertAlign w:val="baseline"/>
        </w:rPr>
        <w:t> </w:t>
      </w:r>
      <w:r>
        <w:rPr>
          <w:vertAlign w:val="baseline"/>
        </w:rPr>
        <w:t>care</w:t>
      </w:r>
      <w:r>
        <w:rPr>
          <w:spacing w:val="-2"/>
          <w:vertAlign w:val="baseline"/>
        </w:rPr>
        <w:t> </w:t>
      </w:r>
      <w:r>
        <w:rPr>
          <w:vertAlign w:val="baseline"/>
        </w:rPr>
        <w:t>şi-a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început</w:t>
      </w:r>
      <w:r>
        <w:rPr>
          <w:spacing w:val="-3"/>
          <w:vertAlign w:val="baseline"/>
        </w:rPr>
        <w:t> </w:t>
      </w:r>
      <w:r>
        <w:rPr>
          <w:vertAlign w:val="baseline"/>
        </w:rPr>
        <w:t>activitatea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ianuarie</w:t>
      </w:r>
      <w:r>
        <w:rPr>
          <w:spacing w:val="-2"/>
          <w:vertAlign w:val="baseline"/>
        </w:rPr>
        <w:t> </w:t>
      </w:r>
      <w:r>
        <w:rPr>
          <w:vertAlign w:val="baseline"/>
        </w:rPr>
        <w:t>1997,</w:t>
      </w:r>
      <w:r>
        <w:rPr>
          <w:spacing w:val="-2"/>
          <w:vertAlign w:val="baseline"/>
        </w:rPr>
        <w:t> </w:t>
      </w:r>
      <w:r>
        <w:rPr>
          <w:vertAlign w:val="baseline"/>
        </w:rPr>
        <w:t>vezi</w:t>
      </w:r>
      <w:r>
        <w:rPr>
          <w:spacing w:val="-1"/>
          <w:vertAlign w:val="baseline"/>
        </w:rPr>
        <w:t> </w:t>
      </w:r>
      <w:hyperlink r:id="rId15">
        <w:r>
          <w:rPr>
            <w:vertAlign w:val="baseline"/>
          </w:rPr>
          <w:t>www.orda.ro.</w:t>
        </w:r>
      </w:hyperlink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1"/>
          <w:numId w:val="113"/>
        </w:numPr>
        <w:tabs>
          <w:tab w:pos="1920" w:val="left" w:leader="none"/>
        </w:tabs>
        <w:spacing w:line="352" w:lineRule="auto" w:before="71" w:after="0"/>
        <w:ind w:left="1919" w:right="113" w:hanging="360"/>
        <w:jc w:val="both"/>
        <w:rPr>
          <w:sz w:val="20"/>
        </w:rPr>
      </w:pPr>
      <w:r>
        <w:rPr>
          <w:i/>
          <w:sz w:val="20"/>
        </w:rPr>
        <w:t>Societatea de Administrare a Drepturilor Conexe – SADCO, </w:t>
      </w:r>
      <w:r>
        <w:rPr>
          <w:sz w:val="20"/>
        </w:rPr>
        <w:t>înfiinţată la data de 10</w:t>
      </w:r>
      <w:r>
        <w:rPr>
          <w:spacing w:val="-47"/>
          <w:sz w:val="20"/>
        </w:rPr>
        <w:t> </w:t>
      </w:r>
      <w:r>
        <w:rPr>
          <w:sz w:val="20"/>
        </w:rPr>
        <w:t>ianuarie</w:t>
      </w:r>
      <w:r>
        <w:rPr>
          <w:spacing w:val="-1"/>
          <w:sz w:val="20"/>
        </w:rPr>
        <w:t> </w:t>
      </w:r>
      <w:r>
        <w:rPr>
          <w:sz w:val="20"/>
        </w:rPr>
        <w:t>1997, şi</w:t>
      </w:r>
      <w:r>
        <w:rPr>
          <w:spacing w:val="-2"/>
          <w:sz w:val="20"/>
        </w:rPr>
        <w:t> </w:t>
      </w:r>
      <w:r>
        <w:rPr>
          <w:sz w:val="20"/>
        </w:rPr>
        <w:t>care a</w:t>
      </w:r>
      <w:r>
        <w:rPr>
          <w:spacing w:val="-1"/>
          <w:sz w:val="20"/>
        </w:rPr>
        <w:t> </w:t>
      </w:r>
      <w:r>
        <w:rPr>
          <w:sz w:val="20"/>
        </w:rPr>
        <w:t>fuzinat</w:t>
      </w:r>
      <w:r>
        <w:rPr>
          <w:spacing w:val="2"/>
          <w:sz w:val="20"/>
        </w:rPr>
        <w:t> </w:t>
      </w:r>
      <w:r>
        <w:rPr>
          <w:sz w:val="20"/>
        </w:rPr>
        <w:t>cu</w:t>
      </w:r>
      <w:r>
        <w:rPr>
          <w:spacing w:val="-1"/>
          <w:sz w:val="20"/>
        </w:rPr>
        <w:t> </w:t>
      </w:r>
      <w:r>
        <w:rPr>
          <w:sz w:val="20"/>
        </w:rPr>
        <w:t>CREDIDAM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anul</w:t>
      </w:r>
      <w:r>
        <w:rPr>
          <w:spacing w:val="-2"/>
          <w:sz w:val="20"/>
        </w:rPr>
        <w:t> </w:t>
      </w:r>
      <w:r>
        <w:rPr>
          <w:sz w:val="20"/>
        </w:rPr>
        <w:t>2003;</w:t>
      </w:r>
    </w:p>
    <w:p>
      <w:pPr>
        <w:pStyle w:val="ListParagraph"/>
        <w:numPr>
          <w:ilvl w:val="1"/>
          <w:numId w:val="113"/>
        </w:numPr>
        <w:tabs>
          <w:tab w:pos="1920" w:val="left" w:leader="none"/>
        </w:tabs>
        <w:spacing w:line="240" w:lineRule="auto" w:before="5" w:after="0"/>
        <w:ind w:left="1919" w:right="0" w:hanging="361"/>
        <w:jc w:val="both"/>
        <w:rPr>
          <w:sz w:val="20"/>
        </w:rPr>
      </w:pPr>
      <w:r>
        <w:rPr>
          <w:i/>
          <w:sz w:val="20"/>
        </w:rPr>
        <w:t>Uniunea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Producătorilor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Fonograme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din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România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UPFR</w:t>
      </w:r>
      <w:r>
        <w:rPr>
          <w:i/>
          <w:spacing w:val="16"/>
          <w:sz w:val="20"/>
        </w:rPr>
        <w:t> </w:t>
      </w:r>
      <w:r>
        <w:rPr>
          <w:i/>
          <w:sz w:val="20"/>
          <w:vertAlign w:val="superscript"/>
        </w:rPr>
        <w:t>152</w:t>
      </w:r>
      <w:r>
        <w:rPr>
          <w:sz w:val="20"/>
          <w:vertAlign w:val="baseline"/>
        </w:rPr>
        <w:t>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gestinează</w:t>
      </w:r>
    </w:p>
    <w:p>
      <w:pPr>
        <w:pStyle w:val="BodyText"/>
        <w:spacing w:before="115"/>
        <w:ind w:left="1919"/>
        <w:jc w:val="both"/>
      </w:pPr>
      <w:r>
        <w:rPr/>
        <w:t>drepturile</w:t>
      </w:r>
      <w:r>
        <w:rPr>
          <w:spacing w:val="-4"/>
        </w:rPr>
        <w:t> </w:t>
      </w:r>
      <w:r>
        <w:rPr/>
        <w:t>producătorilor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fonograme;</w:t>
      </w:r>
    </w:p>
    <w:p>
      <w:pPr>
        <w:pStyle w:val="ListParagraph"/>
        <w:numPr>
          <w:ilvl w:val="1"/>
          <w:numId w:val="113"/>
        </w:numPr>
        <w:tabs>
          <w:tab w:pos="1920" w:val="left" w:leader="none"/>
        </w:tabs>
        <w:spacing w:line="355" w:lineRule="auto" w:before="116" w:after="0"/>
        <w:ind w:left="1919" w:right="114" w:hanging="360"/>
        <w:jc w:val="both"/>
        <w:rPr>
          <w:sz w:val="20"/>
        </w:rPr>
      </w:pPr>
      <w:r>
        <w:rPr>
          <w:i/>
          <w:sz w:val="20"/>
        </w:rPr>
        <w:t>Societatea pentru Drepturi de Autor în Cinematografie şi Audiovizual – Societatea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Autorilor Români din Audiovizual – DACIN-SARA, </w:t>
      </w:r>
      <w:r>
        <w:rPr>
          <w:sz w:val="20"/>
        </w:rPr>
        <w:t>constituită la data de 24 martie</w:t>
      </w:r>
      <w:r>
        <w:rPr>
          <w:spacing w:val="1"/>
          <w:sz w:val="20"/>
        </w:rPr>
        <w:t> </w:t>
      </w:r>
      <w:r>
        <w:rPr>
          <w:sz w:val="20"/>
        </w:rPr>
        <w:t>1997;</w:t>
      </w:r>
    </w:p>
    <w:p>
      <w:pPr>
        <w:pStyle w:val="ListParagraph"/>
        <w:numPr>
          <w:ilvl w:val="1"/>
          <w:numId w:val="113"/>
        </w:numPr>
        <w:tabs>
          <w:tab w:pos="1920" w:val="left" w:leader="none"/>
        </w:tabs>
        <w:spacing w:line="240" w:lineRule="auto" w:before="5" w:after="0"/>
        <w:ind w:left="1919" w:right="0" w:hanging="361"/>
        <w:jc w:val="both"/>
        <w:rPr>
          <w:i/>
          <w:sz w:val="20"/>
        </w:rPr>
      </w:pPr>
      <w:r>
        <w:rPr>
          <w:i/>
          <w:sz w:val="20"/>
        </w:rPr>
        <w:t>Fondul Literar,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prezent Societatea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Gestiune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Colectivă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Autor</w:t>
      </w:r>
    </w:p>
    <w:p>
      <w:pPr>
        <w:spacing w:before="115"/>
        <w:ind w:left="1919" w:right="0" w:firstLine="0"/>
        <w:jc w:val="both"/>
        <w:rPr>
          <w:sz w:val="20"/>
        </w:rPr>
      </w:pPr>
      <w:r>
        <w:rPr>
          <w:i/>
          <w:sz w:val="20"/>
        </w:rPr>
        <w:t>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COPY-RO</w:t>
      </w:r>
      <w:r>
        <w:rPr>
          <w:i/>
          <w:spacing w:val="-2"/>
          <w:sz w:val="20"/>
        </w:rPr>
        <w:t> </w:t>
      </w:r>
      <w:r>
        <w:rPr>
          <w:i/>
          <w:sz w:val="20"/>
          <w:vertAlign w:val="superscript"/>
        </w:rPr>
        <w:t>153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gestionează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drepturile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literare;</w:t>
      </w:r>
    </w:p>
    <w:p>
      <w:pPr>
        <w:pStyle w:val="ListParagraph"/>
        <w:numPr>
          <w:ilvl w:val="1"/>
          <w:numId w:val="113"/>
        </w:numPr>
        <w:tabs>
          <w:tab w:pos="1920" w:val="left" w:leader="none"/>
        </w:tabs>
        <w:spacing w:line="240" w:lineRule="auto" w:before="113" w:after="0"/>
        <w:ind w:left="1919" w:right="0" w:hanging="361"/>
        <w:jc w:val="both"/>
        <w:rPr>
          <w:i/>
          <w:sz w:val="20"/>
        </w:rPr>
      </w:pPr>
      <w:r>
        <w:rPr>
          <w:i/>
          <w:sz w:val="20"/>
        </w:rPr>
        <w:t>Societatea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Gestiune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Colectivă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Dreptului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domeniul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Artelor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Vizuale</w:t>
      </w:r>
    </w:p>
    <w:p>
      <w:pPr>
        <w:pStyle w:val="BodyText"/>
        <w:spacing w:before="116"/>
        <w:ind w:left="1550" w:right="127"/>
        <w:jc w:val="center"/>
      </w:pPr>
      <w:r>
        <w:rPr>
          <w:i/>
        </w:rPr>
        <w:t>-</w:t>
      </w:r>
      <w:r>
        <w:rPr>
          <w:i/>
          <w:spacing w:val="-2"/>
        </w:rPr>
        <w:t> </w:t>
      </w:r>
      <w:r>
        <w:rPr>
          <w:i/>
        </w:rPr>
        <w:t>VISARTA</w:t>
      </w:r>
      <w:r>
        <w:rPr>
          <w:i/>
          <w:spacing w:val="-2"/>
        </w:rPr>
        <w:t> </w:t>
      </w:r>
      <w:r>
        <w:rPr>
          <w:i/>
          <w:vertAlign w:val="superscript"/>
        </w:rPr>
        <w:t>154</w:t>
      </w:r>
      <w:r>
        <w:rPr>
          <w:i/>
          <w:vertAlign w:val="baseline"/>
        </w:rPr>
        <w:t>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-2"/>
          <w:vertAlign w:val="baseline"/>
        </w:rPr>
        <w:t> </w:t>
      </w:r>
      <w:r>
        <w:rPr>
          <w:vertAlign w:val="baseline"/>
        </w:rPr>
        <w:t>gestionează drepturile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autor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5"/>
          <w:vertAlign w:val="baseline"/>
        </w:rPr>
        <w:t> </w:t>
      </w:r>
      <w:r>
        <w:rPr>
          <w:vertAlign w:val="baseline"/>
        </w:rPr>
        <w:t>domeniul</w:t>
      </w:r>
      <w:r>
        <w:rPr>
          <w:spacing w:val="-3"/>
          <w:vertAlign w:val="baseline"/>
        </w:rPr>
        <w:t> </w:t>
      </w:r>
      <w:r>
        <w:rPr>
          <w:vertAlign w:val="baseline"/>
        </w:rPr>
        <w:t>artelor</w:t>
      </w:r>
      <w:r>
        <w:rPr>
          <w:spacing w:val="-2"/>
          <w:vertAlign w:val="baseline"/>
        </w:rPr>
        <w:t> </w:t>
      </w:r>
      <w:r>
        <w:rPr>
          <w:vertAlign w:val="baseline"/>
        </w:rPr>
        <w:t>vizuale;</w:t>
      </w:r>
    </w:p>
    <w:p>
      <w:pPr>
        <w:pStyle w:val="ListParagraph"/>
        <w:numPr>
          <w:ilvl w:val="1"/>
          <w:numId w:val="113"/>
        </w:numPr>
        <w:tabs>
          <w:tab w:pos="1803" w:val="left" w:leader="none"/>
          <w:tab w:pos="1920" w:val="left" w:leader="none"/>
        </w:tabs>
        <w:spacing w:line="240" w:lineRule="auto" w:before="115" w:after="0"/>
        <w:ind w:left="1919" w:right="0" w:hanging="477"/>
        <w:jc w:val="left"/>
        <w:rPr>
          <w:sz w:val="20"/>
        </w:rPr>
      </w:pPr>
      <w:r>
        <w:rPr>
          <w:i/>
          <w:sz w:val="20"/>
        </w:rPr>
        <w:t>Uniunea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Producătorilor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Film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Audiovizual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din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România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UPFAR</w:t>
      </w:r>
      <w:r>
        <w:rPr>
          <w:i/>
          <w:spacing w:val="24"/>
          <w:sz w:val="20"/>
        </w:rPr>
        <w:t> </w:t>
      </w:r>
      <w:r>
        <w:rPr>
          <w:i/>
          <w:sz w:val="20"/>
          <w:vertAlign w:val="superscript"/>
        </w:rPr>
        <w:t>155</w:t>
      </w:r>
      <w:r>
        <w:rPr>
          <w:sz w:val="20"/>
          <w:vertAlign w:val="baseline"/>
        </w:rPr>
        <w:t>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</w:p>
    <w:p>
      <w:pPr>
        <w:pStyle w:val="BodyText"/>
        <w:spacing w:before="115"/>
        <w:ind w:left="1352" w:right="1902"/>
        <w:jc w:val="center"/>
      </w:pPr>
      <w:r>
        <w:rPr/>
        <w:t>gestionează</w:t>
      </w:r>
      <w:r>
        <w:rPr>
          <w:spacing w:val="-3"/>
        </w:rPr>
        <w:t> </w:t>
      </w:r>
      <w:r>
        <w:rPr/>
        <w:t>drepturile</w:t>
      </w:r>
      <w:r>
        <w:rPr>
          <w:spacing w:val="-3"/>
        </w:rPr>
        <w:t> </w:t>
      </w:r>
      <w:r>
        <w:rPr/>
        <w:t>autorilor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opere</w:t>
      </w:r>
      <w:r>
        <w:rPr>
          <w:spacing w:val="-3"/>
        </w:rPr>
        <w:t> </w:t>
      </w:r>
      <w:r>
        <w:rPr/>
        <w:t>audiovizuale;</w:t>
      </w:r>
    </w:p>
    <w:p>
      <w:pPr>
        <w:pStyle w:val="ListParagraph"/>
        <w:numPr>
          <w:ilvl w:val="1"/>
          <w:numId w:val="113"/>
        </w:numPr>
        <w:tabs>
          <w:tab w:pos="1919" w:val="left" w:leader="none"/>
          <w:tab w:pos="1920" w:val="left" w:leader="none"/>
        </w:tabs>
        <w:spacing w:line="352" w:lineRule="auto" w:before="114" w:after="0"/>
        <w:ind w:left="1919" w:right="2180" w:hanging="360"/>
        <w:jc w:val="left"/>
        <w:rPr>
          <w:sz w:val="20"/>
        </w:rPr>
      </w:pPr>
      <w:r>
        <w:rPr>
          <w:i/>
          <w:sz w:val="20"/>
        </w:rPr>
        <w:t>Asociaţia Română Antipiraterie – ARA </w:t>
      </w:r>
      <w:r>
        <w:rPr>
          <w:i/>
          <w:sz w:val="20"/>
          <w:vertAlign w:val="superscript"/>
        </w:rPr>
        <w:t>156</w:t>
      </w:r>
      <w:r>
        <w:rPr>
          <w:i/>
          <w:sz w:val="20"/>
          <w:vertAlign w:val="baseline"/>
        </w:rPr>
        <w:t>, </w:t>
      </w:r>
      <w:r>
        <w:rPr>
          <w:sz w:val="20"/>
          <w:vertAlign w:val="baseline"/>
        </w:rPr>
        <w:t>în prezent </w:t>
      </w:r>
      <w:r>
        <w:rPr>
          <w:i/>
          <w:sz w:val="20"/>
          <w:vertAlign w:val="baseline"/>
        </w:rPr>
        <w:t>RO-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ACT, </w:t>
      </w:r>
      <w:r>
        <w:rPr>
          <w:sz w:val="20"/>
          <w:vertAlign w:val="baseline"/>
        </w:rPr>
        <w:t>în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domeniul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video;</w:t>
      </w:r>
    </w:p>
    <w:p>
      <w:pPr>
        <w:pStyle w:val="ListParagraph"/>
        <w:numPr>
          <w:ilvl w:val="1"/>
          <w:numId w:val="113"/>
        </w:numPr>
        <w:tabs>
          <w:tab w:pos="1919" w:val="left" w:leader="none"/>
          <w:tab w:pos="1920" w:val="left" w:leader="none"/>
        </w:tabs>
        <w:spacing w:line="240" w:lineRule="auto" w:before="7" w:after="0"/>
        <w:ind w:left="1919" w:right="0" w:hanging="361"/>
        <w:jc w:val="left"/>
        <w:rPr>
          <w:i/>
          <w:sz w:val="20"/>
        </w:rPr>
      </w:pPr>
      <w:r>
        <w:rPr>
          <w:i/>
          <w:sz w:val="20"/>
        </w:rPr>
        <w:t>Societatea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pentru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Drepturi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Cinematografie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şi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Audiovizual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Societatea</w:t>
      </w:r>
    </w:p>
    <w:p>
      <w:pPr>
        <w:spacing w:before="115"/>
        <w:ind w:left="1919" w:right="0" w:firstLine="0"/>
        <w:jc w:val="left"/>
        <w:rPr>
          <w:i/>
          <w:sz w:val="20"/>
        </w:rPr>
      </w:pPr>
      <w:r>
        <w:rPr>
          <w:i/>
          <w:sz w:val="20"/>
        </w:rPr>
        <w:t>Autorilor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Români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Audiovizual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DACIN-SARA</w:t>
      </w:r>
      <w:r>
        <w:rPr>
          <w:i/>
          <w:sz w:val="20"/>
          <w:vertAlign w:val="superscript"/>
        </w:rPr>
        <w:t>157</w:t>
      </w:r>
      <w:r>
        <w:rPr>
          <w:i/>
          <w:sz w:val="20"/>
          <w:vertAlign w:val="baseline"/>
        </w:rPr>
        <w:t>;</w:t>
      </w:r>
    </w:p>
    <w:p>
      <w:pPr>
        <w:pStyle w:val="ListParagraph"/>
        <w:numPr>
          <w:ilvl w:val="1"/>
          <w:numId w:val="113"/>
        </w:numPr>
        <w:tabs>
          <w:tab w:pos="1920" w:val="left" w:leader="none"/>
        </w:tabs>
        <w:spacing w:line="357" w:lineRule="auto" w:before="113" w:after="0"/>
        <w:ind w:left="1919" w:right="113" w:hanging="360"/>
        <w:jc w:val="both"/>
        <w:rPr>
          <w:sz w:val="20"/>
        </w:rPr>
      </w:pPr>
      <w:r>
        <w:rPr>
          <w:i/>
          <w:sz w:val="20"/>
        </w:rPr>
        <w:t>Uniunea Producătorilor de Film şi Audiovizual din România – UPFAR </w:t>
      </w:r>
      <w:r>
        <w:rPr>
          <w:i/>
          <w:sz w:val="20"/>
          <w:vertAlign w:val="superscript"/>
        </w:rPr>
        <w:t>158</w:t>
      </w:r>
      <w:r>
        <w:rPr>
          <w:sz w:val="20"/>
          <w:vertAlign w:val="baseline"/>
        </w:rPr>
        <w:t>, care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gestionează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drepturile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drepturile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conexe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deţinute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producători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domeniul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operelor audiovizuale şi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cinematografice.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2"/>
        <w:numPr>
          <w:ilvl w:val="2"/>
          <w:numId w:val="86"/>
        </w:numPr>
        <w:tabs>
          <w:tab w:pos="2947" w:val="left" w:leader="none"/>
        </w:tabs>
        <w:spacing w:line="360" w:lineRule="auto" w:before="0" w:after="0"/>
        <w:ind w:left="2644" w:right="2448" w:hanging="200"/>
        <w:jc w:val="left"/>
      </w:pPr>
      <w:r>
        <w:rPr/>
        <w:t>Rolul</w:t>
      </w:r>
      <w:r>
        <w:rPr>
          <w:spacing w:val="-4"/>
        </w:rPr>
        <w:t> </w:t>
      </w:r>
      <w:r>
        <w:rPr/>
        <w:t>organismelor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gestiune</w:t>
      </w:r>
      <w:r>
        <w:rPr>
          <w:spacing w:val="-2"/>
        </w:rPr>
        <w:t> </w:t>
      </w:r>
      <w:r>
        <w:rPr/>
        <w:t>colectivă</w:t>
      </w:r>
      <w:r>
        <w:rPr>
          <w:spacing w:val="-47"/>
        </w:rPr>
        <w:t> </w:t>
      </w:r>
      <w:r>
        <w:rPr/>
        <w:t>cu</w:t>
      </w:r>
      <w:r>
        <w:rPr>
          <w:spacing w:val="-2"/>
        </w:rPr>
        <w:t> </w:t>
      </w:r>
      <w:r>
        <w:rPr/>
        <w:t>privire</w:t>
      </w:r>
      <w:r>
        <w:rPr>
          <w:spacing w:val="-1"/>
        </w:rPr>
        <w:t> </w:t>
      </w:r>
      <w:r>
        <w:rPr/>
        <w:t>la protecţia drepturilor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</w:t>
      </w:r>
    </w:p>
    <w:p>
      <w:pPr>
        <w:pStyle w:val="BodyText"/>
        <w:spacing w:before="11"/>
        <w:ind w:left="0"/>
        <w:rPr>
          <w:b/>
          <w:i/>
          <w:sz w:val="29"/>
        </w:rPr>
      </w:pPr>
    </w:p>
    <w:p>
      <w:pPr>
        <w:spacing w:before="0"/>
        <w:ind w:left="830" w:right="1315" w:firstLine="0"/>
        <w:jc w:val="center"/>
        <w:rPr>
          <w:i/>
          <w:sz w:val="20"/>
        </w:rPr>
      </w:pPr>
      <w:r>
        <w:rPr>
          <w:i/>
          <w:sz w:val="20"/>
        </w:rPr>
        <w:t>Protecţia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asigurată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în primul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rând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prin crearea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cadrului</w:t>
      </w:r>
    </w:p>
    <w:p>
      <w:pPr>
        <w:spacing w:before="116"/>
        <w:ind w:left="119" w:right="0" w:firstLine="0"/>
        <w:jc w:val="both"/>
        <w:rPr>
          <w:i/>
          <w:sz w:val="20"/>
        </w:rPr>
      </w:pPr>
      <w:r>
        <w:rPr>
          <w:i/>
          <w:sz w:val="20"/>
        </w:rPr>
        <w:t>legislativ 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premisă</w:t>
      </w:r>
      <w:r>
        <w:rPr>
          <w:i/>
          <w:spacing w:val="2"/>
          <w:sz w:val="20"/>
        </w:rPr>
        <w:t> </w:t>
      </w:r>
      <w:r>
        <w:rPr>
          <w:sz w:val="20"/>
        </w:rPr>
        <w:t>sine qua</w:t>
      </w:r>
      <w:r>
        <w:rPr>
          <w:spacing w:val="-2"/>
          <w:sz w:val="20"/>
        </w:rPr>
        <w:t> </w:t>
      </w:r>
      <w:r>
        <w:rPr>
          <w:sz w:val="20"/>
        </w:rPr>
        <w:t>non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incriminării faptelor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care 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aduce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atingere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 autor</w:t>
      </w:r>
    </w:p>
    <w:p>
      <w:pPr>
        <w:spacing w:before="115"/>
        <w:ind w:left="119" w:right="0" w:firstLine="0"/>
        <w:jc w:val="both"/>
        <w:rPr>
          <w:i/>
          <w:sz w:val="20"/>
        </w:rPr>
      </w:pPr>
      <w:r>
        <w:rPr>
          <w:i/>
          <w:sz w:val="20"/>
        </w:rPr>
        <w:t>şi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conexe.</w:t>
      </w:r>
    </w:p>
    <w:p>
      <w:pPr>
        <w:pStyle w:val="BodyText"/>
        <w:spacing w:line="360" w:lineRule="auto" w:before="116"/>
        <w:ind w:right="119" w:firstLine="719"/>
        <w:jc w:val="both"/>
      </w:pPr>
      <w:r>
        <w:rPr/>
        <w:t>Totodată protecţia, într-un sens mai larg, excedând sfera sancţionării faptelor cauzatoare de</w:t>
      </w:r>
      <w:r>
        <w:rPr>
          <w:spacing w:val="1"/>
        </w:rPr>
        <w:t> </w:t>
      </w:r>
      <w:r>
        <w:rPr/>
        <w:t>prejudicii titularilor drepturilor de autor şi drepturilor conexe, priveşte şi măsurile ce se impun, am spune</w:t>
      </w:r>
      <w:r>
        <w:rPr>
          <w:spacing w:val="1"/>
        </w:rPr>
        <w:t> </w:t>
      </w:r>
      <w:r>
        <w:rPr/>
        <w:t>noi cu caracter preventiv, menite să asigure respectarea drepturilor patrimoniale de autor şi drepturilor</w:t>
      </w:r>
      <w:r>
        <w:rPr>
          <w:spacing w:val="1"/>
        </w:rPr>
        <w:t> </w:t>
      </w:r>
      <w:r>
        <w:rPr/>
        <w:t>conexe.</w:t>
      </w:r>
      <w:r>
        <w:rPr>
          <w:spacing w:val="-9"/>
        </w:rPr>
        <w:t> </w:t>
      </w:r>
      <w:r>
        <w:rPr/>
        <w:t>În</w:t>
      </w:r>
      <w:r>
        <w:rPr>
          <w:spacing w:val="-10"/>
        </w:rPr>
        <w:t> </w:t>
      </w:r>
      <w:r>
        <w:rPr/>
        <w:t>acest</w:t>
      </w:r>
      <w:r>
        <w:rPr>
          <w:spacing w:val="-11"/>
        </w:rPr>
        <w:t> </w:t>
      </w:r>
      <w:r>
        <w:rPr/>
        <w:t>context</w:t>
      </w:r>
      <w:r>
        <w:rPr>
          <w:spacing w:val="-9"/>
        </w:rPr>
        <w:t> </w:t>
      </w:r>
      <w:r>
        <w:rPr/>
        <w:t>intervin</w:t>
      </w:r>
      <w:r>
        <w:rPr>
          <w:spacing w:val="-12"/>
        </w:rPr>
        <w:t> </w:t>
      </w:r>
      <w:r>
        <w:rPr/>
        <w:t>organismele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gestiune</w:t>
      </w:r>
      <w:r>
        <w:rPr>
          <w:spacing w:val="-10"/>
        </w:rPr>
        <w:t> </w:t>
      </w:r>
      <w:r>
        <w:rPr/>
        <w:t>colectivă,</w:t>
      </w:r>
      <w:r>
        <w:rPr>
          <w:spacing w:val="-8"/>
        </w:rPr>
        <w:t> </w:t>
      </w:r>
      <w:r>
        <w:rPr/>
        <w:t>care</w:t>
      </w:r>
      <w:r>
        <w:rPr>
          <w:spacing w:val="-10"/>
        </w:rPr>
        <w:t> </w:t>
      </w:r>
      <w:r>
        <w:rPr/>
        <w:t>potrivit</w:t>
      </w:r>
      <w:r>
        <w:rPr>
          <w:spacing w:val="-10"/>
        </w:rPr>
        <w:t> </w:t>
      </w:r>
      <w:r>
        <w:rPr/>
        <w:t>legii</w:t>
      </w:r>
      <w:r>
        <w:rPr>
          <w:vertAlign w:val="superscript"/>
        </w:rPr>
        <w:t>159</w:t>
      </w:r>
      <w:r>
        <w:rPr>
          <w:spacing w:val="-10"/>
          <w:vertAlign w:val="baseline"/>
        </w:rPr>
        <w:t> </w:t>
      </w:r>
      <w:r>
        <w:rPr>
          <w:vertAlign w:val="baseline"/>
        </w:rPr>
        <w:t>gestionează</w:t>
      </w:r>
      <w:r>
        <w:rPr>
          <w:spacing w:val="-9"/>
          <w:vertAlign w:val="baseline"/>
        </w:rPr>
        <w:t> </w:t>
      </w:r>
      <w:r>
        <w:rPr>
          <w:vertAlign w:val="baseline"/>
        </w:rPr>
        <w:t>în</w:t>
      </w:r>
      <w:r>
        <w:rPr>
          <w:spacing w:val="-9"/>
          <w:vertAlign w:val="baseline"/>
        </w:rPr>
        <w:t> </w:t>
      </w:r>
      <w:r>
        <w:rPr>
          <w:vertAlign w:val="baseline"/>
        </w:rPr>
        <w:t>mod</w:t>
      </w:r>
      <w:r>
        <w:rPr>
          <w:spacing w:val="-47"/>
          <w:vertAlign w:val="baseline"/>
        </w:rPr>
        <w:t> </w:t>
      </w:r>
      <w:r>
        <w:rPr>
          <w:vertAlign w:val="baseline"/>
        </w:rPr>
        <w:t>obligatoriu</w:t>
      </w:r>
      <w:r>
        <w:rPr>
          <w:spacing w:val="-7"/>
          <w:vertAlign w:val="baseline"/>
        </w:rPr>
        <w:t> </w:t>
      </w:r>
      <w:r>
        <w:rPr>
          <w:vertAlign w:val="baseline"/>
        </w:rPr>
        <w:t>anumite</w:t>
      </w:r>
      <w:r>
        <w:rPr>
          <w:spacing w:val="-5"/>
          <w:vertAlign w:val="baseline"/>
        </w:rPr>
        <w:t> </w:t>
      </w:r>
      <w:r>
        <w:rPr>
          <w:vertAlign w:val="baseline"/>
        </w:rPr>
        <w:t>drepturi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6"/>
          <w:vertAlign w:val="baseline"/>
        </w:rPr>
        <w:t> </w:t>
      </w:r>
      <w:r>
        <w:rPr>
          <w:vertAlign w:val="baseline"/>
        </w:rPr>
        <w:t>autor,</w:t>
      </w:r>
      <w:r>
        <w:rPr>
          <w:spacing w:val="-6"/>
          <w:vertAlign w:val="baseline"/>
        </w:rPr>
        <w:t> </w:t>
      </w:r>
      <w:r>
        <w:rPr>
          <w:vertAlign w:val="baseline"/>
        </w:rPr>
        <w:t>cum</w:t>
      </w:r>
      <w:r>
        <w:rPr>
          <w:spacing w:val="-8"/>
          <w:vertAlign w:val="baseline"/>
        </w:rPr>
        <w:t> </w:t>
      </w:r>
      <w:r>
        <w:rPr>
          <w:vertAlign w:val="baseline"/>
        </w:rPr>
        <w:t>ar</w:t>
      </w:r>
      <w:r>
        <w:rPr>
          <w:spacing w:val="-2"/>
          <w:vertAlign w:val="baseline"/>
        </w:rPr>
        <w:t> </w:t>
      </w:r>
      <w:r>
        <w:rPr>
          <w:vertAlign w:val="baseline"/>
        </w:rPr>
        <w:t>fi:</w:t>
      </w:r>
      <w:r>
        <w:rPr>
          <w:spacing w:val="-7"/>
          <w:vertAlign w:val="baseline"/>
        </w:rPr>
        <w:t> </w:t>
      </w:r>
      <w:r>
        <w:rPr>
          <w:vertAlign w:val="baseline"/>
        </w:rPr>
        <w:t>dreptul</w:t>
      </w:r>
      <w:r>
        <w:rPr>
          <w:spacing w:val="-5"/>
          <w:vertAlign w:val="baseline"/>
        </w:rPr>
        <w:t> </w:t>
      </w:r>
      <w:r>
        <w:rPr>
          <w:vertAlign w:val="baseline"/>
        </w:rPr>
        <w:t>la</w:t>
      </w:r>
      <w:r>
        <w:rPr>
          <w:spacing w:val="-7"/>
          <w:vertAlign w:val="baseline"/>
        </w:rPr>
        <w:t> </w:t>
      </w:r>
      <w:r>
        <w:rPr>
          <w:vertAlign w:val="baseline"/>
        </w:rPr>
        <w:t>remuneraţie</w:t>
      </w:r>
      <w:r>
        <w:rPr>
          <w:spacing w:val="-6"/>
          <w:vertAlign w:val="baseline"/>
        </w:rPr>
        <w:t> </w:t>
      </w:r>
      <w:r>
        <w:rPr>
          <w:vertAlign w:val="baseline"/>
        </w:rPr>
        <w:t>compensatorie</w:t>
      </w:r>
      <w:r>
        <w:rPr>
          <w:spacing w:val="-7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7"/>
          <w:vertAlign w:val="baseline"/>
        </w:rPr>
        <w:t> </w:t>
      </w:r>
      <w:r>
        <w:rPr>
          <w:vertAlign w:val="baseline"/>
        </w:rPr>
        <w:t>copia</w:t>
      </w:r>
      <w:r>
        <w:rPr>
          <w:spacing w:val="-7"/>
          <w:vertAlign w:val="baseline"/>
        </w:rPr>
        <w:t> </w:t>
      </w:r>
      <w:r>
        <w:rPr>
          <w:vertAlign w:val="baseline"/>
        </w:rPr>
        <w:t>privată,</w:t>
      </w:r>
      <w:r>
        <w:rPr>
          <w:spacing w:val="-48"/>
          <w:vertAlign w:val="baseline"/>
        </w:rPr>
        <w:t> </w:t>
      </w:r>
      <w:r>
        <w:rPr>
          <w:vertAlign w:val="baseline"/>
        </w:rPr>
        <w:t>dreptul la remuneraţie echitabilă pentru împrumutul public, dreptul de suită, dreptul de radiodifuzare a</w:t>
      </w:r>
      <w:r>
        <w:rPr>
          <w:spacing w:val="1"/>
          <w:vertAlign w:val="baseline"/>
        </w:rPr>
        <w:t> </w:t>
      </w:r>
      <w:r>
        <w:rPr>
          <w:vertAlign w:val="baseline"/>
        </w:rPr>
        <w:t>operelor</w:t>
      </w:r>
      <w:r>
        <w:rPr>
          <w:spacing w:val="-3"/>
          <w:vertAlign w:val="baseline"/>
        </w:rPr>
        <w:t> </w:t>
      </w:r>
      <w:r>
        <w:rPr>
          <w:vertAlign w:val="baseline"/>
        </w:rPr>
        <w:t>muzicale, ş.a.</w:t>
      </w:r>
    </w:p>
    <w:p>
      <w:pPr>
        <w:pStyle w:val="BodyText"/>
        <w:spacing w:before="5"/>
        <w:ind w:left="0"/>
        <w:rPr>
          <w:sz w:val="22"/>
        </w:rPr>
      </w:pPr>
      <w:r>
        <w:rPr/>
        <w:pict>
          <v:rect style="position:absolute;margin-left:84.984001pt;margin-top:14.874266pt;width:144.020002pt;height:.48007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</w:pPr>
      <w:r>
        <w:rPr>
          <w:vertAlign w:val="superscript"/>
        </w:rPr>
        <w:t>152</w:t>
      </w:r>
      <w:r>
        <w:rPr>
          <w:spacing w:val="-3"/>
          <w:vertAlign w:val="baseline"/>
        </w:rPr>
        <w:t> </w:t>
      </w:r>
      <w:r>
        <w:rPr>
          <w:vertAlign w:val="baseline"/>
        </w:rPr>
        <w:t>care</w:t>
      </w:r>
      <w:r>
        <w:rPr>
          <w:spacing w:val="-2"/>
          <w:vertAlign w:val="baseline"/>
        </w:rPr>
        <w:t> </w:t>
      </w:r>
      <w:r>
        <w:rPr>
          <w:vertAlign w:val="baseline"/>
        </w:rPr>
        <w:t>şi-a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început</w:t>
      </w:r>
      <w:r>
        <w:rPr>
          <w:spacing w:val="-3"/>
          <w:vertAlign w:val="baseline"/>
        </w:rPr>
        <w:t> </w:t>
      </w:r>
      <w:r>
        <w:rPr>
          <w:vertAlign w:val="baseline"/>
        </w:rPr>
        <w:t>activitatea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24</w:t>
      </w:r>
      <w:r>
        <w:rPr>
          <w:spacing w:val="-1"/>
          <w:vertAlign w:val="baseline"/>
        </w:rPr>
        <w:t> </w:t>
      </w:r>
      <w:r>
        <w:rPr>
          <w:vertAlign w:val="baseline"/>
        </w:rPr>
        <w:t>martie</w:t>
      </w:r>
      <w:r>
        <w:rPr>
          <w:spacing w:val="-2"/>
          <w:vertAlign w:val="baseline"/>
        </w:rPr>
        <w:t> </w:t>
      </w:r>
      <w:r>
        <w:rPr>
          <w:vertAlign w:val="baseline"/>
        </w:rPr>
        <w:t>1997,</w:t>
      </w:r>
      <w:r>
        <w:rPr>
          <w:spacing w:val="-2"/>
          <w:vertAlign w:val="baseline"/>
        </w:rPr>
        <w:t> </w:t>
      </w:r>
      <w:r>
        <w:rPr>
          <w:vertAlign w:val="baseline"/>
        </w:rPr>
        <w:t>vezi </w:t>
      </w:r>
      <w:hyperlink r:id="rId15">
        <w:r>
          <w:rPr>
            <w:vertAlign w:val="baseline"/>
          </w:rPr>
          <w:t>www.orda.ro.</w:t>
        </w:r>
      </w:hyperlink>
    </w:p>
    <w:p>
      <w:pPr>
        <w:pStyle w:val="BodyText"/>
        <w:spacing w:before="1"/>
        <w:ind w:right="2385"/>
      </w:pPr>
      <w:r>
        <w:rPr>
          <w:vertAlign w:val="superscript"/>
        </w:rPr>
        <w:t>153</w:t>
      </w:r>
      <w:r>
        <w:rPr>
          <w:spacing w:val="2"/>
          <w:vertAlign w:val="baseline"/>
        </w:rPr>
        <w:t> </w:t>
      </w:r>
      <w:r>
        <w:rPr>
          <w:vertAlign w:val="baseline"/>
        </w:rPr>
        <w:t>care</w:t>
      </w:r>
      <w:r>
        <w:rPr>
          <w:spacing w:val="2"/>
          <w:vertAlign w:val="baseline"/>
        </w:rPr>
        <w:t> </w:t>
      </w:r>
      <w:r>
        <w:rPr>
          <w:vertAlign w:val="baseline"/>
        </w:rPr>
        <w:t>şi-a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început</w:t>
      </w:r>
      <w:r>
        <w:rPr>
          <w:spacing w:val="2"/>
          <w:vertAlign w:val="baseline"/>
        </w:rPr>
        <w:t> </w:t>
      </w:r>
      <w:r>
        <w:rPr>
          <w:vertAlign w:val="baseline"/>
        </w:rPr>
        <w:t>activitatea</w:t>
      </w:r>
      <w:r>
        <w:rPr>
          <w:spacing w:val="5"/>
          <w:vertAlign w:val="baseline"/>
        </w:rPr>
        <w:t> </w:t>
      </w:r>
      <w:r>
        <w:rPr>
          <w:vertAlign w:val="baseline"/>
        </w:rPr>
        <w:t>la</w:t>
      </w:r>
      <w:r>
        <w:rPr>
          <w:spacing w:val="2"/>
          <w:vertAlign w:val="baseline"/>
        </w:rPr>
        <w:t> </w:t>
      </w:r>
      <w:r>
        <w:rPr>
          <w:vertAlign w:val="baseline"/>
        </w:rPr>
        <w:t>data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iunie</w:t>
      </w:r>
      <w:r>
        <w:rPr>
          <w:spacing w:val="2"/>
          <w:vertAlign w:val="baseline"/>
        </w:rPr>
        <w:t> </w:t>
      </w:r>
      <w:r>
        <w:rPr>
          <w:vertAlign w:val="baseline"/>
        </w:rPr>
        <w:t>1997, vezi</w:t>
      </w:r>
      <w:r>
        <w:rPr>
          <w:spacing w:val="4"/>
          <w:vertAlign w:val="baseline"/>
        </w:rPr>
        <w:t> </w:t>
      </w:r>
      <w:hyperlink r:id="rId15">
        <w:r>
          <w:rPr>
            <w:vertAlign w:val="baseline"/>
          </w:rPr>
          <w:t>www.orda.ro.</w:t>
        </w:r>
      </w:hyperlink>
      <w:r>
        <w:rPr>
          <w:spacing w:val="1"/>
          <w:vertAlign w:val="baseline"/>
        </w:rPr>
        <w:t> </w:t>
      </w:r>
      <w:r>
        <w:rPr>
          <w:vertAlign w:val="superscript"/>
        </w:rPr>
        <w:t>154</w:t>
      </w:r>
      <w:r>
        <w:rPr>
          <w:spacing w:val="2"/>
          <w:vertAlign w:val="baseline"/>
        </w:rPr>
        <w:t> </w:t>
      </w:r>
      <w:r>
        <w:rPr>
          <w:vertAlign w:val="baseline"/>
        </w:rPr>
        <w:t>care</w:t>
      </w:r>
      <w:r>
        <w:rPr>
          <w:spacing w:val="2"/>
          <w:vertAlign w:val="baseline"/>
        </w:rPr>
        <w:t> </w:t>
      </w:r>
      <w:r>
        <w:rPr>
          <w:vertAlign w:val="baseline"/>
        </w:rPr>
        <w:t>şi-a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început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activitatea</w:t>
      </w:r>
      <w:r>
        <w:rPr>
          <w:spacing w:val="5"/>
          <w:vertAlign w:val="baseline"/>
        </w:rPr>
        <w:t> </w:t>
      </w:r>
      <w:r>
        <w:rPr>
          <w:vertAlign w:val="baseline"/>
        </w:rPr>
        <w:t>la</w:t>
      </w:r>
      <w:r>
        <w:rPr>
          <w:spacing w:val="2"/>
          <w:vertAlign w:val="baseline"/>
        </w:rPr>
        <w:t> </w:t>
      </w:r>
      <w:r>
        <w:rPr>
          <w:vertAlign w:val="baseline"/>
        </w:rPr>
        <w:t>data</w:t>
      </w:r>
      <w:r>
        <w:rPr>
          <w:spacing w:val="3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iunie</w:t>
      </w:r>
      <w:r>
        <w:rPr>
          <w:spacing w:val="2"/>
          <w:vertAlign w:val="baseline"/>
        </w:rPr>
        <w:t> </w:t>
      </w:r>
      <w:r>
        <w:rPr>
          <w:vertAlign w:val="baseline"/>
        </w:rPr>
        <w:t>1999, vezi</w:t>
      </w:r>
      <w:r>
        <w:rPr>
          <w:spacing w:val="4"/>
          <w:vertAlign w:val="baseline"/>
        </w:rPr>
        <w:t> </w:t>
      </w:r>
      <w:hyperlink r:id="rId15">
        <w:r>
          <w:rPr>
            <w:vertAlign w:val="baseline"/>
          </w:rPr>
          <w:t>www.orda.ro.</w:t>
        </w:r>
      </w:hyperlink>
      <w:r>
        <w:rPr>
          <w:spacing w:val="1"/>
          <w:vertAlign w:val="baseline"/>
        </w:rPr>
        <w:t> </w:t>
      </w:r>
      <w:r>
        <w:rPr>
          <w:vertAlign w:val="superscript"/>
        </w:rPr>
        <w:t>155</w:t>
      </w:r>
      <w:r>
        <w:rPr>
          <w:vertAlign w:val="baseline"/>
        </w:rPr>
        <w:t> care şi-a a început activitatea la data de 17 august 1999, vezi </w:t>
      </w:r>
      <w:hyperlink r:id="rId15">
        <w:r>
          <w:rPr>
            <w:vertAlign w:val="baseline"/>
          </w:rPr>
          <w:t>www.orda.ro.</w:t>
        </w:r>
      </w:hyperlink>
      <w:r>
        <w:rPr>
          <w:spacing w:val="-47"/>
          <w:vertAlign w:val="baseline"/>
        </w:rPr>
        <w:t> </w:t>
      </w:r>
      <w:r>
        <w:rPr>
          <w:vertAlign w:val="superscript"/>
        </w:rPr>
        <w:t>156</w:t>
      </w:r>
      <w:r>
        <w:rPr>
          <w:spacing w:val="-1"/>
          <w:vertAlign w:val="baseline"/>
        </w:rPr>
        <w:t> </w:t>
      </w:r>
      <w:r>
        <w:rPr>
          <w:vertAlign w:val="baseline"/>
        </w:rPr>
        <w:t>înfiinţată în</w:t>
      </w:r>
      <w:r>
        <w:rPr>
          <w:spacing w:val="-2"/>
          <w:vertAlign w:val="baseline"/>
        </w:rPr>
        <w:t> </w:t>
      </w:r>
      <w:r>
        <w:rPr>
          <w:vertAlign w:val="baseline"/>
        </w:rPr>
        <w:t>anul</w:t>
      </w:r>
      <w:r>
        <w:rPr>
          <w:spacing w:val="-2"/>
          <w:vertAlign w:val="baseline"/>
        </w:rPr>
        <w:t> </w:t>
      </w:r>
      <w:r>
        <w:rPr>
          <w:vertAlign w:val="baseline"/>
        </w:rPr>
        <w:t>1999, vezi</w:t>
      </w:r>
      <w:r>
        <w:rPr>
          <w:spacing w:val="2"/>
          <w:vertAlign w:val="baseline"/>
        </w:rPr>
        <w:t> </w:t>
      </w:r>
      <w:hyperlink r:id="rId15">
        <w:r>
          <w:rPr>
            <w:vertAlign w:val="baseline"/>
          </w:rPr>
          <w:t>www.orda.ro.</w:t>
        </w:r>
      </w:hyperlink>
    </w:p>
    <w:p>
      <w:pPr>
        <w:pStyle w:val="BodyText"/>
        <w:ind w:right="1378"/>
      </w:pPr>
      <w:r>
        <w:rPr>
          <w:vertAlign w:val="superscript"/>
        </w:rPr>
        <w:t>157</w:t>
      </w:r>
      <w:r>
        <w:rPr>
          <w:spacing w:val="1"/>
          <w:vertAlign w:val="baseline"/>
        </w:rPr>
        <w:t> </w:t>
      </w:r>
      <w:r>
        <w:rPr>
          <w:vertAlign w:val="baseline"/>
        </w:rPr>
        <w:t>înfiinţată</w:t>
      </w:r>
      <w:r>
        <w:rPr>
          <w:spacing w:val="1"/>
          <w:vertAlign w:val="baseline"/>
        </w:rPr>
        <w:t> </w:t>
      </w:r>
      <w:r>
        <w:rPr>
          <w:vertAlign w:val="baseline"/>
        </w:rPr>
        <w:t>prin Decizia</w:t>
      </w:r>
      <w:r>
        <w:rPr>
          <w:spacing w:val="4"/>
          <w:vertAlign w:val="baseline"/>
        </w:rPr>
        <w:t> </w:t>
      </w:r>
      <w:r>
        <w:rPr>
          <w:vertAlign w:val="baseline"/>
        </w:rPr>
        <w:t>nr.1/1997,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2"/>
          <w:vertAlign w:val="baseline"/>
        </w:rPr>
        <w:t> </w:t>
      </w:r>
      <w:r>
        <w:rPr>
          <w:vertAlign w:val="baseline"/>
        </w:rPr>
        <w:t>în</w:t>
      </w:r>
      <w:r>
        <w:rPr>
          <w:spacing w:val="-1"/>
          <w:vertAlign w:val="baseline"/>
        </w:rPr>
        <w:t> </w:t>
      </w:r>
      <w:r>
        <w:rPr>
          <w:vertAlign w:val="baseline"/>
        </w:rPr>
        <w:t>M.Of.Partea</w:t>
      </w:r>
      <w:r>
        <w:rPr>
          <w:spacing w:val="1"/>
          <w:vertAlign w:val="baseline"/>
        </w:rPr>
        <w:t> </w:t>
      </w:r>
      <w:r>
        <w:rPr>
          <w:vertAlign w:val="baseline"/>
        </w:rPr>
        <w:t>I, nr.109</w:t>
      </w:r>
      <w:r>
        <w:rPr>
          <w:spacing w:val="2"/>
          <w:vertAlign w:val="baseline"/>
        </w:rPr>
        <w:t> </w:t>
      </w:r>
      <w:r>
        <w:rPr>
          <w:vertAlign w:val="baseline"/>
        </w:rPr>
        <w:t>din 2</w:t>
      </w:r>
      <w:r>
        <w:rPr>
          <w:spacing w:val="2"/>
          <w:vertAlign w:val="baseline"/>
        </w:rPr>
        <w:t> </w:t>
      </w:r>
      <w:r>
        <w:rPr>
          <w:vertAlign w:val="baseline"/>
        </w:rPr>
        <w:t>iunie</w:t>
      </w:r>
      <w:r>
        <w:rPr>
          <w:spacing w:val="1"/>
          <w:vertAlign w:val="baseline"/>
        </w:rPr>
        <w:t> </w:t>
      </w:r>
      <w:r>
        <w:rPr>
          <w:vertAlign w:val="baseline"/>
        </w:rPr>
        <w:t>1997;</w:t>
      </w:r>
      <w:r>
        <w:rPr>
          <w:spacing w:val="1"/>
          <w:vertAlign w:val="baseline"/>
        </w:rPr>
        <w:t> </w:t>
      </w:r>
      <w:r>
        <w:rPr>
          <w:vertAlign w:val="superscript"/>
        </w:rPr>
        <w:t>158</w:t>
      </w:r>
      <w:r>
        <w:rPr>
          <w:spacing w:val="-3"/>
          <w:vertAlign w:val="baseline"/>
        </w:rPr>
        <w:t> </w:t>
      </w:r>
      <w:r>
        <w:rPr>
          <w:vertAlign w:val="baseline"/>
        </w:rPr>
        <w:t>înfiinţată</w:t>
      </w:r>
      <w:r>
        <w:rPr>
          <w:spacing w:val="-2"/>
          <w:vertAlign w:val="baseline"/>
        </w:rPr>
        <w:t> </w:t>
      </w:r>
      <w:r>
        <w:rPr>
          <w:vertAlign w:val="baseline"/>
        </w:rPr>
        <w:t>prin</w:t>
      </w:r>
      <w:r>
        <w:rPr>
          <w:spacing w:val="-4"/>
          <w:vertAlign w:val="baseline"/>
        </w:rPr>
        <w:t> </w:t>
      </w:r>
      <w:r>
        <w:rPr>
          <w:vertAlign w:val="baseline"/>
        </w:rPr>
        <w:t>Decizia</w:t>
      </w:r>
      <w:r>
        <w:rPr>
          <w:spacing w:val="1"/>
          <w:vertAlign w:val="baseline"/>
        </w:rPr>
        <w:t> </w:t>
      </w:r>
      <w:r>
        <w:rPr>
          <w:vertAlign w:val="baseline"/>
        </w:rPr>
        <w:t>nr.9/1999,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publicată</w:t>
      </w:r>
      <w:r>
        <w:rPr>
          <w:spacing w:val="-2"/>
          <w:vertAlign w:val="baseline"/>
        </w:rPr>
        <w:t> </w:t>
      </w:r>
      <w:r>
        <w:rPr>
          <w:vertAlign w:val="baseline"/>
        </w:rPr>
        <w:t>în</w:t>
      </w:r>
      <w:r>
        <w:rPr>
          <w:spacing w:val="-4"/>
          <w:vertAlign w:val="baseline"/>
        </w:rPr>
        <w:t> </w:t>
      </w:r>
      <w:r>
        <w:rPr>
          <w:vertAlign w:val="baseline"/>
        </w:rPr>
        <w:t>M.Of.Partea</w:t>
      </w:r>
      <w:r>
        <w:rPr>
          <w:spacing w:val="-2"/>
          <w:vertAlign w:val="baseline"/>
        </w:rPr>
        <w:t> </w:t>
      </w:r>
      <w:r>
        <w:rPr>
          <w:vertAlign w:val="baseline"/>
        </w:rPr>
        <w:t>I,</w:t>
      </w:r>
      <w:r>
        <w:rPr>
          <w:spacing w:val="-5"/>
          <w:vertAlign w:val="baseline"/>
        </w:rPr>
        <w:t> </w:t>
      </w:r>
      <w:r>
        <w:rPr>
          <w:vertAlign w:val="baseline"/>
        </w:rPr>
        <w:t>nr.177</w:t>
      </w:r>
      <w:r>
        <w:rPr>
          <w:spacing w:val="-1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25</w:t>
      </w:r>
      <w:r>
        <w:rPr>
          <w:spacing w:val="-3"/>
          <w:vertAlign w:val="baseline"/>
        </w:rPr>
        <w:t> </w:t>
      </w:r>
      <w:r>
        <w:rPr>
          <w:vertAlign w:val="baseline"/>
        </w:rPr>
        <w:t>aprilie</w:t>
      </w:r>
      <w:r>
        <w:rPr>
          <w:spacing w:val="-3"/>
          <w:vertAlign w:val="baseline"/>
        </w:rPr>
        <w:t> </w:t>
      </w:r>
      <w:r>
        <w:rPr>
          <w:vertAlign w:val="baseline"/>
        </w:rPr>
        <w:t>2000;</w:t>
      </w:r>
      <w:r>
        <w:rPr>
          <w:spacing w:val="-47"/>
          <w:vertAlign w:val="baseline"/>
        </w:rPr>
        <w:t> </w:t>
      </w:r>
      <w:r>
        <w:rPr>
          <w:vertAlign w:val="superscript"/>
        </w:rPr>
        <w:t>159</w:t>
      </w:r>
      <w:r>
        <w:rPr>
          <w:spacing w:val="-1"/>
          <w:vertAlign w:val="baseline"/>
        </w:rPr>
        <w:t> </w:t>
      </w:r>
      <w:r>
        <w:rPr>
          <w:vertAlign w:val="baseline"/>
        </w:rPr>
        <w:t>art.1231</w:t>
      </w:r>
      <w:r>
        <w:rPr>
          <w:spacing w:val="1"/>
          <w:vertAlign w:val="baseline"/>
        </w:rPr>
        <w:t> </w:t>
      </w:r>
      <w:r>
        <w:rPr>
          <w:vertAlign w:val="baseline"/>
        </w:rPr>
        <w:t>din</w:t>
      </w:r>
      <w:r>
        <w:rPr>
          <w:spacing w:val="-2"/>
          <w:vertAlign w:val="baseline"/>
        </w:rPr>
        <w:t> </w:t>
      </w:r>
      <w:r>
        <w:rPr>
          <w:vertAlign w:val="baseline"/>
        </w:rPr>
        <w:t>legea</w:t>
      </w:r>
      <w:r>
        <w:rPr>
          <w:spacing w:val="-1"/>
          <w:vertAlign w:val="baseline"/>
        </w:rPr>
        <w:t> </w:t>
      </w:r>
      <w:r>
        <w:rPr>
          <w:vertAlign w:val="baseline"/>
        </w:rPr>
        <w:t>nr.8/1996</w:t>
      </w:r>
      <w:r>
        <w:rPr>
          <w:spacing w:val="-1"/>
          <w:vertAlign w:val="baseline"/>
        </w:rPr>
        <w:t> </w:t>
      </w:r>
      <w:r>
        <w:rPr>
          <w:vertAlign w:val="baseline"/>
        </w:rPr>
        <w:t>modificată</w:t>
      </w:r>
      <w:r>
        <w:rPr>
          <w:spacing w:val="3"/>
          <w:vertAlign w:val="baseline"/>
        </w:rPr>
        <w:t> </w:t>
      </w:r>
      <w:r>
        <w:rPr>
          <w:vertAlign w:val="baseline"/>
        </w:rPr>
        <w:t>şi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completată.</w:t>
      </w:r>
    </w:p>
    <w:p>
      <w:pPr>
        <w:spacing w:after="0"/>
        <w:sectPr>
          <w:pgSz w:w="11910" w:h="16850"/>
          <w:pgMar w:header="0" w:footer="738" w:top="1340" w:bottom="920" w:left="1580" w:right="1580"/>
        </w:sectPr>
      </w:pPr>
    </w:p>
    <w:p>
      <w:pPr>
        <w:pStyle w:val="BodyText"/>
        <w:spacing w:line="360" w:lineRule="auto" w:before="71"/>
        <w:ind w:right="119" w:firstLine="719"/>
        <w:jc w:val="both"/>
      </w:pPr>
      <w:r>
        <w:rPr/>
        <w:t>Mai mult decât atât, organismele de gestiune colectivă prin însăşi natura lor există, funcţionează</w:t>
      </w:r>
      <w:r>
        <w:rPr>
          <w:spacing w:val="1"/>
        </w:rPr>
        <w:t> </w:t>
      </w:r>
      <w:r>
        <w:rPr/>
        <w:t>şi se supun intereselor titularilor de drepturi de autor şi drepturi conexe. Astfel ele sunt implicate direct în</w:t>
      </w:r>
      <w:r>
        <w:rPr>
          <w:spacing w:val="1"/>
        </w:rPr>
        <w:t> </w:t>
      </w:r>
      <w:r>
        <w:rPr/>
        <w:t>procesul de negociere cu utilizatorii, a metodologiilor pentru domeniile</w:t>
      </w:r>
      <w:r>
        <w:rPr>
          <w:spacing w:val="1"/>
        </w:rPr>
        <w:t> </w:t>
      </w:r>
      <w:r>
        <w:rPr/>
        <w:t>lor de activitate, cuprinzând</w:t>
      </w:r>
      <w:r>
        <w:rPr>
          <w:spacing w:val="1"/>
        </w:rPr>
        <w:t> </w:t>
      </w:r>
      <w:r>
        <w:rPr/>
        <w:t>drepturile</w:t>
      </w:r>
      <w:r>
        <w:rPr>
          <w:spacing w:val="-7"/>
        </w:rPr>
        <w:t> </w:t>
      </w:r>
      <w:r>
        <w:rPr/>
        <w:t>patrimoniale</w:t>
      </w:r>
      <w:r>
        <w:rPr>
          <w:spacing w:val="-6"/>
        </w:rPr>
        <w:t> </w:t>
      </w:r>
      <w:r>
        <w:rPr/>
        <w:t>cuvenite</w:t>
      </w:r>
      <w:r>
        <w:rPr>
          <w:spacing w:val="-7"/>
        </w:rPr>
        <w:t> </w:t>
      </w:r>
      <w:r>
        <w:rPr/>
        <w:t>titularilor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drepturi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autor</w:t>
      </w:r>
      <w:r>
        <w:rPr>
          <w:spacing w:val="-5"/>
        </w:rPr>
        <w:t> </w:t>
      </w:r>
      <w:r>
        <w:rPr/>
        <w:t>şi</w:t>
      </w:r>
      <w:r>
        <w:rPr>
          <w:spacing w:val="-7"/>
        </w:rPr>
        <w:t> </w:t>
      </w:r>
      <w:r>
        <w:rPr/>
        <w:t>drepturi</w:t>
      </w:r>
      <w:r>
        <w:rPr>
          <w:spacing w:val="-7"/>
        </w:rPr>
        <w:t> </w:t>
      </w:r>
      <w:r>
        <w:rPr/>
        <w:t>conexe,</w:t>
      </w:r>
      <w:r>
        <w:rPr>
          <w:spacing w:val="-7"/>
        </w:rPr>
        <w:t> </w:t>
      </w:r>
      <w:r>
        <w:rPr/>
        <w:t>în</w:t>
      </w:r>
      <w:r>
        <w:rPr>
          <w:spacing w:val="-8"/>
        </w:rPr>
        <w:t> </w:t>
      </w:r>
      <w:r>
        <w:rPr/>
        <w:t>cazul</w:t>
      </w:r>
      <w:r>
        <w:rPr>
          <w:spacing w:val="-5"/>
        </w:rPr>
        <w:t> </w:t>
      </w:r>
      <w:r>
        <w:rPr/>
        <w:t>operelor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căror</w:t>
      </w:r>
      <w:r>
        <w:rPr>
          <w:spacing w:val="-48"/>
        </w:rPr>
        <w:t> </w:t>
      </w:r>
      <w:r>
        <w:rPr/>
        <w:t>mod de</w:t>
      </w:r>
      <w:r>
        <w:rPr>
          <w:spacing w:val="-1"/>
        </w:rPr>
        <w:t> </w:t>
      </w:r>
      <w:r>
        <w:rPr/>
        <w:t>exploatare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practic</w:t>
      </w:r>
      <w:r>
        <w:rPr>
          <w:spacing w:val="2"/>
        </w:rPr>
        <w:t> </w:t>
      </w:r>
      <w:r>
        <w:rPr/>
        <w:t>imposibilă</w:t>
      </w:r>
      <w:r>
        <w:rPr>
          <w:spacing w:val="-1"/>
        </w:rPr>
        <w:t> </w:t>
      </w:r>
      <w:r>
        <w:rPr/>
        <w:t>autorizarea</w:t>
      </w:r>
      <w:r>
        <w:rPr>
          <w:spacing w:val="-1"/>
        </w:rPr>
        <w:t> </w:t>
      </w:r>
      <w:r>
        <w:rPr/>
        <w:t>individuală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 titularii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drept.</w:t>
      </w:r>
    </w:p>
    <w:p>
      <w:pPr>
        <w:pStyle w:val="BodyText"/>
        <w:spacing w:line="360" w:lineRule="auto" w:before="1"/>
        <w:ind w:right="116" w:firstLine="719"/>
        <w:jc w:val="both"/>
      </w:pPr>
      <w:r>
        <w:rPr/>
        <w:t>Prin implicarea activă a organismelor de gestiune colectivă drepturile patrimoniale de autor sunt</w:t>
      </w:r>
      <w:r>
        <w:rPr>
          <w:spacing w:val="1"/>
        </w:rPr>
        <w:t> </w:t>
      </w:r>
      <w:r>
        <w:rPr/>
        <w:t>asigurate nu doar prin stabilirea unui procent ce reprezintă drept de autor la fiecare utilizare a operei ci şi</w:t>
      </w:r>
      <w:r>
        <w:rPr>
          <w:spacing w:val="1"/>
        </w:rPr>
        <w:t> </w:t>
      </w:r>
      <w:r>
        <w:rPr/>
        <w:t>prin</w:t>
      </w:r>
      <w:r>
        <w:rPr>
          <w:spacing w:val="-11"/>
        </w:rPr>
        <w:t> </w:t>
      </w:r>
      <w:r>
        <w:rPr/>
        <w:t>recunoaşterea</w:t>
      </w:r>
      <w:r>
        <w:rPr>
          <w:spacing w:val="-8"/>
        </w:rPr>
        <w:t> </w:t>
      </w:r>
      <w:r>
        <w:rPr/>
        <w:t>unei</w:t>
      </w:r>
      <w:r>
        <w:rPr>
          <w:spacing w:val="-9"/>
        </w:rPr>
        <w:t> </w:t>
      </w:r>
      <w:r>
        <w:rPr/>
        <w:t>obligaţii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plată</w:t>
      </w:r>
      <w:r>
        <w:rPr>
          <w:spacing w:val="-8"/>
        </w:rPr>
        <w:t> </w:t>
      </w:r>
      <w:r>
        <w:rPr/>
        <w:t>în</w:t>
      </w:r>
      <w:r>
        <w:rPr>
          <w:spacing w:val="-8"/>
        </w:rPr>
        <w:t> </w:t>
      </w:r>
      <w:r>
        <w:rPr/>
        <w:t>favoare</w:t>
      </w:r>
      <w:r>
        <w:rPr>
          <w:spacing w:val="-9"/>
        </w:rPr>
        <w:t> </w:t>
      </w:r>
      <w:r>
        <w:rPr/>
        <w:t>titularilor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drepturi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unei</w:t>
      </w:r>
      <w:r>
        <w:rPr>
          <w:spacing w:val="-9"/>
        </w:rPr>
        <w:t> </w:t>
      </w:r>
      <w:r>
        <w:rPr/>
        <w:t>remuneraţie</w:t>
      </w:r>
      <w:r>
        <w:rPr>
          <w:spacing w:val="-7"/>
        </w:rPr>
        <w:t> </w:t>
      </w:r>
      <w:r>
        <w:rPr/>
        <w:t>compensatorie</w:t>
      </w:r>
      <w:r>
        <w:rPr>
          <w:spacing w:val="-47"/>
        </w:rPr>
        <w:t> </w:t>
      </w:r>
      <w:r>
        <w:rPr/>
        <w:t>pentru copia privată pentru operele reproduse după înregistrări sonore şi audiovizuale, obligaţie instituită</w:t>
      </w:r>
      <w:r>
        <w:rPr>
          <w:spacing w:val="1"/>
        </w:rPr>
        <w:t> </w:t>
      </w:r>
      <w:r>
        <w:rPr/>
        <w:t>în</w:t>
      </w:r>
      <w:r>
        <w:rPr>
          <w:spacing w:val="-3"/>
        </w:rPr>
        <w:t> </w:t>
      </w:r>
      <w:r>
        <w:rPr/>
        <w:t>sarcina</w:t>
      </w:r>
      <w:r>
        <w:rPr>
          <w:spacing w:val="-1"/>
        </w:rPr>
        <w:t> </w:t>
      </w:r>
      <w:r>
        <w:rPr/>
        <w:t>producătorilor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suporturi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aparatură</w:t>
      </w:r>
      <w:r>
        <w:rPr>
          <w:spacing w:val="-1"/>
        </w:rPr>
        <w:t> </w:t>
      </w:r>
      <w:r>
        <w:rPr/>
        <w:t>prin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pot</w:t>
      </w:r>
      <w:r>
        <w:rPr>
          <w:spacing w:val="-2"/>
        </w:rPr>
        <w:t> </w:t>
      </w:r>
      <w:r>
        <w:rPr/>
        <w:t>realiza</w:t>
      </w:r>
      <w:r>
        <w:rPr>
          <w:spacing w:val="-1"/>
        </w:rPr>
        <w:t> </w:t>
      </w:r>
      <w:r>
        <w:rPr/>
        <w:t>astfel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reproduceri.</w:t>
      </w:r>
    </w:p>
    <w:p>
      <w:pPr>
        <w:pStyle w:val="BodyText"/>
        <w:spacing w:line="360" w:lineRule="auto"/>
        <w:ind w:right="121" w:firstLine="719"/>
        <w:jc w:val="both"/>
      </w:pPr>
      <w:r>
        <w:rPr/>
        <w:t>De asemenea trebuie menţionat ca un corolar al celor mai sus analizate, faptul că organismele de</w:t>
      </w:r>
      <w:r>
        <w:rPr>
          <w:spacing w:val="1"/>
        </w:rPr>
        <w:t> </w:t>
      </w:r>
      <w:r>
        <w:rPr/>
        <w:t>gestiune</w:t>
      </w:r>
      <w:r>
        <w:rPr>
          <w:spacing w:val="-7"/>
        </w:rPr>
        <w:t> </w:t>
      </w:r>
      <w:r>
        <w:rPr/>
        <w:t>colectivă</w:t>
      </w:r>
      <w:r>
        <w:rPr>
          <w:spacing w:val="-7"/>
        </w:rPr>
        <w:t> </w:t>
      </w:r>
      <w:r>
        <w:rPr/>
        <w:t>sunt</w:t>
      </w:r>
      <w:r>
        <w:rPr>
          <w:spacing w:val="-8"/>
        </w:rPr>
        <w:t> </w:t>
      </w:r>
      <w:r>
        <w:rPr/>
        <w:t>entităţi</w:t>
      </w:r>
      <w:r>
        <w:rPr>
          <w:spacing w:val="-5"/>
        </w:rPr>
        <w:t> </w:t>
      </w:r>
      <w:r>
        <w:rPr/>
        <w:t>specializate</w:t>
      </w:r>
      <w:r>
        <w:rPr>
          <w:spacing w:val="-7"/>
        </w:rPr>
        <w:t> </w:t>
      </w:r>
      <w:r>
        <w:rPr/>
        <w:t>pe</w:t>
      </w:r>
      <w:r>
        <w:rPr>
          <w:spacing w:val="-7"/>
        </w:rPr>
        <w:t> </w:t>
      </w:r>
      <w:r>
        <w:rPr/>
        <w:t>domenile</w:t>
      </w:r>
      <w:r>
        <w:rPr>
          <w:spacing w:val="-7"/>
        </w:rPr>
        <w:t> </w:t>
      </w:r>
      <w:r>
        <w:rPr/>
        <w:t>lor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activitate,</w:t>
      </w:r>
      <w:r>
        <w:rPr>
          <w:spacing w:val="-7"/>
        </w:rPr>
        <w:t> </w:t>
      </w:r>
      <w:r>
        <w:rPr/>
        <w:t>oferind</w:t>
      </w:r>
      <w:r>
        <w:rPr>
          <w:spacing w:val="-6"/>
        </w:rPr>
        <w:t> </w:t>
      </w:r>
      <w:r>
        <w:rPr/>
        <w:t>servicii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înalt</w:t>
      </w:r>
      <w:r>
        <w:rPr>
          <w:spacing w:val="-5"/>
        </w:rPr>
        <w:t> </w:t>
      </w:r>
      <w:r>
        <w:rPr/>
        <w:t>nivel</w:t>
      </w:r>
      <w:r>
        <w:rPr>
          <w:spacing w:val="-8"/>
        </w:rPr>
        <w:t> </w:t>
      </w:r>
      <w:r>
        <w:rPr/>
        <w:t>de</w:t>
      </w:r>
      <w:r>
        <w:rPr>
          <w:spacing w:val="-48"/>
        </w:rPr>
        <w:t> </w:t>
      </w:r>
      <w:r>
        <w:rPr/>
        <w:t>pregătire profesională, titularilor de drepturi de autor şi drepturi conexe care aleg să ofere mandat pentru</w:t>
      </w:r>
      <w:r>
        <w:rPr>
          <w:spacing w:val="1"/>
        </w:rPr>
        <w:t> </w:t>
      </w:r>
      <w:r>
        <w:rPr/>
        <w:t>gestionarea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lor,</w:t>
      </w:r>
      <w:r>
        <w:rPr>
          <w:spacing w:val="1"/>
        </w:rPr>
        <w:t> </w:t>
      </w:r>
      <w:r>
        <w:rPr/>
        <w:t>altele</w:t>
      </w:r>
      <w:r>
        <w:rPr>
          <w:spacing w:val="1"/>
        </w:rPr>
        <w:t> </w:t>
      </w:r>
      <w:r>
        <w:rPr/>
        <w:t>decât</w:t>
      </w:r>
      <w:r>
        <w:rPr>
          <w:spacing w:val="1"/>
        </w:rPr>
        <w:t> </w:t>
      </w:r>
      <w:r>
        <w:rPr/>
        <w:t>cele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căror</w:t>
      </w:r>
      <w:r>
        <w:rPr>
          <w:spacing w:val="1"/>
        </w:rPr>
        <w:t> </w:t>
      </w:r>
      <w:r>
        <w:rPr/>
        <w:t>gestionare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asigurată,</w:t>
      </w:r>
      <w:r>
        <w:rPr>
          <w:spacing w:val="1"/>
        </w:rPr>
        <w:t> </w:t>
      </w:r>
      <w:r>
        <w:rPr/>
        <w:t>potrivit</w:t>
      </w:r>
      <w:r>
        <w:rPr>
          <w:spacing w:val="1"/>
        </w:rPr>
        <w:t> </w:t>
      </w:r>
      <w:r>
        <w:rPr/>
        <w:t>legii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mod</w:t>
      </w:r>
      <w:r>
        <w:rPr>
          <w:spacing w:val="-47"/>
        </w:rPr>
        <w:t> </w:t>
      </w:r>
      <w:r>
        <w:rPr/>
        <w:t>obligatoriu,</w:t>
      </w:r>
      <w:r>
        <w:rPr>
          <w:spacing w:val="-1"/>
        </w:rPr>
        <w:t> </w:t>
      </w:r>
      <w:r>
        <w:rPr/>
        <w:t>organismelor de gestiune colectivă.</w:t>
      </w:r>
    </w:p>
    <w:p>
      <w:pPr>
        <w:pStyle w:val="Heading1"/>
        <w:ind w:left="3782"/>
        <w:jc w:val="both"/>
      </w:pPr>
      <w:r>
        <w:rPr/>
        <w:t>5.12.</w:t>
      </w:r>
      <w:r>
        <w:rPr>
          <w:spacing w:val="-3"/>
        </w:rPr>
        <w:t> </w:t>
      </w:r>
      <w:r>
        <w:rPr/>
        <w:t>Aplicații</w:t>
      </w:r>
    </w:p>
    <w:p>
      <w:pPr>
        <w:pStyle w:val="ListParagraph"/>
        <w:numPr>
          <w:ilvl w:val="2"/>
          <w:numId w:val="114"/>
        </w:numPr>
        <w:tabs>
          <w:tab w:pos="4118" w:val="left" w:leader="none"/>
        </w:tabs>
        <w:spacing w:line="240" w:lineRule="auto" w:before="115" w:after="0"/>
        <w:ind w:left="4117" w:right="0" w:hanging="602"/>
        <w:jc w:val="left"/>
        <w:rPr>
          <w:b/>
          <w:sz w:val="20"/>
        </w:rPr>
      </w:pPr>
      <w:r>
        <w:rPr>
          <w:b/>
          <w:sz w:val="20"/>
        </w:rPr>
        <w:t>Teme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referat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ListParagraph"/>
        <w:numPr>
          <w:ilvl w:val="0"/>
          <w:numId w:val="115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5"/>
          <w:sz w:val="20"/>
        </w:rPr>
        <w:t> </w:t>
      </w:r>
      <w:r>
        <w:rPr>
          <w:sz w:val="20"/>
        </w:rPr>
        <w:t>conținutul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15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Analizaţi</w:t>
      </w:r>
      <w:r>
        <w:rPr>
          <w:spacing w:val="-3"/>
          <w:sz w:val="20"/>
        </w:rPr>
        <w:t> </w:t>
      </w:r>
      <w:r>
        <w:rPr>
          <w:sz w:val="20"/>
        </w:rPr>
        <w:t>comparativ</w:t>
      </w:r>
      <w:r>
        <w:rPr>
          <w:spacing w:val="-3"/>
          <w:sz w:val="20"/>
        </w:rPr>
        <w:t> </w:t>
      </w:r>
      <w:r>
        <w:rPr>
          <w:sz w:val="20"/>
        </w:rPr>
        <w:t>opera</w:t>
      </w:r>
      <w:r>
        <w:rPr>
          <w:spacing w:val="-1"/>
          <w:sz w:val="20"/>
        </w:rPr>
        <w:t> </w:t>
      </w:r>
      <w:r>
        <w:rPr>
          <w:sz w:val="20"/>
        </w:rPr>
        <w:t>comună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2"/>
          <w:sz w:val="20"/>
        </w:rPr>
        <w:t> </w:t>
      </w:r>
      <w:r>
        <w:rPr>
          <w:sz w:val="20"/>
        </w:rPr>
        <w:t>opera</w:t>
      </w:r>
      <w:r>
        <w:rPr>
          <w:spacing w:val="-2"/>
          <w:sz w:val="20"/>
        </w:rPr>
        <w:t> </w:t>
      </w:r>
      <w:r>
        <w:rPr>
          <w:sz w:val="20"/>
        </w:rPr>
        <w:t>colectivă.</w:t>
      </w:r>
    </w:p>
    <w:p>
      <w:pPr>
        <w:pStyle w:val="ListParagraph"/>
        <w:numPr>
          <w:ilvl w:val="0"/>
          <w:numId w:val="115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suită.</w:t>
      </w:r>
    </w:p>
    <w:p>
      <w:pPr>
        <w:pStyle w:val="ListParagraph"/>
        <w:numPr>
          <w:ilvl w:val="0"/>
          <w:numId w:val="115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4"/>
          <w:sz w:val="20"/>
        </w:rPr>
        <w:t> </w:t>
      </w:r>
      <w:r>
        <w:rPr>
          <w:sz w:val="20"/>
        </w:rPr>
        <w:t>drepturile</w:t>
      </w:r>
      <w:r>
        <w:rPr>
          <w:spacing w:val="-1"/>
          <w:sz w:val="20"/>
        </w:rPr>
        <w:t> </w:t>
      </w:r>
      <w:r>
        <w:rPr>
          <w:sz w:val="20"/>
        </w:rPr>
        <w:t>morale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15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2"/>
          <w:sz w:val="20"/>
        </w:rPr>
        <w:t> </w:t>
      </w:r>
      <w:r>
        <w:rPr>
          <w:sz w:val="20"/>
        </w:rPr>
        <w:t>faptele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potrivit</w:t>
      </w:r>
      <w:r>
        <w:rPr>
          <w:spacing w:val="-4"/>
          <w:sz w:val="20"/>
        </w:rPr>
        <w:t> </w:t>
      </w:r>
      <w:r>
        <w:rPr>
          <w:sz w:val="20"/>
        </w:rPr>
        <w:t>legii</w:t>
      </w:r>
      <w:r>
        <w:rPr>
          <w:spacing w:val="-5"/>
          <w:sz w:val="20"/>
        </w:rPr>
        <w:t> </w:t>
      </w:r>
      <w:r>
        <w:rPr>
          <w:sz w:val="20"/>
        </w:rPr>
        <w:t>nr.8/1998</w:t>
      </w:r>
      <w:r>
        <w:rPr>
          <w:spacing w:val="-2"/>
          <w:sz w:val="20"/>
        </w:rPr>
        <w:t> </w:t>
      </w:r>
      <w:r>
        <w:rPr>
          <w:sz w:val="20"/>
        </w:rPr>
        <w:t>sunt</w:t>
      </w:r>
      <w:r>
        <w:rPr>
          <w:spacing w:val="-2"/>
          <w:sz w:val="20"/>
        </w:rPr>
        <w:t> </w:t>
      </w:r>
      <w:r>
        <w:rPr>
          <w:sz w:val="20"/>
        </w:rPr>
        <w:t>sancționate</w:t>
      </w:r>
      <w:r>
        <w:rPr>
          <w:spacing w:val="-1"/>
          <w:sz w:val="20"/>
        </w:rPr>
        <w:t> </w:t>
      </w:r>
      <w:r>
        <w:rPr>
          <w:sz w:val="20"/>
        </w:rPr>
        <w:t>contravențional.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2"/>
          <w:numId w:val="114"/>
        </w:numPr>
        <w:tabs>
          <w:tab w:pos="3059" w:val="left" w:leader="none"/>
        </w:tabs>
        <w:spacing w:line="240" w:lineRule="auto" w:before="0" w:after="0"/>
        <w:ind w:left="3058" w:right="0" w:hanging="602"/>
        <w:jc w:val="left"/>
      </w:pPr>
      <w:r>
        <w:rPr/>
        <w:t>Întrebări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verificare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cunoștințelor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ListParagraph"/>
        <w:numPr>
          <w:ilvl w:val="0"/>
          <w:numId w:val="115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361"/>
        <w:jc w:val="left"/>
        <w:rPr>
          <w:sz w:val="20"/>
        </w:rPr>
      </w:pPr>
      <w:r>
        <w:rPr>
          <w:sz w:val="20"/>
        </w:rPr>
        <w:t>Definiţi</w:t>
      </w:r>
      <w:r>
        <w:rPr>
          <w:spacing w:val="-4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ca</w:t>
      </w:r>
      <w:r>
        <w:rPr>
          <w:spacing w:val="-3"/>
          <w:sz w:val="20"/>
        </w:rPr>
        <w:t> </w:t>
      </w:r>
      <w:r>
        <w:rPr>
          <w:sz w:val="20"/>
        </w:rPr>
        <w:t>instituţie</w:t>
      </w:r>
      <w:r>
        <w:rPr>
          <w:spacing w:val="-2"/>
          <w:sz w:val="20"/>
        </w:rPr>
        <w:t> </w:t>
      </w:r>
      <w:r>
        <w:rPr>
          <w:sz w:val="20"/>
        </w:rPr>
        <w:t>juridică</w:t>
      </w:r>
      <w:r>
        <w:rPr>
          <w:spacing w:val="-2"/>
          <w:sz w:val="20"/>
        </w:rPr>
        <w:t> </w:t>
      </w:r>
      <w:r>
        <w:rPr>
          <w:sz w:val="20"/>
        </w:rPr>
        <w:t>şi</w:t>
      </w:r>
      <w:r>
        <w:rPr>
          <w:spacing w:val="-3"/>
          <w:sz w:val="20"/>
        </w:rPr>
        <w:t> </w:t>
      </w:r>
      <w:r>
        <w:rPr>
          <w:sz w:val="20"/>
        </w:rPr>
        <w:t>ca</w:t>
      </w:r>
      <w:r>
        <w:rPr>
          <w:spacing w:val="-2"/>
          <w:sz w:val="20"/>
        </w:rPr>
        <w:t> </w:t>
      </w:r>
      <w:r>
        <w:rPr>
          <w:sz w:val="20"/>
        </w:rPr>
        <w:t>drept</w:t>
      </w:r>
      <w:r>
        <w:rPr>
          <w:spacing w:val="-4"/>
          <w:sz w:val="20"/>
        </w:rPr>
        <w:t> </w:t>
      </w:r>
      <w:r>
        <w:rPr>
          <w:sz w:val="20"/>
        </w:rPr>
        <w:t>subiectiv.</w:t>
      </w:r>
    </w:p>
    <w:p>
      <w:pPr>
        <w:pStyle w:val="ListParagraph"/>
        <w:numPr>
          <w:ilvl w:val="0"/>
          <w:numId w:val="115"/>
        </w:numPr>
        <w:tabs>
          <w:tab w:pos="1199" w:val="left" w:leader="none"/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natura</w:t>
      </w:r>
      <w:r>
        <w:rPr>
          <w:spacing w:val="-2"/>
          <w:sz w:val="20"/>
        </w:rPr>
        <w:t> </w:t>
      </w:r>
      <w:r>
        <w:rPr>
          <w:sz w:val="20"/>
        </w:rPr>
        <w:t>juridică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autor?</w:t>
      </w:r>
    </w:p>
    <w:p>
      <w:pPr>
        <w:pStyle w:val="ListParagraph"/>
        <w:numPr>
          <w:ilvl w:val="0"/>
          <w:numId w:val="115"/>
        </w:numPr>
        <w:tabs>
          <w:tab w:pos="1199" w:val="left" w:leader="none"/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obiectul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autor?</w:t>
      </w:r>
    </w:p>
    <w:p>
      <w:pPr>
        <w:pStyle w:val="ListParagraph"/>
        <w:numPr>
          <w:ilvl w:val="0"/>
          <w:numId w:val="115"/>
        </w:numPr>
        <w:tabs>
          <w:tab w:pos="1199" w:val="left" w:leader="none"/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conținutul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autor?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Daţi</w:t>
      </w:r>
      <w:r>
        <w:rPr>
          <w:spacing w:val="-2"/>
          <w:sz w:val="20"/>
        </w:rPr>
        <w:t> </w:t>
      </w:r>
      <w:r>
        <w:rPr>
          <w:sz w:val="20"/>
        </w:rPr>
        <w:t>exemple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opere</w:t>
      </w:r>
      <w:r>
        <w:rPr>
          <w:spacing w:val="-2"/>
          <w:sz w:val="20"/>
        </w:rPr>
        <w:t> </w:t>
      </w:r>
      <w:r>
        <w:rPr>
          <w:sz w:val="20"/>
        </w:rPr>
        <w:t>protejate</w:t>
      </w:r>
      <w:r>
        <w:rPr>
          <w:spacing w:val="-2"/>
          <w:sz w:val="20"/>
        </w:rPr>
        <w:t> </w:t>
      </w:r>
      <w:r>
        <w:rPr>
          <w:sz w:val="20"/>
        </w:rPr>
        <w:t>pe</w:t>
      </w:r>
      <w:r>
        <w:rPr>
          <w:spacing w:val="-2"/>
          <w:sz w:val="20"/>
        </w:rPr>
        <w:t> </w:t>
      </w:r>
      <w:r>
        <w:rPr>
          <w:sz w:val="20"/>
        </w:rPr>
        <w:t>tărâmul</w:t>
      </w:r>
      <w:r>
        <w:rPr>
          <w:spacing w:val="-3"/>
          <w:sz w:val="20"/>
        </w:rPr>
        <w:t> </w:t>
      </w:r>
      <w:r>
        <w:rPr>
          <w:sz w:val="20"/>
        </w:rPr>
        <w:t>dreptului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Enumeraţi</w:t>
      </w:r>
      <w:r>
        <w:rPr>
          <w:spacing w:val="-4"/>
          <w:sz w:val="20"/>
        </w:rPr>
        <w:t> </w:t>
      </w: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nepatrimoniale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suită?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4" w:after="0"/>
        <w:ind w:left="119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3"/>
          <w:sz w:val="20"/>
        </w:rPr>
        <w:t> </w:t>
      </w:r>
      <w:r>
        <w:rPr>
          <w:sz w:val="20"/>
        </w:rPr>
        <w:t>subiectele</w:t>
      </w:r>
      <w:r>
        <w:rPr>
          <w:spacing w:val="-4"/>
          <w:sz w:val="20"/>
        </w:rPr>
        <w:t> </w:t>
      </w:r>
      <w:r>
        <w:rPr>
          <w:sz w:val="20"/>
        </w:rPr>
        <w:t>dreptului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Analizați</w:t>
      </w:r>
      <w:r>
        <w:rPr>
          <w:spacing w:val="-7"/>
          <w:sz w:val="20"/>
        </w:rPr>
        <w:t> </w:t>
      </w:r>
      <w:r>
        <w:rPr>
          <w:sz w:val="20"/>
        </w:rPr>
        <w:t>principiul</w:t>
      </w:r>
      <w:r>
        <w:rPr>
          <w:spacing w:val="-6"/>
          <w:sz w:val="20"/>
        </w:rPr>
        <w:t> </w:t>
      </w:r>
      <w:r>
        <w:rPr>
          <w:sz w:val="20"/>
        </w:rPr>
        <w:t>adevăratului</w:t>
      </w:r>
      <w:r>
        <w:rPr>
          <w:spacing w:val="-6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reprezintă</w:t>
      </w:r>
      <w:r>
        <w:rPr>
          <w:spacing w:val="-3"/>
          <w:sz w:val="20"/>
        </w:rPr>
        <w:t> </w:t>
      </w:r>
      <w:r>
        <w:rPr>
          <w:sz w:val="20"/>
        </w:rPr>
        <w:t>citarea?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plagiatul?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3" w:after="0"/>
        <w:ind w:left="1199" w:right="0" w:hanging="361"/>
        <w:jc w:val="left"/>
        <w:rPr>
          <w:sz w:val="20"/>
        </w:rPr>
      </w:pP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durata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protecție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autor?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> </w:t>
      </w:r>
      <w:r>
        <w:rPr>
          <w:sz w:val="20"/>
        </w:rPr>
        <w:t>sunt</w:t>
      </w:r>
      <w:r>
        <w:rPr>
          <w:spacing w:val="-4"/>
          <w:sz w:val="20"/>
        </w:rPr>
        <w:t> </w:t>
      </w:r>
      <w:r>
        <w:rPr>
          <w:sz w:val="20"/>
        </w:rPr>
        <w:t>organismele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gestiune</w:t>
      </w:r>
      <w:r>
        <w:rPr>
          <w:spacing w:val="-4"/>
          <w:sz w:val="20"/>
        </w:rPr>
        <w:t> </w:t>
      </w:r>
      <w:r>
        <w:rPr>
          <w:sz w:val="20"/>
        </w:rPr>
        <w:t>colectivă ?</w:t>
      </w:r>
      <w:r>
        <w:rPr>
          <w:spacing w:val="-2"/>
          <w:sz w:val="20"/>
        </w:rPr>
        <w:t> </w:t>
      </w:r>
      <w:r>
        <w:rPr>
          <w:sz w:val="20"/>
        </w:rPr>
        <w:t>Exemplificați.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ORDA</w:t>
      </w:r>
      <w:r>
        <w:rPr>
          <w:spacing w:val="-2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contractul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editare</w:t>
      </w:r>
      <w:r>
        <w:rPr>
          <w:spacing w:val="1"/>
          <w:sz w:val="20"/>
        </w:rPr>
        <w:t> </w:t>
      </w:r>
      <w:r>
        <w:rPr>
          <w:sz w:val="20"/>
        </w:rPr>
        <w:t>?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738" w:top="1340" w:bottom="920" w:left="1580" w:right="1580"/>
        </w:sectPr>
      </w:pP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360" w:lineRule="auto" w:before="71" w:after="0"/>
        <w:ind w:left="1199" w:right="115" w:hanging="360"/>
        <w:jc w:val="both"/>
        <w:rPr>
          <w:sz w:val="20"/>
        </w:rPr>
      </w:pP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afara</w:t>
      </w:r>
      <w:r>
        <w:rPr>
          <w:spacing w:val="-8"/>
          <w:sz w:val="20"/>
        </w:rPr>
        <w:t> </w:t>
      </w:r>
      <w:r>
        <w:rPr>
          <w:sz w:val="20"/>
        </w:rPr>
        <w:t>contractului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editare</w:t>
      </w:r>
      <w:r>
        <w:rPr>
          <w:spacing w:val="-6"/>
          <w:sz w:val="20"/>
        </w:rPr>
        <w:t> </w:t>
      </w:r>
      <w:r>
        <w:rPr>
          <w:sz w:val="20"/>
        </w:rPr>
        <w:t>mai</w:t>
      </w:r>
      <w:r>
        <w:rPr>
          <w:spacing w:val="-8"/>
          <w:sz w:val="20"/>
        </w:rPr>
        <w:t> </w:t>
      </w:r>
      <w:r>
        <w:rPr>
          <w:sz w:val="20"/>
        </w:rPr>
        <w:t>există</w:t>
      </w:r>
      <w:r>
        <w:rPr>
          <w:spacing w:val="-7"/>
          <w:sz w:val="20"/>
        </w:rPr>
        <w:t> </w:t>
      </w:r>
      <w:r>
        <w:rPr>
          <w:sz w:val="20"/>
        </w:rPr>
        <w:t>şi</w:t>
      </w:r>
      <w:r>
        <w:rPr>
          <w:spacing w:val="-8"/>
          <w:sz w:val="20"/>
        </w:rPr>
        <w:t> </w:t>
      </w:r>
      <w:r>
        <w:rPr>
          <w:sz w:val="20"/>
        </w:rPr>
        <w:t>alte</w:t>
      </w:r>
      <w:r>
        <w:rPr>
          <w:spacing w:val="-9"/>
          <w:sz w:val="20"/>
        </w:rPr>
        <w:t> </w:t>
      </w:r>
      <w:r>
        <w:rPr>
          <w:sz w:val="20"/>
        </w:rPr>
        <w:t>tipuri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contracte</w:t>
      </w:r>
      <w:r>
        <w:rPr>
          <w:spacing w:val="-8"/>
          <w:sz w:val="20"/>
        </w:rPr>
        <w:t> </w:t>
      </w:r>
      <w:r>
        <w:rPr>
          <w:sz w:val="20"/>
        </w:rPr>
        <w:t>prin</w:t>
      </w:r>
      <w:r>
        <w:rPr>
          <w:spacing w:val="-11"/>
          <w:sz w:val="20"/>
        </w:rPr>
        <w:t> </w:t>
      </w:r>
      <w:r>
        <w:rPr>
          <w:sz w:val="20"/>
        </w:rPr>
        <w:t>care</w:t>
      </w:r>
      <w:r>
        <w:rPr>
          <w:spacing w:val="-8"/>
          <w:sz w:val="20"/>
        </w:rPr>
        <w:t> </w:t>
      </w:r>
      <w:r>
        <w:rPr>
          <w:sz w:val="20"/>
        </w:rPr>
        <w:t>pot</w:t>
      </w:r>
      <w:r>
        <w:rPr>
          <w:spacing w:val="-9"/>
          <w:sz w:val="20"/>
        </w:rPr>
        <w:t> </w:t>
      </w:r>
      <w:r>
        <w:rPr>
          <w:sz w:val="20"/>
        </w:rPr>
        <w:t>fi</w:t>
      </w:r>
      <w:r>
        <w:rPr>
          <w:spacing w:val="-10"/>
          <w:sz w:val="20"/>
        </w:rPr>
        <w:t> </w:t>
      </w:r>
      <w:r>
        <w:rPr>
          <w:sz w:val="20"/>
        </w:rPr>
        <w:t>valorificate</w:t>
      </w:r>
      <w:r>
        <w:rPr>
          <w:spacing w:val="-48"/>
          <w:sz w:val="20"/>
        </w:rPr>
        <w:t> </w:t>
      </w:r>
      <w:r>
        <w:rPr>
          <w:sz w:val="20"/>
        </w:rPr>
        <w:t>drepturile</w:t>
      </w:r>
      <w:r>
        <w:rPr>
          <w:spacing w:val="-1"/>
          <w:sz w:val="20"/>
        </w:rPr>
        <w:t> </w:t>
      </w:r>
      <w:r>
        <w:rPr>
          <w:sz w:val="20"/>
        </w:rPr>
        <w:t>patrimoniale de autor</w:t>
      </w:r>
      <w:r>
        <w:rPr>
          <w:spacing w:val="1"/>
          <w:sz w:val="20"/>
        </w:rPr>
        <w:t> </w:t>
      </w:r>
      <w:r>
        <w:rPr>
          <w:sz w:val="20"/>
        </w:rPr>
        <w:t>?</w:t>
      </w:r>
      <w:r>
        <w:rPr>
          <w:spacing w:val="2"/>
          <w:sz w:val="20"/>
        </w:rPr>
        <w:t> </w:t>
      </w:r>
      <w:r>
        <w:rPr>
          <w:sz w:val="20"/>
        </w:rPr>
        <w:t>Care sunt</w:t>
      </w:r>
      <w:r>
        <w:rPr>
          <w:spacing w:val="-1"/>
          <w:sz w:val="20"/>
        </w:rPr>
        <w:t> </w:t>
      </w:r>
      <w:r>
        <w:rPr>
          <w:sz w:val="20"/>
        </w:rPr>
        <w:t>acestea</w:t>
      </w:r>
      <w:r>
        <w:rPr>
          <w:spacing w:val="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29" w:lineRule="exact" w:before="0" w:after="0"/>
        <w:ind w:left="1199" w:right="0" w:hanging="361"/>
        <w:jc w:val="left"/>
        <w:rPr>
          <w:sz w:val="20"/>
        </w:rPr>
      </w:pPr>
      <w:r>
        <w:rPr>
          <w:sz w:val="20"/>
        </w:rPr>
        <w:t>Definiţi</w:t>
      </w:r>
      <w:r>
        <w:rPr>
          <w:spacing w:val="-5"/>
          <w:sz w:val="20"/>
        </w:rPr>
        <w:t> </w:t>
      </w:r>
      <w:r>
        <w:rPr>
          <w:sz w:val="20"/>
        </w:rPr>
        <w:t>drepturile</w:t>
      </w:r>
      <w:r>
        <w:rPr>
          <w:spacing w:val="-4"/>
          <w:sz w:val="20"/>
        </w:rPr>
        <w:t> </w:t>
      </w:r>
      <w:r>
        <w:rPr>
          <w:sz w:val="20"/>
        </w:rPr>
        <w:t>conexe.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5" w:after="0"/>
        <w:ind w:left="119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3"/>
          <w:sz w:val="20"/>
        </w:rPr>
        <w:t> </w:t>
      </w:r>
      <w:r>
        <w:rPr>
          <w:sz w:val="20"/>
        </w:rPr>
        <w:t>reprezintă</w:t>
      </w:r>
      <w:r>
        <w:rPr>
          <w:spacing w:val="-2"/>
          <w:sz w:val="20"/>
        </w:rPr>
        <w:t> </w:t>
      </w:r>
      <w:r>
        <w:rPr>
          <w:sz w:val="20"/>
        </w:rPr>
        <w:t>ORDA</w:t>
      </w:r>
      <w:r>
        <w:rPr>
          <w:spacing w:val="-2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</w:tabs>
        <w:spacing w:line="240" w:lineRule="auto" w:before="116" w:after="0"/>
        <w:ind w:left="1199" w:right="0" w:hanging="361"/>
        <w:jc w:val="left"/>
        <w:rPr>
          <w:sz w:val="20"/>
        </w:rPr>
      </w:pPr>
      <w:r>
        <w:rPr>
          <w:sz w:val="20"/>
        </w:rPr>
        <w:t>Enumeraţi</w:t>
      </w:r>
      <w:r>
        <w:rPr>
          <w:spacing w:val="-1"/>
          <w:sz w:val="20"/>
        </w:rPr>
        <w:t> </w:t>
      </w:r>
      <w:r>
        <w:rPr>
          <w:sz w:val="20"/>
        </w:rPr>
        <w:t>mijloacele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apărare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drepturilor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ind w:right="1189"/>
        <w:jc w:val="center"/>
      </w:pPr>
      <w:r>
        <w:rPr/>
        <w:t>BIBLIOGRAFIE</w:t>
      </w:r>
      <w:r>
        <w:rPr>
          <w:spacing w:val="-4"/>
        </w:rPr>
        <w:t> </w:t>
      </w:r>
      <w:r>
        <w:rPr/>
        <w:t>SELECTIVA</w:t>
      </w:r>
    </w:p>
    <w:p>
      <w:pPr>
        <w:spacing w:before="116"/>
        <w:ind w:left="3564" w:right="0" w:firstLine="0"/>
        <w:jc w:val="both"/>
        <w:rPr>
          <w:b/>
          <w:sz w:val="20"/>
        </w:rPr>
      </w:pPr>
      <w:r>
        <w:rPr>
          <w:b/>
          <w:sz w:val="20"/>
        </w:rPr>
        <w:t>Literatură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română</w:t>
      </w:r>
    </w:p>
    <w:p>
      <w:pPr>
        <w:pStyle w:val="ListParagraph"/>
        <w:numPr>
          <w:ilvl w:val="0"/>
          <w:numId w:val="116"/>
        </w:numPr>
        <w:tabs>
          <w:tab w:pos="1200" w:val="left" w:leader="none"/>
        </w:tabs>
        <w:spacing w:line="240" w:lineRule="auto" w:before="115" w:after="0"/>
        <w:ind w:left="1199" w:right="0" w:hanging="361"/>
        <w:jc w:val="both"/>
        <w:rPr>
          <w:sz w:val="20"/>
        </w:rPr>
      </w:pPr>
      <w:r>
        <w:rPr>
          <w:sz w:val="20"/>
        </w:rPr>
        <w:t>VIOREL</w:t>
      </w:r>
      <w:r>
        <w:rPr>
          <w:spacing w:val="-3"/>
          <w:sz w:val="20"/>
        </w:rPr>
        <w:t> </w:t>
      </w:r>
      <w:r>
        <w:rPr>
          <w:sz w:val="20"/>
        </w:rPr>
        <w:t>ROȘ, </w:t>
      </w:r>
      <w:r>
        <w:rPr>
          <w:i/>
          <w:sz w:val="20"/>
        </w:rPr>
        <w:t>Dreptul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proprietății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intelectuale, </w:t>
      </w:r>
      <w:r>
        <w:rPr>
          <w:sz w:val="20"/>
        </w:rPr>
        <w:t>vol.I.</w:t>
      </w:r>
      <w:r>
        <w:rPr>
          <w:spacing w:val="-1"/>
          <w:sz w:val="20"/>
        </w:rPr>
        <w:t> </w:t>
      </w:r>
      <w:r>
        <w:rPr>
          <w:sz w:val="20"/>
        </w:rPr>
        <w:t>Dreptul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autor,</w:t>
      </w:r>
      <w:r>
        <w:rPr>
          <w:spacing w:val="-1"/>
          <w:sz w:val="20"/>
        </w:rPr>
        <w:t> </w:t>
      </w:r>
      <w:r>
        <w:rPr>
          <w:sz w:val="20"/>
        </w:rPr>
        <w:t>drepturile</w:t>
      </w:r>
      <w:r>
        <w:rPr>
          <w:spacing w:val="-1"/>
          <w:sz w:val="20"/>
        </w:rPr>
        <w:t> </w:t>
      </w:r>
      <w:r>
        <w:rPr>
          <w:sz w:val="20"/>
        </w:rPr>
        <w:t>conexe și</w:t>
      </w:r>
    </w:p>
    <w:p>
      <w:pPr>
        <w:spacing w:before="115"/>
        <w:ind w:left="1199" w:right="0" w:firstLine="0"/>
        <w:jc w:val="both"/>
        <w:rPr>
          <w:sz w:val="20"/>
        </w:rPr>
      </w:pPr>
      <w:r>
        <w:rPr>
          <w:sz w:val="20"/>
        </w:rPr>
        <w:t>drepturile</w:t>
      </w:r>
      <w:r>
        <w:rPr>
          <w:spacing w:val="-3"/>
          <w:sz w:val="20"/>
        </w:rPr>
        <w:t> </w:t>
      </w:r>
      <w:r>
        <w:rPr>
          <w:i/>
          <w:sz w:val="20"/>
        </w:rPr>
        <w:t>sui-generis,</w:t>
      </w:r>
      <w:r>
        <w:rPr>
          <w:i/>
          <w:spacing w:val="-2"/>
          <w:sz w:val="20"/>
        </w:rPr>
        <w:t> </w:t>
      </w:r>
      <w:r>
        <w:rPr>
          <w:sz w:val="20"/>
        </w:rPr>
        <w:t>editura</w:t>
      </w:r>
      <w:r>
        <w:rPr>
          <w:spacing w:val="-3"/>
          <w:sz w:val="20"/>
        </w:rPr>
        <w:t> </w:t>
      </w:r>
      <w:r>
        <w:rPr>
          <w:sz w:val="20"/>
        </w:rPr>
        <w:t>C.H.Beck,</w:t>
      </w:r>
      <w:r>
        <w:rPr>
          <w:spacing w:val="-3"/>
          <w:sz w:val="20"/>
        </w:rPr>
        <w:t> </w:t>
      </w:r>
      <w:r>
        <w:rPr>
          <w:sz w:val="20"/>
        </w:rPr>
        <w:t>București,</w:t>
      </w:r>
      <w:r>
        <w:rPr>
          <w:spacing w:val="-3"/>
          <w:sz w:val="20"/>
        </w:rPr>
        <w:t> </w:t>
      </w:r>
      <w:r>
        <w:rPr>
          <w:sz w:val="20"/>
        </w:rPr>
        <w:t>2016</w:t>
      </w:r>
    </w:p>
    <w:p>
      <w:pPr>
        <w:pStyle w:val="ListParagraph"/>
        <w:numPr>
          <w:ilvl w:val="0"/>
          <w:numId w:val="116"/>
        </w:numPr>
        <w:tabs>
          <w:tab w:pos="1200" w:val="left" w:leader="none"/>
        </w:tabs>
        <w:spacing w:line="240" w:lineRule="auto" w:before="114" w:after="0"/>
        <w:ind w:left="1199" w:right="0" w:hanging="361"/>
        <w:jc w:val="both"/>
        <w:rPr>
          <w:sz w:val="20"/>
        </w:rPr>
      </w:pPr>
      <w:r>
        <w:rPr>
          <w:sz w:val="20"/>
        </w:rPr>
        <w:t>BUJOREL</w:t>
      </w:r>
      <w:r>
        <w:rPr>
          <w:spacing w:val="-12"/>
          <w:sz w:val="20"/>
        </w:rPr>
        <w:t> </w:t>
      </w:r>
      <w:r>
        <w:rPr>
          <w:sz w:val="20"/>
        </w:rPr>
        <w:t>FLOREA,</w:t>
      </w:r>
      <w:r>
        <w:rPr>
          <w:spacing w:val="-8"/>
          <w:sz w:val="20"/>
        </w:rPr>
        <w:t> </w:t>
      </w:r>
      <w:r>
        <w:rPr>
          <w:i/>
          <w:sz w:val="20"/>
        </w:rPr>
        <w:t>Infracțiuni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drepturilor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creație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intelectuală,</w:t>
      </w:r>
      <w:r>
        <w:rPr>
          <w:i/>
          <w:spacing w:val="-8"/>
          <w:sz w:val="20"/>
        </w:rPr>
        <w:t> </w:t>
      </w:r>
      <w:r>
        <w:rPr>
          <w:sz w:val="20"/>
        </w:rPr>
        <w:t>editura</w:t>
      </w:r>
      <w:r>
        <w:rPr>
          <w:spacing w:val="-10"/>
          <w:sz w:val="20"/>
        </w:rPr>
        <w:t> </w:t>
      </w:r>
      <w:r>
        <w:rPr>
          <w:sz w:val="20"/>
        </w:rPr>
        <w:t>Universul</w:t>
      </w:r>
    </w:p>
    <w:p>
      <w:pPr>
        <w:pStyle w:val="BodyText"/>
        <w:spacing w:before="115"/>
        <w:ind w:left="1199"/>
        <w:jc w:val="both"/>
      </w:pPr>
      <w:r>
        <w:rPr/>
        <w:t>Juridic,</w:t>
      </w:r>
      <w:r>
        <w:rPr>
          <w:spacing w:val="-3"/>
        </w:rPr>
        <w:t> </w:t>
      </w:r>
      <w:r>
        <w:rPr/>
        <w:t>București,</w:t>
      </w:r>
      <w:r>
        <w:rPr>
          <w:spacing w:val="-2"/>
        </w:rPr>
        <w:t> </w:t>
      </w:r>
      <w:r>
        <w:rPr/>
        <w:t>2015;</w:t>
      </w:r>
    </w:p>
    <w:p>
      <w:pPr>
        <w:pStyle w:val="ListParagraph"/>
        <w:numPr>
          <w:ilvl w:val="0"/>
          <w:numId w:val="116"/>
        </w:numPr>
        <w:tabs>
          <w:tab w:pos="1200" w:val="left" w:leader="none"/>
        </w:tabs>
        <w:spacing w:line="355" w:lineRule="auto" w:before="116" w:after="0"/>
        <w:ind w:left="1199" w:right="116" w:hanging="360"/>
        <w:jc w:val="both"/>
        <w:rPr>
          <w:sz w:val="20"/>
        </w:rPr>
      </w:pPr>
      <w:r>
        <w:rPr>
          <w:sz w:val="20"/>
        </w:rPr>
        <w:t>LIGIA</w:t>
      </w:r>
      <w:r>
        <w:rPr>
          <w:spacing w:val="1"/>
          <w:sz w:val="20"/>
        </w:rPr>
        <w:t> </w:t>
      </w:r>
      <w:r>
        <w:rPr>
          <w:sz w:val="20"/>
        </w:rPr>
        <w:t>CĂTUNĂ,</w:t>
      </w:r>
      <w:r>
        <w:rPr>
          <w:spacing w:val="1"/>
          <w:sz w:val="20"/>
        </w:rPr>
        <w:t> </w:t>
      </w:r>
      <w:r>
        <w:rPr>
          <w:i/>
          <w:sz w:val="20"/>
        </w:rPr>
        <w:t>Drept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civil.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Proprietate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intelectuală,</w:t>
      </w:r>
      <w:r>
        <w:rPr>
          <w:i/>
          <w:spacing w:val="1"/>
          <w:sz w:val="20"/>
        </w:rPr>
        <w:t> </w:t>
      </w:r>
      <w:r>
        <w:rPr>
          <w:sz w:val="20"/>
        </w:rPr>
        <w:t>editura</w:t>
      </w:r>
      <w:r>
        <w:rPr>
          <w:spacing w:val="1"/>
          <w:sz w:val="20"/>
        </w:rPr>
        <w:t> </w:t>
      </w:r>
      <w:r>
        <w:rPr>
          <w:sz w:val="20"/>
        </w:rPr>
        <w:t>C.H.Beck,</w:t>
      </w:r>
      <w:r>
        <w:rPr>
          <w:spacing w:val="1"/>
          <w:sz w:val="20"/>
        </w:rPr>
        <w:t> </w:t>
      </w:r>
      <w:r>
        <w:rPr>
          <w:sz w:val="20"/>
        </w:rPr>
        <w:t>București,</w:t>
      </w:r>
      <w:r>
        <w:rPr>
          <w:spacing w:val="1"/>
          <w:sz w:val="20"/>
        </w:rPr>
        <w:t> </w:t>
      </w:r>
      <w:r>
        <w:rPr>
          <w:sz w:val="20"/>
        </w:rPr>
        <w:t>2013;BUJOREL</w:t>
      </w:r>
      <w:r>
        <w:rPr>
          <w:spacing w:val="1"/>
          <w:sz w:val="20"/>
        </w:rPr>
        <w:t> </w:t>
      </w:r>
      <w:r>
        <w:rPr>
          <w:sz w:val="20"/>
        </w:rPr>
        <w:t>FLOREA,</w:t>
      </w:r>
      <w:r>
        <w:rPr>
          <w:spacing w:val="1"/>
          <w:sz w:val="20"/>
        </w:rPr>
        <w:t> </w:t>
      </w:r>
      <w:r>
        <w:rPr>
          <w:i/>
          <w:sz w:val="20"/>
        </w:rPr>
        <w:t>Dreptul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proprietății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intelectuale,</w:t>
      </w:r>
      <w:r>
        <w:rPr>
          <w:i/>
          <w:spacing w:val="1"/>
          <w:sz w:val="20"/>
        </w:rPr>
        <w:t> </w:t>
      </w:r>
      <w:r>
        <w:rPr>
          <w:sz w:val="20"/>
        </w:rPr>
        <w:t>editura</w:t>
      </w:r>
      <w:r>
        <w:rPr>
          <w:spacing w:val="1"/>
          <w:sz w:val="20"/>
        </w:rPr>
        <w:t> </w:t>
      </w:r>
      <w:r>
        <w:rPr>
          <w:sz w:val="20"/>
        </w:rPr>
        <w:t>Universul</w:t>
      </w:r>
      <w:r>
        <w:rPr>
          <w:spacing w:val="1"/>
          <w:sz w:val="20"/>
        </w:rPr>
        <w:t> </w:t>
      </w:r>
      <w:r>
        <w:rPr>
          <w:sz w:val="20"/>
        </w:rPr>
        <w:t>Juridic,</w:t>
      </w:r>
      <w:r>
        <w:rPr>
          <w:spacing w:val="1"/>
          <w:sz w:val="20"/>
        </w:rPr>
        <w:t> </w:t>
      </w:r>
      <w:r>
        <w:rPr>
          <w:sz w:val="20"/>
        </w:rPr>
        <w:t>București,</w:t>
      </w:r>
      <w:r>
        <w:rPr>
          <w:spacing w:val="-1"/>
          <w:sz w:val="20"/>
        </w:rPr>
        <w:t> </w:t>
      </w:r>
      <w:r>
        <w:rPr>
          <w:sz w:val="20"/>
        </w:rPr>
        <w:t>2011;</w:t>
      </w:r>
    </w:p>
    <w:p>
      <w:pPr>
        <w:pStyle w:val="ListParagraph"/>
        <w:numPr>
          <w:ilvl w:val="0"/>
          <w:numId w:val="116"/>
        </w:numPr>
        <w:tabs>
          <w:tab w:pos="1199" w:val="left" w:leader="none"/>
          <w:tab w:pos="1200" w:val="left" w:leader="none"/>
        </w:tabs>
        <w:spacing w:line="352" w:lineRule="auto" w:before="5" w:after="0"/>
        <w:ind w:left="1199" w:right="113" w:hanging="360"/>
        <w:jc w:val="left"/>
        <w:rPr>
          <w:sz w:val="20"/>
        </w:rPr>
      </w:pPr>
      <w:r>
        <w:rPr>
          <w:sz w:val="20"/>
        </w:rPr>
        <w:t>CONSTANTIN</w:t>
      </w:r>
      <w:r>
        <w:rPr>
          <w:spacing w:val="-8"/>
          <w:sz w:val="20"/>
        </w:rPr>
        <w:t> </w:t>
      </w:r>
      <w:r>
        <w:rPr>
          <w:sz w:val="20"/>
        </w:rPr>
        <w:t>ANECHITOAIE,</w:t>
      </w:r>
      <w:r>
        <w:rPr>
          <w:spacing w:val="-5"/>
          <w:sz w:val="20"/>
        </w:rPr>
        <w:t> </w:t>
      </w:r>
      <w:r>
        <w:rPr>
          <w:i/>
          <w:sz w:val="20"/>
        </w:rPr>
        <w:t>Introducere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în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Dreptul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proprietății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Intelectuale,</w:t>
      </w:r>
      <w:r>
        <w:rPr>
          <w:i/>
          <w:spacing w:val="-3"/>
          <w:sz w:val="20"/>
        </w:rPr>
        <w:t> </w:t>
      </w:r>
      <w:r>
        <w:rPr>
          <w:sz w:val="20"/>
        </w:rPr>
        <w:t>ediția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6-</w:t>
      </w:r>
      <w:r>
        <w:rPr>
          <w:spacing w:val="-47"/>
          <w:sz w:val="20"/>
        </w:rPr>
        <w:t> </w:t>
      </w:r>
      <w:r>
        <w:rPr>
          <w:sz w:val="20"/>
        </w:rPr>
        <w:t>a,</w:t>
      </w:r>
      <w:r>
        <w:rPr>
          <w:spacing w:val="-1"/>
          <w:sz w:val="20"/>
        </w:rPr>
        <w:t> </w:t>
      </w:r>
      <w:r>
        <w:rPr>
          <w:sz w:val="20"/>
        </w:rPr>
        <w:t>editura BREN, București, 2011;</w:t>
      </w:r>
    </w:p>
    <w:p>
      <w:pPr>
        <w:pStyle w:val="ListParagraph"/>
        <w:numPr>
          <w:ilvl w:val="0"/>
          <w:numId w:val="116"/>
        </w:numPr>
        <w:tabs>
          <w:tab w:pos="1200" w:val="left" w:leader="none"/>
        </w:tabs>
        <w:spacing w:line="240" w:lineRule="auto" w:before="5" w:after="0"/>
        <w:ind w:left="1199" w:right="0" w:hanging="361"/>
        <w:jc w:val="both"/>
        <w:rPr>
          <w:sz w:val="20"/>
        </w:rPr>
      </w:pPr>
      <w:r>
        <w:rPr>
          <w:sz w:val="20"/>
        </w:rPr>
        <w:t>IOAN</w:t>
      </w:r>
      <w:r>
        <w:rPr>
          <w:spacing w:val="2"/>
          <w:sz w:val="20"/>
        </w:rPr>
        <w:t> </w:t>
      </w:r>
      <w:r>
        <w:rPr>
          <w:sz w:val="20"/>
        </w:rPr>
        <w:t>MACOVEI,</w:t>
      </w:r>
      <w:r>
        <w:rPr>
          <w:spacing w:val="2"/>
          <w:sz w:val="20"/>
        </w:rPr>
        <w:t> </w:t>
      </w:r>
      <w:r>
        <w:rPr>
          <w:i/>
          <w:sz w:val="20"/>
        </w:rPr>
        <w:t>Tratat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drept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 Proprietății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Intelectuale,</w:t>
      </w:r>
      <w:r>
        <w:rPr>
          <w:i/>
          <w:spacing w:val="4"/>
          <w:sz w:val="20"/>
        </w:rPr>
        <w:t> </w:t>
      </w:r>
      <w:r>
        <w:rPr>
          <w:sz w:val="20"/>
        </w:rPr>
        <w:t>editura C.H.Beck,</w:t>
      </w:r>
      <w:r>
        <w:rPr>
          <w:spacing w:val="-1"/>
          <w:sz w:val="20"/>
        </w:rPr>
        <w:t> </w:t>
      </w:r>
      <w:r>
        <w:rPr>
          <w:sz w:val="20"/>
        </w:rPr>
        <w:t>București,</w:t>
      </w:r>
    </w:p>
    <w:p>
      <w:pPr>
        <w:pStyle w:val="BodyText"/>
        <w:spacing w:before="115"/>
        <w:ind w:left="1199"/>
      </w:pPr>
      <w:r>
        <w:rPr/>
        <w:t>2010;</w:t>
      </w:r>
    </w:p>
    <w:p>
      <w:pPr>
        <w:pStyle w:val="ListParagraph"/>
        <w:numPr>
          <w:ilvl w:val="0"/>
          <w:numId w:val="116"/>
        </w:numPr>
        <w:tabs>
          <w:tab w:pos="1199" w:val="left" w:leader="none"/>
          <w:tab w:pos="1200" w:val="left" w:leader="none"/>
          <w:tab w:pos="7199" w:val="left" w:leader="none"/>
        </w:tabs>
        <w:spacing w:line="352" w:lineRule="auto" w:before="116" w:after="0"/>
        <w:ind w:left="1199" w:right="118" w:hanging="360"/>
        <w:jc w:val="left"/>
        <w:rPr>
          <w:sz w:val="20"/>
        </w:rPr>
      </w:pPr>
      <w:r>
        <w:rPr>
          <w:sz w:val="20"/>
        </w:rPr>
        <w:t>HAMANGIU,CONSTANTIN</w:t>
      </w:r>
      <w:r>
        <w:rPr>
          <w:spacing w:val="82"/>
          <w:sz w:val="20"/>
        </w:rPr>
        <w:t> </w:t>
      </w:r>
      <w:r>
        <w:rPr>
          <w:sz w:val="20"/>
        </w:rPr>
        <w:t>–</w:t>
      </w:r>
      <w:r>
        <w:rPr>
          <w:spacing w:val="82"/>
          <w:sz w:val="20"/>
        </w:rPr>
        <w:t> </w:t>
      </w:r>
      <w:r>
        <w:rPr>
          <w:sz w:val="20"/>
        </w:rPr>
        <w:t>“Proprietatea</w:t>
      </w:r>
      <w:r>
        <w:rPr>
          <w:spacing w:val="81"/>
          <w:sz w:val="20"/>
        </w:rPr>
        <w:t> </w:t>
      </w:r>
      <w:r>
        <w:rPr>
          <w:sz w:val="20"/>
        </w:rPr>
        <w:t>literară</w:t>
      </w:r>
      <w:r>
        <w:rPr>
          <w:spacing w:val="81"/>
          <w:sz w:val="20"/>
        </w:rPr>
        <w:t> </w:t>
      </w:r>
      <w:r>
        <w:rPr>
          <w:sz w:val="20"/>
        </w:rPr>
        <w:t>si</w:t>
      </w:r>
      <w:r>
        <w:rPr>
          <w:spacing w:val="81"/>
          <w:sz w:val="20"/>
        </w:rPr>
        <w:t> </w:t>
      </w:r>
      <w:r>
        <w:rPr>
          <w:sz w:val="20"/>
        </w:rPr>
        <w:t>artistică”,</w:t>
        <w:tab/>
        <w:t>teză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Licenţă,</w:t>
      </w:r>
      <w:r>
        <w:rPr>
          <w:spacing w:val="-47"/>
          <w:sz w:val="20"/>
        </w:rPr>
        <w:t> </w:t>
      </w:r>
      <w:r>
        <w:rPr>
          <w:sz w:val="20"/>
        </w:rPr>
        <w:t>Imprimeria</w:t>
      </w:r>
      <w:r>
        <w:rPr>
          <w:spacing w:val="-1"/>
          <w:sz w:val="20"/>
        </w:rPr>
        <w:t> </w:t>
      </w:r>
      <w:r>
        <w:rPr>
          <w:sz w:val="20"/>
        </w:rPr>
        <w:t>Statului, Bucureşti1893;</w:t>
      </w:r>
    </w:p>
    <w:p>
      <w:pPr>
        <w:pStyle w:val="ListParagraph"/>
        <w:numPr>
          <w:ilvl w:val="0"/>
          <w:numId w:val="116"/>
        </w:numPr>
        <w:tabs>
          <w:tab w:pos="1199" w:val="left" w:leader="none"/>
          <w:tab w:pos="1200" w:val="left" w:leader="none"/>
          <w:tab w:pos="2262" w:val="left" w:leader="none"/>
          <w:tab w:pos="2983" w:val="left" w:leader="none"/>
          <w:tab w:pos="3417" w:val="left" w:leader="none"/>
          <w:tab w:pos="4446" w:val="left" w:leader="none"/>
          <w:tab w:pos="5667" w:val="left" w:leader="none"/>
          <w:tab w:pos="7058" w:val="left" w:leader="none"/>
          <w:tab w:pos="7722" w:val="left" w:leader="none"/>
        </w:tabs>
        <w:spacing w:line="352" w:lineRule="auto" w:before="5" w:after="0"/>
        <w:ind w:left="1199" w:right="116" w:hanging="361"/>
        <w:jc w:val="left"/>
        <w:rPr>
          <w:sz w:val="20"/>
        </w:rPr>
      </w:pPr>
      <w:r>
        <w:rPr>
          <w:sz w:val="20"/>
        </w:rPr>
        <w:t>VIOREL</w:t>
        <w:tab/>
        <w:t>ROŞ</w:t>
        <w:tab/>
        <w:t>–</w:t>
        <w:tab/>
        <w:t>“Dreptul</w:t>
        <w:tab/>
        <w:t>proprietăţii</w:t>
        <w:tab/>
        <w:t>intelectuale”,</w:t>
        <w:tab/>
        <w:t>curs</w:t>
        <w:tab/>
      </w:r>
      <w:r>
        <w:rPr>
          <w:spacing w:val="-1"/>
          <w:sz w:val="20"/>
        </w:rPr>
        <w:t>universitar,</w:t>
      </w:r>
      <w:r>
        <w:rPr>
          <w:spacing w:val="-47"/>
          <w:sz w:val="20"/>
        </w:rPr>
        <w:t> </w:t>
      </w:r>
      <w:r>
        <w:rPr>
          <w:sz w:val="20"/>
        </w:rPr>
        <w:t>Bucureşti,</w:t>
      </w:r>
      <w:r>
        <w:rPr>
          <w:spacing w:val="-1"/>
          <w:sz w:val="20"/>
        </w:rPr>
        <w:t> </w:t>
      </w:r>
      <w:r>
        <w:rPr>
          <w:sz w:val="20"/>
        </w:rPr>
        <w:t>Ed. Global Lex, 2001;</w:t>
      </w:r>
    </w:p>
    <w:p>
      <w:pPr>
        <w:pStyle w:val="ListParagraph"/>
        <w:numPr>
          <w:ilvl w:val="0"/>
          <w:numId w:val="116"/>
        </w:numPr>
        <w:tabs>
          <w:tab w:pos="1199" w:val="left" w:leader="none"/>
          <w:tab w:pos="1200" w:val="left" w:leader="none"/>
          <w:tab w:pos="2145" w:val="left" w:leader="none"/>
          <w:tab w:pos="2488" w:val="left" w:leader="none"/>
          <w:tab w:pos="3740" w:val="left" w:leader="none"/>
          <w:tab w:pos="4138" w:val="left" w:leader="none"/>
          <w:tab w:pos="5337" w:val="left" w:leader="none"/>
          <w:tab w:pos="6637" w:val="left" w:leader="none"/>
          <w:tab w:pos="7625" w:val="left" w:leader="none"/>
          <w:tab w:pos="8059" w:val="left" w:leader="none"/>
        </w:tabs>
        <w:spacing w:line="350" w:lineRule="auto" w:before="8" w:after="0"/>
        <w:ind w:left="1199" w:right="121" w:hanging="360"/>
        <w:jc w:val="left"/>
        <w:rPr>
          <w:sz w:val="20"/>
        </w:rPr>
      </w:pPr>
      <w:r>
        <w:rPr>
          <w:sz w:val="20"/>
        </w:rPr>
        <w:t>O.M.P.I.</w:t>
        <w:tab/>
        <w:t>–</w:t>
        <w:tab/>
        <w:t>“Introducere</w:t>
        <w:tab/>
        <w:t>în</w:t>
        <w:tab/>
        <w:t>proprietatea</w:t>
        <w:tab/>
        <w:t>intelectuală”,</w:t>
        <w:tab/>
        <w:t>traducere</w:t>
        <w:tab/>
        <w:t>de</w:t>
        <w:tab/>
      </w:r>
      <w:r>
        <w:rPr>
          <w:spacing w:val="-1"/>
          <w:sz w:val="20"/>
        </w:rPr>
        <w:t>Rodica</w:t>
      </w:r>
      <w:r>
        <w:rPr>
          <w:spacing w:val="-47"/>
          <w:sz w:val="20"/>
        </w:rPr>
        <w:t> </w:t>
      </w:r>
      <w:r>
        <w:rPr>
          <w:sz w:val="20"/>
        </w:rPr>
        <w:t>Pârvu,</w:t>
      </w:r>
      <w:r>
        <w:rPr>
          <w:spacing w:val="-1"/>
          <w:sz w:val="20"/>
        </w:rPr>
        <w:t> </w:t>
      </w:r>
      <w:r>
        <w:rPr>
          <w:sz w:val="20"/>
        </w:rPr>
        <w:t>Laura Oprea,</w:t>
      </w:r>
      <w:r>
        <w:rPr>
          <w:spacing w:val="-1"/>
          <w:sz w:val="20"/>
        </w:rPr>
        <w:t> </w:t>
      </w:r>
      <w:r>
        <w:rPr>
          <w:sz w:val="20"/>
        </w:rPr>
        <w:t>Magda Dinescu,</w:t>
      </w:r>
      <w:r>
        <w:rPr>
          <w:spacing w:val="-1"/>
          <w:sz w:val="20"/>
        </w:rPr>
        <w:t> </w:t>
      </w:r>
      <w:r>
        <w:rPr>
          <w:sz w:val="20"/>
        </w:rPr>
        <w:t>Ed. Rosetti,</w:t>
      </w:r>
      <w:r>
        <w:rPr>
          <w:spacing w:val="-1"/>
          <w:sz w:val="20"/>
        </w:rPr>
        <w:t> </w:t>
      </w:r>
      <w:r>
        <w:rPr>
          <w:sz w:val="20"/>
        </w:rPr>
        <w:t>Bucureşti,</w:t>
      </w:r>
      <w:r>
        <w:rPr>
          <w:spacing w:val="2"/>
          <w:sz w:val="20"/>
        </w:rPr>
        <w:t> </w:t>
      </w:r>
      <w:r>
        <w:rPr>
          <w:sz w:val="20"/>
        </w:rPr>
        <w:t>2001;</w:t>
      </w:r>
    </w:p>
    <w:p>
      <w:pPr>
        <w:pStyle w:val="Heading1"/>
        <w:spacing w:before="9"/>
        <w:ind w:left="4322"/>
      </w:pPr>
      <w:r>
        <w:rPr/>
        <w:t>Legislatie</w:t>
      </w:r>
    </w:p>
    <w:p>
      <w:pPr>
        <w:pStyle w:val="ListParagraph"/>
        <w:numPr>
          <w:ilvl w:val="0"/>
          <w:numId w:val="117"/>
        </w:numPr>
        <w:tabs>
          <w:tab w:pos="839" w:val="left" w:leader="none"/>
          <w:tab w:pos="840" w:val="left" w:leader="none"/>
        </w:tabs>
        <w:spacing w:line="352" w:lineRule="auto" w:before="116" w:after="0"/>
        <w:ind w:left="839" w:right="117" w:hanging="360"/>
        <w:jc w:val="left"/>
        <w:rPr>
          <w:sz w:val="20"/>
        </w:rPr>
      </w:pPr>
      <w:r>
        <w:rPr>
          <w:spacing w:val="-1"/>
          <w:sz w:val="20"/>
        </w:rPr>
        <w:t>Legea</w:t>
      </w:r>
      <w:r>
        <w:rPr>
          <w:spacing w:val="-12"/>
          <w:sz w:val="20"/>
        </w:rPr>
        <w:t> </w:t>
      </w:r>
      <w:r>
        <w:rPr>
          <w:sz w:val="20"/>
        </w:rPr>
        <w:t>nr.64/1991privind</w:t>
      </w:r>
      <w:r>
        <w:rPr>
          <w:spacing w:val="-11"/>
          <w:sz w:val="20"/>
        </w:rPr>
        <w:t> </w:t>
      </w:r>
      <w:r>
        <w:rPr>
          <w:sz w:val="20"/>
        </w:rPr>
        <w:t>brevetele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inventie</w:t>
      </w:r>
      <w:r>
        <w:rPr>
          <w:spacing w:val="-12"/>
          <w:sz w:val="20"/>
        </w:rPr>
        <w:t> </w:t>
      </w:r>
      <w:r>
        <w:rPr>
          <w:sz w:val="20"/>
        </w:rPr>
        <w:t>republicata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M.Of.al</w:t>
      </w:r>
      <w:r>
        <w:rPr>
          <w:spacing w:val="-11"/>
          <w:sz w:val="20"/>
        </w:rPr>
        <w:t> </w:t>
      </w:r>
      <w:r>
        <w:rPr>
          <w:sz w:val="20"/>
        </w:rPr>
        <w:t>Romaniei,</w:t>
      </w:r>
      <w:r>
        <w:rPr>
          <w:spacing w:val="-11"/>
          <w:sz w:val="20"/>
        </w:rPr>
        <w:t> </w:t>
      </w:r>
      <w:r>
        <w:rPr>
          <w:sz w:val="20"/>
        </w:rPr>
        <w:t>Partea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nr.613/19</w:t>
      </w:r>
      <w:r>
        <w:rPr>
          <w:spacing w:val="-47"/>
          <w:sz w:val="20"/>
        </w:rPr>
        <w:t> </w:t>
      </w:r>
      <w:r>
        <w:rPr>
          <w:sz w:val="20"/>
        </w:rPr>
        <w:t>aug.2014;</w:t>
      </w:r>
    </w:p>
    <w:p>
      <w:pPr>
        <w:pStyle w:val="ListParagraph"/>
        <w:numPr>
          <w:ilvl w:val="0"/>
          <w:numId w:val="117"/>
        </w:numPr>
        <w:tabs>
          <w:tab w:pos="839" w:val="left" w:leader="none"/>
          <w:tab w:pos="840" w:val="left" w:leader="none"/>
        </w:tabs>
        <w:spacing w:line="240" w:lineRule="auto" w:before="5" w:after="0"/>
        <w:ind w:left="83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4"/>
          <w:sz w:val="20"/>
        </w:rPr>
        <w:t> </w:t>
      </w:r>
      <w:r>
        <w:rPr>
          <w:sz w:val="20"/>
        </w:rPr>
        <w:t>nr.83/20144</w:t>
      </w:r>
      <w:r>
        <w:rPr>
          <w:spacing w:val="-3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inveníile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serviciu;</w:t>
      </w:r>
    </w:p>
    <w:p>
      <w:pPr>
        <w:pStyle w:val="ListParagraph"/>
        <w:numPr>
          <w:ilvl w:val="0"/>
          <w:numId w:val="117"/>
        </w:numPr>
        <w:tabs>
          <w:tab w:pos="839" w:val="left" w:leader="none"/>
          <w:tab w:pos="840" w:val="left" w:leader="none"/>
        </w:tabs>
        <w:spacing w:line="352" w:lineRule="auto" w:before="115" w:after="0"/>
        <w:ind w:left="839" w:right="116" w:hanging="360"/>
        <w:jc w:val="left"/>
        <w:rPr>
          <w:sz w:val="20"/>
        </w:rPr>
      </w:pPr>
      <w:r>
        <w:rPr>
          <w:spacing w:val="-1"/>
          <w:sz w:val="20"/>
        </w:rPr>
        <w:t>Legea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nr.84/1998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privind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marcile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indicatiile</w:t>
      </w:r>
      <w:r>
        <w:rPr>
          <w:spacing w:val="-11"/>
          <w:sz w:val="20"/>
        </w:rPr>
        <w:t> </w:t>
      </w:r>
      <w:r>
        <w:rPr>
          <w:sz w:val="20"/>
        </w:rPr>
        <w:t>geografice,</w:t>
      </w:r>
      <w:r>
        <w:rPr>
          <w:spacing w:val="-10"/>
          <w:sz w:val="20"/>
        </w:rPr>
        <w:t> </w:t>
      </w:r>
      <w:r>
        <w:rPr>
          <w:sz w:val="20"/>
        </w:rPr>
        <w:t>republicata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M.Of.al</w:t>
      </w:r>
      <w:r>
        <w:rPr>
          <w:spacing w:val="-9"/>
          <w:sz w:val="20"/>
        </w:rPr>
        <w:t> </w:t>
      </w:r>
      <w:r>
        <w:rPr>
          <w:sz w:val="20"/>
        </w:rPr>
        <w:t>Romaniei,</w:t>
      </w:r>
      <w:r>
        <w:rPr>
          <w:spacing w:val="-8"/>
          <w:sz w:val="20"/>
        </w:rPr>
        <w:t> </w:t>
      </w:r>
      <w:r>
        <w:rPr>
          <w:sz w:val="20"/>
        </w:rPr>
        <w:t>Partea</w:t>
      </w:r>
      <w:r>
        <w:rPr>
          <w:spacing w:val="-47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nr.337/8</w:t>
      </w:r>
      <w:r>
        <w:rPr>
          <w:spacing w:val="1"/>
          <w:sz w:val="20"/>
        </w:rPr>
        <w:t> </w:t>
      </w:r>
      <w:r>
        <w:rPr>
          <w:sz w:val="20"/>
        </w:rPr>
        <w:t>mai 2014;</w:t>
      </w:r>
    </w:p>
    <w:p>
      <w:pPr>
        <w:pStyle w:val="ListParagraph"/>
        <w:numPr>
          <w:ilvl w:val="0"/>
          <w:numId w:val="117"/>
        </w:numPr>
        <w:tabs>
          <w:tab w:pos="839" w:val="left" w:leader="none"/>
          <w:tab w:pos="840" w:val="left" w:leader="none"/>
        </w:tabs>
        <w:spacing w:line="350" w:lineRule="auto" w:before="8" w:after="0"/>
        <w:ind w:left="839" w:right="125" w:hanging="360"/>
        <w:jc w:val="left"/>
        <w:rPr>
          <w:sz w:val="20"/>
        </w:rPr>
      </w:pPr>
      <w:r>
        <w:rPr>
          <w:sz w:val="20"/>
        </w:rPr>
        <w:t>Legea</w:t>
      </w:r>
      <w:r>
        <w:rPr>
          <w:spacing w:val="30"/>
          <w:sz w:val="20"/>
        </w:rPr>
        <w:t> </w:t>
      </w:r>
      <w:r>
        <w:rPr>
          <w:sz w:val="20"/>
        </w:rPr>
        <w:t>nr.129/1992</w:t>
      </w:r>
      <w:r>
        <w:rPr>
          <w:spacing w:val="31"/>
          <w:sz w:val="20"/>
        </w:rPr>
        <w:t> </w:t>
      </w:r>
      <w:r>
        <w:rPr>
          <w:sz w:val="20"/>
        </w:rPr>
        <w:t>privind</w:t>
      </w:r>
      <w:r>
        <w:rPr>
          <w:spacing w:val="31"/>
          <w:sz w:val="20"/>
        </w:rPr>
        <w:t> </w:t>
      </w:r>
      <w:r>
        <w:rPr>
          <w:sz w:val="20"/>
        </w:rPr>
        <w:t>protectia</w:t>
      </w:r>
      <w:r>
        <w:rPr>
          <w:spacing w:val="31"/>
          <w:sz w:val="20"/>
        </w:rPr>
        <w:t> </w:t>
      </w:r>
      <w:r>
        <w:rPr>
          <w:sz w:val="20"/>
        </w:rPr>
        <w:t>desenelor</w:t>
      </w:r>
      <w:r>
        <w:rPr>
          <w:spacing w:val="31"/>
          <w:sz w:val="20"/>
        </w:rPr>
        <w:t> </w:t>
      </w:r>
      <w:r>
        <w:rPr>
          <w:sz w:val="20"/>
        </w:rPr>
        <w:t>si</w:t>
      </w:r>
      <w:r>
        <w:rPr>
          <w:spacing w:val="33"/>
          <w:sz w:val="20"/>
        </w:rPr>
        <w:t> </w:t>
      </w:r>
      <w:r>
        <w:rPr>
          <w:sz w:val="20"/>
        </w:rPr>
        <w:t>modelelor</w:t>
      </w:r>
      <w:r>
        <w:rPr>
          <w:spacing w:val="31"/>
          <w:sz w:val="20"/>
        </w:rPr>
        <w:t> </w:t>
      </w:r>
      <w:r>
        <w:rPr>
          <w:sz w:val="20"/>
        </w:rPr>
        <w:t>republicata</w:t>
      </w:r>
      <w:r>
        <w:rPr>
          <w:spacing w:val="31"/>
          <w:sz w:val="20"/>
        </w:rPr>
        <w:t> </w:t>
      </w:r>
      <w:r>
        <w:rPr>
          <w:sz w:val="20"/>
        </w:rPr>
        <w:t>in</w:t>
      </w:r>
      <w:r>
        <w:rPr>
          <w:spacing w:val="29"/>
          <w:sz w:val="20"/>
        </w:rPr>
        <w:t> </w:t>
      </w:r>
      <w:r>
        <w:rPr>
          <w:sz w:val="20"/>
        </w:rPr>
        <w:t>M.Of.al</w:t>
      </w:r>
      <w:r>
        <w:rPr>
          <w:spacing w:val="31"/>
          <w:sz w:val="20"/>
        </w:rPr>
        <w:t> </w:t>
      </w:r>
      <w:r>
        <w:rPr>
          <w:sz w:val="20"/>
        </w:rPr>
        <w:t>Romaniei,</w:t>
      </w:r>
      <w:r>
        <w:rPr>
          <w:spacing w:val="-47"/>
          <w:sz w:val="20"/>
        </w:rPr>
        <w:t> </w:t>
      </w:r>
      <w:r>
        <w:rPr>
          <w:sz w:val="20"/>
        </w:rPr>
        <w:t>Partea</w:t>
      </w:r>
      <w:r>
        <w:rPr>
          <w:spacing w:val="-1"/>
          <w:sz w:val="20"/>
        </w:rPr>
        <w:t> </w:t>
      </w:r>
      <w:r>
        <w:rPr>
          <w:sz w:val="20"/>
        </w:rPr>
        <w:t>I nr.242/4</w:t>
      </w:r>
      <w:r>
        <w:rPr>
          <w:spacing w:val="1"/>
          <w:sz w:val="20"/>
        </w:rPr>
        <w:t> </w:t>
      </w:r>
      <w:r>
        <w:rPr>
          <w:sz w:val="20"/>
        </w:rPr>
        <w:t>april.2014;</w:t>
      </w:r>
    </w:p>
    <w:p>
      <w:pPr>
        <w:pStyle w:val="ListParagraph"/>
        <w:numPr>
          <w:ilvl w:val="0"/>
          <w:numId w:val="117"/>
        </w:numPr>
        <w:tabs>
          <w:tab w:pos="839" w:val="left" w:leader="none"/>
          <w:tab w:pos="840" w:val="left" w:leader="none"/>
        </w:tabs>
        <w:spacing w:line="240" w:lineRule="auto" w:before="9" w:after="0"/>
        <w:ind w:left="839" w:right="0" w:hanging="361"/>
        <w:jc w:val="left"/>
        <w:rPr>
          <w:sz w:val="20"/>
        </w:rPr>
      </w:pPr>
      <w:r>
        <w:rPr>
          <w:sz w:val="20"/>
        </w:rPr>
        <w:t>Legea</w:t>
      </w:r>
      <w:r>
        <w:rPr>
          <w:spacing w:val="-3"/>
          <w:sz w:val="20"/>
        </w:rPr>
        <w:t> </w:t>
      </w:r>
      <w:r>
        <w:rPr>
          <w:sz w:val="20"/>
        </w:rPr>
        <w:t>nr.8/1996</w:t>
      </w:r>
      <w:r>
        <w:rPr>
          <w:spacing w:val="-2"/>
          <w:sz w:val="20"/>
        </w:rPr>
        <w:t> </w:t>
      </w:r>
      <w:r>
        <w:rPr>
          <w:sz w:val="20"/>
        </w:rPr>
        <w:t>privind</w:t>
      </w:r>
      <w:r>
        <w:rPr>
          <w:spacing w:val="-2"/>
          <w:sz w:val="20"/>
        </w:rPr>
        <w:t> </w:t>
      </w:r>
      <w:r>
        <w:rPr>
          <w:sz w:val="20"/>
        </w:rPr>
        <w:t>dreptul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drepturile</w:t>
      </w:r>
      <w:r>
        <w:rPr>
          <w:spacing w:val="-2"/>
          <w:sz w:val="20"/>
        </w:rPr>
        <w:t> </w:t>
      </w:r>
      <w:r>
        <w:rPr>
          <w:sz w:val="20"/>
        </w:rPr>
        <w:t>conexe.</w:t>
      </w:r>
    </w:p>
    <w:p>
      <w:pPr>
        <w:pStyle w:val="Heading1"/>
        <w:spacing w:before="115"/>
        <w:ind w:right="1551"/>
        <w:jc w:val="center"/>
      </w:pPr>
      <w:r>
        <w:rPr/>
        <w:t>Adrese</w:t>
      </w:r>
      <w:r>
        <w:rPr>
          <w:spacing w:val="-1"/>
        </w:rPr>
        <w:t> </w:t>
      </w:r>
      <w:r>
        <w:rPr/>
        <w:t>web: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1"/>
        <w:ind w:left="0"/>
        <w:rPr>
          <w:b/>
          <w:sz w:val="19"/>
        </w:rPr>
      </w:pPr>
    </w:p>
    <w:p>
      <w:pPr>
        <w:pStyle w:val="ListParagraph"/>
        <w:numPr>
          <w:ilvl w:val="0"/>
          <w:numId w:val="117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b/>
          <w:sz w:val="20"/>
        </w:rPr>
      </w:pPr>
      <w:hyperlink r:id="rId16">
        <w:r>
          <w:rPr>
            <w:b/>
            <w:color w:val="000065"/>
            <w:sz w:val="20"/>
          </w:rPr>
          <w:t>www.osim.ro</w:t>
        </w:r>
      </w:hyperlink>
    </w:p>
    <w:p>
      <w:pPr>
        <w:pStyle w:val="ListParagraph"/>
        <w:numPr>
          <w:ilvl w:val="0"/>
          <w:numId w:val="117"/>
        </w:numPr>
        <w:tabs>
          <w:tab w:pos="839" w:val="left" w:leader="none"/>
          <w:tab w:pos="840" w:val="left" w:leader="none"/>
        </w:tabs>
        <w:spacing w:line="240" w:lineRule="auto" w:before="115" w:after="0"/>
        <w:ind w:left="839" w:right="0" w:hanging="361"/>
        <w:jc w:val="left"/>
        <w:rPr>
          <w:b/>
          <w:sz w:val="20"/>
        </w:rPr>
      </w:pPr>
      <w:hyperlink r:id="rId15">
        <w:r>
          <w:rPr>
            <w:b/>
            <w:color w:val="000065"/>
            <w:sz w:val="20"/>
          </w:rPr>
          <w:t>www.orda.ro</w:t>
        </w:r>
        <w:r>
          <w:rPr>
            <w:b/>
            <w:sz w:val="20"/>
          </w:rPr>
          <w:t>.</w:t>
        </w:r>
      </w:hyperlink>
    </w:p>
    <w:sectPr>
      <w:pgSz w:w="11910" w:h="16850"/>
      <w:pgMar w:header="0" w:footer="738" w:top="1340" w:bottom="92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459991pt;margin-top:794.12738pt;width:12pt;height:14pt;mso-position-horizontal-relative:page;mso-position-vertical-relative:page;z-index:-17591808" type="#_x0000_t202" filled="false" stroked="false">
          <v:textbox inset="0,0,0,0">
            <w:txbxContent>
              <w:p>
                <w:pPr>
                  <w:spacing w:line="25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489.459991pt;margin-top:794.12738pt;width:24pt;height:14pt;mso-position-horizontal-relative:page;mso-position-vertical-relative:page;z-index:-17591296" type="#_x0000_t202" filled="false" stroked="false">
          <v:textbox inset="0,0,0,0">
            <w:txbxContent>
              <w:p>
                <w:pPr>
                  <w:spacing w:line="25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491.459991pt;margin-top:794.12738pt;width:20pt;height:14pt;mso-position-horizontal-relative:page;mso-position-vertical-relative:page;z-index:-17590784" type="#_x0000_t202" filled="false" stroked="false">
          <v:textbox inset="0,0,0,0">
            <w:txbxContent>
              <w:p>
                <w:pPr>
                  <w:spacing w:line="25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489.459991pt;margin-top:794.12738pt;width:24pt;height:14pt;mso-position-horizontal-relative:page;mso-position-vertical-relative:page;z-index:-17590272" type="#_x0000_t202" filled="false" stroked="false">
          <v:textbox inset="0,0,0,0">
            <w:txbxContent>
              <w:p>
                <w:pPr>
                  <w:spacing w:line="25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489.459991pt;margin-top:794.12738pt;width:24pt;height:14pt;mso-position-horizontal-relative:page;mso-position-vertical-relative:page;z-index:-17589760" type="#_x0000_t202" filled="false" stroked="false">
          <v:textbox inset="0,0,0,0">
            <w:txbxContent>
              <w:p>
                <w:pPr>
                  <w:spacing w:line="25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84.984001pt;margin-top:701.500305pt;width:144.020002pt;height:.479688pt;mso-position-horizontal-relative:page;mso-position-vertical-relative:page;z-index:-17589248" filled="true" fillcolor="#000000" stroked="false">
          <v:fill type="solid"/>
          <w10:wrap type="none"/>
        </v:rect>
      </w:pict>
    </w:r>
    <w:r>
      <w:rPr/>
      <w:pict>
        <v:shape style="position:absolute;margin-left:489.459991pt;margin-top:794.12738pt;width:24pt;height:14pt;mso-position-horizontal-relative:page;mso-position-vertical-relative:page;z-index:-17588736" type="#_x0000_t202" filled="false" stroked="false">
          <v:textbox inset="0,0,0,0">
            <w:txbxContent>
              <w:p>
                <w:pPr>
                  <w:spacing w:line="25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489.459991pt;margin-top:794.12738pt;width:24pt;height:14pt;mso-position-horizontal-relative:page;mso-position-vertical-relative:page;z-index:-17588224" type="#_x0000_t202" filled="false" stroked="false">
          <v:textbox inset="0,0,0,0">
            <w:txbxContent>
              <w:p>
                <w:pPr>
                  <w:spacing w:line="25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">
    <w:multiLevelType w:val="hybridMultilevel"/>
    <w:lvl w:ilvl="0">
      <w:start w:val="1"/>
      <w:numFmt w:val="lowerLetter"/>
      <w:lvlText w:val="%1)"/>
      <w:lvlJc w:val="left"/>
      <w:pPr>
        <w:ind w:left="1199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9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7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9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1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29" w:hanging="360"/>
      </w:pPr>
      <w:rPr>
        <w:rFonts w:hint="default"/>
        <w:lang w:val="ro-RO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ro-RO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113">
    <w:multiLevelType w:val="hybridMultilevel"/>
    <w:lvl w:ilvl="0">
      <w:start w:val="5"/>
      <w:numFmt w:val="decimal"/>
      <w:lvlText w:val="%1"/>
      <w:lvlJc w:val="left"/>
      <w:pPr>
        <w:ind w:left="4117" w:hanging="601"/>
        <w:jc w:val="left"/>
      </w:pPr>
      <w:rPr>
        <w:rFonts w:hint="default"/>
        <w:lang w:val="ro-RO" w:eastAsia="en-US" w:bidi="ar-SA"/>
      </w:rPr>
    </w:lvl>
    <w:lvl w:ilvl="1">
      <w:start w:val="12"/>
      <w:numFmt w:val="decimal"/>
      <w:lvlText w:val="%1.%2"/>
      <w:lvlJc w:val="left"/>
      <w:pPr>
        <w:ind w:left="4117" w:hanging="60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4117" w:hanging="60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507" w:hanging="6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970" w:hanging="6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433" w:hanging="6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95" w:hanging="6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58" w:hanging="6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1" w:hanging="601"/>
      </w:pPr>
      <w:rPr>
        <w:rFonts w:hint="default"/>
        <w:lang w:val="ro-RO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9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8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03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984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93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889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841" w:hanging="360"/>
      </w:pPr>
      <w:rPr>
        <w:rFonts w:hint="default"/>
        <w:lang w:val="ro-RO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91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60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9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81" w:hanging="360"/>
      </w:pPr>
      <w:rPr>
        <w:rFonts w:hint="default"/>
        <w:lang w:val="ro-RO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19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60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9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81" w:hanging="360"/>
      </w:pPr>
      <w:rPr>
        <w:rFonts w:hint="default"/>
        <w:lang w:val="ro-RO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-"/>
      <w:lvlJc w:val="left"/>
      <w:pPr>
        <w:ind w:left="83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-"/>
      <w:lvlJc w:val="left"/>
      <w:pPr>
        <w:ind w:left="203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71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38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5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2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ro-RO" w:eastAsia="en-US" w:bidi="ar-SA"/>
      </w:rPr>
    </w:lvl>
  </w:abstractNum>
  <w:abstractNum w:abstractNumId="106">
    <w:multiLevelType w:val="hybridMultilevel"/>
    <w:lvl w:ilvl="0">
      <w:start w:val="2"/>
      <w:numFmt w:val="decimal"/>
      <w:lvlText w:val="(%1)"/>
      <w:lvlJc w:val="left"/>
      <w:pPr>
        <w:ind w:left="119" w:hanging="297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1933" w:hanging="37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96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52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08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65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1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77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3" w:hanging="375"/>
      </w:pPr>
      <w:rPr>
        <w:rFonts w:hint="default"/>
        <w:lang w:val="ro-RO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203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71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38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5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2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ro-RO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-"/>
      <w:lvlJc w:val="left"/>
      <w:pPr>
        <w:ind w:left="203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71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38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5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2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ro-RO" w:eastAsia="en-US" w:bidi="ar-SA"/>
      </w:rPr>
    </w:lvl>
  </w:abstractNum>
  <w:abstractNum w:abstractNumId="103">
    <w:multiLevelType w:val="hybridMultilevel"/>
    <w:lvl w:ilvl="0">
      <w:start w:val="30"/>
      <w:numFmt w:val="decimal"/>
      <w:lvlText w:val="%1"/>
      <w:lvlJc w:val="left"/>
      <w:pPr>
        <w:ind w:left="720" w:hanging="602"/>
        <w:jc w:val="left"/>
      </w:pPr>
      <w:rPr>
        <w:rFonts w:hint="default"/>
        <w:lang w:val="ro-RO" w:eastAsia="en-US" w:bidi="ar-SA"/>
      </w:rPr>
    </w:lvl>
    <w:lvl w:ilvl="1">
      <w:start w:val="0"/>
      <w:numFmt w:val="decimalZero"/>
      <w:lvlText w:val="%1.%2"/>
      <w:lvlJc w:val="left"/>
      <w:pPr>
        <w:ind w:left="720" w:hanging="60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-"/>
      <w:lvlJc w:val="left"/>
      <w:pPr>
        <w:ind w:left="203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57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27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393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510" w:hanging="360"/>
      </w:pPr>
      <w:rPr>
        <w:rFonts w:hint="default"/>
        <w:lang w:val="ro-RO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"/>
      <w:lvlJc w:val="left"/>
      <w:pPr>
        <w:ind w:left="119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101">
    <w:multiLevelType w:val="hybridMultilevel"/>
    <w:lvl w:ilvl="0">
      <w:start w:val="5"/>
      <w:numFmt w:val="decimal"/>
      <w:lvlText w:val="%1"/>
      <w:lvlJc w:val="left"/>
      <w:pPr>
        <w:ind w:left="2216" w:hanging="653"/>
        <w:jc w:val="left"/>
      </w:pPr>
      <w:rPr>
        <w:rFonts w:hint="default"/>
        <w:lang w:val="ro-RO" w:eastAsia="en-US" w:bidi="ar-SA"/>
      </w:rPr>
    </w:lvl>
    <w:lvl w:ilvl="1">
      <w:start w:val="7"/>
      <w:numFmt w:val="decimal"/>
      <w:lvlText w:val="%1.%2"/>
      <w:lvlJc w:val="left"/>
      <w:pPr>
        <w:ind w:left="2216" w:hanging="653"/>
        <w:jc w:val="left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"/>
      <w:lvlJc w:val="left"/>
      <w:pPr>
        <w:ind w:left="2216" w:hanging="653"/>
        <w:jc w:val="left"/>
      </w:pPr>
      <w:rPr>
        <w:rFonts w:hint="default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2216" w:hanging="653"/>
        <w:jc w:val="right"/>
      </w:pPr>
      <w:rPr>
        <w:rFonts w:hint="default"/>
        <w:b/>
        <w:bCs/>
        <w:spacing w:val="-2"/>
        <w:w w:val="99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0" w:hanging="65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83" w:hanging="65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35" w:hanging="65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88" w:hanging="65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41" w:hanging="653"/>
      </w:pPr>
      <w:rPr>
        <w:rFonts w:hint="default"/>
        <w:lang w:val="ro-RO" w:eastAsia="en-US" w:bidi="ar-SA"/>
      </w:rPr>
    </w:lvl>
  </w:abstractNum>
  <w:abstractNum w:abstractNumId="100">
    <w:multiLevelType w:val="hybridMultilevel"/>
    <w:lvl w:ilvl="0">
      <w:start w:val="5"/>
      <w:numFmt w:val="decimal"/>
      <w:lvlText w:val="%1"/>
      <w:lvlJc w:val="left"/>
      <w:pPr>
        <w:ind w:left="2151" w:hanging="502"/>
        <w:jc w:val="left"/>
      </w:pPr>
      <w:rPr>
        <w:rFonts w:hint="default"/>
        <w:lang w:val="ro-RO" w:eastAsia="en-US" w:bidi="ar-SA"/>
      </w:rPr>
    </w:lvl>
    <w:lvl w:ilvl="1">
      <w:start w:val="7"/>
      <w:numFmt w:val="decimal"/>
      <w:lvlText w:val="%1.%2"/>
      <w:lvlJc w:val="left"/>
      <w:pPr>
        <w:ind w:left="2151" w:hanging="502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2151" w:hanging="50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2809" w:hanging="65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82" w:hanging="65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42" w:hanging="65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03" w:hanging="65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64" w:hanging="65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24" w:hanging="653"/>
      </w:pPr>
      <w:rPr>
        <w:rFonts w:hint="default"/>
        <w:lang w:val="ro-RO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-"/>
      <w:lvlJc w:val="left"/>
      <w:pPr>
        <w:ind w:left="203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78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1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54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39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69" w:hanging="360"/>
      </w:pPr>
      <w:rPr>
        <w:rFonts w:hint="default"/>
        <w:lang w:val="ro-RO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1273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26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73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1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0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  <w:lang w:val="ro-RO" w:eastAsia="en-US" w:bidi="ar-SA"/>
      </w:rPr>
    </w:lvl>
  </w:abstractNum>
  <w:abstractNum w:abstractNumId="97">
    <w:multiLevelType w:val="hybridMultilevel"/>
    <w:lvl w:ilvl="0">
      <w:start w:val="2"/>
      <w:numFmt w:val="decimal"/>
      <w:lvlText w:val="(%1)"/>
      <w:lvlJc w:val="left"/>
      <w:pPr>
        <w:ind w:left="119" w:hanging="305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82" w:hanging="30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45" w:hanging="30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07" w:hanging="30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70" w:hanging="30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33" w:hanging="30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95" w:hanging="30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58" w:hanging="30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21" w:hanging="305"/>
      </w:pPr>
      <w:rPr>
        <w:rFonts w:hint="default"/>
        <w:lang w:val="ro-RO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-"/>
      <w:lvlJc w:val="left"/>
      <w:pPr>
        <w:ind w:left="119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9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7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9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1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29" w:hanging="360"/>
      </w:pPr>
      <w:rPr>
        <w:rFonts w:hint="default"/>
        <w:lang w:val="ro-RO" w:eastAsia="en-US" w:bidi="ar-SA"/>
      </w:rPr>
    </w:lvl>
  </w:abstractNum>
  <w:abstractNum w:abstractNumId="95">
    <w:multiLevelType w:val="hybridMultilevel"/>
    <w:lvl w:ilvl="0">
      <w:start w:val="2"/>
      <w:numFmt w:val="decimal"/>
      <w:lvlText w:val="(%1)"/>
      <w:lvlJc w:val="left"/>
      <w:pPr>
        <w:ind w:left="119" w:hanging="293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82" w:hanging="29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45" w:hanging="29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07" w:hanging="29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70" w:hanging="29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33" w:hanging="29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95" w:hanging="29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58" w:hanging="29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21" w:hanging="293"/>
      </w:pPr>
      <w:rPr>
        <w:rFonts w:hint="default"/>
        <w:lang w:val="ro-RO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"/>
      <w:lvlJc w:val="left"/>
      <w:pPr>
        <w:ind w:left="191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60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9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81" w:hanging="360"/>
      </w:pPr>
      <w:rPr>
        <w:rFonts w:hint="default"/>
        <w:lang w:val="ro-RO" w:eastAsia="en-US" w:bidi="ar-SA"/>
      </w:rPr>
    </w:lvl>
  </w:abstractNum>
  <w:abstractNum w:abstractNumId="93">
    <w:multiLevelType w:val="hybridMultilevel"/>
    <w:lvl w:ilvl="0">
      <w:start w:val="1"/>
      <w:numFmt w:val="lowerLetter"/>
      <w:lvlText w:val="%1)"/>
      <w:lvlJc w:val="left"/>
      <w:pPr>
        <w:ind w:left="1199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9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7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9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1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29" w:hanging="360"/>
      </w:pPr>
      <w:rPr>
        <w:rFonts w:hint="default"/>
        <w:lang w:val="ro-RO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83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90">
    <w:multiLevelType w:val="hybridMultilevel"/>
    <w:lvl w:ilvl="0">
      <w:start w:val="5"/>
      <w:numFmt w:val="decimal"/>
      <w:lvlText w:val="%1"/>
      <w:lvlJc w:val="left"/>
      <w:pPr>
        <w:ind w:left="2211" w:hanging="501"/>
        <w:jc w:val="left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2211" w:hanging="50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2211" w:hanging="50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77" w:hanging="5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30" w:hanging="5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83" w:hanging="5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35" w:hanging="5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88" w:hanging="5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41" w:hanging="501"/>
      </w:pPr>
      <w:rPr>
        <w:rFonts w:hint="default"/>
        <w:lang w:val="ro-RO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1919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60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9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81" w:hanging="360"/>
      </w:pPr>
      <w:rPr>
        <w:rFonts w:hint="default"/>
        <w:lang w:val="ro-RO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1919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2280" w:hanging="36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8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6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5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2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361"/>
      </w:pPr>
      <w:rPr>
        <w:rFonts w:hint="default"/>
        <w:lang w:val="ro-RO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3"/>
      <w:numFmt w:val="decimal"/>
      <w:lvlText w:val="(%2)"/>
      <w:lvlJc w:val="left"/>
      <w:pPr>
        <w:ind w:left="604" w:hanging="23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ro-RO" w:eastAsia="en-US" w:bidi="ar-SA"/>
      </w:rPr>
    </w:lvl>
    <w:lvl w:ilvl="2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"/>
      <w:lvlJc w:val="left"/>
      <w:pPr>
        <w:ind w:left="19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79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664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53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409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281" w:hanging="360"/>
      </w:pPr>
      <w:rPr>
        <w:rFonts w:hint="default"/>
        <w:lang w:val="ro-RO" w:eastAsia="en-US" w:bidi="ar-SA"/>
      </w:rPr>
    </w:lvl>
  </w:abstractNum>
  <w:abstractNum w:abstractNumId="86">
    <w:multiLevelType w:val="hybridMultilevel"/>
    <w:lvl w:ilvl="0">
      <w:start w:val="5"/>
      <w:numFmt w:val="decimal"/>
      <w:lvlText w:val="%1"/>
      <w:lvlJc w:val="left"/>
      <w:pPr>
        <w:ind w:left="4002" w:hanging="65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002" w:hanging="652"/>
        <w:jc w:val="left"/>
      </w:pPr>
      <w:rPr>
        <w:rFonts w:hint="default"/>
        <w:lang w:val="ro-RO" w:eastAsia="en-US" w:bidi="ar-SA"/>
      </w:rPr>
    </w:lvl>
    <w:lvl w:ilvl="2">
      <w:start w:val="4"/>
      <w:numFmt w:val="decimal"/>
      <w:lvlText w:val="%1.%2.%3"/>
      <w:lvlJc w:val="left"/>
      <w:pPr>
        <w:ind w:left="4002" w:hanging="652"/>
        <w:jc w:val="left"/>
      </w:pPr>
      <w:rPr>
        <w:rFonts w:hint="default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4002" w:hanging="652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2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898" w:hanging="6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373" w:hanging="6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47" w:hanging="6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22" w:hanging="6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97" w:hanging="652"/>
      </w:pPr>
      <w:rPr>
        <w:rFonts w:hint="default"/>
        <w:lang w:val="ro-RO" w:eastAsia="en-US" w:bidi="ar-SA"/>
      </w:rPr>
    </w:lvl>
  </w:abstractNum>
  <w:abstractNum w:abstractNumId="85">
    <w:multiLevelType w:val="hybridMultilevel"/>
    <w:lvl w:ilvl="0">
      <w:start w:val="5"/>
      <w:numFmt w:val="decimal"/>
      <w:lvlText w:val="%1"/>
      <w:lvlJc w:val="left"/>
      <w:pPr>
        <w:ind w:left="3668" w:hanging="35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668" w:hanging="352"/>
        <w:jc w:val="right"/>
      </w:pPr>
      <w:rPr>
        <w:rFonts w:hint="default"/>
        <w:b/>
        <w:bCs/>
        <w:spacing w:val="0"/>
        <w:w w:val="99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4151" w:hanging="501"/>
        <w:jc w:val="right"/>
      </w:pPr>
      <w:rPr>
        <w:rFonts w:hint="default"/>
        <w:b/>
        <w:bCs/>
        <w:i/>
        <w:iCs/>
        <w:spacing w:val="0"/>
        <w:w w:val="99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60" w:hanging="5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00" w:hanging="5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40" w:hanging="5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461" w:hanging="5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82" w:hanging="5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03" w:hanging="501"/>
      </w:pPr>
      <w:rPr>
        <w:rFonts w:hint="default"/>
        <w:lang w:val="ro-RO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3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39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3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69" w:hanging="360"/>
      </w:pPr>
      <w:rPr>
        <w:rFonts w:hint="default"/>
        <w:lang w:val="ro-RO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82">
    <w:multiLevelType w:val="hybridMultilevel"/>
    <w:lvl w:ilvl="0">
      <w:start w:val="4"/>
      <w:numFmt w:val="decimal"/>
      <w:lvlText w:val="%1"/>
      <w:lvlJc w:val="left"/>
      <w:pPr>
        <w:ind w:left="4117" w:hanging="601"/>
        <w:jc w:val="left"/>
      </w:pPr>
      <w:rPr>
        <w:rFonts w:hint="default"/>
        <w:lang w:val="ro-RO" w:eastAsia="en-US" w:bidi="ar-SA"/>
      </w:rPr>
    </w:lvl>
    <w:lvl w:ilvl="1">
      <w:start w:val="10"/>
      <w:numFmt w:val="decimal"/>
      <w:lvlText w:val="%1.%2"/>
      <w:lvlJc w:val="left"/>
      <w:pPr>
        <w:ind w:left="4117" w:hanging="60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4117" w:hanging="60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507" w:hanging="6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970" w:hanging="6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433" w:hanging="6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95" w:hanging="6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58" w:hanging="6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1" w:hanging="601"/>
      </w:pPr>
      <w:rPr>
        <w:rFonts w:hint="default"/>
        <w:lang w:val="ro-RO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-"/>
      <w:lvlJc w:val="left"/>
      <w:pPr>
        <w:ind w:left="119" w:hanging="11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18" w:hanging="11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596" w:hanging="11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475" w:hanging="11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353" w:hanging="11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32" w:hanging="11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10" w:hanging="11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989" w:hanging="113"/>
      </w:pPr>
      <w:rPr>
        <w:rFonts w:hint="default"/>
        <w:lang w:val="ro-RO" w:eastAsia="en-US" w:bidi="ar-SA"/>
      </w:rPr>
    </w:lvl>
  </w:abstractNum>
  <w:abstractNum w:abstractNumId="80">
    <w:multiLevelType w:val="hybridMultilevel"/>
    <w:lvl w:ilvl="0">
      <w:start w:val="4"/>
      <w:numFmt w:val="decimal"/>
      <w:lvlText w:val="%1"/>
      <w:lvlJc w:val="left"/>
      <w:pPr>
        <w:ind w:left="119" w:hanging="507"/>
        <w:jc w:val="left"/>
      </w:pPr>
      <w:rPr>
        <w:rFonts w:hint="default"/>
        <w:lang w:val="ro-RO" w:eastAsia="en-US" w:bidi="ar-SA"/>
      </w:rPr>
    </w:lvl>
    <w:lvl w:ilvl="1">
      <w:start w:val="9"/>
      <w:numFmt w:val="decimal"/>
      <w:lvlText w:val="%1.%2"/>
      <w:lvlJc w:val="left"/>
      <w:pPr>
        <w:ind w:left="119" w:hanging="507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19" w:hanging="507"/>
        <w:jc w:val="right"/>
      </w:pPr>
      <w:rPr>
        <w:rFonts w:hint="default"/>
        <w:b/>
        <w:bCs/>
        <w:spacing w:val="0"/>
        <w:w w:val="99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07" w:hanging="5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70" w:hanging="5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33" w:hanging="5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95" w:hanging="5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58" w:hanging="5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21" w:hanging="507"/>
      </w:pPr>
      <w:rPr>
        <w:rFonts w:hint="default"/>
        <w:lang w:val="ro-RO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"/>
      <w:lvlJc w:val="left"/>
      <w:pPr>
        <w:ind w:left="119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78">
    <w:multiLevelType w:val="hybridMultilevel"/>
    <w:lvl w:ilvl="0">
      <w:start w:val="4"/>
      <w:numFmt w:val="decimal"/>
      <w:lvlText w:val="%1"/>
      <w:lvlJc w:val="left"/>
      <w:pPr>
        <w:ind w:left="1559" w:hanging="720"/>
        <w:jc w:val="left"/>
      </w:pPr>
      <w:rPr>
        <w:rFonts w:hint="default"/>
        <w:lang w:val="ro-RO" w:eastAsia="en-US" w:bidi="ar-SA"/>
      </w:rPr>
    </w:lvl>
    <w:lvl w:ilvl="1">
      <w:start w:val="7"/>
      <w:numFmt w:val="decimal"/>
      <w:lvlText w:val="%1.%2"/>
      <w:lvlJc w:val="left"/>
      <w:pPr>
        <w:ind w:left="1559" w:hanging="720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559" w:hanging="72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5" w:hanging="72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4" w:hanging="7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7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7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720"/>
      </w:pPr>
      <w:rPr>
        <w:rFonts w:hint="default"/>
        <w:lang w:val="ro-RO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045" w:hanging="2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10" w:hanging="20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81" w:hanging="2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51" w:hanging="2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22" w:hanging="2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93" w:hanging="2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3" w:hanging="2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34" w:hanging="2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05" w:hanging="206"/>
      </w:pPr>
      <w:rPr>
        <w:rFonts w:hint="default"/>
        <w:lang w:val="ro-RO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"/>
      <w:lvlJc w:val="left"/>
      <w:pPr>
        <w:ind w:left="1622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33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7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0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21" w:hanging="360"/>
      </w:pPr>
      <w:rPr>
        <w:rFonts w:hint="default"/>
        <w:lang w:val="ro-RO" w:eastAsia="en-US" w:bidi="ar-SA"/>
      </w:rPr>
    </w:lvl>
  </w:abstractNum>
  <w:abstractNum w:abstractNumId="74">
    <w:multiLevelType w:val="hybridMultilevel"/>
    <w:lvl w:ilvl="0">
      <w:start w:val="4"/>
      <w:numFmt w:val="decimal"/>
      <w:lvlText w:val="%1"/>
      <w:lvlJc w:val="left"/>
      <w:pPr>
        <w:ind w:left="2301" w:hanging="303"/>
        <w:jc w:val="left"/>
      </w:pPr>
      <w:rPr>
        <w:rFonts w:hint="default"/>
        <w:lang w:val="ro-RO" w:eastAsia="en-US" w:bidi="ar-SA"/>
      </w:rPr>
    </w:lvl>
    <w:lvl w:ilvl="1">
      <w:start w:val="5"/>
      <w:numFmt w:val="decimal"/>
      <w:lvlText w:val="%1.%2."/>
      <w:lvlJc w:val="left"/>
      <w:pPr>
        <w:ind w:left="2301" w:hanging="303"/>
        <w:jc w:val="right"/>
      </w:pPr>
      <w:rPr>
        <w:rFonts w:hint="default"/>
        <w:b/>
        <w:bCs/>
        <w:i/>
        <w:iCs/>
        <w:spacing w:val="0"/>
        <w:w w:val="99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19" w:hanging="514"/>
        <w:jc w:val="right"/>
      </w:pPr>
      <w:rPr>
        <w:rFonts w:hint="default"/>
        <w:b/>
        <w:bCs/>
        <w:spacing w:val="0"/>
        <w:w w:val="99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32" w:hanging="51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48" w:hanging="51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5" w:hanging="51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81" w:hanging="51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7" w:hanging="51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13" w:hanging="514"/>
      </w:pPr>
      <w:rPr>
        <w:rFonts w:hint="default"/>
        <w:lang w:val="ro-RO" w:eastAsia="en-US" w:bidi="ar-SA"/>
      </w:rPr>
    </w:lvl>
  </w:abstractNum>
  <w:abstractNum w:abstractNumId="73">
    <w:multiLevelType w:val="hybridMultilevel"/>
    <w:lvl w:ilvl="0">
      <w:start w:val="16"/>
      <w:numFmt w:val="lowerLetter"/>
      <w:lvlText w:val="%1"/>
      <w:lvlJc w:val="left"/>
      <w:pPr>
        <w:ind w:left="421" w:hanging="302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421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39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3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69" w:hanging="360"/>
      </w:pPr>
      <w:rPr>
        <w:rFonts w:hint="default"/>
        <w:lang w:val="ro-RO" w:eastAsia="en-US" w:bidi="ar-SA"/>
      </w:rPr>
    </w:lvl>
  </w:abstractNum>
  <w:abstractNum w:abstractNumId="71">
    <w:multiLevelType w:val="hybridMultilevel"/>
    <w:lvl w:ilvl="0">
      <w:start w:val="4"/>
      <w:numFmt w:val="decimal"/>
      <w:lvlText w:val="%1"/>
      <w:lvlJc w:val="left"/>
      <w:pPr>
        <w:ind w:left="3451" w:hanging="42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451" w:hanging="42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4517" w:hanging="42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045" w:hanging="42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574" w:hanging="4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103" w:hanging="4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631" w:hanging="4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60" w:hanging="4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89" w:hanging="420"/>
      </w:pPr>
      <w:rPr>
        <w:rFonts w:hint="default"/>
        <w:lang w:val="ro-RO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19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3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39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3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69" w:hanging="360"/>
      </w:pPr>
      <w:rPr>
        <w:rFonts w:hint="default"/>
        <w:lang w:val="ro-RO" w:eastAsia="en-US" w:bidi="ar-SA"/>
      </w:rPr>
    </w:lvl>
  </w:abstractNum>
  <w:abstractNum w:abstractNumId="69">
    <w:multiLevelType w:val="hybridMultilevel"/>
    <w:lvl w:ilvl="0">
      <w:start w:val="3"/>
      <w:numFmt w:val="decimal"/>
      <w:lvlText w:val="%1"/>
      <w:lvlJc w:val="left"/>
      <w:pPr>
        <w:ind w:left="4117" w:hanging="601"/>
        <w:jc w:val="left"/>
      </w:pPr>
      <w:rPr>
        <w:rFonts w:hint="default"/>
        <w:lang w:val="ro-RO" w:eastAsia="en-US" w:bidi="ar-SA"/>
      </w:rPr>
    </w:lvl>
    <w:lvl w:ilvl="1">
      <w:start w:val="10"/>
      <w:numFmt w:val="decimal"/>
      <w:lvlText w:val="%1.%2"/>
      <w:lvlJc w:val="left"/>
      <w:pPr>
        <w:ind w:left="4117" w:hanging="60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4117" w:hanging="60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507" w:hanging="6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970" w:hanging="6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433" w:hanging="6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95" w:hanging="6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58" w:hanging="6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1" w:hanging="601"/>
      </w:pPr>
      <w:rPr>
        <w:rFonts w:hint="default"/>
        <w:lang w:val="ro-RO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o"/>
      <w:lvlJc w:val="left"/>
      <w:pPr>
        <w:ind w:left="1199" w:hanging="360"/>
      </w:pPr>
      <w:rPr>
        <w:rFonts w:hint="default" w:ascii="Courier New" w:hAnsi="Courier New" w:eastAsia="Courier New" w:cs="Courier New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67">
    <w:multiLevelType w:val="hybridMultilevel"/>
    <w:lvl w:ilvl="0">
      <w:start w:val="3"/>
      <w:numFmt w:val="decimal"/>
      <w:lvlText w:val="%1"/>
      <w:lvlJc w:val="left"/>
      <w:pPr>
        <w:ind w:left="3169" w:hanging="501"/>
        <w:jc w:val="left"/>
      </w:pPr>
      <w:rPr>
        <w:rFonts w:hint="default"/>
        <w:lang w:val="ro-RO" w:eastAsia="en-US" w:bidi="ar-SA"/>
      </w:rPr>
    </w:lvl>
    <w:lvl w:ilvl="1">
      <w:start w:val="9"/>
      <w:numFmt w:val="decimal"/>
      <w:lvlText w:val="%1.%2"/>
      <w:lvlJc w:val="left"/>
      <w:pPr>
        <w:ind w:left="3169" w:hanging="50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3169" w:hanging="50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835" w:hanging="5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394" w:hanging="5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953" w:hanging="5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11" w:hanging="5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70" w:hanging="5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29" w:hanging="501"/>
      </w:pPr>
      <w:rPr>
        <w:rFonts w:hint="default"/>
        <w:lang w:val="ro-RO" w:eastAsia="en-US" w:bidi="ar-SA"/>
      </w:rPr>
    </w:lvl>
  </w:abstractNum>
  <w:abstractNum w:abstractNumId="66">
    <w:multiLevelType w:val="hybridMultilevel"/>
    <w:lvl w:ilvl="0">
      <w:start w:val="3"/>
      <w:numFmt w:val="decimal"/>
      <w:lvlText w:val="%1"/>
      <w:lvlJc w:val="left"/>
      <w:pPr>
        <w:ind w:left="3389" w:hanging="502"/>
        <w:jc w:val="left"/>
      </w:pPr>
      <w:rPr>
        <w:rFonts w:hint="default"/>
        <w:lang w:val="ro-RO" w:eastAsia="en-US" w:bidi="ar-SA"/>
      </w:rPr>
    </w:lvl>
    <w:lvl w:ilvl="1">
      <w:start w:val="8"/>
      <w:numFmt w:val="decimal"/>
      <w:lvlText w:val="%1.%2"/>
      <w:lvlJc w:val="left"/>
      <w:pPr>
        <w:ind w:left="3389" w:hanging="502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3389" w:hanging="502"/>
        <w:jc w:val="right"/>
      </w:pPr>
      <w:rPr>
        <w:rFonts w:hint="default"/>
        <w:b/>
        <w:bCs/>
        <w:spacing w:val="0"/>
        <w:w w:val="99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989" w:hanging="5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526" w:hanging="5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063" w:hanging="5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99" w:hanging="5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6" w:hanging="5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73" w:hanging="502"/>
      </w:pPr>
      <w:rPr>
        <w:rFonts w:hint="default"/>
        <w:lang w:val="ro-RO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119" w:hanging="25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82" w:hanging="25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45" w:hanging="25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07" w:hanging="25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70" w:hanging="25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33" w:hanging="25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95" w:hanging="25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58" w:hanging="25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21" w:hanging="257"/>
      </w:pPr>
      <w:rPr>
        <w:rFonts w:hint="default"/>
        <w:lang w:val="ro-RO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82" w:hanging="16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45" w:hanging="16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07" w:hanging="16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70" w:hanging="16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33" w:hanging="16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95" w:hanging="16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58" w:hanging="16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21" w:hanging="164"/>
      </w:pPr>
      <w:rPr>
        <w:rFonts w:hint="default"/>
        <w:lang w:val="ro-RO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16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33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7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0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21" w:hanging="360"/>
      </w:pPr>
      <w:rPr>
        <w:rFonts w:hint="default"/>
        <w:lang w:val="ro-RO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119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60">
    <w:multiLevelType w:val="hybridMultilevel"/>
    <w:lvl w:ilvl="0">
      <w:start w:val="3"/>
      <w:numFmt w:val="decimal"/>
      <w:lvlText w:val="%1"/>
      <w:lvlJc w:val="left"/>
      <w:pPr>
        <w:ind w:left="1340" w:hanging="501"/>
        <w:jc w:val="left"/>
      </w:pPr>
      <w:rPr>
        <w:rFonts w:hint="default"/>
        <w:lang w:val="ro-RO" w:eastAsia="en-US" w:bidi="ar-SA"/>
      </w:rPr>
    </w:lvl>
    <w:lvl w:ilvl="1">
      <w:start w:val="6"/>
      <w:numFmt w:val="decimal"/>
      <w:lvlText w:val="%1.%2"/>
      <w:lvlJc w:val="left"/>
      <w:pPr>
        <w:ind w:left="1340" w:hanging="50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40" w:hanging="50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61" w:hanging="5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02" w:hanging="5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43" w:hanging="5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83" w:hanging="5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24" w:hanging="5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65" w:hanging="501"/>
      </w:pPr>
      <w:rPr>
        <w:rFonts w:hint="default"/>
        <w:lang w:val="ro-RO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o"/>
      <w:lvlJc w:val="left"/>
      <w:pPr>
        <w:ind w:left="1199" w:hanging="360"/>
      </w:pPr>
      <w:rPr>
        <w:rFonts w:hint="default" w:ascii="Courier New" w:hAnsi="Courier New" w:eastAsia="Courier New" w:cs="Courier New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045" w:hanging="2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10" w:hanging="20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81" w:hanging="2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51" w:hanging="2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22" w:hanging="2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93" w:hanging="2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3" w:hanging="2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34" w:hanging="2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05" w:hanging="206"/>
      </w:pPr>
      <w:rPr>
        <w:rFonts w:hint="default"/>
        <w:lang w:val="ro-RO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045" w:hanging="2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10" w:hanging="20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81" w:hanging="2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51" w:hanging="2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22" w:hanging="2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93" w:hanging="2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3" w:hanging="2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34" w:hanging="2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05" w:hanging="206"/>
      </w:pPr>
      <w:rPr>
        <w:rFonts w:hint="default"/>
        <w:lang w:val="ro-RO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"/>
      <w:lvlJc w:val="left"/>
      <w:pPr>
        <w:ind w:left="155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-"/>
      <w:lvlJc w:val="left"/>
      <w:pPr>
        <w:ind w:left="191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89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87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84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82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11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82" w:hanging="11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45" w:hanging="1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07" w:hanging="1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70" w:hanging="1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33" w:hanging="1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95" w:hanging="1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58" w:hanging="1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21" w:hanging="116"/>
      </w:pPr>
      <w:rPr>
        <w:rFonts w:hint="default"/>
        <w:lang w:val="ro-RO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"/>
      <w:lvlJc w:val="left"/>
      <w:pPr>
        <w:ind w:left="75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42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8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427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17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91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655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398" w:hanging="360"/>
      </w:pPr>
      <w:rPr>
        <w:rFonts w:hint="default"/>
        <w:lang w:val="ro-RO" w:eastAsia="en-US" w:bidi="ar-SA"/>
      </w:rPr>
    </w:lvl>
  </w:abstractNum>
  <w:abstractNum w:abstractNumId="52">
    <w:multiLevelType w:val="hybridMultilevel"/>
    <w:lvl w:ilvl="0">
      <w:start w:val="3"/>
      <w:numFmt w:val="decimal"/>
      <w:lvlText w:val="%1"/>
      <w:lvlJc w:val="left"/>
      <w:pPr>
        <w:ind w:left="2955" w:hanging="501"/>
        <w:jc w:val="left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2955" w:hanging="50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2955" w:hanging="50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695" w:hanging="5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274" w:hanging="5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53" w:hanging="5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31" w:hanging="5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10" w:hanging="5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89" w:hanging="501"/>
      </w:pPr>
      <w:rPr>
        <w:rFonts w:hint="default"/>
        <w:lang w:val="ro-RO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"/>
      <w:lvlJc w:val="left"/>
      <w:pPr>
        <w:ind w:left="1621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33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7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0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21" w:hanging="360"/>
      </w:pPr>
      <w:rPr>
        <w:rFonts w:hint="default"/>
        <w:lang w:val="ro-RO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"/>
      <w:lvlJc w:val="left"/>
      <w:pPr>
        <w:ind w:left="191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60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9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81" w:hanging="360"/>
      </w:pPr>
      <w:rPr>
        <w:rFonts w:hint="default"/>
        <w:lang w:val="ro-RO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"/>
      <w:lvlJc w:val="left"/>
      <w:pPr>
        <w:ind w:left="191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60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9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81" w:hanging="360"/>
      </w:pPr>
      <w:rPr>
        <w:rFonts w:hint="default"/>
        <w:lang w:val="ro-RO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1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59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47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3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3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1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989" w:hanging="360"/>
      </w:pPr>
      <w:rPr>
        <w:rFonts w:hint="default"/>
        <w:lang w:val="ro-RO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19" w:hanging="21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49" w:hanging="360"/>
      </w:pPr>
      <w:rPr>
        <w:rFonts w:hint="default"/>
        <w:lang w:val="ro-RO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1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8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4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0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7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3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9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5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21" w:hanging="360"/>
      </w:pPr>
      <w:rPr>
        <w:rFonts w:hint="default"/>
        <w:lang w:val="ro-RO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19" w:hanging="132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82" w:hanging="13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45" w:hanging="13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07" w:hanging="13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70" w:hanging="13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33" w:hanging="13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95" w:hanging="13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58" w:hanging="13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21" w:hanging="132"/>
      </w:pPr>
      <w:rPr>
        <w:rFonts w:hint="default"/>
        <w:lang w:val="ro-RO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8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839" w:hanging="721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900" w:hanging="7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60" w:hanging="7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86" w:hanging="7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613" w:hanging="7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639" w:hanging="7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666" w:hanging="7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693" w:hanging="721"/>
      </w:pPr>
      <w:rPr>
        <w:rFonts w:hint="default"/>
        <w:lang w:val="ro-RO" w:eastAsia="en-US" w:bidi="ar-SA"/>
      </w:rPr>
    </w:lvl>
  </w:abstractNum>
  <w:abstractNum w:abstractNumId="43">
    <w:multiLevelType w:val="hybridMultilevel"/>
    <w:lvl w:ilvl="0">
      <w:start w:val="3"/>
      <w:numFmt w:val="decimal"/>
      <w:lvlText w:val="%1"/>
      <w:lvlJc w:val="left"/>
      <w:pPr>
        <w:ind w:left="3524" w:hanging="35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524" w:hanging="352"/>
        <w:jc w:val="right"/>
      </w:pPr>
      <w:rPr>
        <w:rFonts w:hint="default"/>
        <w:b/>
        <w:bCs/>
        <w:i/>
        <w:iCs/>
        <w:spacing w:val="0"/>
        <w:w w:val="99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4541" w:hanging="502"/>
        <w:jc w:val="right"/>
      </w:pPr>
      <w:rPr>
        <w:rFonts w:hint="default"/>
        <w:b/>
        <w:bCs/>
        <w:i/>
        <w:iCs/>
        <w:spacing w:val="0"/>
        <w:w w:val="99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540" w:hanging="5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140" w:hanging="5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41" w:hanging="5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42" w:hanging="5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3" w:hanging="5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44" w:hanging="502"/>
      </w:pPr>
      <w:rPr>
        <w:rFonts w:hint="default"/>
        <w:lang w:val="ro-RO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%1"/>
      <w:lvlJc w:val="left"/>
      <w:pPr>
        <w:ind w:left="4117" w:hanging="601"/>
        <w:jc w:val="left"/>
      </w:pPr>
      <w:rPr>
        <w:rFonts w:hint="default"/>
        <w:lang w:val="ro-RO" w:eastAsia="en-US" w:bidi="ar-SA"/>
      </w:rPr>
    </w:lvl>
    <w:lvl w:ilvl="1">
      <w:start w:val="13"/>
      <w:numFmt w:val="decimal"/>
      <w:lvlText w:val="%1.%2"/>
      <w:lvlJc w:val="left"/>
      <w:pPr>
        <w:ind w:left="4117" w:hanging="60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4117" w:hanging="60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507" w:hanging="6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970" w:hanging="6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433" w:hanging="6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95" w:hanging="6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58" w:hanging="6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1" w:hanging="601"/>
      </w:pPr>
      <w:rPr>
        <w:rFonts w:hint="default"/>
        <w:lang w:val="ro-RO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"/>
      <w:lvlJc w:val="left"/>
      <w:pPr>
        <w:ind w:left="155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ro-RO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"/>
      <w:lvlJc w:val="left"/>
      <w:pPr>
        <w:ind w:left="2280" w:hanging="361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926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573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219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66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1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59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06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53" w:hanging="361"/>
      </w:pPr>
      <w:rPr>
        <w:rFonts w:hint="default"/>
        <w:lang w:val="ro-RO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"/>
      <w:lvlJc w:val="left"/>
      <w:pPr>
        <w:ind w:left="155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ro-RO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%1"/>
      <w:lvlJc w:val="left"/>
      <w:pPr>
        <w:ind w:left="3240" w:hanging="754"/>
        <w:jc w:val="left"/>
      </w:pPr>
      <w:rPr>
        <w:rFonts w:hint="default"/>
        <w:lang w:val="ro-RO" w:eastAsia="en-US" w:bidi="ar-SA"/>
      </w:rPr>
    </w:lvl>
    <w:lvl w:ilvl="1">
      <w:start w:val="11"/>
      <w:numFmt w:val="decimal"/>
      <w:lvlText w:val="%1.%2"/>
      <w:lvlJc w:val="left"/>
      <w:pPr>
        <w:ind w:left="3240" w:hanging="754"/>
        <w:jc w:val="left"/>
      </w:pPr>
      <w:rPr>
        <w:rFonts w:hint="default"/>
        <w:lang w:val="ro-RO" w:eastAsia="en-US" w:bidi="ar-SA"/>
      </w:rPr>
    </w:lvl>
    <w:lvl w:ilvl="2">
      <w:start w:val="3"/>
      <w:numFmt w:val="decimal"/>
      <w:lvlText w:val="%1.%2.%3"/>
      <w:lvlJc w:val="left"/>
      <w:pPr>
        <w:ind w:left="3240" w:hanging="754"/>
        <w:jc w:val="left"/>
      </w:pPr>
      <w:rPr>
        <w:rFonts w:hint="default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3240" w:hanging="754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442" w:hanging="75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993" w:hanging="75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43" w:hanging="75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94" w:hanging="75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45" w:hanging="754"/>
      </w:pPr>
      <w:rPr>
        <w:rFonts w:hint="default"/>
        <w:lang w:val="ro-RO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49" w:hanging="360"/>
      </w:pPr>
      <w:rPr>
        <w:rFonts w:hint="default"/>
        <w:lang w:val="ro-RO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19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6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1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9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87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79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2" w:hanging="360"/>
      </w:pPr>
      <w:rPr>
        <w:rFonts w:hint="default"/>
        <w:lang w:val="ro-RO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ro-RO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"/>
      <w:lvlJc w:val="left"/>
      <w:pPr>
        <w:ind w:left="119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"/>
      <w:lvlJc w:val="left"/>
      <w:pPr>
        <w:ind w:left="155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49" w:hanging="360"/>
      </w:pPr>
      <w:rPr>
        <w:rFonts w:hint="default"/>
        <w:lang w:val="ro-RO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/>
        <w:b/>
        <w:bCs/>
        <w:i/>
        <w:iCs/>
        <w:spacing w:val="0"/>
        <w:w w:val="99"/>
        <w:lang w:val="ro-RO" w:eastAsia="en-US" w:bidi="ar-SA"/>
      </w:rPr>
    </w:lvl>
    <w:lvl w:ilvl="1">
      <w:start w:val="0"/>
      <w:numFmt w:val="bullet"/>
      <w:lvlText w:val=""/>
      <w:lvlJc w:val="left"/>
      <w:pPr>
        <w:ind w:left="155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49" w:hanging="360"/>
      </w:pPr>
      <w:rPr>
        <w:rFonts w:hint="default"/>
        <w:lang w:val="ro-RO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19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-"/>
      <w:lvlJc w:val="left"/>
      <w:pPr>
        <w:ind w:left="191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7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9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1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29" w:hanging="360"/>
      </w:pPr>
      <w:rPr>
        <w:rFonts w:hint="default"/>
        <w:lang w:val="ro-RO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"/>
      <w:lvlJc w:val="left"/>
      <w:pPr>
        <w:ind w:left="155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ro-RO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49" w:hanging="360"/>
      </w:pPr>
      <w:rPr>
        <w:rFonts w:hint="default"/>
        <w:lang w:val="ro-RO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"/>
      <w:lvlJc w:val="left"/>
      <w:pPr>
        <w:ind w:left="119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3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39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3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69" w:hanging="360"/>
      </w:pPr>
      <w:rPr>
        <w:rFonts w:hint="default"/>
        <w:lang w:val="ro-RO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"/>
      <w:lvlJc w:val="left"/>
      <w:pPr>
        <w:ind w:left="155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ro-RO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55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ro-RO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46" w:hanging="20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o"/>
      <w:lvlJc w:val="left"/>
      <w:pPr>
        <w:ind w:left="2280" w:hanging="361"/>
      </w:pPr>
      <w:rPr>
        <w:rFonts w:hint="default" w:ascii="Courier New" w:hAnsi="Courier New" w:eastAsia="Courier New" w:cs="Courier New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"/>
      <w:lvlJc w:val="left"/>
      <w:pPr>
        <w:ind w:left="3000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2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41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46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83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04" w:hanging="360"/>
      </w:pPr>
      <w:rPr>
        <w:rFonts w:hint="default"/>
        <w:lang w:val="ro-RO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9" w:hanging="14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"/>
      <w:lvlJc w:val="left"/>
      <w:pPr>
        <w:ind w:left="1559" w:hanging="360"/>
      </w:pPr>
      <w:rPr>
        <w:rFonts w:hint="default" w:ascii="Wingdings" w:hAnsi="Wingdings" w:eastAsia="Wingdings" w:cs="Wingdings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49" w:hanging="360"/>
      </w:pPr>
      <w:rPr>
        <w:rFonts w:hint="default"/>
        <w:lang w:val="ro-RO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17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o"/>
      <w:lvlJc w:val="left"/>
      <w:pPr>
        <w:ind w:left="2520" w:hanging="361"/>
      </w:pPr>
      <w:rPr>
        <w:rFonts w:hint="default" w:ascii="Courier New" w:hAnsi="Courier New" w:eastAsia="Courier New" w:cs="Courier New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1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3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95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7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79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70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62" w:hanging="361"/>
      </w:pPr>
      <w:rPr>
        <w:rFonts w:hint="default"/>
        <w:lang w:val="ro-RO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ro-RO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9" w:hanging="23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82" w:hanging="23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45" w:hanging="23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07" w:hanging="23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70" w:hanging="23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33" w:hanging="23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95" w:hanging="23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58" w:hanging="23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21" w:hanging="230"/>
      </w:pPr>
      <w:rPr>
        <w:rFonts w:hint="default"/>
        <w:lang w:val="ro-RO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573" w:hanging="454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573" w:hanging="454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573" w:hanging="45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ro-RO" w:eastAsia="en-US" w:bidi="ar-SA"/>
      </w:rPr>
    </w:lvl>
    <w:lvl w:ilvl="3">
      <w:start w:val="1"/>
      <w:numFmt w:val="decimal"/>
      <w:lvlText w:val="%4."/>
      <w:lvlJc w:val="left"/>
      <w:pPr>
        <w:ind w:left="991" w:hanging="152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18"/>
        <w:szCs w:val="18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35" w:hanging="1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47" w:hanging="1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559" w:hanging="1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071" w:hanging="1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582" w:hanging="152"/>
      </w:pPr>
      <w:rPr>
        <w:rFonts w:hint="default"/>
        <w:lang w:val="ro-RO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3696" w:hanging="35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696" w:hanging="353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3191" w:hanging="602"/>
        <w:jc w:val="right"/>
      </w:pPr>
      <w:rPr>
        <w:rFonts w:hint="default"/>
        <w:b/>
        <w:bCs/>
        <w:spacing w:val="-2"/>
        <w:w w:val="99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4185" w:hanging="602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40" w:hanging="6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020" w:hanging="6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80" w:hanging="6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580" w:hanging="6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968" w:hanging="602"/>
      </w:pPr>
      <w:rPr>
        <w:rFonts w:hint="default"/>
        <w:lang w:val="ro-RO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/>
        <w:spacing w:val="0"/>
        <w:w w:val="99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199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3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1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39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3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69" w:hanging="360"/>
      </w:pPr>
      <w:rPr>
        <w:rFonts w:hint="default"/>
        <w:lang w:val="ro-RO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4366" w:hanging="501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4366" w:hanging="50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4366" w:hanging="50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675" w:hanging="5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6114" w:hanging="5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553" w:hanging="5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991" w:hanging="5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30" w:hanging="5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9" w:hanging="501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83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"/>
      <w:lvlJc w:val="left"/>
      <w:pPr>
        <w:ind w:left="155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458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35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254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051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949" w:hanging="360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"/>
      <w:lvlJc w:val="left"/>
      <w:pPr>
        <w:ind w:left="1919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7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9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1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29" w:hanging="360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051" w:hanging="72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051" w:hanging="720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2051" w:hanging="720"/>
        <w:jc w:val="right"/>
      </w:pPr>
      <w:rPr>
        <w:rFonts w:hint="default"/>
        <w:b/>
        <w:bCs/>
        <w:i/>
        <w:iCs/>
        <w:spacing w:val="0"/>
        <w:w w:val="99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65" w:hanging="72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34" w:hanging="7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71" w:hanging="7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40" w:hanging="7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09" w:hanging="720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863" w:hanging="35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863" w:hanging="352"/>
        <w:jc w:val="right"/>
      </w:pPr>
      <w:rPr>
        <w:rFonts w:hint="default"/>
        <w:b/>
        <w:bCs/>
        <w:i/>
        <w:iCs/>
        <w:spacing w:val="0"/>
        <w:w w:val="99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3325" w:hanging="501"/>
        <w:jc w:val="right"/>
      </w:pPr>
      <w:rPr>
        <w:rFonts w:hint="default"/>
        <w:b/>
        <w:bCs/>
        <w:i/>
        <w:iCs/>
        <w:spacing w:val="0"/>
        <w:w w:val="99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525" w:hanging="5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128" w:hanging="5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31" w:hanging="5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34" w:hanging="5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7" w:hanging="5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40" w:hanging="501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2881" w:hanging="60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881" w:hanging="602"/>
        <w:jc w:val="left"/>
      </w:pPr>
      <w:rPr>
        <w:rFonts w:hint="default"/>
        <w:lang w:val="ro-RO" w:eastAsia="en-US" w:bidi="ar-SA"/>
      </w:rPr>
    </w:lvl>
    <w:lvl w:ilvl="2">
      <w:start w:val="4"/>
      <w:numFmt w:val="decimal"/>
      <w:lvlText w:val="%1.%2.%3"/>
      <w:lvlJc w:val="left"/>
      <w:pPr>
        <w:ind w:left="2881" w:hanging="602"/>
        <w:jc w:val="left"/>
      </w:pPr>
      <w:rPr>
        <w:rFonts w:hint="default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2881" w:hanging="60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226" w:hanging="6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13" w:hanging="6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99" w:hanging="6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86" w:hanging="6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73" w:hanging="602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620" w:hanging="35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20" w:hanging="35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2059" w:hanging="501"/>
        <w:jc w:val="left"/>
      </w:pPr>
      <w:rPr>
        <w:rFonts w:hint="default"/>
        <w:spacing w:val="0"/>
        <w:w w:val="99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2881" w:hanging="50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40" w:hanging="5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907" w:hanging="5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875" w:hanging="5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843" w:hanging="5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810" w:hanging="501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621" w:hanging="30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21" w:hanging="300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2060" w:hanging="5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88" w:hanging="5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96" w:hanging="5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04" w:hanging="5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13" w:hanging="5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21" w:hanging="5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29" w:hanging="501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70" w:hanging="35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70" w:hanging="350"/>
        <w:jc w:val="righ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40" w:hanging="5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2210" w:hanging="6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60" w:hanging="6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220" w:hanging="6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525" w:hanging="6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830" w:hanging="6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135" w:hanging="652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39" w:hanging="418"/>
        <w:jc w:val="left"/>
      </w:pPr>
      <w:rPr>
        <w:rFonts w:hint="default"/>
        <w:lang w:val="ro-RO" w:eastAsia="en-US" w:bidi="ar-SA"/>
      </w:rPr>
    </w:lvl>
    <w:lvl w:ilvl="1">
      <w:start w:val="14"/>
      <w:numFmt w:val="decimal"/>
      <w:lvlText w:val="%1.%2."/>
      <w:lvlJc w:val="left"/>
      <w:pPr>
        <w:ind w:left="839" w:hanging="418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559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55" w:hanging="7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3" w:hanging="7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52" w:hanging="7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50" w:hanging="7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49" w:hanging="720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309" w:hanging="750"/>
        <w:jc w:val="left"/>
      </w:pPr>
      <w:rPr>
        <w:rFonts w:hint="default"/>
        <w:lang w:val="ro-RO" w:eastAsia="en-US" w:bidi="ar-SA"/>
      </w:rPr>
    </w:lvl>
    <w:lvl w:ilvl="1">
      <w:start w:val="11"/>
      <w:numFmt w:val="decimal"/>
      <w:lvlText w:val="%1.%2"/>
      <w:lvlJc w:val="left"/>
      <w:pPr>
        <w:ind w:left="2309" w:hanging="750"/>
        <w:jc w:val="left"/>
      </w:pPr>
      <w:rPr>
        <w:rFonts w:hint="default"/>
        <w:lang w:val="ro-RO" w:eastAsia="en-US" w:bidi="ar-SA"/>
      </w:rPr>
    </w:lvl>
    <w:lvl w:ilvl="2">
      <w:start w:val="3"/>
      <w:numFmt w:val="decimal"/>
      <w:lvlText w:val="%1.%2.%3"/>
      <w:lvlJc w:val="left"/>
      <w:pPr>
        <w:ind w:left="2309" w:hanging="750"/>
        <w:jc w:val="left"/>
      </w:pPr>
      <w:rPr>
        <w:rFonts w:hint="default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2309" w:hanging="75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78" w:hanging="75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23" w:hanging="75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67" w:hanging="75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12" w:hanging="75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57" w:hanging="750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72" w:hanging="35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72" w:hanging="351"/>
        <w:jc w:val="righ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292" w:hanging="45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ro-RO" w:eastAsia="en-US" w:bidi="ar-SA"/>
      </w:rPr>
    </w:lvl>
    <w:lvl w:ilvl="3">
      <w:start w:val="1"/>
      <w:numFmt w:val="decimal"/>
      <w:lvlText w:val="%1.%2.%3.%4."/>
      <w:lvlJc w:val="left"/>
      <w:pPr>
        <w:ind w:left="2311" w:hanging="7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40" w:hanging="7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320" w:hanging="7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05" w:hanging="7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890" w:hanging="7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175" w:hanging="752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99" w:hanging="72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9" w:hanging="72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559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72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55" w:hanging="7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3" w:hanging="7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52" w:hanging="7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50" w:hanging="7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49" w:hanging="72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080" w:hanging="360"/>
      </w:pPr>
      <w:rPr>
        <w:rFonts w:hint="default" w:ascii="Symbol" w:hAnsi="Symbol" w:eastAsia="Symbol" w:cs="Symbol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546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5013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47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94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79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13" w:hanging="360"/>
      </w:pPr>
      <w:rPr>
        <w:rFonts w:hint="default"/>
        <w:lang w:val="ro-RO" w:eastAsia="en-US" w:bidi="ar-SA"/>
      </w:rPr>
    </w:lvl>
  </w:abstractNum>
  <w:num w:numId="92">
    <w:abstractNumId w:val="91"/>
  </w:num>
  <w:num w:numId="73">
    <w:abstractNumId w:val="72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0"/>
      <w:szCs w:val="20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155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o-RO" w:eastAsia="en-US" w:bidi="ar-SA"/>
    </w:rPr>
  </w:style>
  <w:style w:styleId="Heading2" w:type="paragraph">
    <w:name w:val="Heading 2"/>
    <w:basedOn w:val="Normal"/>
    <w:uiPriority w:val="1"/>
    <w:qFormat/>
    <w:pPr>
      <w:ind w:left="1559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199" w:hanging="36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osim.ro/legislatie/brevete/AranjamentulDeLaStrasbourg.pdf" TargetMode="External"/><Relationship Id="rId8" Type="http://schemas.openxmlformats.org/officeDocument/2006/relationships/hyperlink" Target="http://www.wipo.int/treaties/en/registration/madrid_protocol/" TargetMode="External"/><Relationship Id="rId9" Type="http://schemas.openxmlformats.org/officeDocument/2006/relationships/hyperlink" Target="https://euipo.europa.eu/ohimportal/ro/madrid-protocol#13.1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hyperlink" Target="http://www.orda.ro/" TargetMode="External"/><Relationship Id="rId16" Type="http://schemas.openxmlformats.org/officeDocument/2006/relationships/hyperlink" Target="http://www.osim.ro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2022-09-10T09:29:01Z</dcterms:created>
  <dcterms:modified xsi:type="dcterms:W3CDTF">2022-09-10T09:29:01Z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LastSaved">
    <vt:filetime>2022-09-10T00:00:00Z</vt:filetime>
  </property>
</Properties>
</file>