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F3C78" w14:textId="77777777" w:rsidR="002F7899" w:rsidRPr="000B5FAF" w:rsidRDefault="0052753D" w:rsidP="000B5FAF">
      <w:pPr>
        <w:pStyle w:val="Title"/>
        <w:jc w:val="center"/>
        <w:rPr>
          <w:rFonts w:ascii="Elephant" w:hAnsi="Elephant"/>
          <w:b/>
          <w:bCs/>
          <w:i/>
          <w:iCs/>
          <w:color w:val="003400"/>
          <w:spacing w:val="20"/>
          <w:sz w:val="32"/>
          <w:szCs w:val="32"/>
        </w:rPr>
      </w:pPr>
      <w:r w:rsidRPr="000B5FAF">
        <w:rPr>
          <w:rFonts w:ascii="Elephant" w:hAnsi="Elephant"/>
          <w:b/>
          <w:bCs/>
          <w:i/>
          <w:iCs/>
          <w:color w:val="003400"/>
          <w:spacing w:val="20"/>
          <w:sz w:val="32"/>
          <w:szCs w:val="32"/>
        </w:rPr>
        <w:t>Barem de apreciere - Examen Big Data</w:t>
      </w:r>
    </w:p>
    <w:p w14:paraId="2FDF8CC1" w14:textId="77777777" w:rsidR="002F7899" w:rsidRPr="000B5FAF" w:rsidRDefault="0052753D">
      <w:pPr>
        <w:rPr>
          <w:rFonts w:ascii="Consolas" w:hAnsi="Consolas"/>
          <w:sz w:val="28"/>
          <w:szCs w:val="28"/>
        </w:rPr>
      </w:pPr>
      <w:r w:rsidRPr="000B5FAF">
        <w:rPr>
          <w:rFonts w:ascii="Consolas" w:hAnsi="Consolas"/>
          <w:sz w:val="28"/>
          <w:szCs w:val="28"/>
        </w:rPr>
        <w:t>Baremul este aplicabil tuturor celor 150 de bilete. Fiecare bilet conține două subiecte teoretice și un subiect practic. Punctajul total este exprimat în procente și însumează 100%.</w:t>
      </w:r>
    </w:p>
    <w:p w14:paraId="2E2794B1" w14:textId="77777777" w:rsidR="002F7899" w:rsidRPr="000B5FAF" w:rsidRDefault="0052753D">
      <w:pPr>
        <w:pStyle w:val="Heading1"/>
        <w:rPr>
          <w:rFonts w:ascii="Consolas" w:hAnsi="Consolas"/>
        </w:rPr>
      </w:pPr>
      <w:r w:rsidRPr="000B5FAF">
        <w:rPr>
          <w:rFonts w:ascii="Consolas" w:hAnsi="Consolas"/>
        </w:rPr>
        <w:t>1. Repartizarea punctajului pe componente</w:t>
      </w:r>
    </w:p>
    <w:tbl>
      <w:tblPr>
        <w:tblStyle w:val="GridTable4-Accent3"/>
        <w:tblW w:w="0" w:type="auto"/>
        <w:jc w:val="center"/>
        <w:tblLook w:val="04A0" w:firstRow="1" w:lastRow="0" w:firstColumn="1" w:lastColumn="0" w:noHBand="0" w:noVBand="1"/>
      </w:tblPr>
      <w:tblGrid>
        <w:gridCol w:w="1951"/>
        <w:gridCol w:w="1294"/>
        <w:gridCol w:w="1825"/>
        <w:gridCol w:w="5946"/>
      </w:tblGrid>
      <w:tr w:rsidR="002F7899" w:rsidRPr="000B5FAF" w14:paraId="2C1FD175" w14:textId="77777777" w:rsidTr="00FE6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3F801634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Componentă</w:t>
            </w:r>
          </w:p>
        </w:tc>
        <w:tc>
          <w:tcPr>
            <w:tcW w:w="1294" w:type="dxa"/>
            <w:vAlign w:val="center"/>
          </w:tcPr>
          <w:p w14:paraId="2FE0A2CE" w14:textId="77777777" w:rsidR="002F7899" w:rsidRPr="003A03E2" w:rsidRDefault="0052753D" w:rsidP="00FE64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i/>
                <w:iCs/>
                <w:sz w:val="28"/>
                <w:szCs w:val="28"/>
              </w:rPr>
              <w:t>Pondere</w:t>
            </w:r>
          </w:p>
        </w:tc>
        <w:tc>
          <w:tcPr>
            <w:tcW w:w="1825" w:type="dxa"/>
            <w:vAlign w:val="center"/>
          </w:tcPr>
          <w:p w14:paraId="57D2917A" w14:textId="77777777" w:rsidR="002F7899" w:rsidRPr="003A03E2" w:rsidRDefault="0052753D" w:rsidP="00FE64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i/>
                <w:iCs/>
                <w:sz w:val="28"/>
                <w:szCs w:val="28"/>
              </w:rPr>
              <w:t>Punctaj maxim</w:t>
            </w:r>
          </w:p>
        </w:tc>
        <w:tc>
          <w:tcPr>
            <w:tcW w:w="5946" w:type="dxa"/>
            <w:vAlign w:val="center"/>
          </w:tcPr>
          <w:p w14:paraId="4423CA97" w14:textId="77777777" w:rsidR="002F7899" w:rsidRPr="003A03E2" w:rsidRDefault="0052753D" w:rsidP="00FE64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i/>
                <w:iCs/>
                <w:sz w:val="28"/>
                <w:szCs w:val="28"/>
              </w:rPr>
              <w:t>Observații</w:t>
            </w:r>
          </w:p>
        </w:tc>
      </w:tr>
      <w:tr w:rsidR="002F7899" w:rsidRPr="000B5FAF" w14:paraId="63FEC9D3" w14:textId="77777777" w:rsidTr="00FE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5BB33DBC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Subiect teoretic 1</w:t>
            </w:r>
          </w:p>
        </w:tc>
        <w:tc>
          <w:tcPr>
            <w:tcW w:w="1294" w:type="dxa"/>
            <w:vAlign w:val="center"/>
          </w:tcPr>
          <w:p w14:paraId="06543309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30%</w:t>
            </w:r>
          </w:p>
        </w:tc>
        <w:tc>
          <w:tcPr>
            <w:tcW w:w="1825" w:type="dxa"/>
            <w:vAlign w:val="center"/>
          </w:tcPr>
          <w:p w14:paraId="67369CA9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30 puncte</w:t>
            </w:r>
          </w:p>
        </w:tc>
        <w:tc>
          <w:tcPr>
            <w:tcW w:w="5946" w:type="dxa"/>
            <w:vAlign w:val="center"/>
          </w:tcPr>
          <w:p w14:paraId="3524E8AB" w14:textId="77777777" w:rsidR="002F7899" w:rsidRPr="003A03E2" w:rsidRDefault="0052753D" w:rsidP="00FE64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Cunoașterea și explicarea conceptelor</w:t>
            </w:r>
          </w:p>
        </w:tc>
      </w:tr>
      <w:tr w:rsidR="002F7899" w:rsidRPr="000B5FAF" w14:paraId="03CB9EED" w14:textId="77777777" w:rsidTr="00FE64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40919E76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Subiect teoretic 2</w:t>
            </w:r>
          </w:p>
        </w:tc>
        <w:tc>
          <w:tcPr>
            <w:tcW w:w="1294" w:type="dxa"/>
            <w:vAlign w:val="center"/>
          </w:tcPr>
          <w:p w14:paraId="2D78E38B" w14:textId="77777777" w:rsidR="002F7899" w:rsidRPr="003A03E2" w:rsidRDefault="0052753D" w:rsidP="00FE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30%</w:t>
            </w:r>
          </w:p>
        </w:tc>
        <w:tc>
          <w:tcPr>
            <w:tcW w:w="1825" w:type="dxa"/>
            <w:vAlign w:val="center"/>
          </w:tcPr>
          <w:p w14:paraId="11BE1AB3" w14:textId="77777777" w:rsidR="002F7899" w:rsidRPr="003A03E2" w:rsidRDefault="0052753D" w:rsidP="00FE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30 puncte</w:t>
            </w:r>
          </w:p>
        </w:tc>
        <w:tc>
          <w:tcPr>
            <w:tcW w:w="5946" w:type="dxa"/>
            <w:vAlign w:val="center"/>
          </w:tcPr>
          <w:p w14:paraId="4512F847" w14:textId="77777777" w:rsidR="002F7899" w:rsidRPr="003A03E2" w:rsidRDefault="0052753D" w:rsidP="00FE64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Analiză, argumentare și aplicare conceptuală</w:t>
            </w:r>
          </w:p>
        </w:tc>
      </w:tr>
      <w:tr w:rsidR="002F7899" w:rsidRPr="000B5FAF" w14:paraId="4A5CDC74" w14:textId="77777777" w:rsidTr="00FE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359CA97D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Subiect practic</w:t>
            </w:r>
          </w:p>
        </w:tc>
        <w:tc>
          <w:tcPr>
            <w:tcW w:w="1294" w:type="dxa"/>
            <w:vAlign w:val="center"/>
          </w:tcPr>
          <w:p w14:paraId="561EED83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40%</w:t>
            </w:r>
          </w:p>
        </w:tc>
        <w:tc>
          <w:tcPr>
            <w:tcW w:w="1825" w:type="dxa"/>
            <w:vAlign w:val="center"/>
          </w:tcPr>
          <w:p w14:paraId="7B8A90E7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40 puncte</w:t>
            </w:r>
          </w:p>
        </w:tc>
        <w:tc>
          <w:tcPr>
            <w:tcW w:w="5946" w:type="dxa"/>
            <w:vAlign w:val="center"/>
          </w:tcPr>
          <w:p w14:paraId="0DE5F7B7" w14:textId="77777777" w:rsidR="002F7899" w:rsidRPr="003A03E2" w:rsidRDefault="0052753D" w:rsidP="00FE64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Proiectare/rezolvare, corectitudine și justificare</w:t>
            </w:r>
          </w:p>
        </w:tc>
      </w:tr>
      <w:tr w:rsidR="002F7899" w:rsidRPr="000B5FAF" w14:paraId="15A1CFF4" w14:textId="77777777" w:rsidTr="00FE64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Align w:val="center"/>
          </w:tcPr>
          <w:p w14:paraId="67823816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TOTAL</w:t>
            </w:r>
          </w:p>
        </w:tc>
        <w:tc>
          <w:tcPr>
            <w:tcW w:w="1294" w:type="dxa"/>
            <w:vAlign w:val="center"/>
          </w:tcPr>
          <w:p w14:paraId="09AE9E0E" w14:textId="77777777" w:rsidR="002F7899" w:rsidRPr="003A03E2" w:rsidRDefault="0052753D" w:rsidP="00FE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100%</w:t>
            </w:r>
          </w:p>
        </w:tc>
        <w:tc>
          <w:tcPr>
            <w:tcW w:w="1825" w:type="dxa"/>
            <w:vAlign w:val="center"/>
          </w:tcPr>
          <w:p w14:paraId="0AF22E72" w14:textId="77777777" w:rsidR="002F7899" w:rsidRPr="003A03E2" w:rsidRDefault="0052753D" w:rsidP="00FE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100 puncte</w:t>
            </w:r>
          </w:p>
        </w:tc>
        <w:tc>
          <w:tcPr>
            <w:tcW w:w="5946" w:type="dxa"/>
            <w:vAlign w:val="center"/>
          </w:tcPr>
          <w:p w14:paraId="07EC771A" w14:textId="77777777" w:rsidR="002F7899" w:rsidRPr="003A03E2" w:rsidRDefault="002F7899" w:rsidP="00FE64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7BB37D42" w14:textId="77777777" w:rsidR="002F7899" w:rsidRPr="000B5FAF" w:rsidRDefault="0052753D">
      <w:pPr>
        <w:pStyle w:val="Heading1"/>
        <w:rPr>
          <w:rFonts w:ascii="Consolas" w:hAnsi="Consolas"/>
        </w:rPr>
      </w:pPr>
      <w:r w:rsidRPr="000B5FAF">
        <w:rPr>
          <w:rFonts w:ascii="Consolas" w:hAnsi="Consolas"/>
        </w:rPr>
        <w:t>2. Criterii pentru subiectele teoretice</w:t>
      </w:r>
    </w:p>
    <w:p w14:paraId="2FD940F8" w14:textId="77777777" w:rsidR="002F7899" w:rsidRPr="000B5FAF" w:rsidRDefault="0052753D">
      <w:pPr>
        <w:rPr>
          <w:rFonts w:ascii="Consolas" w:hAnsi="Consolas"/>
          <w:sz w:val="28"/>
          <w:szCs w:val="28"/>
        </w:rPr>
      </w:pPr>
      <w:r w:rsidRPr="000B5FAF">
        <w:rPr>
          <w:rFonts w:ascii="Consolas" w:hAnsi="Consolas"/>
          <w:sz w:val="28"/>
          <w:szCs w:val="28"/>
        </w:rPr>
        <w:t>Fiecare subiect teoretic se evaluează cu maximum 30%, conform grilei de mai jos: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4185"/>
        <w:gridCol w:w="1294"/>
        <w:gridCol w:w="5537"/>
      </w:tblGrid>
      <w:tr w:rsidR="002F7899" w:rsidRPr="000B5FAF" w14:paraId="7320B21A" w14:textId="77777777" w:rsidTr="000B5F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9E2477" w14:textId="77777777" w:rsidR="002F7899" w:rsidRPr="000B5FAF" w:rsidRDefault="0052753D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Criteriu</w:t>
            </w:r>
          </w:p>
        </w:tc>
        <w:tc>
          <w:tcPr>
            <w:tcW w:w="0" w:type="auto"/>
          </w:tcPr>
          <w:p w14:paraId="19E9AFD1" w14:textId="77777777" w:rsidR="002F7899" w:rsidRPr="000B5FAF" w:rsidRDefault="0052753D" w:rsidP="000B5F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Pondere</w:t>
            </w:r>
          </w:p>
        </w:tc>
        <w:tc>
          <w:tcPr>
            <w:tcW w:w="0" w:type="auto"/>
          </w:tcPr>
          <w:p w14:paraId="350A9C73" w14:textId="77777777" w:rsidR="002F7899" w:rsidRPr="000B5FAF" w:rsidRDefault="005275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Descriere</w:t>
            </w:r>
          </w:p>
        </w:tc>
      </w:tr>
      <w:tr w:rsidR="002F7899" w:rsidRPr="000B5FAF" w14:paraId="30F13733" w14:textId="77777777" w:rsidTr="00FE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85D96D7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Definirea și utilizarea conceptelor</w:t>
            </w:r>
          </w:p>
        </w:tc>
        <w:tc>
          <w:tcPr>
            <w:tcW w:w="0" w:type="auto"/>
            <w:vAlign w:val="center"/>
          </w:tcPr>
          <w:p w14:paraId="497098A3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8%</w:t>
            </w:r>
          </w:p>
        </w:tc>
        <w:tc>
          <w:tcPr>
            <w:tcW w:w="0" w:type="auto"/>
          </w:tcPr>
          <w:p w14:paraId="7F9C7995" w14:textId="77777777" w:rsidR="002F7899" w:rsidRPr="003A03E2" w:rsidRDefault="0052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Termeni corecți, definiții clare, utilizarea vocabularului de specialitate.</w:t>
            </w:r>
          </w:p>
        </w:tc>
      </w:tr>
      <w:tr w:rsidR="002F7899" w:rsidRPr="000B5FAF" w14:paraId="36331900" w14:textId="77777777" w:rsidTr="00FE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0DF72EC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Corectitudinea și completitudinea conținutului</w:t>
            </w:r>
          </w:p>
        </w:tc>
        <w:tc>
          <w:tcPr>
            <w:tcW w:w="0" w:type="auto"/>
            <w:vAlign w:val="center"/>
          </w:tcPr>
          <w:p w14:paraId="0748A7F2" w14:textId="77777777" w:rsidR="002F7899" w:rsidRPr="003A03E2" w:rsidRDefault="0052753D" w:rsidP="00FE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10%</w:t>
            </w:r>
          </w:p>
        </w:tc>
        <w:tc>
          <w:tcPr>
            <w:tcW w:w="0" w:type="auto"/>
          </w:tcPr>
          <w:p w14:paraId="095FAB16" w14:textId="77777777" w:rsidR="002F7899" w:rsidRPr="003A03E2" w:rsidRDefault="0052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Prezentarea elementelor esențiale fără erori conceptuale.</w:t>
            </w:r>
          </w:p>
        </w:tc>
      </w:tr>
      <w:tr w:rsidR="002F7899" w:rsidRPr="000B5FAF" w14:paraId="58750CBB" w14:textId="77777777" w:rsidTr="00FE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152DCB4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Explicarea relațiilor și principiilor</w:t>
            </w:r>
          </w:p>
        </w:tc>
        <w:tc>
          <w:tcPr>
            <w:tcW w:w="0" w:type="auto"/>
            <w:vAlign w:val="center"/>
          </w:tcPr>
          <w:p w14:paraId="42E9DF13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6%</w:t>
            </w:r>
          </w:p>
        </w:tc>
        <w:tc>
          <w:tcPr>
            <w:tcW w:w="0" w:type="auto"/>
          </w:tcPr>
          <w:p w14:paraId="211FB525" w14:textId="77777777" w:rsidR="002F7899" w:rsidRPr="003A03E2" w:rsidRDefault="0052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Legături logice între componente, cauze, efecte și compromisuri.</w:t>
            </w:r>
          </w:p>
        </w:tc>
      </w:tr>
      <w:tr w:rsidR="002F7899" w:rsidRPr="000B5FAF" w14:paraId="5320A6A7" w14:textId="77777777" w:rsidTr="00FE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D7635EE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Exemple și aplicabilitate</w:t>
            </w:r>
          </w:p>
        </w:tc>
        <w:tc>
          <w:tcPr>
            <w:tcW w:w="0" w:type="auto"/>
            <w:vAlign w:val="center"/>
          </w:tcPr>
          <w:p w14:paraId="5AFFB6B0" w14:textId="77777777" w:rsidR="002F7899" w:rsidRPr="003A03E2" w:rsidRDefault="0052753D" w:rsidP="00FE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4%</w:t>
            </w:r>
          </w:p>
        </w:tc>
        <w:tc>
          <w:tcPr>
            <w:tcW w:w="0" w:type="auto"/>
          </w:tcPr>
          <w:p w14:paraId="1F1065DE" w14:textId="77777777" w:rsidR="002F7899" w:rsidRPr="003A03E2" w:rsidRDefault="0052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Exemple relevante, raportare la scenarii Big Data.</w:t>
            </w:r>
          </w:p>
        </w:tc>
      </w:tr>
      <w:tr w:rsidR="002F7899" w:rsidRPr="000B5FAF" w14:paraId="7B4E7EA5" w14:textId="77777777" w:rsidTr="00FE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6A62691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Structurarea și exprimarea răspunsului</w:t>
            </w:r>
          </w:p>
        </w:tc>
        <w:tc>
          <w:tcPr>
            <w:tcW w:w="0" w:type="auto"/>
            <w:vAlign w:val="center"/>
          </w:tcPr>
          <w:p w14:paraId="4F22509B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2%</w:t>
            </w:r>
          </w:p>
        </w:tc>
        <w:tc>
          <w:tcPr>
            <w:tcW w:w="0" w:type="auto"/>
          </w:tcPr>
          <w:p w14:paraId="727B3288" w14:textId="77777777" w:rsidR="002F7899" w:rsidRPr="003A03E2" w:rsidRDefault="0052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Răspuns coerent, organizat și exprimat clar.</w:t>
            </w:r>
          </w:p>
        </w:tc>
      </w:tr>
    </w:tbl>
    <w:p w14:paraId="0D5D67DF" w14:textId="77777777" w:rsidR="002F7899" w:rsidRPr="000B5FAF" w:rsidRDefault="0052753D">
      <w:pPr>
        <w:pStyle w:val="Heading1"/>
        <w:rPr>
          <w:rFonts w:ascii="Consolas" w:hAnsi="Consolas"/>
        </w:rPr>
      </w:pPr>
      <w:r w:rsidRPr="000B5FAF">
        <w:rPr>
          <w:rFonts w:ascii="Consolas" w:hAnsi="Consolas"/>
        </w:rPr>
        <w:t>3. Criterii pentru subiectul practic</w:t>
      </w:r>
    </w:p>
    <w:p w14:paraId="53668717" w14:textId="4FEB81CB" w:rsidR="002F7899" w:rsidRPr="000B5FAF" w:rsidRDefault="0052753D">
      <w:pPr>
        <w:rPr>
          <w:rFonts w:ascii="Consolas" w:hAnsi="Consolas"/>
          <w:sz w:val="28"/>
          <w:szCs w:val="28"/>
        </w:rPr>
      </w:pPr>
      <w:r w:rsidRPr="000B5FAF">
        <w:rPr>
          <w:rFonts w:ascii="Consolas" w:hAnsi="Consolas"/>
          <w:sz w:val="28"/>
          <w:szCs w:val="28"/>
        </w:rPr>
        <w:t xml:space="preserve">Subiectul practic se evaluează cu maximum 40%, conform </w:t>
      </w:r>
      <w:proofErr w:type="spellStart"/>
      <w:r w:rsidRPr="000B5FAF">
        <w:rPr>
          <w:rFonts w:ascii="Consolas" w:hAnsi="Consolas"/>
          <w:sz w:val="28"/>
          <w:szCs w:val="28"/>
        </w:rPr>
        <w:t>grilei</w:t>
      </w:r>
      <w:proofErr w:type="spellEnd"/>
      <w:r w:rsidRPr="000B5FAF">
        <w:rPr>
          <w:rFonts w:ascii="Consolas" w:hAnsi="Consolas"/>
          <w:sz w:val="28"/>
          <w:szCs w:val="28"/>
        </w:rPr>
        <w:t>: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4238"/>
        <w:gridCol w:w="1294"/>
        <w:gridCol w:w="5484"/>
      </w:tblGrid>
      <w:tr w:rsidR="002F7899" w:rsidRPr="000B5FAF" w14:paraId="4A60ECF1" w14:textId="77777777" w:rsidTr="00FE6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F595639" w14:textId="77777777" w:rsidR="002F7899" w:rsidRPr="000B5FAF" w:rsidRDefault="0052753D" w:rsidP="00FE6463">
            <w:pPr>
              <w:jc w:val="center"/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Criteriu</w:t>
            </w:r>
          </w:p>
        </w:tc>
        <w:tc>
          <w:tcPr>
            <w:tcW w:w="0" w:type="auto"/>
            <w:vAlign w:val="center"/>
          </w:tcPr>
          <w:p w14:paraId="414D8C84" w14:textId="77777777" w:rsidR="002F7899" w:rsidRPr="003A03E2" w:rsidRDefault="0052753D" w:rsidP="00FE64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i/>
                <w:iCs/>
                <w:sz w:val="28"/>
                <w:szCs w:val="28"/>
              </w:rPr>
              <w:t>Pondere</w:t>
            </w:r>
          </w:p>
        </w:tc>
        <w:tc>
          <w:tcPr>
            <w:tcW w:w="0" w:type="auto"/>
            <w:vAlign w:val="center"/>
          </w:tcPr>
          <w:p w14:paraId="57148C8D" w14:textId="1AECCE2B" w:rsidR="002F7899" w:rsidRPr="003A03E2" w:rsidRDefault="00FE6463" w:rsidP="00FE64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i/>
                <w:iCs/>
                <w:sz w:val="28"/>
                <w:szCs w:val="28"/>
              </w:rPr>
            </w:pPr>
            <w:r>
              <w:rPr>
                <w:rFonts w:ascii="Consolas" w:hAnsi="Consolas"/>
                <w:i/>
                <w:iCs/>
                <w:sz w:val="28"/>
                <w:szCs w:val="28"/>
              </w:rPr>
              <w:t xml:space="preserve">   </w:t>
            </w:r>
            <w:proofErr w:type="spellStart"/>
            <w:r w:rsidR="0052753D" w:rsidRPr="003A03E2">
              <w:rPr>
                <w:rFonts w:ascii="Consolas" w:hAnsi="Consolas"/>
                <w:i/>
                <w:iCs/>
                <w:sz w:val="28"/>
                <w:szCs w:val="28"/>
              </w:rPr>
              <w:t>Descriere</w:t>
            </w:r>
            <w:proofErr w:type="spellEnd"/>
          </w:p>
        </w:tc>
      </w:tr>
      <w:tr w:rsidR="002F7899" w:rsidRPr="000B5FAF" w14:paraId="4960FA82" w14:textId="77777777" w:rsidTr="00FE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36EACBA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 xml:space="preserve">Înțelegerea cerinței și </w:t>
            </w:r>
            <w:r w:rsidRPr="000B5FAF">
              <w:rPr>
                <w:rFonts w:ascii="Consolas" w:hAnsi="Consolas"/>
                <w:sz w:val="28"/>
                <w:szCs w:val="28"/>
              </w:rPr>
              <w:lastRenderedPageBreak/>
              <w:t>analiza datelor</w:t>
            </w:r>
          </w:p>
        </w:tc>
        <w:tc>
          <w:tcPr>
            <w:tcW w:w="0" w:type="auto"/>
            <w:vAlign w:val="center"/>
          </w:tcPr>
          <w:p w14:paraId="47E50083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lastRenderedPageBreak/>
              <w:t>6%</w:t>
            </w:r>
          </w:p>
        </w:tc>
        <w:tc>
          <w:tcPr>
            <w:tcW w:w="0" w:type="auto"/>
            <w:vAlign w:val="center"/>
          </w:tcPr>
          <w:p w14:paraId="37516A1F" w14:textId="77777777" w:rsidR="002F7899" w:rsidRPr="003A03E2" w:rsidRDefault="0052753D" w:rsidP="00FE64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 xml:space="preserve">Identificarea corectă </w:t>
            </w:r>
            <w:proofErr w:type="gramStart"/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a</w:t>
            </w:r>
            <w:proofErr w:type="gramEnd"/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lastRenderedPageBreak/>
              <w:t>intrărilor, ieșirilor, constrângerilor și ipotezelor.</w:t>
            </w:r>
          </w:p>
        </w:tc>
      </w:tr>
      <w:tr w:rsidR="002F7899" w:rsidRPr="000B5FAF" w14:paraId="68EDA273" w14:textId="77777777" w:rsidTr="00FE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771F80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lastRenderedPageBreak/>
              <w:t>Alegerea tehnologiei/arhitecturii</w:t>
            </w:r>
          </w:p>
        </w:tc>
        <w:tc>
          <w:tcPr>
            <w:tcW w:w="0" w:type="auto"/>
            <w:vAlign w:val="center"/>
          </w:tcPr>
          <w:p w14:paraId="7D0035E8" w14:textId="77777777" w:rsidR="002F7899" w:rsidRPr="003A03E2" w:rsidRDefault="0052753D" w:rsidP="00FE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8%</w:t>
            </w:r>
          </w:p>
        </w:tc>
        <w:tc>
          <w:tcPr>
            <w:tcW w:w="0" w:type="auto"/>
            <w:vAlign w:val="center"/>
          </w:tcPr>
          <w:p w14:paraId="0C20FF45" w14:textId="77777777" w:rsidR="002F7899" w:rsidRPr="003A03E2" w:rsidRDefault="0052753D" w:rsidP="00FE64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Selectarea justificată a Hadoop, Spark, NoSQL, graf, streaming etc.</w:t>
            </w:r>
          </w:p>
        </w:tc>
      </w:tr>
      <w:tr w:rsidR="002F7899" w:rsidRPr="000B5FAF" w14:paraId="15184771" w14:textId="77777777" w:rsidTr="00FE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7E124E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Modelarea și proiectarea soluției</w:t>
            </w:r>
          </w:p>
        </w:tc>
        <w:tc>
          <w:tcPr>
            <w:tcW w:w="0" w:type="auto"/>
            <w:vAlign w:val="center"/>
          </w:tcPr>
          <w:p w14:paraId="22913632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10%</w:t>
            </w:r>
          </w:p>
        </w:tc>
        <w:tc>
          <w:tcPr>
            <w:tcW w:w="0" w:type="auto"/>
            <w:vAlign w:val="center"/>
          </w:tcPr>
          <w:p w14:paraId="37D8D962" w14:textId="77777777" w:rsidR="002F7899" w:rsidRPr="003A03E2" w:rsidRDefault="0052753D" w:rsidP="00FE64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Schema, partiționarea, fluxul de date, algoritmul sau interogările propuse.</w:t>
            </w:r>
          </w:p>
        </w:tc>
      </w:tr>
      <w:tr w:rsidR="002F7899" w:rsidRPr="000B5FAF" w14:paraId="52F699AB" w14:textId="77777777" w:rsidTr="00FE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F796E6D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Corectitudinea rezolvării</w:t>
            </w:r>
          </w:p>
        </w:tc>
        <w:tc>
          <w:tcPr>
            <w:tcW w:w="0" w:type="auto"/>
            <w:vAlign w:val="center"/>
          </w:tcPr>
          <w:p w14:paraId="508E242A" w14:textId="77777777" w:rsidR="002F7899" w:rsidRPr="003A03E2" w:rsidRDefault="0052753D" w:rsidP="00FE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8%</w:t>
            </w:r>
          </w:p>
        </w:tc>
        <w:tc>
          <w:tcPr>
            <w:tcW w:w="0" w:type="auto"/>
            <w:vAlign w:val="center"/>
          </w:tcPr>
          <w:p w14:paraId="780E2D8E" w14:textId="77777777" w:rsidR="002F7899" w:rsidRPr="003A03E2" w:rsidRDefault="0052753D" w:rsidP="00FE64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Pași logici, rezultate corecte, pseudocod/interogări/schemă fără erori majore.</w:t>
            </w:r>
          </w:p>
        </w:tc>
      </w:tr>
      <w:tr w:rsidR="002F7899" w:rsidRPr="000B5FAF" w14:paraId="0EEEED90" w14:textId="77777777" w:rsidTr="00FE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9722357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Validarea și interpretarea rezultatului</w:t>
            </w:r>
          </w:p>
        </w:tc>
        <w:tc>
          <w:tcPr>
            <w:tcW w:w="0" w:type="auto"/>
            <w:vAlign w:val="center"/>
          </w:tcPr>
          <w:p w14:paraId="0AC2A1DE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4%</w:t>
            </w:r>
          </w:p>
        </w:tc>
        <w:tc>
          <w:tcPr>
            <w:tcW w:w="0" w:type="auto"/>
            <w:vAlign w:val="center"/>
          </w:tcPr>
          <w:p w14:paraId="67C86C48" w14:textId="77777777" w:rsidR="002F7899" w:rsidRPr="003A03E2" w:rsidRDefault="0052753D" w:rsidP="00FE64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Teste, indicatori, verificarea calității și interpretarea rezultatului.</w:t>
            </w:r>
          </w:p>
        </w:tc>
      </w:tr>
      <w:tr w:rsidR="002F7899" w:rsidRPr="000B5FAF" w14:paraId="0496CC7D" w14:textId="77777777" w:rsidTr="00FE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1C53E6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Securitate, calitate și aspecte etice</w:t>
            </w:r>
          </w:p>
        </w:tc>
        <w:tc>
          <w:tcPr>
            <w:tcW w:w="0" w:type="auto"/>
            <w:vAlign w:val="center"/>
          </w:tcPr>
          <w:p w14:paraId="7CCB8D4C" w14:textId="77777777" w:rsidR="002F7899" w:rsidRPr="003A03E2" w:rsidRDefault="0052753D" w:rsidP="00FE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2%</w:t>
            </w:r>
          </w:p>
        </w:tc>
        <w:tc>
          <w:tcPr>
            <w:tcW w:w="0" w:type="auto"/>
            <w:vAlign w:val="center"/>
          </w:tcPr>
          <w:p w14:paraId="27F8886F" w14:textId="77777777" w:rsidR="002F7899" w:rsidRPr="003A03E2" w:rsidRDefault="0052753D" w:rsidP="00FE64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Menționarea riscurilor, protecției datelor și măsurilor adecvate.</w:t>
            </w:r>
          </w:p>
        </w:tc>
      </w:tr>
      <w:tr w:rsidR="002F7899" w:rsidRPr="000B5FAF" w14:paraId="7107A262" w14:textId="77777777" w:rsidTr="00FE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2F99CC" w14:textId="77777777" w:rsidR="002F7899" w:rsidRPr="000B5FAF" w:rsidRDefault="0052753D" w:rsidP="00FE6463">
            <w:pPr>
              <w:rPr>
                <w:rFonts w:ascii="Consolas" w:hAnsi="Consolas"/>
                <w:sz w:val="28"/>
                <w:szCs w:val="28"/>
              </w:rPr>
            </w:pPr>
            <w:r w:rsidRPr="000B5FAF">
              <w:rPr>
                <w:rFonts w:ascii="Consolas" w:hAnsi="Consolas"/>
                <w:sz w:val="28"/>
                <w:szCs w:val="28"/>
              </w:rPr>
              <w:t>Claritatea prezentării</w:t>
            </w:r>
          </w:p>
        </w:tc>
        <w:tc>
          <w:tcPr>
            <w:tcW w:w="0" w:type="auto"/>
            <w:vAlign w:val="center"/>
          </w:tcPr>
          <w:p w14:paraId="452BFE67" w14:textId="77777777" w:rsidR="002F7899" w:rsidRPr="003A03E2" w:rsidRDefault="0052753D" w:rsidP="00FE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2%</w:t>
            </w:r>
          </w:p>
        </w:tc>
        <w:tc>
          <w:tcPr>
            <w:tcW w:w="0" w:type="auto"/>
            <w:vAlign w:val="center"/>
          </w:tcPr>
          <w:p w14:paraId="43CB8059" w14:textId="77777777" w:rsidR="002F7899" w:rsidRPr="003A03E2" w:rsidRDefault="0052753D" w:rsidP="00FE64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</w:pPr>
            <w:r w:rsidRPr="003A03E2">
              <w:rPr>
                <w:rFonts w:ascii="Consolas" w:hAnsi="Consolas"/>
                <w:b/>
                <w:bCs/>
                <w:i/>
                <w:iCs/>
                <w:sz w:val="28"/>
                <w:szCs w:val="28"/>
              </w:rPr>
              <w:t>Explicare concisă, structurată și utilizarea corectă a notației.</w:t>
            </w:r>
          </w:p>
        </w:tc>
      </w:tr>
    </w:tbl>
    <w:p w14:paraId="42B63BFF" w14:textId="608D7114" w:rsidR="000002A7" w:rsidRDefault="000002A7" w:rsidP="000002A7">
      <w:pPr>
        <w:pStyle w:val="Heading1"/>
        <w:jc w:val="center"/>
        <w:rPr>
          <w:rFonts w:ascii="Consolas" w:hAnsi="Consolas"/>
        </w:rPr>
      </w:pPr>
      <w:r w:rsidRPr="000002A7">
        <w:rPr>
          <w:rFonts w:ascii="Consolas" w:hAnsi="Consolas"/>
        </w:rPr>
        <w:drawing>
          <wp:inline distT="0" distB="0" distL="0" distR="0" wp14:anchorId="2D37EAFA" wp14:editId="1042B6BB">
            <wp:extent cx="3505200" cy="1975439"/>
            <wp:effectExtent l="0" t="0" r="0" b="6350"/>
            <wp:docPr id="1489477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4778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05689" cy="197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9E648" w14:textId="5F834DDB" w:rsidR="000002A7" w:rsidRPr="000B5FAF" w:rsidRDefault="000002A7" w:rsidP="000002A7">
      <w:pPr>
        <w:pStyle w:val="Heading1"/>
        <w:rPr>
          <w:rFonts w:ascii="Consolas" w:hAnsi="Consolas"/>
        </w:rPr>
      </w:pPr>
      <w:r>
        <w:rPr>
          <w:rFonts w:ascii="Consolas" w:hAnsi="Consolas"/>
        </w:rPr>
        <w:t>4</w:t>
      </w:r>
      <w:r w:rsidRPr="000B5FAF">
        <w:rPr>
          <w:rFonts w:ascii="Consolas" w:hAnsi="Consolas"/>
        </w:rPr>
        <w:t xml:space="preserve">. Reguli de </w:t>
      </w:r>
      <w:proofErr w:type="spellStart"/>
      <w:r w:rsidRPr="000B5FAF">
        <w:rPr>
          <w:rFonts w:ascii="Consolas" w:hAnsi="Consolas"/>
        </w:rPr>
        <w:t>apreciere</w:t>
      </w:r>
      <w:proofErr w:type="spellEnd"/>
    </w:p>
    <w:p w14:paraId="78F41B83" w14:textId="77777777" w:rsidR="000002A7" w:rsidRPr="000B5FAF" w:rsidRDefault="000002A7" w:rsidP="000002A7">
      <w:pPr>
        <w:pStyle w:val="ListBullet"/>
        <w:rPr>
          <w:rFonts w:ascii="Consolas" w:hAnsi="Consolas"/>
          <w:sz w:val="28"/>
          <w:szCs w:val="28"/>
        </w:rPr>
      </w:pPr>
      <w:proofErr w:type="spellStart"/>
      <w:r w:rsidRPr="000B5FAF">
        <w:rPr>
          <w:rFonts w:ascii="Consolas" w:hAnsi="Consolas"/>
          <w:sz w:val="28"/>
          <w:szCs w:val="28"/>
        </w:rPr>
        <w:t>Punctajul</w:t>
      </w:r>
      <w:proofErr w:type="spellEnd"/>
      <w:r w:rsidRPr="000B5FAF">
        <w:rPr>
          <w:rFonts w:ascii="Consolas" w:hAnsi="Consolas"/>
          <w:sz w:val="28"/>
          <w:szCs w:val="28"/>
        </w:rPr>
        <w:t xml:space="preserve"> se </w:t>
      </w:r>
      <w:proofErr w:type="spellStart"/>
      <w:r w:rsidRPr="000B5FAF">
        <w:rPr>
          <w:rFonts w:ascii="Consolas" w:hAnsi="Consolas"/>
          <w:sz w:val="28"/>
          <w:szCs w:val="28"/>
        </w:rPr>
        <w:t>acordă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proporțional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pentru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răspunsurile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parțial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corecte</w:t>
      </w:r>
      <w:proofErr w:type="spellEnd"/>
      <w:r w:rsidRPr="000B5FAF">
        <w:rPr>
          <w:rFonts w:ascii="Consolas" w:hAnsi="Consolas"/>
          <w:sz w:val="28"/>
          <w:szCs w:val="28"/>
        </w:rPr>
        <w:t>.</w:t>
      </w:r>
    </w:p>
    <w:p w14:paraId="47D07C1B" w14:textId="77777777" w:rsidR="000002A7" w:rsidRPr="000B5FAF" w:rsidRDefault="000002A7" w:rsidP="000002A7">
      <w:pPr>
        <w:pStyle w:val="ListBullet"/>
        <w:rPr>
          <w:rFonts w:ascii="Consolas" w:hAnsi="Consolas"/>
          <w:sz w:val="28"/>
          <w:szCs w:val="28"/>
        </w:rPr>
      </w:pPr>
      <w:r w:rsidRPr="000B5FAF">
        <w:rPr>
          <w:rFonts w:ascii="Consolas" w:hAnsi="Consolas"/>
          <w:sz w:val="28"/>
          <w:szCs w:val="28"/>
        </w:rPr>
        <w:t xml:space="preserve">Un </w:t>
      </w:r>
      <w:proofErr w:type="spellStart"/>
      <w:r w:rsidRPr="000B5FAF">
        <w:rPr>
          <w:rFonts w:ascii="Consolas" w:hAnsi="Consolas"/>
          <w:sz w:val="28"/>
          <w:szCs w:val="28"/>
        </w:rPr>
        <w:t>răspuns</w:t>
      </w:r>
      <w:proofErr w:type="spellEnd"/>
      <w:r w:rsidRPr="000B5FAF">
        <w:rPr>
          <w:rFonts w:ascii="Consolas" w:hAnsi="Consolas"/>
          <w:sz w:val="28"/>
          <w:szCs w:val="28"/>
        </w:rPr>
        <w:t xml:space="preserve"> cu </w:t>
      </w:r>
      <w:proofErr w:type="spellStart"/>
      <w:r w:rsidRPr="000B5FAF">
        <w:rPr>
          <w:rFonts w:ascii="Consolas" w:hAnsi="Consolas"/>
          <w:sz w:val="28"/>
          <w:szCs w:val="28"/>
        </w:rPr>
        <w:t>definiții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memorate</w:t>
      </w:r>
      <w:proofErr w:type="spellEnd"/>
      <w:r w:rsidRPr="000B5FAF">
        <w:rPr>
          <w:rFonts w:ascii="Consolas" w:hAnsi="Consolas"/>
          <w:sz w:val="28"/>
          <w:szCs w:val="28"/>
        </w:rPr>
        <w:t xml:space="preserve">, </w:t>
      </w:r>
      <w:proofErr w:type="spellStart"/>
      <w:r w:rsidRPr="000B5FAF">
        <w:rPr>
          <w:rFonts w:ascii="Consolas" w:hAnsi="Consolas"/>
          <w:sz w:val="28"/>
          <w:szCs w:val="28"/>
        </w:rPr>
        <w:t>dar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fără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explicații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și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aplicare</w:t>
      </w:r>
      <w:proofErr w:type="spellEnd"/>
      <w:r w:rsidRPr="000B5FAF">
        <w:rPr>
          <w:rFonts w:ascii="Consolas" w:hAnsi="Consolas"/>
          <w:sz w:val="28"/>
          <w:szCs w:val="28"/>
        </w:rPr>
        <w:t xml:space="preserve">, nu </w:t>
      </w:r>
      <w:proofErr w:type="spellStart"/>
      <w:r w:rsidRPr="000B5FAF">
        <w:rPr>
          <w:rFonts w:ascii="Consolas" w:hAnsi="Consolas"/>
          <w:sz w:val="28"/>
          <w:szCs w:val="28"/>
        </w:rPr>
        <w:t>poate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obține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punctajul</w:t>
      </w:r>
      <w:proofErr w:type="spellEnd"/>
      <w:r w:rsidRPr="000B5FAF">
        <w:rPr>
          <w:rFonts w:ascii="Consolas" w:hAnsi="Consolas"/>
          <w:sz w:val="28"/>
          <w:szCs w:val="28"/>
        </w:rPr>
        <w:t xml:space="preserve"> maxim.</w:t>
      </w:r>
    </w:p>
    <w:p w14:paraId="2435FA0B" w14:textId="77777777" w:rsidR="000002A7" w:rsidRPr="000B5FAF" w:rsidRDefault="000002A7" w:rsidP="000002A7">
      <w:pPr>
        <w:pStyle w:val="ListBullet"/>
        <w:rPr>
          <w:rFonts w:ascii="Consolas" w:hAnsi="Consolas"/>
          <w:sz w:val="28"/>
          <w:szCs w:val="28"/>
        </w:rPr>
      </w:pPr>
      <w:r w:rsidRPr="000B5FAF">
        <w:rPr>
          <w:rFonts w:ascii="Consolas" w:hAnsi="Consolas"/>
          <w:sz w:val="28"/>
          <w:szCs w:val="28"/>
        </w:rPr>
        <w:t xml:space="preserve">La </w:t>
      </w:r>
      <w:proofErr w:type="spellStart"/>
      <w:r w:rsidRPr="000B5FAF">
        <w:rPr>
          <w:rFonts w:ascii="Consolas" w:hAnsi="Consolas"/>
          <w:sz w:val="28"/>
          <w:szCs w:val="28"/>
        </w:rPr>
        <w:t>subiectul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practic</w:t>
      </w:r>
      <w:proofErr w:type="spellEnd"/>
      <w:r w:rsidRPr="000B5FAF">
        <w:rPr>
          <w:rFonts w:ascii="Consolas" w:hAnsi="Consolas"/>
          <w:sz w:val="28"/>
          <w:szCs w:val="28"/>
        </w:rPr>
        <w:t xml:space="preserve">, o </w:t>
      </w:r>
      <w:proofErr w:type="spellStart"/>
      <w:r w:rsidRPr="000B5FAF">
        <w:rPr>
          <w:rFonts w:ascii="Consolas" w:hAnsi="Consolas"/>
          <w:sz w:val="28"/>
          <w:szCs w:val="28"/>
        </w:rPr>
        <w:t>soluție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alternativă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corectă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și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argumentată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se </w:t>
      </w:r>
      <w:proofErr w:type="spellStart"/>
      <w:r w:rsidRPr="000B5FAF">
        <w:rPr>
          <w:rFonts w:ascii="Consolas" w:hAnsi="Consolas"/>
          <w:sz w:val="28"/>
          <w:szCs w:val="28"/>
        </w:rPr>
        <w:t>punctează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echivalent</w:t>
      </w:r>
      <w:proofErr w:type="spellEnd"/>
      <w:r w:rsidRPr="000B5FAF">
        <w:rPr>
          <w:rFonts w:ascii="Consolas" w:hAnsi="Consolas"/>
          <w:sz w:val="28"/>
          <w:szCs w:val="28"/>
        </w:rPr>
        <w:t>.</w:t>
      </w:r>
    </w:p>
    <w:p w14:paraId="45C6307E" w14:textId="77777777" w:rsidR="000002A7" w:rsidRPr="000B5FAF" w:rsidRDefault="000002A7" w:rsidP="000002A7">
      <w:pPr>
        <w:pStyle w:val="ListBullet"/>
        <w:rPr>
          <w:rFonts w:ascii="Consolas" w:hAnsi="Consolas"/>
          <w:sz w:val="28"/>
          <w:szCs w:val="28"/>
        </w:rPr>
      </w:pPr>
      <w:proofErr w:type="spellStart"/>
      <w:r w:rsidRPr="000B5FAF">
        <w:rPr>
          <w:rFonts w:ascii="Consolas" w:hAnsi="Consolas"/>
          <w:sz w:val="28"/>
          <w:szCs w:val="28"/>
        </w:rPr>
        <w:t>Erorile</w:t>
      </w:r>
      <w:proofErr w:type="spellEnd"/>
      <w:r w:rsidRPr="000B5FAF">
        <w:rPr>
          <w:rFonts w:ascii="Consolas" w:hAnsi="Consolas"/>
          <w:sz w:val="28"/>
          <w:szCs w:val="28"/>
        </w:rPr>
        <w:t xml:space="preserve"> de </w:t>
      </w:r>
      <w:proofErr w:type="spellStart"/>
      <w:r w:rsidRPr="000B5FAF">
        <w:rPr>
          <w:rFonts w:ascii="Consolas" w:hAnsi="Consolas"/>
          <w:sz w:val="28"/>
          <w:szCs w:val="28"/>
        </w:rPr>
        <w:t>notație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sau</w:t>
      </w:r>
      <w:proofErr w:type="spellEnd"/>
      <w:r w:rsidRPr="000B5FAF">
        <w:rPr>
          <w:rFonts w:ascii="Consolas" w:hAnsi="Consolas"/>
          <w:sz w:val="28"/>
          <w:szCs w:val="28"/>
        </w:rPr>
        <w:t xml:space="preserve"> de </w:t>
      </w:r>
      <w:proofErr w:type="spellStart"/>
      <w:r w:rsidRPr="000B5FAF">
        <w:rPr>
          <w:rFonts w:ascii="Consolas" w:hAnsi="Consolas"/>
          <w:sz w:val="28"/>
          <w:szCs w:val="28"/>
        </w:rPr>
        <w:t>sintaxă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care nu </w:t>
      </w:r>
      <w:proofErr w:type="spellStart"/>
      <w:r w:rsidRPr="000B5FAF">
        <w:rPr>
          <w:rFonts w:ascii="Consolas" w:hAnsi="Consolas"/>
          <w:sz w:val="28"/>
          <w:szCs w:val="28"/>
        </w:rPr>
        <w:t>afectează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ideea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soluției</w:t>
      </w:r>
      <w:proofErr w:type="spellEnd"/>
      <w:r w:rsidRPr="000B5FAF">
        <w:rPr>
          <w:rFonts w:ascii="Consolas" w:hAnsi="Consolas"/>
          <w:sz w:val="28"/>
          <w:szCs w:val="28"/>
        </w:rPr>
        <w:t xml:space="preserve"> se </w:t>
      </w:r>
      <w:proofErr w:type="spellStart"/>
      <w:r w:rsidRPr="000B5FAF">
        <w:rPr>
          <w:rFonts w:ascii="Consolas" w:hAnsi="Consolas"/>
          <w:sz w:val="28"/>
          <w:szCs w:val="28"/>
        </w:rPr>
        <w:t>depunctează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moderat</w:t>
      </w:r>
      <w:proofErr w:type="spellEnd"/>
      <w:r w:rsidRPr="000B5FAF">
        <w:rPr>
          <w:rFonts w:ascii="Consolas" w:hAnsi="Consolas"/>
          <w:sz w:val="28"/>
          <w:szCs w:val="28"/>
        </w:rPr>
        <w:t xml:space="preserve">; </w:t>
      </w:r>
      <w:proofErr w:type="spellStart"/>
      <w:r w:rsidRPr="000B5FAF">
        <w:rPr>
          <w:rFonts w:ascii="Consolas" w:hAnsi="Consolas"/>
          <w:sz w:val="28"/>
          <w:szCs w:val="28"/>
        </w:rPr>
        <w:t>erorile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conceptuale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majore</w:t>
      </w:r>
      <w:proofErr w:type="spellEnd"/>
      <w:r w:rsidRPr="000B5FAF">
        <w:rPr>
          <w:rFonts w:ascii="Consolas" w:hAnsi="Consolas"/>
          <w:sz w:val="28"/>
          <w:szCs w:val="28"/>
        </w:rPr>
        <w:t xml:space="preserve"> se </w:t>
      </w:r>
      <w:proofErr w:type="spellStart"/>
      <w:r w:rsidRPr="000B5FAF">
        <w:rPr>
          <w:rFonts w:ascii="Consolas" w:hAnsi="Consolas"/>
          <w:sz w:val="28"/>
          <w:szCs w:val="28"/>
        </w:rPr>
        <w:t>depunctează</w:t>
      </w:r>
      <w:proofErr w:type="spellEnd"/>
      <w:r w:rsidRPr="000B5FAF">
        <w:rPr>
          <w:rFonts w:ascii="Consolas" w:hAnsi="Consolas"/>
          <w:sz w:val="28"/>
          <w:szCs w:val="28"/>
        </w:rPr>
        <w:t xml:space="preserve"> </w:t>
      </w:r>
      <w:proofErr w:type="spellStart"/>
      <w:r w:rsidRPr="000B5FAF">
        <w:rPr>
          <w:rFonts w:ascii="Consolas" w:hAnsi="Consolas"/>
          <w:sz w:val="28"/>
          <w:szCs w:val="28"/>
        </w:rPr>
        <w:t>corespunzător</w:t>
      </w:r>
      <w:proofErr w:type="spellEnd"/>
      <w:r w:rsidRPr="000B5FAF">
        <w:rPr>
          <w:rFonts w:ascii="Consolas" w:hAnsi="Consolas"/>
          <w:sz w:val="28"/>
          <w:szCs w:val="28"/>
        </w:rPr>
        <w:t>.</w:t>
      </w:r>
    </w:p>
    <w:p w14:paraId="4CED7174" w14:textId="26ABE4B3" w:rsidR="002F7899" w:rsidRPr="000B5FAF" w:rsidRDefault="000002A7">
      <w:pPr>
        <w:pStyle w:val="Heading1"/>
        <w:rPr>
          <w:rFonts w:ascii="Consolas" w:hAnsi="Consolas"/>
        </w:rPr>
      </w:pPr>
      <w:r>
        <w:rPr>
          <w:rFonts w:ascii="Consolas" w:hAnsi="Consolas"/>
        </w:rPr>
        <w:lastRenderedPageBreak/>
        <w:t>5</w:t>
      </w:r>
      <w:r w:rsidR="0052753D" w:rsidRPr="000B5FAF">
        <w:rPr>
          <w:rFonts w:ascii="Consolas" w:hAnsi="Consolas"/>
        </w:rPr>
        <w:t xml:space="preserve">. </w:t>
      </w:r>
      <w:proofErr w:type="spellStart"/>
      <w:r w:rsidR="0052753D" w:rsidRPr="000B5FAF">
        <w:rPr>
          <w:rFonts w:ascii="Consolas" w:hAnsi="Consolas"/>
        </w:rPr>
        <w:t>Conversia</w:t>
      </w:r>
      <w:proofErr w:type="spellEnd"/>
      <w:r w:rsidR="0052753D" w:rsidRPr="000B5FAF">
        <w:rPr>
          <w:rFonts w:ascii="Consolas" w:hAnsi="Consolas"/>
        </w:rPr>
        <w:t xml:space="preserve"> </w:t>
      </w:r>
      <w:proofErr w:type="spellStart"/>
      <w:r w:rsidR="0052753D" w:rsidRPr="000B5FAF">
        <w:rPr>
          <w:rFonts w:ascii="Consolas" w:hAnsi="Consolas"/>
        </w:rPr>
        <w:t>punctajului</w:t>
      </w:r>
      <w:proofErr w:type="spellEnd"/>
      <w:r w:rsidR="0052753D" w:rsidRPr="000B5FAF">
        <w:rPr>
          <w:rFonts w:ascii="Consolas" w:hAnsi="Consolas"/>
        </w:rPr>
        <w:t xml:space="preserve"> </w:t>
      </w:r>
      <w:proofErr w:type="spellStart"/>
      <w:r w:rsidR="0052753D" w:rsidRPr="000B5FAF">
        <w:rPr>
          <w:rFonts w:ascii="Consolas" w:hAnsi="Consolas"/>
        </w:rPr>
        <w:t>în</w:t>
      </w:r>
      <w:proofErr w:type="spellEnd"/>
      <w:r w:rsidR="0052753D" w:rsidRPr="000B5FAF">
        <w:rPr>
          <w:rFonts w:ascii="Consolas" w:hAnsi="Consolas"/>
        </w:rPr>
        <w:t xml:space="preserve"> nota </w:t>
      </w:r>
      <w:proofErr w:type="spellStart"/>
      <w:r w:rsidR="0052753D" w:rsidRPr="000B5FAF">
        <w:rPr>
          <w:rFonts w:ascii="Consolas" w:hAnsi="Consolas"/>
        </w:rPr>
        <w:t>finală</w:t>
      </w:r>
      <w:proofErr w:type="spellEnd"/>
    </w:p>
    <w:p w14:paraId="4FCB2068" w14:textId="77777777" w:rsidR="00AD1DFE" w:rsidRDefault="00AD1DFE" w:rsidP="00AD1DFE"/>
    <w:tbl>
      <w:tblPr>
        <w:tblStyle w:val="GridTable4-Accent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1880"/>
        <w:gridCol w:w="832"/>
        <w:gridCol w:w="2372"/>
      </w:tblGrid>
      <w:tr w:rsidR="00AD1DFE" w:rsidRPr="00AD1DFE" w14:paraId="0D5B3217" w14:textId="77777777" w:rsidTr="00B60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8509FB1" w14:textId="17A6A8E5" w:rsidR="00AD1DFE" w:rsidRPr="00AD1DFE" w:rsidRDefault="00AD1DFE" w:rsidP="00AD1DFE">
            <w:pPr>
              <w:jc w:val="center"/>
              <w:rPr>
                <w:rFonts w:ascii="Consolas" w:hAnsi="Consolas"/>
                <w:i/>
                <w:iCs/>
                <w:sz w:val="28"/>
                <w:szCs w:val="28"/>
              </w:rPr>
            </w:pPr>
            <w:proofErr w:type="spellStart"/>
            <w:r w:rsidRPr="00AD1DFE">
              <w:rPr>
                <w:rFonts w:ascii="Consolas" w:hAnsi="Consolas"/>
                <w:i/>
                <w:iCs/>
                <w:sz w:val="28"/>
                <w:szCs w:val="28"/>
              </w:rPr>
              <w:t>Punctaj</w:t>
            </w:r>
            <w:proofErr w:type="spellEnd"/>
            <w:r w:rsidRPr="00AD1DFE">
              <w:rPr>
                <w:rFonts w:ascii="Consolas" w:hAnsi="Consolas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D1DFE">
              <w:rPr>
                <w:rFonts w:ascii="Consolas" w:hAnsi="Consolas"/>
                <w:i/>
                <w:iCs/>
                <w:sz w:val="28"/>
                <w:szCs w:val="28"/>
              </w:rPr>
              <w:t>procentual</w:t>
            </w:r>
            <w:proofErr w:type="spellEnd"/>
          </w:p>
        </w:tc>
        <w:tc>
          <w:tcPr>
            <w:tcW w:w="18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80B022B" w14:textId="6FAA0BB1" w:rsidR="00AD1DFE" w:rsidRPr="00AD1DFE" w:rsidRDefault="00AD1DFE" w:rsidP="00AD1D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i/>
                <w:iCs/>
                <w:sz w:val="28"/>
                <w:szCs w:val="28"/>
              </w:rPr>
            </w:pPr>
            <w:r w:rsidRPr="00AD1DFE">
              <w:rPr>
                <w:rFonts w:ascii="Consolas" w:hAnsi="Consolas"/>
                <w:i/>
                <w:iCs/>
                <w:sz w:val="28"/>
                <w:szCs w:val="28"/>
              </w:rPr>
              <w:t>Nota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95F26A8" w14:textId="3451F9E6" w:rsidR="00AD1DFE" w:rsidRPr="00AD1DFE" w:rsidRDefault="00AD1DFE" w:rsidP="00AD1D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i/>
                <w:iCs/>
                <w:sz w:val="28"/>
                <w:szCs w:val="28"/>
              </w:rPr>
            </w:pPr>
            <w:r w:rsidRPr="00AD1DFE">
              <w:rPr>
                <w:rFonts w:ascii="Consolas" w:hAnsi="Consolas"/>
                <w:i/>
                <w:iCs/>
                <w:sz w:val="28"/>
                <w:szCs w:val="28"/>
              </w:rPr>
              <w:t>ECTS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25AB840" w14:textId="698F6F79" w:rsidR="00AD1DFE" w:rsidRPr="00AD1DFE" w:rsidRDefault="00AD1DFE" w:rsidP="00B609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i/>
                <w:iCs/>
                <w:sz w:val="28"/>
                <w:szCs w:val="28"/>
              </w:rPr>
            </w:pPr>
            <w:proofErr w:type="spellStart"/>
            <w:r w:rsidRPr="00AD1DFE">
              <w:rPr>
                <w:rFonts w:ascii="Consolas" w:hAnsi="Consolas"/>
                <w:i/>
                <w:iCs/>
                <w:sz w:val="28"/>
                <w:szCs w:val="28"/>
              </w:rPr>
              <w:t>Apreciere</w:t>
            </w:r>
            <w:proofErr w:type="spellEnd"/>
          </w:p>
        </w:tc>
      </w:tr>
      <w:tr w:rsidR="00AD1DFE" w:rsidRPr="00B60997" w14:paraId="531AFAAC" w14:textId="77777777" w:rsidTr="00B60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7E9D50BA" w14:textId="16C8E672" w:rsidR="00AD1DFE" w:rsidRPr="00B60997" w:rsidRDefault="00AD1DFE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 xml:space="preserve">91-100% </w:t>
            </w:r>
          </w:p>
        </w:tc>
        <w:tc>
          <w:tcPr>
            <w:tcW w:w="1880" w:type="dxa"/>
            <w:vAlign w:val="center"/>
          </w:tcPr>
          <w:p w14:paraId="742EEE7F" w14:textId="0626FFFD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14:paraId="478072F3" w14:textId="11ED21CB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</w:tcPr>
          <w:p w14:paraId="25C6B503" w14:textId="7C8985E7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proofErr w:type="spellStart"/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Excelent</w:t>
            </w:r>
            <w:proofErr w:type="spellEnd"/>
          </w:p>
        </w:tc>
      </w:tr>
      <w:tr w:rsidR="00AD1DFE" w:rsidRPr="00B60997" w14:paraId="62BD7789" w14:textId="77777777" w:rsidTr="00B6099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4D0F765E" w14:textId="6F630AE9" w:rsidR="00AD1DFE" w:rsidRPr="00B60997" w:rsidRDefault="00AD1DFE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81-90%</w:t>
            </w:r>
          </w:p>
        </w:tc>
        <w:tc>
          <w:tcPr>
            <w:tcW w:w="1880" w:type="dxa"/>
            <w:vAlign w:val="center"/>
          </w:tcPr>
          <w:p w14:paraId="653CE4D7" w14:textId="21373766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6C23ED23" w14:textId="5136292F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</w:tcPr>
          <w:p w14:paraId="394D3A2C" w14:textId="321C2103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proofErr w:type="spellStart"/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Foarte</w:t>
            </w:r>
            <w:proofErr w:type="spellEnd"/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 xml:space="preserve"> bine</w:t>
            </w:r>
          </w:p>
        </w:tc>
      </w:tr>
      <w:tr w:rsidR="00AD1DFE" w:rsidRPr="00B60997" w14:paraId="3E8516B0" w14:textId="77777777" w:rsidTr="00B60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199F9C89" w14:textId="54EEC9C5" w:rsidR="00AD1DFE" w:rsidRPr="00B60997" w:rsidRDefault="00AD1DFE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71-80%</w:t>
            </w:r>
          </w:p>
        </w:tc>
        <w:tc>
          <w:tcPr>
            <w:tcW w:w="1880" w:type="dxa"/>
            <w:vAlign w:val="center"/>
          </w:tcPr>
          <w:p w14:paraId="1B44FE7A" w14:textId="5E54F727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14:paraId="40E34578" w14:textId="25D6D202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</w:tcPr>
          <w:p w14:paraId="69ECDA71" w14:textId="64FB1302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Bine</w:t>
            </w:r>
          </w:p>
        </w:tc>
      </w:tr>
      <w:tr w:rsidR="00AD1DFE" w:rsidRPr="00B60997" w14:paraId="3DE2A05F" w14:textId="77777777" w:rsidTr="00B6099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12C43E86" w14:textId="2F2106E5" w:rsidR="00AD1DFE" w:rsidRPr="00B60997" w:rsidRDefault="00AD1DFE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61-70%</w:t>
            </w:r>
          </w:p>
        </w:tc>
        <w:tc>
          <w:tcPr>
            <w:tcW w:w="1880" w:type="dxa"/>
            <w:vAlign w:val="center"/>
          </w:tcPr>
          <w:p w14:paraId="0D9F5354" w14:textId="7C9A8EB9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14:paraId="344C7D48" w14:textId="3D4359B7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D</w:t>
            </w:r>
          </w:p>
        </w:tc>
        <w:tc>
          <w:tcPr>
            <w:tcW w:w="0" w:type="auto"/>
            <w:vAlign w:val="center"/>
          </w:tcPr>
          <w:p w14:paraId="756EFCBC" w14:textId="25A97493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proofErr w:type="spellStart"/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Satisfăcător</w:t>
            </w:r>
            <w:proofErr w:type="spellEnd"/>
          </w:p>
        </w:tc>
      </w:tr>
      <w:tr w:rsidR="00AD1DFE" w:rsidRPr="00B60997" w14:paraId="04BF7301" w14:textId="77777777" w:rsidTr="00B60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3A2F41E4" w14:textId="6F8E66F1" w:rsidR="00AD1DFE" w:rsidRPr="00B60997" w:rsidRDefault="00AD1DFE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51-</w:t>
            </w:r>
            <w:r w:rsid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55</w:t>
            </w: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%</w:t>
            </w:r>
          </w:p>
        </w:tc>
        <w:tc>
          <w:tcPr>
            <w:tcW w:w="1880" w:type="dxa"/>
            <w:vAlign w:val="center"/>
          </w:tcPr>
          <w:p w14:paraId="41FF9874" w14:textId="50623D33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6</w:t>
            </w:r>
          </w:p>
        </w:tc>
        <w:tc>
          <w:tcPr>
            <w:tcW w:w="0" w:type="auto"/>
            <w:vMerge w:val="restart"/>
            <w:vAlign w:val="center"/>
          </w:tcPr>
          <w:p w14:paraId="05885EB4" w14:textId="61047541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E</w:t>
            </w:r>
          </w:p>
        </w:tc>
        <w:tc>
          <w:tcPr>
            <w:tcW w:w="0" w:type="auto"/>
            <w:vMerge w:val="restart"/>
            <w:vAlign w:val="center"/>
          </w:tcPr>
          <w:p w14:paraId="5BA5DA95" w14:textId="7A1FA559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Slab</w:t>
            </w:r>
          </w:p>
        </w:tc>
      </w:tr>
      <w:tr w:rsidR="00AD1DFE" w:rsidRPr="00B60997" w14:paraId="4BFAC172" w14:textId="77777777" w:rsidTr="00B6099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2F7FD8CA" w14:textId="1485E9AA" w:rsidR="00AD1DFE" w:rsidRPr="00B60997" w:rsidRDefault="00AD1DFE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5</w:t>
            </w:r>
            <w:r w:rsid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6</w:t>
            </w: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-60%</w:t>
            </w:r>
          </w:p>
        </w:tc>
        <w:tc>
          <w:tcPr>
            <w:tcW w:w="1880" w:type="dxa"/>
            <w:vAlign w:val="center"/>
          </w:tcPr>
          <w:p w14:paraId="56AC9AD1" w14:textId="63D2C03E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5</w:t>
            </w:r>
          </w:p>
        </w:tc>
        <w:tc>
          <w:tcPr>
            <w:tcW w:w="0" w:type="auto"/>
            <w:vMerge/>
            <w:vAlign w:val="center"/>
          </w:tcPr>
          <w:p w14:paraId="36BC312C" w14:textId="10984D8A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6CB73861" w14:textId="77777777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</w:p>
        </w:tc>
      </w:tr>
      <w:tr w:rsidR="00AD1DFE" w:rsidRPr="00B60997" w14:paraId="3B6E74AE" w14:textId="77777777" w:rsidTr="00B60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77F6E17F" w14:textId="2343AF0E" w:rsidR="00AD1DFE" w:rsidRPr="00B60997" w:rsidRDefault="00AD1DFE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41-50%</w:t>
            </w:r>
          </w:p>
        </w:tc>
        <w:tc>
          <w:tcPr>
            <w:tcW w:w="1880" w:type="dxa"/>
            <w:vAlign w:val="center"/>
          </w:tcPr>
          <w:p w14:paraId="5535BA79" w14:textId="2725E7E3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4</w:t>
            </w:r>
          </w:p>
        </w:tc>
        <w:tc>
          <w:tcPr>
            <w:tcW w:w="0" w:type="auto"/>
            <w:vMerge w:val="restart"/>
            <w:vAlign w:val="center"/>
          </w:tcPr>
          <w:p w14:paraId="093F9F2F" w14:textId="53ACF488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FX</w:t>
            </w:r>
          </w:p>
        </w:tc>
        <w:tc>
          <w:tcPr>
            <w:tcW w:w="0" w:type="auto"/>
            <w:vMerge w:val="restart"/>
            <w:vAlign w:val="center"/>
          </w:tcPr>
          <w:p w14:paraId="68CA7EC7" w14:textId="0090AA87" w:rsidR="00AD1DFE" w:rsidRPr="00B60997" w:rsidRDefault="00B60997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proofErr w:type="spellStart"/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N</w:t>
            </w:r>
            <w:r w:rsidR="00AD1DFE"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esatisfăcător</w:t>
            </w:r>
            <w:proofErr w:type="spellEnd"/>
            <w:r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 xml:space="preserve"> </w:t>
            </w:r>
          </w:p>
        </w:tc>
      </w:tr>
      <w:tr w:rsidR="00AD1DFE" w:rsidRPr="00B60997" w14:paraId="0190C425" w14:textId="77777777" w:rsidTr="00B6099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6C33B65C" w14:textId="46C11A44" w:rsidR="00AD1DFE" w:rsidRPr="00B60997" w:rsidRDefault="00AD1DFE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31-40%</w:t>
            </w:r>
          </w:p>
        </w:tc>
        <w:tc>
          <w:tcPr>
            <w:tcW w:w="1880" w:type="dxa"/>
            <w:vAlign w:val="center"/>
          </w:tcPr>
          <w:p w14:paraId="16E7E29B" w14:textId="743DAF60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3</w:t>
            </w:r>
          </w:p>
        </w:tc>
        <w:tc>
          <w:tcPr>
            <w:tcW w:w="0" w:type="auto"/>
            <w:vMerge/>
            <w:vAlign w:val="center"/>
          </w:tcPr>
          <w:p w14:paraId="58ED1F76" w14:textId="77777777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1BDCD2D4" w14:textId="77777777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</w:p>
        </w:tc>
      </w:tr>
      <w:tr w:rsidR="00AD1DFE" w:rsidRPr="00B60997" w14:paraId="39DADF31" w14:textId="77777777" w:rsidTr="00B60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26DC39D3" w14:textId="2E61F256" w:rsidR="00AD1DFE" w:rsidRPr="00B60997" w:rsidRDefault="00B60997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r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11</w:t>
            </w:r>
            <w:r w:rsidR="00AD1DFE"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-30%</w:t>
            </w:r>
          </w:p>
        </w:tc>
        <w:tc>
          <w:tcPr>
            <w:tcW w:w="1880" w:type="dxa"/>
            <w:vAlign w:val="center"/>
          </w:tcPr>
          <w:p w14:paraId="69A315E3" w14:textId="7D7DF3C0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308B952F" w14:textId="7124CC1B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F</w:t>
            </w:r>
          </w:p>
        </w:tc>
        <w:tc>
          <w:tcPr>
            <w:tcW w:w="0" w:type="auto"/>
            <w:vMerge/>
            <w:vAlign w:val="center"/>
          </w:tcPr>
          <w:p w14:paraId="75E6FF3E" w14:textId="77777777" w:rsidR="00AD1DFE" w:rsidRPr="00B60997" w:rsidRDefault="00AD1DFE" w:rsidP="00AD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</w:p>
        </w:tc>
      </w:tr>
      <w:tr w:rsidR="00AD1DFE" w:rsidRPr="00B60997" w14:paraId="2FDFABD6" w14:textId="77777777" w:rsidTr="00B6099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0" w:type="dxa"/>
            <w:vAlign w:val="center"/>
          </w:tcPr>
          <w:p w14:paraId="0982366C" w14:textId="77777777" w:rsidR="00AD1DFE" w:rsidRDefault="00AD1DFE" w:rsidP="00AD1DFE">
            <w:pPr>
              <w:jc w:val="center"/>
              <w:rPr>
                <w:rFonts w:ascii="Consolas" w:hAnsi="Consolas"/>
                <w:b w:val="0"/>
                <w:bCs w:val="0"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0-</w:t>
            </w:r>
            <w:r w:rsid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1</w:t>
            </w:r>
            <w:r w:rsidRPr="00B60997"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0%</w:t>
            </w:r>
          </w:p>
          <w:p w14:paraId="5674B763" w14:textId="0D3A3D6E" w:rsidR="00B60997" w:rsidRPr="00B60997" w:rsidRDefault="00B60997" w:rsidP="00AD1DFE">
            <w:pPr>
              <w:jc w:val="center"/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</w:pPr>
            <w:proofErr w:type="spellStart"/>
            <w:r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>Fraudă</w:t>
            </w:r>
            <w:proofErr w:type="spellEnd"/>
            <w:r>
              <w:rPr>
                <w:rFonts w:ascii="Consolas" w:hAnsi="Consolas"/>
                <w:i/>
                <w:iCs/>
                <w:color w:val="003400"/>
                <w:sz w:val="28"/>
                <w:szCs w:val="28"/>
              </w:rPr>
              <w:t xml:space="preserve"> </w:t>
            </w:r>
          </w:p>
        </w:tc>
        <w:tc>
          <w:tcPr>
            <w:tcW w:w="1880" w:type="dxa"/>
            <w:vAlign w:val="center"/>
          </w:tcPr>
          <w:p w14:paraId="56AC463A" w14:textId="63FD12F2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  <w:r w:rsidRPr="00B60997"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vAlign w:val="center"/>
          </w:tcPr>
          <w:p w14:paraId="2A0F032D" w14:textId="77777777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1CF9A29A" w14:textId="77777777" w:rsidR="00AD1DFE" w:rsidRPr="00B60997" w:rsidRDefault="00AD1DFE" w:rsidP="00AD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bCs/>
                <w:i/>
                <w:iCs/>
                <w:color w:val="003400"/>
                <w:sz w:val="28"/>
                <w:szCs w:val="28"/>
              </w:rPr>
            </w:pPr>
          </w:p>
        </w:tc>
      </w:tr>
    </w:tbl>
    <w:p w14:paraId="2270A8DB" w14:textId="77777777" w:rsidR="00B60997" w:rsidRPr="00B60997" w:rsidRDefault="00B60997" w:rsidP="00B60997">
      <w:pPr>
        <w:pStyle w:val="Heading1"/>
        <w:spacing w:before="0"/>
        <w:rPr>
          <w:rFonts w:ascii="Consolas" w:hAnsi="Consolas"/>
          <w:color w:val="003400"/>
        </w:rPr>
      </w:pPr>
    </w:p>
    <w:p w14:paraId="711DFBBD" w14:textId="6A35865E" w:rsidR="00B60997" w:rsidRDefault="00AD1DFE" w:rsidP="00B60997">
      <w:pPr>
        <w:pStyle w:val="Heading1"/>
        <w:spacing w:before="0"/>
        <w:rPr>
          <w:rFonts w:ascii="Consolas" w:hAnsi="Consolas"/>
          <w:color w:val="003400"/>
        </w:rPr>
      </w:pPr>
      <w:r w:rsidRPr="00AD1DFE">
        <w:rPr>
          <w:rFonts w:ascii="Consolas" w:hAnsi="Consolas"/>
          <w:color w:val="003400"/>
        </w:rPr>
        <w:t>A: 9,01-10,0;</w:t>
      </w:r>
      <w:r w:rsidR="00B60997">
        <w:rPr>
          <w:rFonts w:ascii="Consolas" w:hAnsi="Consolas"/>
          <w:color w:val="003400"/>
        </w:rPr>
        <w:t xml:space="preserve"> </w:t>
      </w:r>
      <w:r w:rsidRPr="00AD1DFE">
        <w:rPr>
          <w:rFonts w:ascii="Consolas" w:hAnsi="Consolas"/>
          <w:color w:val="003400"/>
        </w:rPr>
        <w:t>B: 8,01-9,0;</w:t>
      </w:r>
      <w:r w:rsidR="00B60997">
        <w:rPr>
          <w:rFonts w:ascii="Consolas" w:hAnsi="Consolas"/>
          <w:color w:val="003400"/>
        </w:rPr>
        <w:t xml:space="preserve"> </w:t>
      </w:r>
      <w:r w:rsidRPr="00AD1DFE">
        <w:rPr>
          <w:rFonts w:ascii="Consolas" w:hAnsi="Consolas"/>
          <w:color w:val="003400"/>
        </w:rPr>
        <w:t>C: 7,01-8,0;</w:t>
      </w:r>
      <w:r w:rsidR="00B60997">
        <w:rPr>
          <w:rFonts w:ascii="Consolas" w:hAnsi="Consolas"/>
          <w:color w:val="003400"/>
        </w:rPr>
        <w:t xml:space="preserve"> </w:t>
      </w:r>
      <w:r w:rsidRPr="00AD1DFE">
        <w:rPr>
          <w:rFonts w:ascii="Consolas" w:hAnsi="Consolas"/>
          <w:color w:val="003400"/>
        </w:rPr>
        <w:t>D: 6,01-7,0;</w:t>
      </w:r>
      <w:r w:rsidR="00B60997">
        <w:rPr>
          <w:rFonts w:ascii="Consolas" w:hAnsi="Consolas"/>
          <w:color w:val="003400"/>
        </w:rPr>
        <w:t xml:space="preserve"> </w:t>
      </w:r>
      <w:r w:rsidRPr="00AD1DFE">
        <w:rPr>
          <w:rFonts w:ascii="Consolas" w:hAnsi="Consolas"/>
          <w:color w:val="003400"/>
        </w:rPr>
        <w:t>E: 5,0-6,0;</w:t>
      </w:r>
      <w:r w:rsidR="00B60997">
        <w:rPr>
          <w:rFonts w:ascii="Consolas" w:hAnsi="Consolas"/>
          <w:color w:val="003400"/>
        </w:rPr>
        <w:t xml:space="preserve">  </w:t>
      </w:r>
    </w:p>
    <w:p w14:paraId="7233124B" w14:textId="7FBF8353" w:rsidR="00AD1DFE" w:rsidRPr="00AD1DFE" w:rsidRDefault="00B60997" w:rsidP="00B60997">
      <w:pPr>
        <w:pStyle w:val="Heading1"/>
        <w:spacing w:before="0"/>
        <w:rPr>
          <w:rFonts w:ascii="Consolas" w:hAnsi="Consolas"/>
          <w:color w:val="003400"/>
        </w:rPr>
      </w:pPr>
      <w:r>
        <w:rPr>
          <w:rFonts w:ascii="Consolas" w:hAnsi="Consolas"/>
          <w:color w:val="003400"/>
        </w:rPr>
        <w:t xml:space="preserve"> </w:t>
      </w:r>
      <w:r w:rsidR="00AD1DFE" w:rsidRPr="00AD1DFE">
        <w:rPr>
          <w:rFonts w:ascii="Consolas" w:hAnsi="Consolas"/>
          <w:color w:val="003400"/>
        </w:rPr>
        <w:t>FX: 3,01-4,99;</w:t>
      </w:r>
      <w:r>
        <w:rPr>
          <w:rFonts w:ascii="Consolas" w:hAnsi="Consolas"/>
          <w:color w:val="003400"/>
        </w:rPr>
        <w:t xml:space="preserve"> </w:t>
      </w:r>
      <w:r w:rsidR="00AD1DFE" w:rsidRPr="00AD1DFE">
        <w:rPr>
          <w:rFonts w:ascii="Consolas" w:hAnsi="Consolas"/>
          <w:color w:val="003400"/>
        </w:rPr>
        <w:t>F: 1,0-3,0.</w:t>
      </w:r>
    </w:p>
    <w:p w14:paraId="2C36FF9B" w14:textId="77777777" w:rsidR="00AD1DFE" w:rsidRPr="00AD1DFE" w:rsidRDefault="00AD1DFE" w:rsidP="00AD1DFE"/>
    <w:sectPr w:rsidR="00AD1DFE" w:rsidRPr="00AD1DFE" w:rsidSect="000B5F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A98A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6027042">
    <w:abstractNumId w:val="8"/>
  </w:num>
  <w:num w:numId="2" w16cid:durableId="2110658989">
    <w:abstractNumId w:val="6"/>
  </w:num>
  <w:num w:numId="3" w16cid:durableId="1746224268">
    <w:abstractNumId w:val="5"/>
  </w:num>
  <w:num w:numId="4" w16cid:durableId="1122118435">
    <w:abstractNumId w:val="4"/>
  </w:num>
  <w:num w:numId="5" w16cid:durableId="523596625">
    <w:abstractNumId w:val="7"/>
  </w:num>
  <w:num w:numId="6" w16cid:durableId="1541162067">
    <w:abstractNumId w:val="3"/>
  </w:num>
  <w:num w:numId="7" w16cid:durableId="911042819">
    <w:abstractNumId w:val="2"/>
  </w:num>
  <w:num w:numId="8" w16cid:durableId="1359769425">
    <w:abstractNumId w:val="1"/>
  </w:num>
  <w:num w:numId="9" w16cid:durableId="6178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2A7"/>
    <w:rsid w:val="00034616"/>
    <w:rsid w:val="0006063C"/>
    <w:rsid w:val="000B5FAF"/>
    <w:rsid w:val="0015074B"/>
    <w:rsid w:val="001B36C8"/>
    <w:rsid w:val="0029639D"/>
    <w:rsid w:val="002F7899"/>
    <w:rsid w:val="00326F90"/>
    <w:rsid w:val="003A03E2"/>
    <w:rsid w:val="0052753D"/>
    <w:rsid w:val="00AA1D8D"/>
    <w:rsid w:val="00AD1DFE"/>
    <w:rsid w:val="00B47730"/>
    <w:rsid w:val="00B60997"/>
    <w:rsid w:val="00C13029"/>
    <w:rsid w:val="00C70037"/>
    <w:rsid w:val="00CB0664"/>
    <w:rsid w:val="00CF6DCC"/>
    <w:rsid w:val="00DE4E6C"/>
    <w:rsid w:val="00FC693F"/>
    <w:rsid w:val="00FE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592DE0F"/>
  <w14:defaultImageDpi w14:val="300"/>
  <w15:docId w15:val="{6C4570EF-1C49-41F6-8F9B-7EDC3D42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4-Accent3">
    <w:name w:val="Grid Table 4 Accent 3"/>
    <w:basedOn w:val="TableNormal"/>
    <w:uiPriority w:val="49"/>
    <w:rsid w:val="000B5FA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429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Ion Ganea</cp:lastModifiedBy>
  <cp:revision>10</cp:revision>
  <dcterms:created xsi:type="dcterms:W3CDTF">2013-12-23T23:15:00Z</dcterms:created>
  <dcterms:modified xsi:type="dcterms:W3CDTF">2026-09-01T14:18:00Z</dcterms:modified>
  <cp:category/>
</cp:coreProperties>
</file>