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4E78E" w14:textId="77777777" w:rsidR="0084470D" w:rsidRPr="00B801BC" w:rsidRDefault="0084470D" w:rsidP="000023C5">
      <w:pPr>
        <w:tabs>
          <w:tab w:val="left" w:pos="288"/>
          <w:tab w:val="left" w:pos="709"/>
          <w:tab w:val="left" w:pos="1701"/>
        </w:tabs>
        <w:ind w:left="-426" w:right="-613" w:firstLine="426"/>
        <w:jc w:val="center"/>
        <w:rPr>
          <w:b/>
          <w:bCs/>
          <w:i/>
          <w:iCs/>
          <w:sz w:val="28"/>
          <w:szCs w:val="28"/>
          <w:lang w:val="ro"/>
        </w:rPr>
      </w:pPr>
      <w:r w:rsidRPr="00B801BC">
        <w:rPr>
          <w:b/>
          <w:sz w:val="28"/>
          <w:szCs w:val="28"/>
        </w:rPr>
        <w:t>Tema 4.</w:t>
      </w:r>
      <w:r w:rsidRPr="00B801BC">
        <w:rPr>
          <w:bCs/>
          <w:sz w:val="28"/>
          <w:szCs w:val="28"/>
        </w:rPr>
        <w:t xml:space="preserve"> </w:t>
      </w:r>
      <w:bookmarkStart w:id="0" w:name="_Hlk79405579"/>
      <w:r w:rsidRPr="00B801BC">
        <w:rPr>
          <w:b/>
          <w:bCs/>
          <w:sz w:val="28"/>
          <w:szCs w:val="28"/>
          <w:lang w:val="ro"/>
        </w:rPr>
        <w:t>Cadrul normativ-instituțional de reglementare a conduitei academice</w:t>
      </w:r>
    </w:p>
    <w:p w14:paraId="47F3FF2A" w14:textId="77777777" w:rsidR="0084470D" w:rsidRPr="00B801BC" w:rsidRDefault="0084470D" w:rsidP="000023C5">
      <w:pPr>
        <w:pStyle w:val="Listparagraf"/>
        <w:numPr>
          <w:ilvl w:val="0"/>
          <w:numId w:val="1"/>
        </w:numPr>
        <w:tabs>
          <w:tab w:val="left" w:pos="288"/>
          <w:tab w:val="left" w:pos="709"/>
          <w:tab w:val="left" w:pos="1701"/>
        </w:tabs>
        <w:spacing w:after="0" w:line="240" w:lineRule="auto"/>
        <w:ind w:left="-426" w:right="-613" w:firstLine="426"/>
        <w:rPr>
          <w:rFonts w:ascii="Times New Roman" w:hAnsi="Times New Roman"/>
          <w:i/>
          <w:iCs/>
          <w:sz w:val="28"/>
          <w:szCs w:val="28"/>
          <w:lang w:val="ro"/>
        </w:rPr>
      </w:pPr>
      <w:r w:rsidRPr="00B801BC">
        <w:rPr>
          <w:rFonts w:ascii="Times New Roman" w:hAnsi="Times New Roman"/>
          <w:i/>
          <w:iCs/>
          <w:sz w:val="28"/>
          <w:szCs w:val="28"/>
          <w:lang w:val="ro"/>
        </w:rPr>
        <w:t>Codul de etică: conținutul și tipologia</w:t>
      </w:r>
    </w:p>
    <w:p w14:paraId="294290CF" w14:textId="3CA6CE06" w:rsidR="0084470D" w:rsidRPr="00B801BC" w:rsidRDefault="0084470D" w:rsidP="000023C5">
      <w:pPr>
        <w:pStyle w:val="Listparagraf"/>
        <w:numPr>
          <w:ilvl w:val="0"/>
          <w:numId w:val="1"/>
        </w:numPr>
        <w:tabs>
          <w:tab w:val="left" w:pos="288"/>
          <w:tab w:val="left" w:pos="709"/>
          <w:tab w:val="left" w:pos="1701"/>
        </w:tabs>
        <w:spacing w:after="0" w:line="240" w:lineRule="auto"/>
        <w:ind w:left="-426" w:right="-613" w:firstLine="426"/>
        <w:rPr>
          <w:rFonts w:ascii="Times New Roman" w:hAnsi="Times New Roman"/>
          <w:i/>
          <w:iCs/>
          <w:sz w:val="28"/>
          <w:szCs w:val="28"/>
          <w:lang w:val="en-US"/>
        </w:rPr>
      </w:pPr>
      <w:r w:rsidRPr="00B801BC">
        <w:rPr>
          <w:rFonts w:ascii="Times New Roman" w:hAnsi="Times New Roman"/>
          <w:i/>
          <w:iCs/>
          <w:sz w:val="28"/>
          <w:szCs w:val="28"/>
          <w:lang w:val="ro"/>
        </w:rPr>
        <w:t>Codul de onoare a studentului UTM</w:t>
      </w:r>
    </w:p>
    <w:p w14:paraId="0DBB1059" w14:textId="77777777" w:rsidR="00B801BC" w:rsidRPr="00B801BC" w:rsidRDefault="0084470D" w:rsidP="000023C5">
      <w:pPr>
        <w:pStyle w:val="Listparagraf"/>
        <w:numPr>
          <w:ilvl w:val="0"/>
          <w:numId w:val="1"/>
        </w:numPr>
        <w:tabs>
          <w:tab w:val="left" w:pos="288"/>
          <w:tab w:val="left" w:pos="709"/>
          <w:tab w:val="left" w:pos="1701"/>
        </w:tabs>
        <w:spacing w:after="0" w:line="240" w:lineRule="auto"/>
        <w:ind w:left="-426" w:right="-613" w:firstLine="426"/>
        <w:rPr>
          <w:rFonts w:ascii="Times New Roman" w:hAnsi="Times New Roman"/>
          <w:i/>
          <w:iCs/>
          <w:sz w:val="28"/>
          <w:szCs w:val="28"/>
          <w:lang w:val="en-US"/>
        </w:rPr>
      </w:pPr>
      <w:r w:rsidRPr="00B801BC">
        <w:rPr>
          <w:rFonts w:ascii="Times New Roman" w:hAnsi="Times New Roman"/>
          <w:i/>
          <w:iCs/>
          <w:sz w:val="28"/>
          <w:szCs w:val="28"/>
          <w:lang w:val="ro"/>
        </w:rPr>
        <w:t>Codul de etică și deontologie profesională al UTM,</w:t>
      </w:r>
      <w:bookmarkStart w:id="1" w:name="_Hlk214270560"/>
    </w:p>
    <w:p w14:paraId="2D8ADE0B" w14:textId="77777777" w:rsidR="00B801BC" w:rsidRPr="00B801BC" w:rsidRDefault="00B801BC" w:rsidP="000023C5">
      <w:pPr>
        <w:pStyle w:val="Listparagraf"/>
        <w:numPr>
          <w:ilvl w:val="0"/>
          <w:numId w:val="1"/>
        </w:numPr>
        <w:tabs>
          <w:tab w:val="left" w:pos="288"/>
          <w:tab w:val="left" w:pos="709"/>
          <w:tab w:val="left" w:pos="1701"/>
        </w:tabs>
        <w:spacing w:after="0" w:line="240" w:lineRule="auto"/>
        <w:ind w:left="-426" w:right="-613" w:firstLine="426"/>
        <w:rPr>
          <w:rFonts w:ascii="Times New Roman" w:hAnsi="Times New Roman"/>
          <w:i/>
          <w:iCs/>
          <w:sz w:val="36"/>
          <w:szCs w:val="36"/>
          <w:lang w:val="en-US"/>
        </w:rPr>
      </w:pPr>
      <w:proofErr w:type="spellStart"/>
      <w:r w:rsidRPr="00B801BC">
        <w:rPr>
          <w:rFonts w:ascii="Times New Roman" w:hAnsi="Times New Roman"/>
          <w:i/>
          <w:iCs/>
          <w:sz w:val="28"/>
          <w:szCs w:val="28"/>
          <w:lang w:val="en-US"/>
        </w:rPr>
        <w:t>Frauda</w:t>
      </w:r>
      <w:proofErr w:type="spellEnd"/>
      <w:r w:rsidRPr="00B801BC">
        <w:rPr>
          <w:rFonts w:ascii="Times New Roman" w:hAnsi="Times New Roman"/>
          <w:i/>
          <w:iCs/>
          <w:sz w:val="28"/>
          <w:szCs w:val="28"/>
          <w:lang w:val="en-US"/>
        </w:rPr>
        <w:t xml:space="preserve"> </w:t>
      </w:r>
      <w:proofErr w:type="spellStart"/>
      <w:r w:rsidRPr="00B801BC">
        <w:rPr>
          <w:rFonts w:ascii="Times New Roman" w:hAnsi="Times New Roman"/>
          <w:i/>
          <w:iCs/>
          <w:sz w:val="28"/>
          <w:szCs w:val="28"/>
          <w:lang w:val="en-US"/>
        </w:rPr>
        <w:t>academică</w:t>
      </w:r>
      <w:proofErr w:type="spellEnd"/>
      <w:r w:rsidRPr="00B801BC">
        <w:rPr>
          <w:rFonts w:ascii="Times New Roman" w:hAnsi="Times New Roman"/>
          <w:i/>
          <w:iCs/>
          <w:sz w:val="28"/>
          <w:szCs w:val="28"/>
          <w:lang w:val="en-US"/>
        </w:rPr>
        <w:t xml:space="preserve">: de la </w:t>
      </w:r>
      <w:proofErr w:type="spellStart"/>
      <w:r w:rsidRPr="00B801BC">
        <w:rPr>
          <w:rFonts w:ascii="Times New Roman" w:hAnsi="Times New Roman"/>
          <w:i/>
          <w:iCs/>
          <w:sz w:val="28"/>
          <w:szCs w:val="28"/>
          <w:lang w:val="en-US"/>
        </w:rPr>
        <w:t>intenție</w:t>
      </w:r>
      <w:proofErr w:type="spellEnd"/>
      <w:r w:rsidRPr="00B801BC">
        <w:rPr>
          <w:rFonts w:ascii="Times New Roman" w:hAnsi="Times New Roman"/>
          <w:i/>
          <w:iCs/>
          <w:sz w:val="28"/>
          <w:szCs w:val="28"/>
          <w:lang w:val="en-US"/>
        </w:rPr>
        <w:t xml:space="preserve"> la </w:t>
      </w:r>
      <w:proofErr w:type="spellStart"/>
      <w:r w:rsidRPr="00B801BC">
        <w:rPr>
          <w:rFonts w:ascii="Times New Roman" w:hAnsi="Times New Roman"/>
          <w:i/>
          <w:iCs/>
          <w:sz w:val="28"/>
          <w:szCs w:val="28"/>
          <w:lang w:val="en-US"/>
        </w:rPr>
        <w:t>faptă</w:t>
      </w:r>
      <w:proofErr w:type="spellEnd"/>
      <w:r w:rsidRPr="00B801BC">
        <w:rPr>
          <w:rFonts w:ascii="Times New Roman" w:hAnsi="Times New Roman"/>
          <w:i/>
          <w:iCs/>
          <w:sz w:val="28"/>
          <w:szCs w:val="28"/>
          <w:lang w:val="en-US"/>
        </w:rPr>
        <w:t xml:space="preserve">. </w:t>
      </w:r>
      <w:proofErr w:type="spellStart"/>
      <w:r w:rsidRPr="00B801BC">
        <w:rPr>
          <w:rFonts w:ascii="Times New Roman" w:hAnsi="Times New Roman"/>
          <w:i/>
          <w:iCs/>
          <w:sz w:val="28"/>
          <w:szCs w:val="28"/>
          <w:lang w:val="en-US"/>
        </w:rPr>
        <w:t>Tipuri</w:t>
      </w:r>
      <w:proofErr w:type="spellEnd"/>
      <w:r w:rsidRPr="00B801BC">
        <w:rPr>
          <w:rFonts w:ascii="Times New Roman" w:hAnsi="Times New Roman"/>
          <w:i/>
          <w:iCs/>
          <w:sz w:val="28"/>
          <w:szCs w:val="28"/>
          <w:lang w:val="en-US"/>
        </w:rPr>
        <w:t xml:space="preserve"> de </w:t>
      </w:r>
      <w:proofErr w:type="spellStart"/>
      <w:r w:rsidRPr="00B801BC">
        <w:rPr>
          <w:rFonts w:ascii="Times New Roman" w:hAnsi="Times New Roman"/>
          <w:i/>
          <w:iCs/>
          <w:sz w:val="28"/>
          <w:szCs w:val="28"/>
          <w:lang w:val="en-US"/>
        </w:rPr>
        <w:t>fraudă</w:t>
      </w:r>
      <w:proofErr w:type="spellEnd"/>
      <w:r w:rsidRPr="00B801BC">
        <w:rPr>
          <w:rFonts w:ascii="Times New Roman" w:hAnsi="Times New Roman"/>
          <w:i/>
          <w:iCs/>
          <w:sz w:val="28"/>
          <w:szCs w:val="28"/>
          <w:lang w:val="en-US"/>
        </w:rPr>
        <w:t xml:space="preserve"> </w:t>
      </w:r>
      <w:proofErr w:type="spellStart"/>
      <w:r w:rsidRPr="00B801BC">
        <w:rPr>
          <w:rFonts w:ascii="Times New Roman" w:hAnsi="Times New Roman"/>
          <w:i/>
          <w:iCs/>
          <w:sz w:val="28"/>
          <w:szCs w:val="28"/>
          <w:lang w:val="en-US"/>
        </w:rPr>
        <w:t>academică</w:t>
      </w:r>
      <w:proofErr w:type="spellEnd"/>
      <w:r w:rsidRPr="00B801BC">
        <w:rPr>
          <w:rFonts w:ascii="Times New Roman" w:hAnsi="Times New Roman"/>
          <w:i/>
          <w:iCs/>
          <w:sz w:val="28"/>
          <w:szCs w:val="28"/>
          <w:lang w:val="en-US"/>
        </w:rPr>
        <w:t xml:space="preserve">: </w:t>
      </w:r>
      <w:proofErr w:type="spellStart"/>
      <w:r w:rsidRPr="00B801BC">
        <w:rPr>
          <w:rFonts w:ascii="Times New Roman" w:hAnsi="Times New Roman"/>
          <w:i/>
          <w:iCs/>
          <w:sz w:val="28"/>
          <w:szCs w:val="28"/>
          <w:lang w:val="en-US"/>
        </w:rPr>
        <w:t>plagiatul</w:t>
      </w:r>
      <w:proofErr w:type="spellEnd"/>
      <w:r w:rsidRPr="00B801BC">
        <w:rPr>
          <w:rFonts w:ascii="Times New Roman" w:hAnsi="Times New Roman"/>
          <w:i/>
          <w:iCs/>
          <w:sz w:val="28"/>
          <w:szCs w:val="28"/>
          <w:lang w:val="en-US"/>
        </w:rPr>
        <w:t xml:space="preserve">, </w:t>
      </w:r>
      <w:proofErr w:type="spellStart"/>
      <w:r w:rsidRPr="00B801BC">
        <w:rPr>
          <w:rFonts w:ascii="Times New Roman" w:hAnsi="Times New Roman"/>
          <w:i/>
          <w:iCs/>
          <w:sz w:val="28"/>
          <w:szCs w:val="28"/>
          <w:lang w:val="en-US"/>
        </w:rPr>
        <w:t>copierea</w:t>
      </w:r>
      <w:proofErr w:type="spellEnd"/>
      <w:r w:rsidRPr="00B801BC">
        <w:rPr>
          <w:rFonts w:ascii="Times New Roman" w:hAnsi="Times New Roman"/>
          <w:i/>
          <w:iCs/>
          <w:sz w:val="28"/>
          <w:szCs w:val="28"/>
          <w:lang w:val="en-US"/>
        </w:rPr>
        <w:t xml:space="preserve">, </w:t>
      </w:r>
      <w:proofErr w:type="spellStart"/>
      <w:r w:rsidRPr="00B801BC">
        <w:rPr>
          <w:rFonts w:ascii="Times New Roman" w:hAnsi="Times New Roman"/>
          <w:i/>
          <w:iCs/>
          <w:sz w:val="28"/>
          <w:szCs w:val="28"/>
          <w:lang w:val="en-US"/>
        </w:rPr>
        <w:t>autoplagiatul</w:t>
      </w:r>
      <w:proofErr w:type="spellEnd"/>
      <w:r w:rsidRPr="00B801BC">
        <w:rPr>
          <w:rFonts w:ascii="Times New Roman" w:hAnsi="Times New Roman"/>
          <w:i/>
          <w:iCs/>
          <w:sz w:val="28"/>
          <w:szCs w:val="28"/>
          <w:lang w:val="en-US"/>
        </w:rPr>
        <w:t xml:space="preserve">, </w:t>
      </w:r>
      <w:proofErr w:type="spellStart"/>
      <w:r w:rsidRPr="00B801BC">
        <w:rPr>
          <w:rFonts w:ascii="Times New Roman" w:hAnsi="Times New Roman"/>
          <w:i/>
          <w:iCs/>
          <w:sz w:val="28"/>
          <w:szCs w:val="28"/>
          <w:lang w:val="en-US"/>
        </w:rPr>
        <w:t>fabricarea</w:t>
      </w:r>
      <w:proofErr w:type="spellEnd"/>
      <w:r w:rsidRPr="00B801BC">
        <w:rPr>
          <w:rFonts w:ascii="Times New Roman" w:hAnsi="Times New Roman"/>
          <w:i/>
          <w:iCs/>
          <w:sz w:val="28"/>
          <w:szCs w:val="28"/>
          <w:lang w:val="en-US"/>
        </w:rPr>
        <w:t xml:space="preserve"> </w:t>
      </w:r>
      <w:proofErr w:type="spellStart"/>
      <w:r w:rsidRPr="00B801BC">
        <w:rPr>
          <w:rFonts w:ascii="Times New Roman" w:hAnsi="Times New Roman"/>
          <w:i/>
          <w:iCs/>
          <w:sz w:val="28"/>
          <w:szCs w:val="28"/>
          <w:lang w:val="en-US"/>
        </w:rPr>
        <w:t>datelor</w:t>
      </w:r>
      <w:proofErr w:type="spellEnd"/>
      <w:r w:rsidRPr="00B801BC">
        <w:rPr>
          <w:rFonts w:ascii="Times New Roman" w:hAnsi="Times New Roman"/>
          <w:i/>
          <w:iCs/>
          <w:sz w:val="28"/>
          <w:szCs w:val="28"/>
          <w:lang w:val="en-US"/>
        </w:rPr>
        <w:t xml:space="preserve">, </w:t>
      </w:r>
      <w:proofErr w:type="spellStart"/>
      <w:r w:rsidRPr="00B801BC">
        <w:rPr>
          <w:rFonts w:ascii="Times New Roman" w:hAnsi="Times New Roman"/>
          <w:i/>
          <w:iCs/>
          <w:sz w:val="28"/>
          <w:szCs w:val="28"/>
          <w:lang w:val="en-US"/>
        </w:rPr>
        <w:t>falsul</w:t>
      </w:r>
      <w:proofErr w:type="spellEnd"/>
      <w:r w:rsidRPr="00B801BC">
        <w:rPr>
          <w:rFonts w:ascii="Times New Roman" w:hAnsi="Times New Roman"/>
          <w:i/>
          <w:iCs/>
          <w:sz w:val="28"/>
          <w:szCs w:val="28"/>
          <w:lang w:val="en-US"/>
        </w:rPr>
        <w:t xml:space="preserve"> </w:t>
      </w:r>
      <w:proofErr w:type="spellStart"/>
      <w:r w:rsidRPr="00B801BC">
        <w:rPr>
          <w:rFonts w:ascii="Times New Roman" w:hAnsi="Times New Roman"/>
          <w:i/>
          <w:iCs/>
          <w:sz w:val="28"/>
          <w:szCs w:val="28"/>
          <w:lang w:val="en-US"/>
        </w:rPr>
        <w:t>privind</w:t>
      </w:r>
      <w:proofErr w:type="spellEnd"/>
      <w:r w:rsidRPr="00B801BC">
        <w:rPr>
          <w:rFonts w:ascii="Times New Roman" w:hAnsi="Times New Roman"/>
          <w:i/>
          <w:iCs/>
          <w:sz w:val="28"/>
          <w:szCs w:val="28"/>
          <w:lang w:val="en-US"/>
        </w:rPr>
        <w:t xml:space="preserve"> </w:t>
      </w:r>
      <w:proofErr w:type="spellStart"/>
      <w:r w:rsidRPr="00B801BC">
        <w:rPr>
          <w:rFonts w:ascii="Times New Roman" w:hAnsi="Times New Roman"/>
          <w:i/>
          <w:iCs/>
          <w:sz w:val="28"/>
          <w:szCs w:val="28"/>
          <w:lang w:val="en-US"/>
        </w:rPr>
        <w:t>identitatea</w:t>
      </w:r>
      <w:proofErr w:type="spellEnd"/>
    </w:p>
    <w:p w14:paraId="177F0BDF" w14:textId="77777777" w:rsidR="00B801BC" w:rsidRPr="00B801BC" w:rsidRDefault="00B801BC" w:rsidP="000023C5">
      <w:pPr>
        <w:pStyle w:val="Listparagraf"/>
        <w:numPr>
          <w:ilvl w:val="0"/>
          <w:numId w:val="1"/>
        </w:numPr>
        <w:tabs>
          <w:tab w:val="left" w:pos="288"/>
          <w:tab w:val="left" w:pos="709"/>
          <w:tab w:val="left" w:pos="1701"/>
        </w:tabs>
        <w:spacing w:after="0" w:line="240" w:lineRule="auto"/>
        <w:ind w:left="-426" w:right="-613" w:firstLine="426"/>
        <w:rPr>
          <w:rFonts w:ascii="Times New Roman" w:hAnsi="Times New Roman"/>
          <w:i/>
          <w:iCs/>
          <w:sz w:val="36"/>
          <w:szCs w:val="36"/>
          <w:lang w:val="it-IT"/>
        </w:rPr>
      </w:pPr>
      <w:r w:rsidRPr="00B801BC">
        <w:rPr>
          <w:rFonts w:ascii="Times New Roman" w:hAnsi="Times New Roman"/>
          <w:i/>
          <w:iCs/>
          <w:sz w:val="28"/>
          <w:szCs w:val="28"/>
          <w:lang w:val="it-IT"/>
        </w:rPr>
        <w:t xml:space="preserve">Acțiuni de prevenție și modalități de combatere a fraudei academice.  </w:t>
      </w:r>
      <w:bookmarkEnd w:id="0"/>
      <w:bookmarkEnd w:id="1"/>
    </w:p>
    <w:p w14:paraId="00CFCAC1" w14:textId="2AA1AD38" w:rsidR="00B801BC" w:rsidRPr="00B801BC" w:rsidRDefault="00B801BC" w:rsidP="000023C5">
      <w:pPr>
        <w:pStyle w:val="Listparagraf"/>
        <w:numPr>
          <w:ilvl w:val="0"/>
          <w:numId w:val="1"/>
        </w:numPr>
        <w:tabs>
          <w:tab w:val="left" w:pos="288"/>
          <w:tab w:val="left" w:pos="709"/>
          <w:tab w:val="left" w:pos="1701"/>
        </w:tabs>
        <w:spacing w:after="0" w:line="240" w:lineRule="auto"/>
        <w:ind w:left="-426" w:right="-613" w:firstLine="426"/>
        <w:rPr>
          <w:rFonts w:ascii="Times New Roman" w:hAnsi="Times New Roman"/>
          <w:i/>
          <w:iCs/>
          <w:sz w:val="28"/>
          <w:szCs w:val="28"/>
          <w:lang w:val="it-IT"/>
        </w:rPr>
      </w:pPr>
      <w:r w:rsidRPr="00B801BC">
        <w:rPr>
          <w:rFonts w:ascii="Times New Roman" w:hAnsi="Times New Roman"/>
          <w:i/>
          <w:iCs/>
          <w:sz w:val="28"/>
          <w:szCs w:val="28"/>
          <w:lang w:val="ro"/>
        </w:rPr>
        <w:t>Comisia de etică universitară: atribuții și responsabilități</w:t>
      </w:r>
    </w:p>
    <w:p w14:paraId="0A045587" w14:textId="49F90644" w:rsidR="0084470D" w:rsidRPr="00B801BC" w:rsidRDefault="0084470D" w:rsidP="000023C5">
      <w:pPr>
        <w:pStyle w:val="Listparagraf"/>
        <w:tabs>
          <w:tab w:val="left" w:pos="288"/>
          <w:tab w:val="left" w:pos="709"/>
        </w:tabs>
        <w:spacing w:after="0" w:line="240" w:lineRule="auto"/>
        <w:ind w:left="-426" w:right="-613" w:firstLine="426"/>
        <w:rPr>
          <w:rStyle w:val="Hyperlink"/>
          <w:rFonts w:ascii="Times New Roman" w:eastAsia="Helvetica" w:hAnsi="Times New Roman"/>
          <w:color w:val="auto"/>
          <w:sz w:val="28"/>
          <w:szCs w:val="28"/>
          <w:u w:val="none"/>
          <w:lang w:val="ro"/>
        </w:rPr>
      </w:pPr>
    </w:p>
    <w:p w14:paraId="71724581" w14:textId="47E147CB" w:rsidR="0084470D" w:rsidRPr="00B801BC" w:rsidRDefault="0084470D" w:rsidP="000023C5">
      <w:pPr>
        <w:pStyle w:val="Listparagraf"/>
        <w:tabs>
          <w:tab w:val="left" w:pos="288"/>
          <w:tab w:val="left" w:pos="709"/>
        </w:tabs>
        <w:spacing w:after="0" w:line="240" w:lineRule="auto"/>
        <w:ind w:left="-426" w:right="-613" w:firstLine="426"/>
        <w:rPr>
          <w:rStyle w:val="Hyperlink"/>
          <w:rFonts w:ascii="Times New Roman" w:eastAsia="Helvetica" w:hAnsi="Times New Roman"/>
          <w:color w:val="auto"/>
          <w:sz w:val="28"/>
          <w:szCs w:val="28"/>
          <w:u w:val="none"/>
          <w:lang w:val="ro"/>
        </w:rPr>
      </w:pPr>
    </w:p>
    <w:p w14:paraId="22BB0144" w14:textId="1E497856" w:rsidR="0084470D" w:rsidRPr="00B801BC" w:rsidRDefault="00113710" w:rsidP="000023C5">
      <w:pPr>
        <w:pStyle w:val="Listparagraf"/>
        <w:tabs>
          <w:tab w:val="left" w:pos="288"/>
          <w:tab w:val="left" w:pos="709"/>
        </w:tabs>
        <w:spacing w:after="0" w:line="240" w:lineRule="auto"/>
        <w:ind w:left="-426" w:right="-613" w:firstLine="426"/>
        <w:jc w:val="center"/>
        <w:rPr>
          <w:rFonts w:ascii="Times New Roman" w:hAnsi="Times New Roman"/>
          <w:b/>
          <w:bCs/>
          <w:i/>
          <w:iCs/>
          <w:sz w:val="28"/>
          <w:szCs w:val="28"/>
          <w:lang w:val="ro"/>
        </w:rPr>
      </w:pPr>
      <w:r w:rsidRPr="00B801BC">
        <w:rPr>
          <w:rFonts w:ascii="Times New Roman" w:hAnsi="Times New Roman"/>
          <w:b/>
          <w:bCs/>
          <w:sz w:val="28"/>
          <w:szCs w:val="28"/>
          <w:lang w:val="ro"/>
        </w:rPr>
        <w:t xml:space="preserve">1. </w:t>
      </w:r>
      <w:r w:rsidR="0084470D" w:rsidRPr="00B801BC">
        <w:rPr>
          <w:rFonts w:ascii="Times New Roman" w:hAnsi="Times New Roman"/>
          <w:b/>
          <w:bCs/>
          <w:i/>
          <w:iCs/>
          <w:sz w:val="28"/>
          <w:szCs w:val="28"/>
          <w:lang w:val="ro"/>
        </w:rPr>
        <w:t>Codul de etică: conținutul și tipologia</w:t>
      </w:r>
    </w:p>
    <w:p w14:paraId="4D49D727" w14:textId="77777777" w:rsidR="00F93B59" w:rsidRPr="00B801BC" w:rsidRDefault="00F93B59" w:rsidP="000023C5">
      <w:pPr>
        <w:numPr>
          <w:ilvl w:val="1"/>
          <w:numId w:val="3"/>
        </w:numPr>
        <w:tabs>
          <w:tab w:val="left" w:pos="180"/>
          <w:tab w:val="left" w:pos="288"/>
          <w:tab w:val="left" w:pos="709"/>
          <w:tab w:val="left" w:pos="1260"/>
        </w:tabs>
        <w:ind w:left="-426" w:right="-613" w:firstLine="426"/>
        <w:jc w:val="both"/>
        <w:rPr>
          <w:color w:val="000000"/>
        </w:rPr>
      </w:pPr>
      <w:r w:rsidRPr="00B801BC">
        <w:rPr>
          <w:i/>
          <w:color w:val="000000"/>
          <w:spacing w:val="-2"/>
        </w:rPr>
        <w:t>Codul deontologic sau codul de etică</w:t>
      </w:r>
      <w:r w:rsidRPr="00B801BC">
        <w:rPr>
          <w:color w:val="000000"/>
          <w:spacing w:val="-2"/>
        </w:rPr>
        <w:t xml:space="preserve"> poate fi </w:t>
      </w:r>
      <w:r w:rsidRPr="00B801BC">
        <w:rPr>
          <w:b/>
          <w:i/>
          <w:color w:val="000000"/>
          <w:spacing w:val="-2"/>
        </w:rPr>
        <w:t>definit</w:t>
      </w:r>
      <w:r w:rsidRPr="00B801BC">
        <w:rPr>
          <w:b/>
          <w:color w:val="000000"/>
          <w:spacing w:val="-2"/>
        </w:rPr>
        <w:t xml:space="preserve"> </w:t>
      </w:r>
      <w:r w:rsidRPr="00B801BC">
        <w:rPr>
          <w:color w:val="000000"/>
          <w:spacing w:val="-2"/>
        </w:rPr>
        <w:t>în diferite</w:t>
      </w:r>
      <w:r w:rsidRPr="00B801BC">
        <w:rPr>
          <w:color w:val="000000"/>
        </w:rPr>
        <w:t xml:space="preserve"> moduri:</w:t>
      </w:r>
    </w:p>
    <w:p w14:paraId="24CFD480" w14:textId="77777777" w:rsidR="00F93B59" w:rsidRPr="00B801BC" w:rsidRDefault="00F93B59" w:rsidP="000023C5">
      <w:pPr>
        <w:tabs>
          <w:tab w:val="left" w:pos="180"/>
          <w:tab w:val="left" w:pos="288"/>
          <w:tab w:val="left" w:pos="709"/>
          <w:tab w:val="left" w:pos="1260"/>
        </w:tabs>
        <w:ind w:left="-426" w:right="-613" w:firstLine="426"/>
        <w:jc w:val="both"/>
        <w:rPr>
          <w:color w:val="000000"/>
        </w:rPr>
      </w:pPr>
      <w:r w:rsidRPr="00B801BC">
        <w:rPr>
          <w:color w:val="000000"/>
        </w:rPr>
        <w:t xml:space="preserve">1) un ansamblu de precepte, </w:t>
      </w:r>
      <w:proofErr w:type="spellStart"/>
      <w:r w:rsidRPr="00B801BC">
        <w:rPr>
          <w:color w:val="000000"/>
        </w:rPr>
        <w:t>prescripţii</w:t>
      </w:r>
      <w:proofErr w:type="spellEnd"/>
      <w:r w:rsidRPr="00B801BC">
        <w:rPr>
          <w:color w:val="000000"/>
        </w:rPr>
        <w:t xml:space="preserve"> de conduită pentru diverse aspecte ale valorii morale de drept, socioprofesionale;</w:t>
      </w:r>
    </w:p>
    <w:p w14:paraId="54180A77" w14:textId="77777777" w:rsidR="00F93B59" w:rsidRPr="00B801BC" w:rsidRDefault="00F93B59" w:rsidP="000023C5">
      <w:pPr>
        <w:tabs>
          <w:tab w:val="left" w:pos="180"/>
          <w:tab w:val="left" w:pos="288"/>
          <w:tab w:val="left" w:pos="709"/>
          <w:tab w:val="left" w:pos="1260"/>
        </w:tabs>
        <w:ind w:left="-426" w:right="-613" w:firstLine="426"/>
        <w:jc w:val="both"/>
        <w:rPr>
          <w:color w:val="000000"/>
        </w:rPr>
      </w:pPr>
      <w:r w:rsidRPr="00B801BC">
        <w:rPr>
          <w:color w:val="000000"/>
        </w:rPr>
        <w:t xml:space="preserve">2) o </w:t>
      </w:r>
      <w:proofErr w:type="spellStart"/>
      <w:r w:rsidRPr="00B801BC">
        <w:rPr>
          <w:color w:val="000000"/>
        </w:rPr>
        <w:t>declaraţie</w:t>
      </w:r>
      <w:proofErr w:type="spellEnd"/>
      <w:r w:rsidRPr="00B801BC">
        <w:rPr>
          <w:color w:val="000000"/>
        </w:rPr>
        <w:t xml:space="preserve"> formală care constituie un ghid etic pentru modul în care oamenii dintr-o </w:t>
      </w:r>
      <w:proofErr w:type="spellStart"/>
      <w:r w:rsidRPr="00B801BC">
        <w:rPr>
          <w:color w:val="000000"/>
        </w:rPr>
        <w:t>organizaţie</w:t>
      </w:r>
      <w:proofErr w:type="spellEnd"/>
      <w:r w:rsidRPr="00B801BC">
        <w:rPr>
          <w:color w:val="000000"/>
        </w:rPr>
        <w:t xml:space="preserve"> trebuie să </w:t>
      </w:r>
      <w:proofErr w:type="spellStart"/>
      <w:r w:rsidRPr="00B801BC">
        <w:rPr>
          <w:color w:val="000000"/>
        </w:rPr>
        <w:t>acţioneze</w:t>
      </w:r>
      <w:proofErr w:type="spellEnd"/>
      <w:r w:rsidRPr="00B801BC">
        <w:rPr>
          <w:color w:val="000000"/>
        </w:rPr>
        <w:t xml:space="preserve"> </w:t>
      </w:r>
      <w:proofErr w:type="spellStart"/>
      <w:r w:rsidRPr="00B801BC">
        <w:rPr>
          <w:color w:val="000000"/>
        </w:rPr>
        <w:t>şi</w:t>
      </w:r>
      <w:proofErr w:type="spellEnd"/>
      <w:r w:rsidRPr="00B801BC">
        <w:rPr>
          <w:color w:val="000000"/>
        </w:rPr>
        <w:t xml:space="preserve"> să ia decizii;</w:t>
      </w:r>
    </w:p>
    <w:p w14:paraId="39565A83" w14:textId="77777777" w:rsidR="00F93B59" w:rsidRPr="00B801BC" w:rsidRDefault="00F93B59" w:rsidP="000023C5">
      <w:pPr>
        <w:tabs>
          <w:tab w:val="left" w:pos="180"/>
          <w:tab w:val="left" w:pos="288"/>
          <w:tab w:val="left" w:pos="709"/>
          <w:tab w:val="left" w:pos="1260"/>
        </w:tabs>
        <w:ind w:left="-426" w:right="-613" w:firstLine="426"/>
        <w:jc w:val="both"/>
        <w:rPr>
          <w:color w:val="000000"/>
        </w:rPr>
      </w:pPr>
      <w:r w:rsidRPr="00B801BC">
        <w:rPr>
          <w:color w:val="000000"/>
        </w:rPr>
        <w:t xml:space="preserve">3) un ghid al practicilor de afaceri care </w:t>
      </w:r>
      <w:proofErr w:type="spellStart"/>
      <w:r w:rsidRPr="00B801BC">
        <w:rPr>
          <w:color w:val="000000"/>
        </w:rPr>
        <w:t>direcţionează</w:t>
      </w:r>
      <w:proofErr w:type="spellEnd"/>
      <w:r w:rsidRPr="00B801BC">
        <w:rPr>
          <w:color w:val="000000"/>
        </w:rPr>
        <w:t xml:space="preserve"> comporta</w:t>
      </w:r>
      <w:r w:rsidRPr="00B801BC">
        <w:rPr>
          <w:color w:val="000000"/>
        </w:rPr>
        <w:softHyphen/>
        <w:t>men</w:t>
      </w:r>
      <w:r w:rsidRPr="00B801BC">
        <w:rPr>
          <w:color w:val="000000"/>
        </w:rPr>
        <w:softHyphen/>
        <w:t xml:space="preserve">tele umane individuale </w:t>
      </w:r>
      <w:proofErr w:type="spellStart"/>
      <w:r w:rsidRPr="00B801BC">
        <w:rPr>
          <w:color w:val="000000"/>
        </w:rPr>
        <w:t>şi</w:t>
      </w:r>
      <w:proofErr w:type="spellEnd"/>
      <w:r w:rsidRPr="00B801BC">
        <w:rPr>
          <w:color w:val="000000"/>
        </w:rPr>
        <w:t xml:space="preserve"> de grup;</w:t>
      </w:r>
    </w:p>
    <w:p w14:paraId="40DB20EB" w14:textId="77777777" w:rsidR="00F93B59" w:rsidRPr="00B801BC" w:rsidRDefault="00F93B59" w:rsidP="000023C5">
      <w:pPr>
        <w:tabs>
          <w:tab w:val="left" w:pos="180"/>
          <w:tab w:val="left" w:pos="288"/>
          <w:tab w:val="left" w:pos="709"/>
          <w:tab w:val="left" w:pos="1260"/>
        </w:tabs>
        <w:ind w:left="-426" w:right="-613" w:firstLine="426"/>
        <w:jc w:val="both"/>
        <w:rPr>
          <w:color w:val="000000"/>
        </w:rPr>
      </w:pPr>
      <w:r w:rsidRPr="00B801BC">
        <w:rPr>
          <w:color w:val="000000"/>
        </w:rPr>
        <w:t xml:space="preserve">4) un document formal care statuează normele </w:t>
      </w:r>
      <w:proofErr w:type="spellStart"/>
      <w:r w:rsidRPr="00B801BC">
        <w:rPr>
          <w:color w:val="000000"/>
        </w:rPr>
        <w:t>şi</w:t>
      </w:r>
      <w:proofErr w:type="spellEnd"/>
      <w:r w:rsidRPr="00B801BC">
        <w:rPr>
          <w:color w:val="000000"/>
        </w:rPr>
        <w:t xml:space="preserve"> </w:t>
      </w:r>
      <w:proofErr w:type="spellStart"/>
      <w:r w:rsidRPr="00B801BC">
        <w:rPr>
          <w:color w:val="000000"/>
        </w:rPr>
        <w:t>credinţele</w:t>
      </w:r>
      <w:proofErr w:type="spellEnd"/>
      <w:r w:rsidRPr="00B801BC">
        <w:rPr>
          <w:color w:val="000000"/>
        </w:rPr>
        <w:t>, ref</w:t>
      </w:r>
      <w:r w:rsidRPr="00B801BC">
        <w:rPr>
          <w:color w:val="000000"/>
        </w:rPr>
        <w:softHyphen/>
        <w:t>lec</w:t>
      </w:r>
      <w:r w:rsidRPr="00B801BC">
        <w:rPr>
          <w:color w:val="000000"/>
        </w:rPr>
        <w:softHyphen/>
        <w:t xml:space="preserve">tă valorile obiective </w:t>
      </w:r>
      <w:proofErr w:type="spellStart"/>
      <w:r w:rsidRPr="00B801BC">
        <w:rPr>
          <w:color w:val="000000"/>
        </w:rPr>
        <w:t>şi</w:t>
      </w:r>
      <w:proofErr w:type="spellEnd"/>
      <w:r w:rsidRPr="00B801BC">
        <w:rPr>
          <w:color w:val="000000"/>
        </w:rPr>
        <w:t xml:space="preserve"> principiile promovate de o firmă, reflectând gradul de cultură al firmei.</w:t>
      </w:r>
    </w:p>
    <w:p w14:paraId="53E49101" w14:textId="77777777" w:rsidR="00F93B59" w:rsidRPr="00B801BC" w:rsidRDefault="00F93B59" w:rsidP="000023C5">
      <w:pPr>
        <w:pStyle w:val="NormalWeb"/>
        <w:tabs>
          <w:tab w:val="left" w:pos="180"/>
          <w:tab w:val="left" w:pos="288"/>
          <w:tab w:val="left" w:pos="709"/>
          <w:tab w:val="left" w:pos="1260"/>
        </w:tabs>
        <w:spacing w:before="0" w:beforeAutospacing="0" w:after="0" w:afterAutospacing="0"/>
        <w:ind w:left="-426" w:right="-613" w:firstLine="426"/>
        <w:jc w:val="both"/>
        <w:rPr>
          <w:iCs/>
          <w:color w:val="000000"/>
          <w:lang w:val="ro-RO"/>
        </w:rPr>
      </w:pPr>
      <w:r w:rsidRPr="00B801BC">
        <w:rPr>
          <w:iCs/>
          <w:color w:val="000000"/>
          <w:lang w:val="ro-RO"/>
        </w:rPr>
        <w:t xml:space="preserve">Prin </w:t>
      </w:r>
      <w:r w:rsidRPr="00B801BC">
        <w:rPr>
          <w:b/>
          <w:iCs/>
          <w:color w:val="000000"/>
          <w:lang w:val="ro-RO"/>
        </w:rPr>
        <w:t>codurile etice</w:t>
      </w:r>
      <w:r w:rsidRPr="00B801BC">
        <w:rPr>
          <w:iCs/>
          <w:color w:val="000000"/>
          <w:lang w:val="ro-RO"/>
        </w:rPr>
        <w:t xml:space="preserve"> se </w:t>
      </w:r>
      <w:r w:rsidRPr="00B801BC">
        <w:rPr>
          <w:iCs/>
          <w:color w:val="000000"/>
          <w:spacing w:val="-2"/>
          <w:lang w:val="ro-RO"/>
        </w:rPr>
        <w:t>încearcă rezolvarea unor conflicte de inte</w:t>
      </w:r>
      <w:r w:rsidRPr="00B801BC">
        <w:rPr>
          <w:iCs/>
          <w:color w:val="000000"/>
          <w:spacing w:val="-2"/>
          <w:lang w:val="ro-RO"/>
        </w:rPr>
        <w:softHyphen/>
        <w:t>re</w:t>
      </w:r>
      <w:r w:rsidRPr="00B801BC">
        <w:rPr>
          <w:iCs/>
          <w:color w:val="000000"/>
          <w:spacing w:val="-2"/>
          <w:lang w:val="ro-RO"/>
        </w:rPr>
        <w:softHyphen/>
        <w:t>se</w:t>
      </w:r>
      <w:r w:rsidRPr="00B801BC">
        <w:rPr>
          <w:iCs/>
          <w:color w:val="000000"/>
          <w:lang w:val="ro-RO"/>
        </w:rPr>
        <w:t xml:space="preserve"> în mediul intern </w:t>
      </w:r>
      <w:proofErr w:type="spellStart"/>
      <w:r w:rsidRPr="00B801BC">
        <w:rPr>
          <w:iCs/>
          <w:color w:val="000000"/>
          <w:lang w:val="ro-RO"/>
        </w:rPr>
        <w:t>şi</w:t>
      </w:r>
      <w:proofErr w:type="spellEnd"/>
      <w:r w:rsidRPr="00B801BC">
        <w:rPr>
          <w:iCs/>
          <w:color w:val="000000"/>
          <w:lang w:val="ro-RO"/>
        </w:rPr>
        <w:t xml:space="preserve"> în </w:t>
      </w:r>
      <w:proofErr w:type="spellStart"/>
      <w:r w:rsidRPr="00B801BC">
        <w:rPr>
          <w:iCs/>
          <w:color w:val="000000"/>
          <w:lang w:val="ro-RO"/>
        </w:rPr>
        <w:t>relaţiile</w:t>
      </w:r>
      <w:proofErr w:type="spellEnd"/>
      <w:r w:rsidRPr="00B801BC">
        <w:rPr>
          <w:iCs/>
          <w:color w:val="000000"/>
          <w:lang w:val="ro-RO"/>
        </w:rPr>
        <w:t xml:space="preserve"> externe ale </w:t>
      </w:r>
      <w:proofErr w:type="spellStart"/>
      <w:r w:rsidRPr="00B801BC">
        <w:rPr>
          <w:iCs/>
          <w:color w:val="000000"/>
          <w:lang w:val="ro-RO"/>
        </w:rPr>
        <w:t>organizaţiei</w:t>
      </w:r>
      <w:proofErr w:type="spellEnd"/>
      <w:r w:rsidRPr="00B801BC">
        <w:rPr>
          <w:iCs/>
          <w:color w:val="000000"/>
          <w:lang w:val="ro-RO"/>
        </w:rPr>
        <w:t xml:space="preserve"> respective, sta</w:t>
      </w:r>
      <w:r w:rsidRPr="00B801BC">
        <w:rPr>
          <w:iCs/>
          <w:color w:val="000000"/>
          <w:lang w:val="ro-RO"/>
        </w:rPr>
        <w:softHyphen/>
        <w:t xml:space="preserve">tuarea unor principii </w:t>
      </w:r>
      <w:proofErr w:type="spellStart"/>
      <w:r w:rsidRPr="00B801BC">
        <w:rPr>
          <w:iCs/>
          <w:color w:val="000000"/>
          <w:lang w:val="ro-RO"/>
        </w:rPr>
        <w:t>şi</w:t>
      </w:r>
      <w:proofErr w:type="spellEnd"/>
      <w:r w:rsidRPr="00B801BC">
        <w:rPr>
          <w:iCs/>
          <w:color w:val="000000"/>
          <w:lang w:val="ro-RO"/>
        </w:rPr>
        <w:t xml:space="preserve"> </w:t>
      </w:r>
      <w:proofErr w:type="spellStart"/>
      <w:r w:rsidRPr="00B801BC">
        <w:rPr>
          <w:iCs/>
          <w:color w:val="000000"/>
          <w:lang w:val="ro-RO"/>
        </w:rPr>
        <w:t>cerinţe</w:t>
      </w:r>
      <w:proofErr w:type="spellEnd"/>
      <w:r w:rsidRPr="00B801BC">
        <w:rPr>
          <w:iCs/>
          <w:color w:val="000000"/>
          <w:lang w:val="ro-RO"/>
        </w:rPr>
        <w:t xml:space="preserve"> care să-i facă pe manageri mai sen</w:t>
      </w:r>
      <w:r w:rsidRPr="00B801BC">
        <w:rPr>
          <w:iCs/>
          <w:color w:val="000000"/>
          <w:lang w:val="ro-RO"/>
        </w:rPr>
        <w:softHyphen/>
        <w:t>si</w:t>
      </w:r>
      <w:r w:rsidRPr="00B801BC">
        <w:rPr>
          <w:iCs/>
          <w:color w:val="000000"/>
          <w:lang w:val="ro-RO"/>
        </w:rPr>
        <w:softHyphen/>
        <w:t xml:space="preserve">bili la problemele etice. Ele nu </w:t>
      </w:r>
      <w:proofErr w:type="spellStart"/>
      <w:r w:rsidRPr="00B801BC">
        <w:rPr>
          <w:iCs/>
          <w:color w:val="000000"/>
          <w:lang w:val="ro-RO"/>
        </w:rPr>
        <w:t>conţin</w:t>
      </w:r>
      <w:proofErr w:type="spellEnd"/>
      <w:r w:rsidRPr="00B801BC">
        <w:rPr>
          <w:iCs/>
          <w:color w:val="000000"/>
          <w:lang w:val="ro-RO"/>
        </w:rPr>
        <w:t xml:space="preserve"> precepte pur teoretice, ci stabi</w:t>
      </w:r>
      <w:r w:rsidRPr="00B801BC">
        <w:rPr>
          <w:iCs/>
          <w:color w:val="000000"/>
          <w:lang w:val="ro-RO"/>
        </w:rPr>
        <w:softHyphen/>
        <w:t xml:space="preserve">lesc </w:t>
      </w:r>
      <w:proofErr w:type="spellStart"/>
      <w:r w:rsidRPr="00B801BC">
        <w:rPr>
          <w:iCs/>
          <w:color w:val="000000"/>
          <w:lang w:val="ro-RO"/>
        </w:rPr>
        <w:t>semnificaţii</w:t>
      </w:r>
      <w:proofErr w:type="spellEnd"/>
      <w:r w:rsidRPr="00B801BC">
        <w:rPr>
          <w:iCs/>
          <w:color w:val="000000"/>
          <w:lang w:val="ro-RO"/>
        </w:rPr>
        <w:t xml:space="preserve"> practice, utile pentru </w:t>
      </w:r>
      <w:proofErr w:type="spellStart"/>
      <w:r w:rsidRPr="00B801BC">
        <w:rPr>
          <w:iCs/>
          <w:color w:val="000000"/>
          <w:lang w:val="ro-RO"/>
        </w:rPr>
        <w:t>toţi</w:t>
      </w:r>
      <w:proofErr w:type="spellEnd"/>
      <w:r w:rsidRPr="00B801BC">
        <w:rPr>
          <w:iCs/>
          <w:color w:val="000000"/>
          <w:lang w:val="ro-RO"/>
        </w:rPr>
        <w:t xml:space="preserve"> membrii </w:t>
      </w:r>
      <w:proofErr w:type="spellStart"/>
      <w:r w:rsidRPr="00B801BC">
        <w:rPr>
          <w:iCs/>
          <w:color w:val="000000"/>
          <w:lang w:val="ro-RO"/>
        </w:rPr>
        <w:t>organizaţiei</w:t>
      </w:r>
      <w:proofErr w:type="spellEnd"/>
      <w:r w:rsidRPr="00B801BC">
        <w:rPr>
          <w:iCs/>
          <w:color w:val="000000"/>
          <w:lang w:val="ro-RO"/>
        </w:rPr>
        <w:t xml:space="preserve">. Aceasta nu înseamnă că un cod de etică asigură automat un comportament moral sau că poate acoperi toate </w:t>
      </w:r>
      <w:proofErr w:type="spellStart"/>
      <w:r w:rsidRPr="00B801BC">
        <w:rPr>
          <w:iCs/>
          <w:color w:val="000000"/>
          <w:lang w:val="ro-RO"/>
        </w:rPr>
        <w:t>situaţiile</w:t>
      </w:r>
      <w:proofErr w:type="spellEnd"/>
      <w:r w:rsidRPr="00B801BC">
        <w:rPr>
          <w:iCs/>
          <w:color w:val="000000"/>
          <w:lang w:val="ro-RO"/>
        </w:rPr>
        <w:t xml:space="preserve"> întâlnite în </w:t>
      </w:r>
      <w:proofErr w:type="spellStart"/>
      <w:r w:rsidRPr="00B801BC">
        <w:rPr>
          <w:iCs/>
          <w:color w:val="000000"/>
          <w:lang w:val="ro-RO"/>
        </w:rPr>
        <w:t>viaţa</w:t>
      </w:r>
      <w:proofErr w:type="spellEnd"/>
      <w:r w:rsidRPr="00B801BC">
        <w:rPr>
          <w:iCs/>
          <w:color w:val="000000"/>
          <w:lang w:val="ro-RO"/>
        </w:rPr>
        <w:t xml:space="preserve"> </w:t>
      </w:r>
      <w:proofErr w:type="spellStart"/>
      <w:r w:rsidRPr="00B801BC">
        <w:rPr>
          <w:iCs/>
          <w:color w:val="000000"/>
          <w:lang w:val="ro-RO"/>
        </w:rPr>
        <w:t>organizaţională</w:t>
      </w:r>
      <w:proofErr w:type="spellEnd"/>
      <w:r w:rsidRPr="00B801BC">
        <w:rPr>
          <w:iCs/>
          <w:color w:val="000000"/>
          <w:lang w:val="ro-RO"/>
        </w:rPr>
        <w:t xml:space="preserve">. Limita de </w:t>
      </w:r>
      <w:proofErr w:type="spellStart"/>
      <w:r w:rsidRPr="00B801BC">
        <w:rPr>
          <w:iCs/>
          <w:color w:val="000000"/>
          <w:lang w:val="ro-RO"/>
        </w:rPr>
        <w:t>acţiune</w:t>
      </w:r>
      <w:proofErr w:type="spellEnd"/>
      <w:r w:rsidRPr="00B801BC">
        <w:rPr>
          <w:iCs/>
          <w:color w:val="000000"/>
          <w:lang w:val="ro-RO"/>
        </w:rPr>
        <w:t xml:space="preserve"> a codurilor etice constă în formularea lor în termeni generali tocmai pentru că, la început, managerii </w:t>
      </w:r>
      <w:proofErr w:type="spellStart"/>
      <w:r w:rsidRPr="00B801BC">
        <w:rPr>
          <w:iCs/>
          <w:color w:val="000000"/>
          <w:lang w:val="ro-RO"/>
        </w:rPr>
        <w:t>şi</w:t>
      </w:r>
      <w:proofErr w:type="spellEnd"/>
      <w:r w:rsidRPr="00B801BC">
        <w:rPr>
          <w:iCs/>
          <w:color w:val="000000"/>
          <w:lang w:val="ro-RO"/>
        </w:rPr>
        <w:t xml:space="preserve"> </w:t>
      </w:r>
      <w:proofErr w:type="spellStart"/>
      <w:r w:rsidRPr="00B801BC">
        <w:rPr>
          <w:iCs/>
          <w:color w:val="000000"/>
          <w:lang w:val="ro-RO"/>
        </w:rPr>
        <w:t>subordonaţii</w:t>
      </w:r>
      <w:proofErr w:type="spellEnd"/>
      <w:r w:rsidRPr="00B801BC">
        <w:rPr>
          <w:iCs/>
          <w:color w:val="000000"/>
          <w:lang w:val="ro-RO"/>
        </w:rPr>
        <w:t xml:space="preserve"> lor se află în incapacitatea de a identifica toate problemele etice care pot apărea. </w:t>
      </w:r>
    </w:p>
    <w:p w14:paraId="029BA723" w14:textId="77777777" w:rsidR="00F93B59" w:rsidRPr="00B801BC" w:rsidRDefault="00F93B59" w:rsidP="000023C5">
      <w:pPr>
        <w:tabs>
          <w:tab w:val="left" w:pos="180"/>
          <w:tab w:val="left" w:pos="288"/>
          <w:tab w:val="left" w:pos="709"/>
          <w:tab w:val="left" w:pos="1260"/>
        </w:tabs>
        <w:ind w:left="-426" w:right="-613" w:firstLine="426"/>
        <w:jc w:val="both"/>
        <w:rPr>
          <w:color w:val="000000"/>
        </w:rPr>
      </w:pPr>
      <w:r w:rsidRPr="00B801BC">
        <w:rPr>
          <w:color w:val="000000"/>
        </w:rPr>
        <w:t xml:space="preserve">Principalele </w:t>
      </w:r>
      <w:r w:rsidRPr="00B801BC">
        <w:rPr>
          <w:b/>
          <w:i/>
          <w:color w:val="000000"/>
        </w:rPr>
        <w:t>caracteristici</w:t>
      </w:r>
      <w:r w:rsidRPr="00B801BC">
        <w:rPr>
          <w:b/>
          <w:color w:val="000000"/>
        </w:rPr>
        <w:t xml:space="preserve"> </w:t>
      </w:r>
      <w:r w:rsidRPr="00B801BC">
        <w:rPr>
          <w:color w:val="000000"/>
        </w:rPr>
        <w:t>ale unui cod de etică sunt:</w:t>
      </w:r>
    </w:p>
    <w:p w14:paraId="2867A00A" w14:textId="77777777" w:rsidR="00F93B59" w:rsidRPr="00B801BC" w:rsidRDefault="00F93B59" w:rsidP="000023C5">
      <w:pPr>
        <w:widowControl w:val="0"/>
        <w:numPr>
          <w:ilvl w:val="0"/>
          <w:numId w:val="7"/>
        </w:numPr>
        <w:tabs>
          <w:tab w:val="left" w:pos="180"/>
          <w:tab w:val="left" w:pos="288"/>
          <w:tab w:val="left" w:pos="709"/>
          <w:tab w:val="left" w:pos="1260"/>
        </w:tabs>
        <w:autoSpaceDE w:val="0"/>
        <w:autoSpaceDN w:val="0"/>
        <w:adjustRightInd w:val="0"/>
        <w:ind w:left="-426" w:right="-613" w:firstLine="426"/>
        <w:jc w:val="both"/>
        <w:rPr>
          <w:color w:val="000000"/>
        </w:rPr>
      </w:pPr>
      <w:r w:rsidRPr="00B801BC">
        <w:rPr>
          <w:color w:val="000000"/>
        </w:rPr>
        <w:t xml:space="preserve">să fie riguroase, să prevadă clar idealurile </w:t>
      </w:r>
      <w:proofErr w:type="spellStart"/>
      <w:r w:rsidRPr="00B801BC">
        <w:rPr>
          <w:color w:val="000000"/>
        </w:rPr>
        <w:t>şi</w:t>
      </w:r>
      <w:proofErr w:type="spellEnd"/>
      <w:r w:rsidRPr="00B801BC">
        <w:rPr>
          <w:color w:val="000000"/>
        </w:rPr>
        <w:t xml:space="preserve">/sau </w:t>
      </w:r>
      <w:proofErr w:type="spellStart"/>
      <w:r w:rsidRPr="00B801BC">
        <w:rPr>
          <w:color w:val="000000"/>
        </w:rPr>
        <w:t>obligaţiile</w:t>
      </w:r>
      <w:proofErr w:type="spellEnd"/>
      <w:r w:rsidRPr="00B801BC">
        <w:rPr>
          <w:color w:val="000000"/>
        </w:rPr>
        <w:t>;</w:t>
      </w:r>
    </w:p>
    <w:p w14:paraId="2A736D90" w14:textId="77777777" w:rsidR="00F93B59" w:rsidRPr="00B801BC" w:rsidRDefault="00F93B59" w:rsidP="000023C5">
      <w:pPr>
        <w:widowControl w:val="0"/>
        <w:numPr>
          <w:ilvl w:val="0"/>
          <w:numId w:val="7"/>
        </w:numPr>
        <w:tabs>
          <w:tab w:val="left" w:pos="180"/>
          <w:tab w:val="left" w:pos="288"/>
          <w:tab w:val="left" w:pos="709"/>
          <w:tab w:val="left" w:pos="1260"/>
        </w:tabs>
        <w:autoSpaceDE w:val="0"/>
        <w:autoSpaceDN w:val="0"/>
        <w:adjustRightInd w:val="0"/>
        <w:ind w:left="-426" w:right="-613" w:firstLine="426"/>
        <w:jc w:val="both"/>
        <w:rPr>
          <w:color w:val="000000"/>
        </w:rPr>
      </w:pPr>
      <w:r w:rsidRPr="00B801BC">
        <w:rPr>
          <w:color w:val="000000"/>
        </w:rPr>
        <w:t>nu trebuie folosite în interes propriu; nu vor servi unei profesiuni în defavoarea interesului public;</w:t>
      </w:r>
    </w:p>
    <w:p w14:paraId="293EF432" w14:textId="77777777" w:rsidR="00F93B59" w:rsidRPr="00B801BC" w:rsidRDefault="00F93B59" w:rsidP="000023C5">
      <w:pPr>
        <w:widowControl w:val="0"/>
        <w:numPr>
          <w:ilvl w:val="0"/>
          <w:numId w:val="7"/>
        </w:numPr>
        <w:tabs>
          <w:tab w:val="left" w:pos="180"/>
          <w:tab w:val="left" w:pos="288"/>
          <w:tab w:val="left" w:pos="709"/>
          <w:tab w:val="left" w:pos="1260"/>
        </w:tabs>
        <w:autoSpaceDE w:val="0"/>
        <w:autoSpaceDN w:val="0"/>
        <w:adjustRightInd w:val="0"/>
        <w:ind w:left="-426" w:right="-613" w:firstLine="426"/>
        <w:jc w:val="both"/>
        <w:rPr>
          <w:color w:val="000000"/>
        </w:rPr>
      </w:pPr>
      <w:r w:rsidRPr="00B801BC">
        <w:rPr>
          <w:color w:val="000000"/>
        </w:rPr>
        <w:t xml:space="preserve">să fie specifice </w:t>
      </w:r>
      <w:proofErr w:type="spellStart"/>
      <w:r w:rsidRPr="00B801BC">
        <w:rPr>
          <w:color w:val="000000"/>
        </w:rPr>
        <w:t>şi</w:t>
      </w:r>
      <w:proofErr w:type="spellEnd"/>
      <w:r w:rsidRPr="00B801BC">
        <w:rPr>
          <w:color w:val="000000"/>
        </w:rPr>
        <w:t xml:space="preserve"> oneste;</w:t>
      </w:r>
    </w:p>
    <w:p w14:paraId="6F2AF58F" w14:textId="363E1046" w:rsidR="00F93B59" w:rsidRPr="00B801BC" w:rsidRDefault="00F93B59" w:rsidP="000023C5">
      <w:pPr>
        <w:widowControl w:val="0"/>
        <w:numPr>
          <w:ilvl w:val="0"/>
          <w:numId w:val="7"/>
        </w:numPr>
        <w:tabs>
          <w:tab w:val="left" w:pos="180"/>
          <w:tab w:val="left" w:pos="288"/>
          <w:tab w:val="left" w:pos="709"/>
          <w:tab w:val="left" w:pos="1260"/>
        </w:tabs>
        <w:autoSpaceDE w:val="0"/>
        <w:autoSpaceDN w:val="0"/>
        <w:adjustRightInd w:val="0"/>
        <w:ind w:left="-426" w:right="-613" w:firstLine="426"/>
        <w:jc w:val="both"/>
        <w:rPr>
          <w:color w:val="000000"/>
        </w:rPr>
      </w:pPr>
      <w:r w:rsidRPr="00B801BC">
        <w:rPr>
          <w:color w:val="000000"/>
        </w:rPr>
        <w:t xml:space="preserve">trebuie să prevadă </w:t>
      </w:r>
      <w:r w:rsidR="006E3093" w:rsidRPr="00B801BC">
        <w:rPr>
          <w:color w:val="000000"/>
        </w:rPr>
        <w:t>sancțiuni</w:t>
      </w:r>
      <w:r w:rsidRPr="00B801BC">
        <w:rPr>
          <w:color w:val="000000"/>
        </w:rPr>
        <w:t>;</w:t>
      </w:r>
    </w:p>
    <w:p w14:paraId="5E1B4F28" w14:textId="77777777" w:rsidR="00F93B59" w:rsidRPr="00B801BC" w:rsidRDefault="00F93B59" w:rsidP="000023C5">
      <w:pPr>
        <w:widowControl w:val="0"/>
        <w:numPr>
          <w:ilvl w:val="0"/>
          <w:numId w:val="7"/>
        </w:numPr>
        <w:tabs>
          <w:tab w:val="left" w:pos="180"/>
          <w:tab w:val="left" w:pos="288"/>
          <w:tab w:val="left" w:pos="709"/>
          <w:tab w:val="left" w:pos="1260"/>
        </w:tabs>
        <w:autoSpaceDE w:val="0"/>
        <w:autoSpaceDN w:val="0"/>
        <w:adjustRightInd w:val="0"/>
        <w:ind w:left="-426" w:right="-613" w:firstLine="426"/>
        <w:jc w:val="both"/>
        <w:rPr>
          <w:color w:val="000000"/>
        </w:rPr>
      </w:pPr>
      <w:r w:rsidRPr="00B801BC">
        <w:rPr>
          <w:color w:val="000000"/>
        </w:rPr>
        <w:t xml:space="preserve">trebuie să stabilească anumite </w:t>
      </w:r>
      <w:proofErr w:type="spellStart"/>
      <w:r w:rsidRPr="00B801BC">
        <w:rPr>
          <w:color w:val="000000"/>
        </w:rPr>
        <w:t>priorităţi</w:t>
      </w:r>
      <w:proofErr w:type="spellEnd"/>
      <w:r w:rsidRPr="00B801BC">
        <w:rPr>
          <w:color w:val="000000"/>
        </w:rPr>
        <w:t>, adică adevăratele valori ale firmei;</w:t>
      </w:r>
    </w:p>
    <w:p w14:paraId="58B89410" w14:textId="77777777" w:rsidR="00F93B59" w:rsidRPr="00B801BC" w:rsidRDefault="00F93B59" w:rsidP="000023C5">
      <w:pPr>
        <w:widowControl w:val="0"/>
        <w:numPr>
          <w:ilvl w:val="0"/>
          <w:numId w:val="7"/>
        </w:numPr>
        <w:tabs>
          <w:tab w:val="left" w:pos="180"/>
          <w:tab w:val="left" w:pos="288"/>
          <w:tab w:val="left" w:pos="709"/>
          <w:tab w:val="left" w:pos="1260"/>
        </w:tabs>
        <w:autoSpaceDE w:val="0"/>
        <w:autoSpaceDN w:val="0"/>
        <w:adjustRightInd w:val="0"/>
        <w:ind w:left="-426" w:right="-613" w:firstLine="426"/>
        <w:jc w:val="both"/>
        <w:rPr>
          <w:color w:val="000000"/>
        </w:rPr>
      </w:pPr>
      <w:r w:rsidRPr="00B801BC">
        <w:rPr>
          <w:color w:val="000000"/>
        </w:rPr>
        <w:t>să provină de la o autoritate legitimă;</w:t>
      </w:r>
    </w:p>
    <w:p w14:paraId="3C14FE2F" w14:textId="77777777" w:rsidR="00F93B59" w:rsidRPr="00B801BC" w:rsidRDefault="00F93B59" w:rsidP="000023C5">
      <w:pPr>
        <w:widowControl w:val="0"/>
        <w:numPr>
          <w:ilvl w:val="0"/>
          <w:numId w:val="7"/>
        </w:numPr>
        <w:tabs>
          <w:tab w:val="left" w:pos="180"/>
          <w:tab w:val="left" w:pos="288"/>
          <w:tab w:val="left" w:pos="709"/>
          <w:tab w:val="left" w:pos="1260"/>
        </w:tabs>
        <w:autoSpaceDE w:val="0"/>
        <w:autoSpaceDN w:val="0"/>
        <w:adjustRightInd w:val="0"/>
        <w:ind w:left="-426" w:right="-613" w:firstLine="426"/>
        <w:jc w:val="both"/>
        <w:rPr>
          <w:color w:val="000000"/>
        </w:rPr>
      </w:pPr>
      <w:r w:rsidRPr="00B801BC">
        <w:rPr>
          <w:color w:val="000000"/>
        </w:rPr>
        <w:t xml:space="preserve">să nu contravină altor legi (ex. </w:t>
      </w:r>
      <w:proofErr w:type="spellStart"/>
      <w:r w:rsidRPr="00B801BC">
        <w:rPr>
          <w:color w:val="000000"/>
        </w:rPr>
        <w:t>Constituţia</w:t>
      </w:r>
      <w:proofErr w:type="spellEnd"/>
      <w:r w:rsidRPr="00B801BC">
        <w:rPr>
          <w:color w:val="000000"/>
        </w:rPr>
        <w:t>);</w:t>
      </w:r>
    </w:p>
    <w:p w14:paraId="108B83FB" w14:textId="1949DECE" w:rsidR="00F93B59" w:rsidRPr="00B801BC" w:rsidRDefault="00F93B59" w:rsidP="000023C5">
      <w:pPr>
        <w:widowControl w:val="0"/>
        <w:numPr>
          <w:ilvl w:val="0"/>
          <w:numId w:val="7"/>
        </w:numPr>
        <w:tabs>
          <w:tab w:val="left" w:pos="180"/>
          <w:tab w:val="left" w:pos="288"/>
          <w:tab w:val="left" w:pos="709"/>
          <w:tab w:val="left" w:pos="1260"/>
        </w:tabs>
        <w:autoSpaceDE w:val="0"/>
        <w:autoSpaceDN w:val="0"/>
        <w:adjustRightInd w:val="0"/>
        <w:ind w:left="-426" w:right="-613" w:firstLine="426"/>
        <w:jc w:val="both"/>
        <w:rPr>
          <w:color w:val="000000"/>
        </w:rPr>
      </w:pPr>
      <w:r w:rsidRPr="00B801BC">
        <w:rPr>
          <w:color w:val="000000"/>
        </w:rPr>
        <w:t>să fie accesibile</w:t>
      </w:r>
      <w:r w:rsidR="006E3093" w:rsidRPr="00B801BC">
        <w:rPr>
          <w:color w:val="000000"/>
        </w:rPr>
        <w:t xml:space="preserve"> și ușor de înțeles</w:t>
      </w:r>
      <w:r w:rsidRPr="00B801BC">
        <w:rPr>
          <w:color w:val="000000"/>
        </w:rPr>
        <w:t>.</w:t>
      </w:r>
    </w:p>
    <w:p w14:paraId="28D7E671" w14:textId="4305E60F" w:rsidR="00F93B59" w:rsidRPr="00B801BC" w:rsidRDefault="00F93B59" w:rsidP="000023C5">
      <w:pPr>
        <w:shd w:val="clear" w:color="auto" w:fill="FFFFFF"/>
        <w:tabs>
          <w:tab w:val="left" w:pos="180"/>
          <w:tab w:val="left" w:pos="288"/>
          <w:tab w:val="left" w:pos="709"/>
          <w:tab w:val="left" w:pos="1260"/>
        </w:tabs>
        <w:ind w:left="-426" w:right="-613" w:firstLine="426"/>
        <w:jc w:val="both"/>
        <w:rPr>
          <w:iCs/>
          <w:color w:val="000000"/>
        </w:rPr>
      </w:pPr>
      <w:r w:rsidRPr="00B801BC">
        <w:rPr>
          <w:b/>
          <w:bCs/>
          <w:iCs/>
          <w:color w:val="000000"/>
        </w:rPr>
        <w:t>Elaborarea codurilor</w:t>
      </w:r>
      <w:r w:rsidRPr="00B801BC">
        <w:rPr>
          <w:iCs/>
          <w:color w:val="000000"/>
        </w:rPr>
        <w:t xml:space="preserve"> se face, de obicei, în echipă. Obiectivele </w:t>
      </w:r>
      <w:proofErr w:type="spellStart"/>
      <w:r w:rsidRPr="00B801BC">
        <w:rPr>
          <w:iCs/>
          <w:color w:val="000000"/>
        </w:rPr>
        <w:t>organizaţiei</w:t>
      </w:r>
      <w:proofErr w:type="spellEnd"/>
      <w:r w:rsidRPr="00B801BC">
        <w:rPr>
          <w:iCs/>
          <w:color w:val="000000"/>
        </w:rPr>
        <w:t xml:space="preserve"> sunt stabilite de către conducere. Tot conducerea </w:t>
      </w:r>
      <w:proofErr w:type="spellStart"/>
      <w:r w:rsidRPr="00B801BC">
        <w:rPr>
          <w:iCs/>
          <w:color w:val="000000"/>
        </w:rPr>
        <w:t>numeşte</w:t>
      </w:r>
      <w:proofErr w:type="spellEnd"/>
      <w:r w:rsidRPr="00B801BC">
        <w:rPr>
          <w:iCs/>
          <w:color w:val="000000"/>
        </w:rPr>
        <w:t xml:space="preserve">, de regulă, un colectiv de lucru. Acest colectiv pune în comun valorile </w:t>
      </w:r>
      <w:proofErr w:type="spellStart"/>
      <w:r w:rsidRPr="00B801BC">
        <w:rPr>
          <w:iCs/>
          <w:color w:val="000000"/>
        </w:rPr>
        <w:t>împărtăşite</w:t>
      </w:r>
      <w:proofErr w:type="spellEnd"/>
      <w:r w:rsidRPr="00B801BC">
        <w:rPr>
          <w:iCs/>
          <w:color w:val="000000"/>
        </w:rPr>
        <w:t xml:space="preserve"> de membri, </w:t>
      </w:r>
      <w:proofErr w:type="spellStart"/>
      <w:r w:rsidRPr="00B801BC">
        <w:rPr>
          <w:iCs/>
          <w:color w:val="000000"/>
        </w:rPr>
        <w:t>informaţii</w:t>
      </w:r>
      <w:proofErr w:type="spellEnd"/>
      <w:r w:rsidRPr="00B801BC">
        <w:rPr>
          <w:iCs/>
          <w:color w:val="000000"/>
        </w:rPr>
        <w:t xml:space="preserve"> despre coduri similare cu obiective similare. </w:t>
      </w:r>
      <w:r w:rsidR="00124F73" w:rsidRPr="00B801BC">
        <w:rPr>
          <w:iCs/>
          <w:color w:val="000000"/>
        </w:rPr>
        <w:t>Astfel, n</w:t>
      </w:r>
      <w:r w:rsidRPr="00B801BC">
        <w:rPr>
          <w:iCs/>
          <w:color w:val="000000"/>
        </w:rPr>
        <w:t xml:space="preserve">ormele, </w:t>
      </w:r>
      <w:proofErr w:type="spellStart"/>
      <w:r w:rsidRPr="00B801BC">
        <w:rPr>
          <w:iCs/>
          <w:color w:val="000000"/>
        </w:rPr>
        <w:t>credinţele</w:t>
      </w:r>
      <w:proofErr w:type="spellEnd"/>
      <w:r w:rsidRPr="00B801BC">
        <w:rPr>
          <w:iCs/>
          <w:color w:val="000000"/>
        </w:rPr>
        <w:t xml:space="preserve"> sunt în general propuse, discutate </w:t>
      </w:r>
      <w:proofErr w:type="spellStart"/>
      <w:r w:rsidRPr="00B801BC">
        <w:rPr>
          <w:iCs/>
          <w:color w:val="000000"/>
        </w:rPr>
        <w:t>şi</w:t>
      </w:r>
      <w:proofErr w:type="spellEnd"/>
      <w:r w:rsidRPr="00B801BC">
        <w:rPr>
          <w:iCs/>
          <w:color w:val="000000"/>
        </w:rPr>
        <w:t xml:space="preserve"> definite de manageri </w:t>
      </w:r>
      <w:proofErr w:type="spellStart"/>
      <w:r w:rsidRPr="00B801BC">
        <w:rPr>
          <w:iCs/>
          <w:color w:val="000000"/>
        </w:rPr>
        <w:t>şi</w:t>
      </w:r>
      <w:proofErr w:type="spellEnd"/>
      <w:r w:rsidRPr="00B801BC">
        <w:rPr>
          <w:iCs/>
          <w:color w:val="000000"/>
        </w:rPr>
        <w:t xml:space="preserve"> un colectiv de lucru, iar apoi publicate </w:t>
      </w:r>
      <w:proofErr w:type="spellStart"/>
      <w:r w:rsidRPr="00B801BC">
        <w:rPr>
          <w:iCs/>
          <w:color w:val="000000"/>
        </w:rPr>
        <w:t>şi</w:t>
      </w:r>
      <w:proofErr w:type="spellEnd"/>
      <w:r w:rsidRPr="00B801BC">
        <w:rPr>
          <w:iCs/>
          <w:color w:val="000000"/>
        </w:rPr>
        <w:t xml:space="preserve"> distribuite </w:t>
      </w:r>
      <w:proofErr w:type="spellStart"/>
      <w:r w:rsidRPr="00B801BC">
        <w:rPr>
          <w:iCs/>
          <w:color w:val="000000"/>
        </w:rPr>
        <w:t>angajaţilor</w:t>
      </w:r>
      <w:proofErr w:type="spellEnd"/>
      <w:r w:rsidRPr="00B801BC">
        <w:rPr>
          <w:iCs/>
          <w:color w:val="000000"/>
        </w:rPr>
        <w:t xml:space="preserve">, </w:t>
      </w:r>
      <w:proofErr w:type="spellStart"/>
      <w:r w:rsidRPr="00B801BC">
        <w:rPr>
          <w:iCs/>
          <w:color w:val="000000"/>
        </w:rPr>
        <w:t>ţinându</w:t>
      </w:r>
      <w:proofErr w:type="spellEnd"/>
      <w:r w:rsidRPr="00B801BC">
        <w:rPr>
          <w:iCs/>
          <w:color w:val="000000"/>
        </w:rPr>
        <w:t xml:space="preserve">-se cont de nevoile </w:t>
      </w:r>
      <w:proofErr w:type="spellStart"/>
      <w:r w:rsidRPr="00B801BC">
        <w:rPr>
          <w:iCs/>
          <w:color w:val="000000"/>
        </w:rPr>
        <w:t>şi</w:t>
      </w:r>
      <w:proofErr w:type="spellEnd"/>
      <w:r w:rsidRPr="00B801BC">
        <w:rPr>
          <w:iCs/>
          <w:color w:val="000000"/>
        </w:rPr>
        <w:t xml:space="preserve"> specificul </w:t>
      </w:r>
      <w:proofErr w:type="spellStart"/>
      <w:r w:rsidRPr="00B801BC">
        <w:rPr>
          <w:iCs/>
          <w:color w:val="000000"/>
        </w:rPr>
        <w:t>organizaţiei</w:t>
      </w:r>
      <w:proofErr w:type="spellEnd"/>
      <w:r w:rsidRPr="00B801BC">
        <w:rPr>
          <w:iCs/>
          <w:color w:val="000000"/>
        </w:rPr>
        <w:t>.</w:t>
      </w:r>
    </w:p>
    <w:p w14:paraId="4004A736" w14:textId="77777777" w:rsidR="0043065D" w:rsidRPr="00B801BC" w:rsidRDefault="0043065D" w:rsidP="000023C5">
      <w:pPr>
        <w:tabs>
          <w:tab w:val="left" w:pos="180"/>
          <w:tab w:val="left" w:pos="288"/>
          <w:tab w:val="left" w:pos="709"/>
          <w:tab w:val="left" w:pos="1260"/>
        </w:tabs>
        <w:ind w:left="-426" w:right="-613" w:firstLine="426"/>
        <w:jc w:val="both"/>
        <w:rPr>
          <w:color w:val="000000"/>
        </w:rPr>
      </w:pPr>
      <w:r w:rsidRPr="00B801BC">
        <w:rPr>
          <w:color w:val="000000"/>
        </w:rPr>
        <w:t>Un cod de etică trebuie să prevadă:</w:t>
      </w:r>
    </w:p>
    <w:p w14:paraId="0D8FA899" w14:textId="77777777" w:rsidR="0043065D" w:rsidRPr="00B801BC" w:rsidRDefault="0043065D" w:rsidP="000023C5">
      <w:pPr>
        <w:widowControl w:val="0"/>
        <w:numPr>
          <w:ilvl w:val="0"/>
          <w:numId w:val="2"/>
        </w:numPr>
        <w:tabs>
          <w:tab w:val="left" w:pos="180"/>
          <w:tab w:val="left" w:pos="288"/>
          <w:tab w:val="left" w:pos="709"/>
          <w:tab w:val="left" w:pos="1260"/>
        </w:tabs>
        <w:autoSpaceDE w:val="0"/>
        <w:autoSpaceDN w:val="0"/>
        <w:adjustRightInd w:val="0"/>
        <w:ind w:left="-426" w:right="-613" w:firstLine="426"/>
        <w:jc w:val="both"/>
        <w:rPr>
          <w:color w:val="000000"/>
        </w:rPr>
      </w:pPr>
      <w:r w:rsidRPr="00B801BC">
        <w:rPr>
          <w:color w:val="000000"/>
        </w:rPr>
        <w:t xml:space="preserve">modul în care membrii unei </w:t>
      </w:r>
      <w:proofErr w:type="spellStart"/>
      <w:r w:rsidRPr="00B801BC">
        <w:rPr>
          <w:color w:val="000000"/>
        </w:rPr>
        <w:t>organizaţii</w:t>
      </w:r>
      <w:proofErr w:type="spellEnd"/>
      <w:r w:rsidRPr="00B801BC">
        <w:rPr>
          <w:color w:val="000000"/>
        </w:rPr>
        <w:t xml:space="preserve"> să </w:t>
      </w:r>
      <w:proofErr w:type="spellStart"/>
      <w:r w:rsidRPr="00B801BC">
        <w:rPr>
          <w:color w:val="000000"/>
        </w:rPr>
        <w:t>acţioneze</w:t>
      </w:r>
      <w:proofErr w:type="spellEnd"/>
      <w:r w:rsidRPr="00B801BC">
        <w:rPr>
          <w:color w:val="000000"/>
        </w:rPr>
        <w:t xml:space="preserve"> într-o </w:t>
      </w:r>
      <w:proofErr w:type="spellStart"/>
      <w:r w:rsidRPr="00B801BC">
        <w:rPr>
          <w:color w:val="000000"/>
        </w:rPr>
        <w:t>situa</w:t>
      </w:r>
      <w:r w:rsidRPr="00B801BC">
        <w:rPr>
          <w:color w:val="000000"/>
        </w:rPr>
        <w:softHyphen/>
        <w:t>ţie</w:t>
      </w:r>
      <w:proofErr w:type="spellEnd"/>
      <w:r w:rsidRPr="00B801BC">
        <w:rPr>
          <w:color w:val="000000"/>
        </w:rPr>
        <w:t xml:space="preserve"> dată;</w:t>
      </w:r>
    </w:p>
    <w:p w14:paraId="5B43B139" w14:textId="77777777" w:rsidR="0043065D" w:rsidRPr="00B801BC" w:rsidRDefault="0043065D" w:rsidP="000023C5">
      <w:pPr>
        <w:widowControl w:val="0"/>
        <w:numPr>
          <w:ilvl w:val="0"/>
          <w:numId w:val="2"/>
        </w:numPr>
        <w:tabs>
          <w:tab w:val="left" w:pos="180"/>
          <w:tab w:val="left" w:pos="288"/>
          <w:tab w:val="left" w:pos="709"/>
          <w:tab w:val="left" w:pos="1260"/>
        </w:tabs>
        <w:autoSpaceDE w:val="0"/>
        <w:autoSpaceDN w:val="0"/>
        <w:adjustRightInd w:val="0"/>
        <w:ind w:left="-426" w:right="-613" w:firstLine="426"/>
        <w:jc w:val="both"/>
        <w:rPr>
          <w:color w:val="000000"/>
        </w:rPr>
      </w:pPr>
      <w:r w:rsidRPr="00B801BC">
        <w:rPr>
          <w:color w:val="000000"/>
        </w:rPr>
        <w:t xml:space="preserve">modul în care membrii </w:t>
      </w:r>
      <w:proofErr w:type="spellStart"/>
      <w:r w:rsidRPr="00B801BC">
        <w:rPr>
          <w:color w:val="000000"/>
        </w:rPr>
        <w:t>organizaţiei</w:t>
      </w:r>
      <w:proofErr w:type="spellEnd"/>
      <w:r w:rsidRPr="00B801BC">
        <w:rPr>
          <w:color w:val="000000"/>
        </w:rPr>
        <w:t xml:space="preserve"> ar trebui să gândească </w:t>
      </w:r>
      <w:proofErr w:type="spellStart"/>
      <w:r w:rsidRPr="00B801BC">
        <w:rPr>
          <w:color w:val="000000"/>
        </w:rPr>
        <w:t>şi</w:t>
      </w:r>
      <w:proofErr w:type="spellEnd"/>
      <w:r w:rsidRPr="00B801BC">
        <w:rPr>
          <w:color w:val="000000"/>
        </w:rPr>
        <w:t xml:space="preserve"> să se comporte;</w:t>
      </w:r>
    </w:p>
    <w:p w14:paraId="4EF2C806" w14:textId="77777777" w:rsidR="0043065D" w:rsidRPr="00B801BC" w:rsidRDefault="0043065D" w:rsidP="000023C5">
      <w:pPr>
        <w:widowControl w:val="0"/>
        <w:numPr>
          <w:ilvl w:val="0"/>
          <w:numId w:val="2"/>
        </w:numPr>
        <w:tabs>
          <w:tab w:val="left" w:pos="180"/>
          <w:tab w:val="left" w:pos="288"/>
          <w:tab w:val="left" w:pos="709"/>
          <w:tab w:val="left" w:pos="1260"/>
        </w:tabs>
        <w:autoSpaceDE w:val="0"/>
        <w:autoSpaceDN w:val="0"/>
        <w:adjustRightInd w:val="0"/>
        <w:ind w:left="-426" w:right="-613" w:firstLine="426"/>
        <w:jc w:val="both"/>
        <w:rPr>
          <w:color w:val="000000"/>
        </w:rPr>
      </w:pPr>
      <w:r w:rsidRPr="00B801BC">
        <w:rPr>
          <w:color w:val="000000"/>
          <w:spacing w:val="-2"/>
        </w:rPr>
        <w:t>probleme cum ar fi: conflicte de interese, caracte</w:t>
      </w:r>
      <w:r w:rsidRPr="00B801BC">
        <w:rPr>
          <w:color w:val="000000"/>
          <w:spacing w:val="-2"/>
        </w:rPr>
        <w:softHyphen/>
        <w:t>rul</w:t>
      </w:r>
      <w:r w:rsidRPr="00B801BC">
        <w:rPr>
          <w:color w:val="000000"/>
        </w:rPr>
        <w:t xml:space="preserve"> privat al </w:t>
      </w:r>
      <w:proofErr w:type="spellStart"/>
      <w:r w:rsidRPr="00B801BC">
        <w:rPr>
          <w:color w:val="000000"/>
        </w:rPr>
        <w:t>informaţiilor</w:t>
      </w:r>
      <w:proofErr w:type="spellEnd"/>
      <w:r w:rsidRPr="00B801BC">
        <w:rPr>
          <w:color w:val="000000"/>
        </w:rPr>
        <w:t>, oferirea cadourilor, oferirea/primirea sponsorizărilor politice;</w:t>
      </w:r>
    </w:p>
    <w:p w14:paraId="52F072BC" w14:textId="77777777" w:rsidR="0043065D" w:rsidRPr="00B801BC" w:rsidRDefault="0043065D" w:rsidP="000023C5">
      <w:pPr>
        <w:widowControl w:val="0"/>
        <w:numPr>
          <w:ilvl w:val="0"/>
          <w:numId w:val="2"/>
        </w:numPr>
        <w:tabs>
          <w:tab w:val="left" w:pos="180"/>
          <w:tab w:val="left" w:pos="288"/>
          <w:tab w:val="left" w:pos="709"/>
          <w:tab w:val="left" w:pos="1260"/>
        </w:tabs>
        <w:autoSpaceDE w:val="0"/>
        <w:autoSpaceDN w:val="0"/>
        <w:adjustRightInd w:val="0"/>
        <w:ind w:left="-426" w:right="-613" w:firstLine="426"/>
        <w:jc w:val="both"/>
        <w:rPr>
          <w:color w:val="000000"/>
        </w:rPr>
      </w:pPr>
      <w:proofErr w:type="spellStart"/>
      <w:r w:rsidRPr="00B801BC">
        <w:rPr>
          <w:color w:val="000000"/>
        </w:rPr>
        <w:t>concurenţa</w:t>
      </w:r>
      <w:proofErr w:type="spellEnd"/>
      <w:r w:rsidRPr="00B801BC">
        <w:rPr>
          <w:color w:val="000000"/>
        </w:rPr>
        <w:t xml:space="preserve"> dintre membrii unei profesiuni;</w:t>
      </w:r>
    </w:p>
    <w:p w14:paraId="6D6E66FE" w14:textId="77777777" w:rsidR="0043065D" w:rsidRPr="00B801BC" w:rsidRDefault="0043065D" w:rsidP="000023C5">
      <w:pPr>
        <w:widowControl w:val="0"/>
        <w:numPr>
          <w:ilvl w:val="0"/>
          <w:numId w:val="2"/>
        </w:numPr>
        <w:tabs>
          <w:tab w:val="left" w:pos="180"/>
          <w:tab w:val="left" w:pos="288"/>
          <w:tab w:val="left" w:pos="709"/>
          <w:tab w:val="left" w:pos="1260"/>
        </w:tabs>
        <w:autoSpaceDE w:val="0"/>
        <w:autoSpaceDN w:val="0"/>
        <w:adjustRightInd w:val="0"/>
        <w:ind w:left="-426" w:right="-613" w:firstLine="426"/>
        <w:jc w:val="both"/>
        <w:rPr>
          <w:color w:val="000000"/>
        </w:rPr>
      </w:pPr>
      <w:r w:rsidRPr="00B801BC">
        <w:rPr>
          <w:color w:val="000000"/>
        </w:rPr>
        <w:t>conflictele dintre membri;</w:t>
      </w:r>
    </w:p>
    <w:p w14:paraId="3F72102A" w14:textId="77777777" w:rsidR="0043065D" w:rsidRPr="00B801BC" w:rsidRDefault="0043065D" w:rsidP="000023C5">
      <w:pPr>
        <w:widowControl w:val="0"/>
        <w:numPr>
          <w:ilvl w:val="0"/>
          <w:numId w:val="2"/>
        </w:numPr>
        <w:tabs>
          <w:tab w:val="left" w:pos="180"/>
          <w:tab w:val="left" w:pos="288"/>
          <w:tab w:val="left" w:pos="709"/>
          <w:tab w:val="left" w:pos="1260"/>
        </w:tabs>
        <w:autoSpaceDE w:val="0"/>
        <w:autoSpaceDN w:val="0"/>
        <w:adjustRightInd w:val="0"/>
        <w:ind w:left="-426" w:right="-613" w:firstLine="426"/>
        <w:jc w:val="both"/>
        <w:rPr>
          <w:color w:val="000000"/>
        </w:rPr>
      </w:pPr>
      <w:proofErr w:type="spellStart"/>
      <w:r w:rsidRPr="00B801BC">
        <w:rPr>
          <w:color w:val="000000"/>
        </w:rPr>
        <w:t>relaţiile</w:t>
      </w:r>
      <w:proofErr w:type="spellEnd"/>
      <w:r w:rsidRPr="00B801BC">
        <w:rPr>
          <w:color w:val="000000"/>
        </w:rPr>
        <w:t xml:space="preserve"> dintre </w:t>
      </w:r>
      <w:proofErr w:type="spellStart"/>
      <w:r w:rsidRPr="00B801BC">
        <w:rPr>
          <w:color w:val="000000"/>
        </w:rPr>
        <w:t>profesionişti</w:t>
      </w:r>
      <w:proofErr w:type="spellEnd"/>
      <w:r w:rsidRPr="00B801BC">
        <w:rPr>
          <w:color w:val="000000"/>
        </w:rPr>
        <w:t xml:space="preserve"> </w:t>
      </w:r>
      <w:proofErr w:type="spellStart"/>
      <w:r w:rsidRPr="00B801BC">
        <w:rPr>
          <w:color w:val="000000"/>
        </w:rPr>
        <w:t>şi</w:t>
      </w:r>
      <w:proofErr w:type="spellEnd"/>
      <w:r w:rsidRPr="00B801BC">
        <w:rPr>
          <w:color w:val="000000"/>
        </w:rPr>
        <w:t xml:space="preserve"> </w:t>
      </w:r>
      <w:proofErr w:type="spellStart"/>
      <w:r w:rsidRPr="00B801BC">
        <w:rPr>
          <w:color w:val="000000"/>
        </w:rPr>
        <w:t>clienţi</w:t>
      </w:r>
      <w:proofErr w:type="spellEnd"/>
      <w:r w:rsidRPr="00B801BC">
        <w:rPr>
          <w:color w:val="000000"/>
        </w:rPr>
        <w:t>, consumatori, surse de aprovizionare sau beneficiari;</w:t>
      </w:r>
    </w:p>
    <w:p w14:paraId="15E2F8B2" w14:textId="77777777" w:rsidR="0043065D" w:rsidRPr="00B801BC" w:rsidRDefault="0043065D" w:rsidP="000023C5">
      <w:pPr>
        <w:widowControl w:val="0"/>
        <w:numPr>
          <w:ilvl w:val="0"/>
          <w:numId w:val="2"/>
        </w:numPr>
        <w:tabs>
          <w:tab w:val="left" w:pos="180"/>
          <w:tab w:val="left" w:pos="288"/>
          <w:tab w:val="left" w:pos="709"/>
          <w:tab w:val="left" w:pos="1260"/>
        </w:tabs>
        <w:autoSpaceDE w:val="0"/>
        <w:autoSpaceDN w:val="0"/>
        <w:adjustRightInd w:val="0"/>
        <w:ind w:left="-426" w:right="-613" w:firstLine="426"/>
        <w:jc w:val="both"/>
        <w:rPr>
          <w:color w:val="000000"/>
        </w:rPr>
      </w:pPr>
      <w:proofErr w:type="spellStart"/>
      <w:r w:rsidRPr="00B801BC">
        <w:rPr>
          <w:color w:val="000000"/>
        </w:rPr>
        <w:t>relaţiile</w:t>
      </w:r>
      <w:proofErr w:type="spellEnd"/>
      <w:r w:rsidRPr="00B801BC">
        <w:rPr>
          <w:color w:val="000000"/>
        </w:rPr>
        <w:t xml:space="preserve"> </w:t>
      </w:r>
      <w:proofErr w:type="spellStart"/>
      <w:r w:rsidRPr="00B801BC">
        <w:rPr>
          <w:color w:val="000000"/>
        </w:rPr>
        <w:t>angajaţilor</w:t>
      </w:r>
      <w:proofErr w:type="spellEnd"/>
      <w:r w:rsidRPr="00B801BC">
        <w:rPr>
          <w:color w:val="000000"/>
        </w:rPr>
        <w:t xml:space="preserve"> cu superiorii;</w:t>
      </w:r>
    </w:p>
    <w:p w14:paraId="3F6B8B8C" w14:textId="7DFDEE8E" w:rsidR="0043065D" w:rsidRPr="00B801BC" w:rsidRDefault="0043065D" w:rsidP="000023C5">
      <w:pPr>
        <w:widowControl w:val="0"/>
        <w:numPr>
          <w:ilvl w:val="0"/>
          <w:numId w:val="2"/>
        </w:numPr>
        <w:tabs>
          <w:tab w:val="left" w:pos="180"/>
          <w:tab w:val="left" w:pos="288"/>
          <w:tab w:val="left" w:pos="709"/>
          <w:tab w:val="left" w:pos="1260"/>
        </w:tabs>
        <w:autoSpaceDE w:val="0"/>
        <w:autoSpaceDN w:val="0"/>
        <w:adjustRightInd w:val="0"/>
        <w:ind w:left="-426" w:right="-613" w:firstLine="426"/>
        <w:jc w:val="both"/>
        <w:rPr>
          <w:color w:val="000000"/>
        </w:rPr>
      </w:pPr>
      <w:proofErr w:type="spellStart"/>
      <w:r w:rsidRPr="00B801BC">
        <w:rPr>
          <w:color w:val="000000"/>
        </w:rPr>
        <w:t>relaţiile</w:t>
      </w:r>
      <w:proofErr w:type="spellEnd"/>
      <w:r w:rsidRPr="00B801BC">
        <w:rPr>
          <w:color w:val="000000"/>
        </w:rPr>
        <w:t xml:space="preserve"> dintre practicieni </w:t>
      </w:r>
      <w:proofErr w:type="spellStart"/>
      <w:r w:rsidRPr="00B801BC">
        <w:rPr>
          <w:color w:val="000000"/>
        </w:rPr>
        <w:t>şi</w:t>
      </w:r>
      <w:proofErr w:type="spellEnd"/>
      <w:r w:rsidRPr="00B801BC">
        <w:rPr>
          <w:color w:val="000000"/>
        </w:rPr>
        <w:t xml:space="preserve"> </w:t>
      </w:r>
      <w:proofErr w:type="spellStart"/>
      <w:r w:rsidRPr="00B801BC">
        <w:rPr>
          <w:color w:val="000000"/>
        </w:rPr>
        <w:t>specialişti</w:t>
      </w:r>
      <w:proofErr w:type="spellEnd"/>
      <w:r w:rsidRPr="00B801BC">
        <w:rPr>
          <w:color w:val="000000"/>
        </w:rPr>
        <w:t xml:space="preserve"> într-o profesiune etc.</w:t>
      </w:r>
    </w:p>
    <w:p w14:paraId="11B5B03B" w14:textId="0236779E" w:rsidR="005659A6" w:rsidRPr="00B801BC" w:rsidRDefault="005659A6" w:rsidP="000023C5">
      <w:pPr>
        <w:widowControl w:val="0"/>
        <w:tabs>
          <w:tab w:val="left" w:pos="180"/>
          <w:tab w:val="left" w:pos="288"/>
          <w:tab w:val="left" w:pos="709"/>
          <w:tab w:val="left" w:pos="1260"/>
        </w:tabs>
        <w:autoSpaceDE w:val="0"/>
        <w:autoSpaceDN w:val="0"/>
        <w:adjustRightInd w:val="0"/>
        <w:ind w:left="-426" w:right="-613" w:firstLine="426"/>
        <w:jc w:val="both"/>
        <w:rPr>
          <w:color w:val="000000"/>
        </w:rPr>
      </w:pPr>
    </w:p>
    <w:p w14:paraId="7E979401" w14:textId="7D3B976B" w:rsidR="005659A6" w:rsidRPr="00B801BC" w:rsidRDefault="005659A6" w:rsidP="000023C5">
      <w:pPr>
        <w:widowControl w:val="0"/>
        <w:tabs>
          <w:tab w:val="left" w:pos="180"/>
          <w:tab w:val="left" w:pos="288"/>
          <w:tab w:val="left" w:pos="709"/>
          <w:tab w:val="left" w:pos="1260"/>
        </w:tabs>
        <w:autoSpaceDE w:val="0"/>
        <w:autoSpaceDN w:val="0"/>
        <w:adjustRightInd w:val="0"/>
        <w:ind w:left="-426" w:right="-613" w:firstLine="426"/>
        <w:jc w:val="both"/>
        <w:rPr>
          <w:color w:val="000000"/>
        </w:rPr>
      </w:pPr>
      <w:r w:rsidRPr="00B801BC">
        <w:rPr>
          <w:color w:val="000000"/>
        </w:rPr>
        <w:t xml:space="preserve">Astfel,  </w:t>
      </w:r>
      <w:r w:rsidR="004614DA" w:rsidRPr="00B801BC">
        <w:rPr>
          <w:b/>
          <w:bCs/>
          <w:color w:val="000000"/>
        </w:rPr>
        <w:t>s</w:t>
      </w:r>
      <w:r w:rsidRPr="00B801BC">
        <w:rPr>
          <w:b/>
          <w:bCs/>
          <w:color w:val="000000"/>
        </w:rPr>
        <w:t>tructura codului de etică</w:t>
      </w:r>
      <w:r w:rsidRPr="00B801BC">
        <w:rPr>
          <w:color w:val="000000"/>
        </w:rPr>
        <w:t xml:space="preserve"> trebuie să includă</w:t>
      </w:r>
      <w:r w:rsidR="00216C08" w:rsidRPr="00B801BC">
        <w:rPr>
          <w:color w:val="000000"/>
        </w:rPr>
        <w:t>:</w:t>
      </w:r>
    </w:p>
    <w:p w14:paraId="305BACE9" w14:textId="40BE01EC" w:rsidR="00216C08" w:rsidRPr="00B801BC" w:rsidRDefault="00216C08" w:rsidP="000023C5">
      <w:pPr>
        <w:widowControl w:val="0"/>
        <w:tabs>
          <w:tab w:val="left" w:pos="180"/>
          <w:tab w:val="left" w:pos="288"/>
          <w:tab w:val="left" w:pos="709"/>
          <w:tab w:val="left" w:pos="1260"/>
        </w:tabs>
        <w:autoSpaceDE w:val="0"/>
        <w:autoSpaceDN w:val="0"/>
        <w:adjustRightInd w:val="0"/>
        <w:ind w:left="-426" w:right="-613" w:firstLine="426"/>
        <w:jc w:val="both"/>
        <w:rPr>
          <w:color w:val="000000"/>
        </w:rPr>
      </w:pPr>
      <w:r w:rsidRPr="00B801BC">
        <w:rPr>
          <w:color w:val="000000"/>
        </w:rPr>
        <w:t>1. I</w:t>
      </w:r>
      <w:r w:rsidR="0087082E" w:rsidRPr="00B801BC">
        <w:rPr>
          <w:color w:val="000000"/>
        </w:rPr>
        <w:t>n</w:t>
      </w:r>
      <w:r w:rsidRPr="00B801BC">
        <w:rPr>
          <w:color w:val="000000"/>
        </w:rPr>
        <w:t>troducere: documentele care a stat la baza elaborării codului (legi, hotărâri, documente naționale și internaționale); ce valori universale și profesionale stau la baza Codului</w:t>
      </w:r>
      <w:r w:rsidR="0087082E" w:rsidRPr="00B801BC">
        <w:rPr>
          <w:color w:val="000000"/>
        </w:rPr>
        <w:t>; cui îi este destinat și ce caracter are: obligatoriu și de recomandare;</w:t>
      </w:r>
    </w:p>
    <w:p w14:paraId="545C9758" w14:textId="6AE31C47" w:rsidR="0087082E" w:rsidRPr="00B801BC" w:rsidRDefault="0087082E" w:rsidP="000023C5">
      <w:pPr>
        <w:widowControl w:val="0"/>
        <w:tabs>
          <w:tab w:val="left" w:pos="180"/>
          <w:tab w:val="left" w:pos="288"/>
          <w:tab w:val="left" w:pos="709"/>
          <w:tab w:val="left" w:pos="1260"/>
        </w:tabs>
        <w:autoSpaceDE w:val="0"/>
        <w:autoSpaceDN w:val="0"/>
        <w:adjustRightInd w:val="0"/>
        <w:ind w:left="-426" w:right="-613" w:firstLine="426"/>
        <w:jc w:val="both"/>
        <w:rPr>
          <w:color w:val="000000"/>
        </w:rPr>
      </w:pPr>
      <w:r w:rsidRPr="00B801BC">
        <w:rPr>
          <w:color w:val="000000"/>
        </w:rPr>
        <w:lastRenderedPageBreak/>
        <w:t>2. Obligații generale</w:t>
      </w:r>
      <w:r w:rsidR="009037E3" w:rsidRPr="00B801BC">
        <w:rPr>
          <w:color w:val="000000"/>
        </w:rPr>
        <w:t>, norme de conduită profesională: integritate, competență, transparență etc.</w:t>
      </w:r>
    </w:p>
    <w:p w14:paraId="25C0CBCD" w14:textId="73191A97" w:rsidR="009037E3" w:rsidRPr="00B801BC" w:rsidRDefault="009037E3" w:rsidP="000023C5">
      <w:pPr>
        <w:widowControl w:val="0"/>
        <w:tabs>
          <w:tab w:val="left" w:pos="180"/>
          <w:tab w:val="left" w:pos="288"/>
          <w:tab w:val="left" w:pos="709"/>
          <w:tab w:val="left" w:pos="1260"/>
        </w:tabs>
        <w:autoSpaceDE w:val="0"/>
        <w:autoSpaceDN w:val="0"/>
        <w:adjustRightInd w:val="0"/>
        <w:ind w:left="-426" w:right="-613" w:firstLine="426"/>
        <w:jc w:val="both"/>
        <w:rPr>
          <w:color w:val="000000"/>
        </w:rPr>
      </w:pPr>
      <w:r w:rsidRPr="00B801BC">
        <w:rPr>
          <w:color w:val="000000"/>
        </w:rPr>
        <w:t>3.</w:t>
      </w:r>
      <w:r w:rsidR="00BC2A96" w:rsidRPr="00B801BC">
        <w:rPr>
          <w:color w:val="000000"/>
        </w:rPr>
        <w:t xml:space="preserve"> Norme de conduită ale managerilor</w:t>
      </w:r>
    </w:p>
    <w:p w14:paraId="251E1861" w14:textId="45EE71DC" w:rsidR="00BC2A96" w:rsidRPr="00B801BC" w:rsidRDefault="00BC2A96" w:rsidP="000023C5">
      <w:pPr>
        <w:widowControl w:val="0"/>
        <w:tabs>
          <w:tab w:val="left" w:pos="180"/>
          <w:tab w:val="left" w:pos="288"/>
          <w:tab w:val="left" w:pos="709"/>
          <w:tab w:val="left" w:pos="1260"/>
        </w:tabs>
        <w:autoSpaceDE w:val="0"/>
        <w:autoSpaceDN w:val="0"/>
        <w:adjustRightInd w:val="0"/>
        <w:ind w:left="-426" w:right="-613" w:firstLine="426"/>
        <w:jc w:val="both"/>
        <w:rPr>
          <w:color w:val="000000"/>
        </w:rPr>
      </w:pPr>
      <w:r w:rsidRPr="00B801BC">
        <w:rPr>
          <w:color w:val="000000"/>
        </w:rPr>
        <w:t>4. Norme de conduită în relația cu clientul bazată pe încredere reciprocă</w:t>
      </w:r>
    </w:p>
    <w:p w14:paraId="6792E1E8" w14:textId="210B275F" w:rsidR="00BC2A96" w:rsidRPr="00B801BC" w:rsidRDefault="00BC2A96" w:rsidP="000023C5">
      <w:pPr>
        <w:widowControl w:val="0"/>
        <w:tabs>
          <w:tab w:val="left" w:pos="180"/>
          <w:tab w:val="left" w:pos="288"/>
          <w:tab w:val="left" w:pos="709"/>
          <w:tab w:val="left" w:pos="1260"/>
        </w:tabs>
        <w:autoSpaceDE w:val="0"/>
        <w:autoSpaceDN w:val="0"/>
        <w:adjustRightInd w:val="0"/>
        <w:ind w:left="-426" w:right="-613" w:firstLine="426"/>
        <w:jc w:val="both"/>
        <w:rPr>
          <w:color w:val="000000"/>
        </w:rPr>
      </w:pPr>
      <w:r w:rsidRPr="00B801BC">
        <w:rPr>
          <w:color w:val="000000"/>
        </w:rPr>
        <w:t>5. Norme de conduită centrate de protejarea interesului public</w:t>
      </w:r>
    </w:p>
    <w:p w14:paraId="43F21E49" w14:textId="11343926" w:rsidR="00BC2A96" w:rsidRPr="00B801BC" w:rsidRDefault="00BC2A96" w:rsidP="000023C5">
      <w:pPr>
        <w:widowControl w:val="0"/>
        <w:tabs>
          <w:tab w:val="left" w:pos="180"/>
          <w:tab w:val="left" w:pos="288"/>
          <w:tab w:val="left" w:pos="709"/>
          <w:tab w:val="left" w:pos="1260"/>
        </w:tabs>
        <w:autoSpaceDE w:val="0"/>
        <w:autoSpaceDN w:val="0"/>
        <w:adjustRightInd w:val="0"/>
        <w:ind w:left="-426" w:right="-613" w:firstLine="426"/>
        <w:jc w:val="both"/>
        <w:rPr>
          <w:color w:val="000000"/>
        </w:rPr>
      </w:pPr>
      <w:r w:rsidRPr="00B801BC">
        <w:rPr>
          <w:color w:val="000000"/>
        </w:rPr>
        <w:t>6. Norme de conduită în relația cu colegii</w:t>
      </w:r>
      <w:r w:rsidR="00F565DD" w:rsidRPr="00B801BC">
        <w:rPr>
          <w:color w:val="000000"/>
        </w:rPr>
        <w:t>: corectitudinea, respectul reciproc</w:t>
      </w:r>
    </w:p>
    <w:p w14:paraId="1B812EBD" w14:textId="552F5550" w:rsidR="00F565DD" w:rsidRPr="00B801BC" w:rsidRDefault="00F565DD" w:rsidP="000023C5">
      <w:pPr>
        <w:widowControl w:val="0"/>
        <w:tabs>
          <w:tab w:val="left" w:pos="180"/>
          <w:tab w:val="left" w:pos="288"/>
          <w:tab w:val="left" w:pos="709"/>
          <w:tab w:val="left" w:pos="1260"/>
        </w:tabs>
        <w:autoSpaceDE w:val="0"/>
        <w:autoSpaceDN w:val="0"/>
        <w:adjustRightInd w:val="0"/>
        <w:ind w:left="-426" w:right="-613" w:firstLine="426"/>
        <w:jc w:val="both"/>
        <w:rPr>
          <w:color w:val="000000"/>
        </w:rPr>
      </w:pPr>
      <w:r w:rsidRPr="00B801BC">
        <w:rPr>
          <w:color w:val="000000"/>
        </w:rPr>
        <w:t xml:space="preserve">7. Norme de conduită în relația cu </w:t>
      </w:r>
      <w:proofErr w:type="spellStart"/>
      <w:r w:rsidRPr="00B801BC">
        <w:rPr>
          <w:color w:val="000000"/>
        </w:rPr>
        <w:t>organizatpa</w:t>
      </w:r>
      <w:proofErr w:type="spellEnd"/>
      <w:r w:rsidRPr="00B801BC">
        <w:rPr>
          <w:color w:val="000000"/>
        </w:rPr>
        <w:t xml:space="preserve"> și firma în care activează</w:t>
      </w:r>
    </w:p>
    <w:p w14:paraId="13E8B43C" w14:textId="2502A97D" w:rsidR="00F565DD" w:rsidRPr="00B801BC" w:rsidRDefault="00F565DD" w:rsidP="000023C5">
      <w:pPr>
        <w:widowControl w:val="0"/>
        <w:tabs>
          <w:tab w:val="left" w:pos="180"/>
          <w:tab w:val="left" w:pos="288"/>
          <w:tab w:val="left" w:pos="709"/>
          <w:tab w:val="left" w:pos="1260"/>
        </w:tabs>
        <w:autoSpaceDE w:val="0"/>
        <w:autoSpaceDN w:val="0"/>
        <w:adjustRightInd w:val="0"/>
        <w:ind w:left="-426" w:right="-613" w:firstLine="426"/>
        <w:jc w:val="both"/>
        <w:rPr>
          <w:color w:val="000000"/>
        </w:rPr>
      </w:pPr>
      <w:r w:rsidRPr="00B801BC">
        <w:rPr>
          <w:color w:val="000000"/>
        </w:rPr>
        <w:t>8. Norme de conduită în relația cu furnizorii</w:t>
      </w:r>
    </w:p>
    <w:p w14:paraId="722CE557" w14:textId="4D79C8F4" w:rsidR="00F565DD" w:rsidRPr="00B801BC" w:rsidRDefault="00F565DD" w:rsidP="000023C5">
      <w:pPr>
        <w:widowControl w:val="0"/>
        <w:tabs>
          <w:tab w:val="left" w:pos="180"/>
          <w:tab w:val="left" w:pos="288"/>
          <w:tab w:val="left" w:pos="709"/>
          <w:tab w:val="left" w:pos="1260"/>
        </w:tabs>
        <w:autoSpaceDE w:val="0"/>
        <w:autoSpaceDN w:val="0"/>
        <w:adjustRightInd w:val="0"/>
        <w:ind w:left="-426" w:right="-613" w:firstLine="426"/>
        <w:jc w:val="both"/>
        <w:rPr>
          <w:color w:val="000000"/>
        </w:rPr>
      </w:pPr>
      <w:r w:rsidRPr="00B801BC">
        <w:rPr>
          <w:color w:val="000000"/>
        </w:rPr>
        <w:t xml:space="preserve">9. </w:t>
      </w:r>
      <w:r w:rsidR="005B79C2" w:rsidRPr="00B801BC">
        <w:rPr>
          <w:color w:val="000000"/>
        </w:rPr>
        <w:t>Norme de conduită în relația cu profesia și colegii</w:t>
      </w:r>
    </w:p>
    <w:p w14:paraId="541F27FC" w14:textId="1A636F2B" w:rsidR="005B79C2" w:rsidRPr="00B801BC" w:rsidRDefault="005B79C2" w:rsidP="000023C5">
      <w:pPr>
        <w:widowControl w:val="0"/>
        <w:tabs>
          <w:tab w:val="left" w:pos="180"/>
          <w:tab w:val="left" w:pos="288"/>
          <w:tab w:val="left" w:pos="709"/>
          <w:tab w:val="left" w:pos="1260"/>
        </w:tabs>
        <w:autoSpaceDE w:val="0"/>
        <w:autoSpaceDN w:val="0"/>
        <w:adjustRightInd w:val="0"/>
        <w:ind w:left="-426" w:right="-613" w:firstLine="426"/>
        <w:jc w:val="both"/>
        <w:rPr>
          <w:color w:val="000000"/>
        </w:rPr>
      </w:pPr>
      <w:r w:rsidRPr="00B801BC">
        <w:rPr>
          <w:color w:val="000000"/>
        </w:rPr>
        <w:t>10. Norme de conduită în relația cu comunitatea</w:t>
      </w:r>
    </w:p>
    <w:p w14:paraId="73AC8B93" w14:textId="67384543" w:rsidR="005B79C2" w:rsidRPr="00B801BC" w:rsidRDefault="005B79C2" w:rsidP="000023C5">
      <w:pPr>
        <w:widowControl w:val="0"/>
        <w:tabs>
          <w:tab w:val="left" w:pos="180"/>
          <w:tab w:val="left" w:pos="288"/>
          <w:tab w:val="left" w:pos="709"/>
          <w:tab w:val="left" w:pos="1260"/>
        </w:tabs>
        <w:autoSpaceDE w:val="0"/>
        <w:autoSpaceDN w:val="0"/>
        <w:adjustRightInd w:val="0"/>
        <w:ind w:left="-426" w:right="-613" w:firstLine="426"/>
        <w:jc w:val="both"/>
        <w:rPr>
          <w:color w:val="000000"/>
        </w:rPr>
      </w:pPr>
      <w:r w:rsidRPr="00B801BC">
        <w:rPr>
          <w:color w:val="000000"/>
        </w:rPr>
        <w:t>11. Sancțiuni</w:t>
      </w:r>
    </w:p>
    <w:p w14:paraId="74C6007D" w14:textId="138CA04C" w:rsidR="005B79C2" w:rsidRPr="00B801BC" w:rsidRDefault="005B79C2" w:rsidP="000023C5">
      <w:pPr>
        <w:widowControl w:val="0"/>
        <w:tabs>
          <w:tab w:val="left" w:pos="180"/>
          <w:tab w:val="left" w:pos="288"/>
          <w:tab w:val="left" w:pos="709"/>
          <w:tab w:val="left" w:pos="1260"/>
        </w:tabs>
        <w:autoSpaceDE w:val="0"/>
        <w:autoSpaceDN w:val="0"/>
        <w:adjustRightInd w:val="0"/>
        <w:ind w:left="-426" w:right="-613" w:firstLine="426"/>
        <w:jc w:val="both"/>
        <w:rPr>
          <w:color w:val="000000"/>
        </w:rPr>
      </w:pPr>
      <w:r w:rsidRPr="00B801BC">
        <w:rPr>
          <w:color w:val="000000"/>
        </w:rPr>
        <w:t>12. Dispoziții finale.</w:t>
      </w:r>
    </w:p>
    <w:p w14:paraId="42217B59" w14:textId="4B4E0DC0" w:rsidR="0087082E" w:rsidRPr="00B801BC" w:rsidRDefault="0087082E" w:rsidP="000023C5">
      <w:pPr>
        <w:widowControl w:val="0"/>
        <w:tabs>
          <w:tab w:val="left" w:pos="180"/>
          <w:tab w:val="left" w:pos="288"/>
          <w:tab w:val="left" w:pos="709"/>
          <w:tab w:val="left" w:pos="1260"/>
        </w:tabs>
        <w:autoSpaceDE w:val="0"/>
        <w:autoSpaceDN w:val="0"/>
        <w:adjustRightInd w:val="0"/>
        <w:ind w:left="-426" w:right="-613" w:firstLine="426"/>
        <w:jc w:val="both"/>
        <w:rPr>
          <w:color w:val="000000"/>
        </w:rPr>
      </w:pPr>
    </w:p>
    <w:p w14:paraId="0C726807" w14:textId="301DFED0" w:rsidR="00C72009" w:rsidRPr="00B801BC" w:rsidRDefault="00C72009" w:rsidP="000023C5">
      <w:pPr>
        <w:widowControl w:val="0"/>
        <w:tabs>
          <w:tab w:val="left" w:pos="180"/>
          <w:tab w:val="left" w:pos="288"/>
          <w:tab w:val="left" w:pos="709"/>
          <w:tab w:val="left" w:pos="1260"/>
        </w:tabs>
        <w:autoSpaceDE w:val="0"/>
        <w:autoSpaceDN w:val="0"/>
        <w:adjustRightInd w:val="0"/>
        <w:ind w:left="-426" w:right="-613" w:firstLine="426"/>
        <w:jc w:val="both"/>
        <w:rPr>
          <w:b/>
          <w:bCs/>
          <w:color w:val="000000"/>
        </w:rPr>
      </w:pPr>
      <w:r w:rsidRPr="00B801BC">
        <w:rPr>
          <w:b/>
          <w:bCs/>
          <w:color w:val="000000"/>
        </w:rPr>
        <w:t>Tipuri</w:t>
      </w:r>
    </w:p>
    <w:p w14:paraId="61BFCBF6" w14:textId="77777777" w:rsidR="00250394" w:rsidRPr="00B801BC" w:rsidRDefault="00C72009" w:rsidP="000023C5">
      <w:pPr>
        <w:widowControl w:val="0"/>
        <w:tabs>
          <w:tab w:val="left" w:pos="180"/>
          <w:tab w:val="left" w:pos="288"/>
          <w:tab w:val="left" w:pos="709"/>
          <w:tab w:val="left" w:pos="1260"/>
        </w:tabs>
        <w:autoSpaceDE w:val="0"/>
        <w:autoSpaceDN w:val="0"/>
        <w:adjustRightInd w:val="0"/>
        <w:ind w:left="-426" w:right="-613" w:firstLine="426"/>
        <w:jc w:val="both"/>
      </w:pPr>
      <w:r w:rsidRPr="00B801BC">
        <w:t xml:space="preserve">Un cod de etică poate îndeplini mai multe funcții într-o universitate. În dependență de aceste funcții, un cod poate fi: </w:t>
      </w:r>
    </w:p>
    <w:p w14:paraId="5BA182BE" w14:textId="77777777" w:rsidR="00250394" w:rsidRPr="00B801BC" w:rsidRDefault="00C72009" w:rsidP="000023C5">
      <w:pPr>
        <w:pStyle w:val="Listparagraf"/>
        <w:widowControl w:val="0"/>
        <w:numPr>
          <w:ilvl w:val="0"/>
          <w:numId w:val="2"/>
        </w:numPr>
        <w:tabs>
          <w:tab w:val="left" w:pos="180"/>
          <w:tab w:val="left" w:pos="288"/>
          <w:tab w:val="left" w:pos="709"/>
          <w:tab w:val="left" w:pos="1260"/>
        </w:tabs>
        <w:autoSpaceDE w:val="0"/>
        <w:autoSpaceDN w:val="0"/>
        <w:adjustRightInd w:val="0"/>
        <w:spacing w:line="240" w:lineRule="auto"/>
        <w:ind w:left="-426" w:right="-613" w:firstLine="426"/>
        <w:jc w:val="both"/>
        <w:rPr>
          <w:rFonts w:ascii="Times New Roman" w:hAnsi="Times New Roman"/>
          <w:i/>
          <w:iCs/>
          <w:color w:val="000000"/>
          <w:sz w:val="24"/>
          <w:szCs w:val="24"/>
        </w:rPr>
      </w:pPr>
      <w:proofErr w:type="spellStart"/>
      <w:proofErr w:type="gramStart"/>
      <w:r w:rsidRPr="00B801BC">
        <w:rPr>
          <w:rFonts w:ascii="Times New Roman" w:hAnsi="Times New Roman"/>
          <w:i/>
          <w:iCs/>
          <w:sz w:val="24"/>
          <w:szCs w:val="24"/>
          <w:lang w:val="fr-FR"/>
        </w:rPr>
        <w:t>aspirațional</w:t>
      </w:r>
      <w:proofErr w:type="spellEnd"/>
      <w:r w:rsidRPr="00B801BC">
        <w:rPr>
          <w:rFonts w:ascii="Times New Roman" w:hAnsi="Times New Roman"/>
          <w:i/>
          <w:iCs/>
          <w:sz w:val="24"/>
          <w:szCs w:val="24"/>
          <w:lang w:val="fr-FR"/>
        </w:rPr>
        <w:t>;</w:t>
      </w:r>
      <w:proofErr w:type="gramEnd"/>
      <w:r w:rsidRPr="00B801BC">
        <w:rPr>
          <w:rFonts w:ascii="Times New Roman" w:hAnsi="Times New Roman"/>
          <w:i/>
          <w:iCs/>
          <w:sz w:val="24"/>
          <w:szCs w:val="24"/>
          <w:lang w:val="fr-FR"/>
        </w:rPr>
        <w:t xml:space="preserve"> </w:t>
      </w:r>
    </w:p>
    <w:p w14:paraId="1F997F05" w14:textId="35B3FC4E" w:rsidR="00250394" w:rsidRPr="00B801BC" w:rsidRDefault="00C72009" w:rsidP="000023C5">
      <w:pPr>
        <w:pStyle w:val="Listparagraf"/>
        <w:widowControl w:val="0"/>
        <w:numPr>
          <w:ilvl w:val="0"/>
          <w:numId w:val="2"/>
        </w:numPr>
        <w:tabs>
          <w:tab w:val="left" w:pos="180"/>
          <w:tab w:val="left" w:pos="288"/>
          <w:tab w:val="left" w:pos="709"/>
          <w:tab w:val="left" w:pos="1260"/>
        </w:tabs>
        <w:autoSpaceDE w:val="0"/>
        <w:autoSpaceDN w:val="0"/>
        <w:adjustRightInd w:val="0"/>
        <w:spacing w:line="240" w:lineRule="auto"/>
        <w:ind w:left="-426" w:right="-613" w:firstLine="426"/>
        <w:jc w:val="both"/>
        <w:rPr>
          <w:rFonts w:ascii="Times New Roman" w:hAnsi="Times New Roman"/>
          <w:i/>
          <w:iCs/>
          <w:color w:val="000000"/>
          <w:sz w:val="24"/>
          <w:szCs w:val="24"/>
        </w:rPr>
      </w:pPr>
      <w:proofErr w:type="spellStart"/>
      <w:proofErr w:type="gramStart"/>
      <w:r w:rsidRPr="00B801BC">
        <w:rPr>
          <w:rFonts w:ascii="Times New Roman" w:hAnsi="Times New Roman"/>
          <w:i/>
          <w:iCs/>
          <w:sz w:val="24"/>
          <w:szCs w:val="24"/>
          <w:lang w:val="fr-FR"/>
        </w:rPr>
        <w:t>educativ</w:t>
      </w:r>
      <w:proofErr w:type="spellEnd"/>
      <w:r w:rsidRPr="00B801BC">
        <w:rPr>
          <w:rFonts w:ascii="Times New Roman" w:hAnsi="Times New Roman"/>
          <w:i/>
          <w:iCs/>
          <w:sz w:val="24"/>
          <w:szCs w:val="24"/>
          <w:lang w:val="fr-FR"/>
        </w:rPr>
        <w:t>;</w:t>
      </w:r>
      <w:proofErr w:type="gramEnd"/>
    </w:p>
    <w:p w14:paraId="520C84A4" w14:textId="77777777" w:rsidR="00250394" w:rsidRPr="00B801BC" w:rsidRDefault="00C72009" w:rsidP="000023C5">
      <w:pPr>
        <w:pStyle w:val="Listparagraf"/>
        <w:widowControl w:val="0"/>
        <w:numPr>
          <w:ilvl w:val="0"/>
          <w:numId w:val="2"/>
        </w:numPr>
        <w:tabs>
          <w:tab w:val="left" w:pos="180"/>
          <w:tab w:val="left" w:pos="288"/>
          <w:tab w:val="left" w:pos="709"/>
          <w:tab w:val="left" w:pos="1260"/>
        </w:tabs>
        <w:autoSpaceDE w:val="0"/>
        <w:autoSpaceDN w:val="0"/>
        <w:adjustRightInd w:val="0"/>
        <w:spacing w:line="240" w:lineRule="auto"/>
        <w:ind w:left="-426" w:right="-613" w:firstLine="426"/>
        <w:jc w:val="both"/>
        <w:rPr>
          <w:rFonts w:ascii="Times New Roman" w:hAnsi="Times New Roman"/>
          <w:color w:val="000000"/>
          <w:sz w:val="24"/>
          <w:szCs w:val="24"/>
        </w:rPr>
      </w:pPr>
      <w:proofErr w:type="spellStart"/>
      <w:proofErr w:type="gramStart"/>
      <w:r w:rsidRPr="00B801BC">
        <w:rPr>
          <w:rFonts w:ascii="Times New Roman" w:hAnsi="Times New Roman"/>
          <w:i/>
          <w:iCs/>
          <w:sz w:val="24"/>
          <w:szCs w:val="24"/>
          <w:lang w:val="fr-FR"/>
        </w:rPr>
        <w:t>punitiv</w:t>
      </w:r>
      <w:proofErr w:type="spellEnd"/>
      <w:proofErr w:type="gramEnd"/>
      <w:r w:rsidRPr="00B801BC">
        <w:rPr>
          <w:rFonts w:ascii="Times New Roman" w:hAnsi="Times New Roman"/>
          <w:sz w:val="24"/>
          <w:szCs w:val="24"/>
          <w:lang w:val="fr-FR"/>
        </w:rPr>
        <w:t xml:space="preserve"> (</w:t>
      </w:r>
      <w:proofErr w:type="spellStart"/>
      <w:r w:rsidRPr="00B801BC">
        <w:rPr>
          <w:rFonts w:ascii="Times New Roman" w:hAnsi="Times New Roman"/>
          <w:sz w:val="24"/>
          <w:szCs w:val="24"/>
          <w:lang w:val="fr-FR"/>
        </w:rPr>
        <w:t>sancționează</w:t>
      </w:r>
      <w:proofErr w:type="spellEnd"/>
      <w:r w:rsidRPr="00B801BC">
        <w:rPr>
          <w:rFonts w:ascii="Times New Roman" w:hAnsi="Times New Roman"/>
          <w:sz w:val="24"/>
          <w:szCs w:val="24"/>
          <w:lang w:val="fr-FR"/>
        </w:rPr>
        <w:t xml:space="preserve"> </w:t>
      </w:r>
      <w:proofErr w:type="spellStart"/>
      <w:r w:rsidRPr="00B801BC">
        <w:rPr>
          <w:rFonts w:ascii="Times New Roman" w:hAnsi="Times New Roman"/>
          <w:sz w:val="24"/>
          <w:szCs w:val="24"/>
          <w:lang w:val="fr-FR"/>
        </w:rPr>
        <w:t>abaterile</w:t>
      </w:r>
      <w:proofErr w:type="spellEnd"/>
      <w:r w:rsidRPr="00B801BC">
        <w:rPr>
          <w:rFonts w:ascii="Times New Roman" w:hAnsi="Times New Roman"/>
          <w:sz w:val="24"/>
          <w:szCs w:val="24"/>
          <w:lang w:val="fr-FR"/>
        </w:rPr>
        <w:t xml:space="preserve"> de la </w:t>
      </w:r>
      <w:proofErr w:type="spellStart"/>
      <w:r w:rsidRPr="00B801BC">
        <w:rPr>
          <w:rFonts w:ascii="Times New Roman" w:hAnsi="Times New Roman"/>
          <w:sz w:val="24"/>
          <w:szCs w:val="24"/>
          <w:lang w:val="fr-FR"/>
        </w:rPr>
        <w:t>cod</w:t>
      </w:r>
      <w:proofErr w:type="spellEnd"/>
      <w:r w:rsidRPr="00B801BC">
        <w:rPr>
          <w:rFonts w:ascii="Times New Roman" w:hAnsi="Times New Roman"/>
          <w:sz w:val="24"/>
          <w:szCs w:val="24"/>
          <w:lang w:val="fr-FR"/>
        </w:rPr>
        <w:t xml:space="preserve">). </w:t>
      </w:r>
    </w:p>
    <w:p w14:paraId="08A0FFC6" w14:textId="77777777" w:rsidR="00661ACE" w:rsidRPr="00B801BC" w:rsidRDefault="00C72009" w:rsidP="000023C5">
      <w:pPr>
        <w:pStyle w:val="Listparagraf"/>
        <w:widowControl w:val="0"/>
        <w:tabs>
          <w:tab w:val="left" w:pos="180"/>
          <w:tab w:val="left" w:pos="288"/>
          <w:tab w:val="left" w:pos="709"/>
          <w:tab w:val="left" w:pos="1260"/>
        </w:tabs>
        <w:autoSpaceDE w:val="0"/>
        <w:autoSpaceDN w:val="0"/>
        <w:adjustRightInd w:val="0"/>
        <w:spacing w:line="240" w:lineRule="auto"/>
        <w:ind w:left="-426" w:right="-613" w:firstLine="426"/>
        <w:jc w:val="both"/>
        <w:rPr>
          <w:rFonts w:ascii="Times New Roman" w:hAnsi="Times New Roman"/>
          <w:sz w:val="24"/>
          <w:szCs w:val="24"/>
        </w:rPr>
      </w:pPr>
      <w:proofErr w:type="spellStart"/>
      <w:r w:rsidRPr="00B801BC">
        <w:rPr>
          <w:rFonts w:ascii="Times New Roman" w:hAnsi="Times New Roman"/>
          <w:sz w:val="24"/>
          <w:szCs w:val="24"/>
        </w:rPr>
        <w:t>Prin</w:t>
      </w:r>
      <w:proofErr w:type="spellEnd"/>
      <w:r w:rsidRPr="00B801BC">
        <w:rPr>
          <w:rFonts w:ascii="Times New Roman" w:hAnsi="Times New Roman"/>
          <w:sz w:val="24"/>
          <w:szCs w:val="24"/>
        </w:rPr>
        <w:t xml:space="preserve"> </w:t>
      </w:r>
      <w:proofErr w:type="spellStart"/>
      <w:r w:rsidRPr="00B801BC">
        <w:rPr>
          <w:rFonts w:ascii="Times New Roman" w:hAnsi="Times New Roman"/>
          <w:sz w:val="24"/>
          <w:szCs w:val="24"/>
        </w:rPr>
        <w:t>intermediul</w:t>
      </w:r>
      <w:proofErr w:type="spellEnd"/>
      <w:r w:rsidRPr="00B801BC">
        <w:rPr>
          <w:rFonts w:ascii="Times New Roman" w:hAnsi="Times New Roman"/>
          <w:sz w:val="24"/>
          <w:szCs w:val="24"/>
        </w:rPr>
        <w:t xml:space="preserve"> </w:t>
      </w:r>
      <w:proofErr w:type="spellStart"/>
      <w:r w:rsidRPr="00B801BC">
        <w:rPr>
          <w:rFonts w:ascii="Times New Roman" w:hAnsi="Times New Roman"/>
          <w:sz w:val="24"/>
          <w:szCs w:val="24"/>
        </w:rPr>
        <w:t>unui</w:t>
      </w:r>
      <w:proofErr w:type="spellEnd"/>
      <w:r w:rsidRPr="00B801BC">
        <w:rPr>
          <w:rFonts w:ascii="Times New Roman" w:hAnsi="Times New Roman"/>
          <w:sz w:val="24"/>
          <w:szCs w:val="24"/>
        </w:rPr>
        <w:t xml:space="preserve"> </w:t>
      </w:r>
      <w:proofErr w:type="spellStart"/>
      <w:r w:rsidRPr="00B801BC">
        <w:rPr>
          <w:rFonts w:ascii="Times New Roman" w:hAnsi="Times New Roman"/>
          <w:sz w:val="24"/>
          <w:szCs w:val="24"/>
        </w:rPr>
        <w:t>cod</w:t>
      </w:r>
      <w:proofErr w:type="spellEnd"/>
      <w:r w:rsidRPr="00B801BC">
        <w:rPr>
          <w:rFonts w:ascii="Times New Roman" w:hAnsi="Times New Roman"/>
          <w:sz w:val="24"/>
          <w:szCs w:val="24"/>
        </w:rPr>
        <w:t xml:space="preserve"> de etică se pot stabili anumite standarde profesionale pe care membrii unei comunități se angajează să le respecte, fără a fi însă constrânși. De exemplu: „Ne propunem să respectăm în cercetare cele mai înalte standarde de etică” sau: „Etica este unul dintre cele mai importante aspecte ale activității noastre de cercetare”. Codurile alcătuite doar din astfel de declarații </w:t>
      </w:r>
      <w:proofErr w:type="spellStart"/>
      <w:r w:rsidRPr="00B801BC">
        <w:rPr>
          <w:rFonts w:ascii="Times New Roman" w:hAnsi="Times New Roman"/>
          <w:sz w:val="24"/>
          <w:szCs w:val="24"/>
        </w:rPr>
        <w:t>sunt</w:t>
      </w:r>
      <w:proofErr w:type="spellEnd"/>
      <w:r w:rsidRPr="00B801BC">
        <w:rPr>
          <w:rFonts w:ascii="Times New Roman" w:hAnsi="Times New Roman"/>
          <w:sz w:val="24"/>
          <w:szCs w:val="24"/>
        </w:rPr>
        <w:t xml:space="preserve"> </w:t>
      </w:r>
      <w:proofErr w:type="spellStart"/>
      <w:r w:rsidRPr="00B801BC">
        <w:rPr>
          <w:rFonts w:ascii="Times New Roman" w:hAnsi="Times New Roman"/>
          <w:sz w:val="24"/>
          <w:szCs w:val="24"/>
        </w:rPr>
        <w:t>numite</w:t>
      </w:r>
      <w:proofErr w:type="spellEnd"/>
      <w:r w:rsidRPr="00B801BC">
        <w:rPr>
          <w:rFonts w:ascii="Times New Roman" w:hAnsi="Times New Roman"/>
          <w:sz w:val="24"/>
          <w:szCs w:val="24"/>
        </w:rPr>
        <w:t xml:space="preserve"> </w:t>
      </w:r>
      <w:proofErr w:type="spellStart"/>
      <w:r w:rsidRPr="00B801BC">
        <w:rPr>
          <w:rFonts w:ascii="Times New Roman" w:hAnsi="Times New Roman"/>
          <w:i/>
          <w:iCs/>
          <w:sz w:val="24"/>
          <w:szCs w:val="24"/>
        </w:rPr>
        <w:t>coduri</w:t>
      </w:r>
      <w:proofErr w:type="spellEnd"/>
      <w:r w:rsidRPr="00B801BC">
        <w:rPr>
          <w:rFonts w:ascii="Times New Roman" w:hAnsi="Times New Roman"/>
          <w:i/>
          <w:iCs/>
          <w:sz w:val="24"/>
          <w:szCs w:val="24"/>
        </w:rPr>
        <w:t xml:space="preserve"> </w:t>
      </w:r>
      <w:proofErr w:type="spellStart"/>
      <w:r w:rsidRPr="00B801BC">
        <w:rPr>
          <w:rFonts w:ascii="Times New Roman" w:hAnsi="Times New Roman"/>
          <w:i/>
          <w:iCs/>
          <w:sz w:val="24"/>
          <w:szCs w:val="24"/>
        </w:rPr>
        <w:t>aspiraționale</w:t>
      </w:r>
      <w:proofErr w:type="spellEnd"/>
      <w:r w:rsidRPr="00B801BC">
        <w:rPr>
          <w:rFonts w:ascii="Times New Roman" w:hAnsi="Times New Roman"/>
          <w:sz w:val="24"/>
          <w:szCs w:val="24"/>
        </w:rPr>
        <w:t xml:space="preserve">. Astfel de coduri pot fi întâlnite și sub denumirea de </w:t>
      </w:r>
      <w:r w:rsidRPr="00B801BC">
        <w:rPr>
          <w:rFonts w:ascii="Times New Roman" w:hAnsi="Times New Roman"/>
          <w:i/>
          <w:iCs/>
          <w:sz w:val="24"/>
          <w:szCs w:val="24"/>
        </w:rPr>
        <w:t>coduri de conduită, coduri profesionale sau chiar coduri de onoare</w:t>
      </w:r>
      <w:r w:rsidRPr="00B801BC">
        <w:rPr>
          <w:rFonts w:ascii="Times New Roman" w:hAnsi="Times New Roman"/>
          <w:sz w:val="24"/>
          <w:szCs w:val="24"/>
        </w:rPr>
        <w:t xml:space="preserve">. </w:t>
      </w:r>
    </w:p>
    <w:p w14:paraId="7EC44233" w14:textId="4A2CA1E0" w:rsidR="00094F99" w:rsidRPr="00B801BC" w:rsidRDefault="00C72009" w:rsidP="000023C5">
      <w:pPr>
        <w:pStyle w:val="Listparagraf"/>
        <w:widowControl w:val="0"/>
        <w:tabs>
          <w:tab w:val="left" w:pos="180"/>
          <w:tab w:val="left" w:pos="288"/>
          <w:tab w:val="left" w:pos="709"/>
          <w:tab w:val="left" w:pos="1260"/>
        </w:tabs>
        <w:autoSpaceDE w:val="0"/>
        <w:autoSpaceDN w:val="0"/>
        <w:adjustRightInd w:val="0"/>
        <w:spacing w:line="240" w:lineRule="auto"/>
        <w:ind w:left="-426" w:right="-613" w:firstLine="426"/>
        <w:jc w:val="both"/>
        <w:rPr>
          <w:rFonts w:ascii="Times New Roman" w:hAnsi="Times New Roman"/>
          <w:sz w:val="24"/>
          <w:szCs w:val="24"/>
          <w:lang w:val="it-IT"/>
        </w:rPr>
      </w:pPr>
      <w:proofErr w:type="spellStart"/>
      <w:r w:rsidRPr="00B801BC">
        <w:rPr>
          <w:rFonts w:ascii="Times New Roman" w:hAnsi="Times New Roman"/>
          <w:sz w:val="24"/>
          <w:szCs w:val="24"/>
        </w:rPr>
        <w:t>În</w:t>
      </w:r>
      <w:proofErr w:type="spellEnd"/>
      <w:r w:rsidRPr="00B801BC">
        <w:rPr>
          <w:rFonts w:ascii="Times New Roman" w:hAnsi="Times New Roman"/>
          <w:sz w:val="24"/>
          <w:szCs w:val="24"/>
        </w:rPr>
        <w:t xml:space="preserve"> </w:t>
      </w:r>
      <w:proofErr w:type="spellStart"/>
      <w:r w:rsidRPr="00B801BC">
        <w:rPr>
          <w:rFonts w:ascii="Times New Roman" w:hAnsi="Times New Roman"/>
          <w:sz w:val="24"/>
          <w:szCs w:val="24"/>
        </w:rPr>
        <w:t>completarea</w:t>
      </w:r>
      <w:proofErr w:type="spellEnd"/>
      <w:r w:rsidRPr="00B801BC">
        <w:rPr>
          <w:rFonts w:ascii="Times New Roman" w:hAnsi="Times New Roman"/>
          <w:sz w:val="24"/>
          <w:szCs w:val="24"/>
        </w:rPr>
        <w:t xml:space="preserve"> </w:t>
      </w:r>
      <w:proofErr w:type="spellStart"/>
      <w:r w:rsidRPr="00B801BC">
        <w:rPr>
          <w:rFonts w:ascii="Times New Roman" w:hAnsi="Times New Roman"/>
          <w:sz w:val="24"/>
          <w:szCs w:val="24"/>
        </w:rPr>
        <w:t>unui</w:t>
      </w:r>
      <w:proofErr w:type="spellEnd"/>
      <w:r w:rsidRPr="00B801BC">
        <w:rPr>
          <w:rFonts w:ascii="Times New Roman" w:hAnsi="Times New Roman"/>
          <w:sz w:val="24"/>
          <w:szCs w:val="24"/>
        </w:rPr>
        <w:t xml:space="preserve"> </w:t>
      </w:r>
      <w:proofErr w:type="spellStart"/>
      <w:r w:rsidRPr="00B801BC">
        <w:rPr>
          <w:rFonts w:ascii="Times New Roman" w:hAnsi="Times New Roman"/>
          <w:sz w:val="24"/>
          <w:szCs w:val="24"/>
        </w:rPr>
        <w:t>cod</w:t>
      </w:r>
      <w:proofErr w:type="spellEnd"/>
      <w:r w:rsidRPr="00B801BC">
        <w:rPr>
          <w:rFonts w:ascii="Times New Roman" w:hAnsi="Times New Roman"/>
          <w:sz w:val="24"/>
          <w:szCs w:val="24"/>
        </w:rPr>
        <w:t xml:space="preserve"> </w:t>
      </w:r>
      <w:proofErr w:type="spellStart"/>
      <w:r w:rsidRPr="00B801BC">
        <w:rPr>
          <w:rFonts w:ascii="Times New Roman" w:hAnsi="Times New Roman"/>
          <w:sz w:val="24"/>
          <w:szCs w:val="24"/>
        </w:rPr>
        <w:t>aspirațional</w:t>
      </w:r>
      <w:proofErr w:type="spellEnd"/>
      <w:r w:rsidRPr="00B801BC">
        <w:rPr>
          <w:rFonts w:ascii="Times New Roman" w:hAnsi="Times New Roman"/>
          <w:sz w:val="24"/>
          <w:szCs w:val="24"/>
        </w:rPr>
        <w:t xml:space="preserve">, </w:t>
      </w:r>
      <w:proofErr w:type="spellStart"/>
      <w:r w:rsidRPr="00B801BC">
        <w:rPr>
          <w:rFonts w:ascii="Times New Roman" w:hAnsi="Times New Roman"/>
          <w:sz w:val="24"/>
          <w:szCs w:val="24"/>
        </w:rPr>
        <w:t>pot</w:t>
      </w:r>
      <w:proofErr w:type="spellEnd"/>
      <w:r w:rsidRPr="00B801BC">
        <w:rPr>
          <w:rFonts w:ascii="Times New Roman" w:hAnsi="Times New Roman"/>
          <w:sz w:val="24"/>
          <w:szCs w:val="24"/>
        </w:rPr>
        <w:t xml:space="preserve"> </w:t>
      </w:r>
      <w:proofErr w:type="spellStart"/>
      <w:r w:rsidRPr="00B801BC">
        <w:rPr>
          <w:rFonts w:ascii="Times New Roman" w:hAnsi="Times New Roman"/>
          <w:sz w:val="24"/>
          <w:szCs w:val="24"/>
        </w:rPr>
        <w:t>exista</w:t>
      </w:r>
      <w:proofErr w:type="spellEnd"/>
      <w:r w:rsidRPr="00B801BC">
        <w:rPr>
          <w:rFonts w:ascii="Times New Roman" w:hAnsi="Times New Roman"/>
          <w:sz w:val="24"/>
          <w:szCs w:val="24"/>
        </w:rPr>
        <w:t xml:space="preserve"> </w:t>
      </w:r>
      <w:proofErr w:type="spellStart"/>
      <w:r w:rsidRPr="00B801BC">
        <w:rPr>
          <w:rFonts w:ascii="Times New Roman" w:hAnsi="Times New Roman"/>
          <w:sz w:val="24"/>
          <w:szCs w:val="24"/>
        </w:rPr>
        <w:t>și</w:t>
      </w:r>
      <w:proofErr w:type="spellEnd"/>
      <w:r w:rsidRPr="00B801BC">
        <w:rPr>
          <w:rFonts w:ascii="Times New Roman" w:hAnsi="Times New Roman"/>
          <w:sz w:val="24"/>
          <w:szCs w:val="24"/>
        </w:rPr>
        <w:t xml:space="preserve"> pasaje prin intermediul cărora li se aduc la cunoștință membrilor unei organizații ce le este sau nu permis să facă. </w:t>
      </w:r>
      <w:r w:rsidRPr="00B801BC">
        <w:rPr>
          <w:rFonts w:ascii="Times New Roman" w:hAnsi="Times New Roman"/>
          <w:sz w:val="24"/>
          <w:szCs w:val="24"/>
          <w:lang w:val="it-IT"/>
        </w:rPr>
        <w:t xml:space="preserve">Discutarea eseului unui student de față cu alți colegi poate fi interzisă. Există instituții care evaluează drept inacceptabilă criticarea muncii unui student în prezența celorlalți colegi, deoarece un student care a făcut un eseu mai slab poate fi ulterior ridiculizat. Un cod care conține astfel de paragrafe este un </w:t>
      </w:r>
      <w:r w:rsidRPr="00B801BC">
        <w:rPr>
          <w:rFonts w:ascii="Times New Roman" w:hAnsi="Times New Roman"/>
          <w:i/>
          <w:iCs/>
          <w:sz w:val="24"/>
          <w:szCs w:val="24"/>
          <w:lang w:val="it-IT"/>
        </w:rPr>
        <w:t xml:space="preserve">cod educativ. </w:t>
      </w:r>
      <w:r w:rsidRPr="00B801BC">
        <w:rPr>
          <w:rFonts w:ascii="Times New Roman" w:hAnsi="Times New Roman"/>
          <w:sz w:val="24"/>
          <w:szCs w:val="24"/>
          <w:lang w:val="it-IT"/>
        </w:rPr>
        <w:t xml:space="preserve">Îi informează pe profesori și pe studenți privitor la normele și principiile morale la care aderă universitatea. În unele cazuri, un cod de etică ce are un rol educativ poate fi chiar mai general, de exemplu, poate doar să menționeze că profesorii trebuie să adopte o atitudine profesională în relația lor cu studenții. În acest caz, fiecare profesor este liber să aplice această regulă în mod independent, după buna sa judecată. </w:t>
      </w:r>
    </w:p>
    <w:p w14:paraId="30227BFA" w14:textId="77777777" w:rsidR="00094F99" w:rsidRPr="00B801BC" w:rsidRDefault="00C72009" w:rsidP="000023C5">
      <w:pPr>
        <w:pStyle w:val="Listparagraf"/>
        <w:widowControl w:val="0"/>
        <w:tabs>
          <w:tab w:val="left" w:pos="180"/>
          <w:tab w:val="left" w:pos="288"/>
          <w:tab w:val="left" w:pos="709"/>
          <w:tab w:val="left" w:pos="1260"/>
        </w:tabs>
        <w:autoSpaceDE w:val="0"/>
        <w:autoSpaceDN w:val="0"/>
        <w:adjustRightInd w:val="0"/>
        <w:spacing w:line="240" w:lineRule="auto"/>
        <w:ind w:left="-426" w:right="-613" w:firstLine="426"/>
        <w:jc w:val="both"/>
        <w:rPr>
          <w:rFonts w:ascii="Times New Roman" w:hAnsi="Times New Roman"/>
          <w:sz w:val="24"/>
          <w:szCs w:val="24"/>
          <w:lang w:val="it-IT"/>
        </w:rPr>
      </w:pPr>
      <w:r w:rsidRPr="00B801BC">
        <w:rPr>
          <w:rFonts w:ascii="Times New Roman" w:hAnsi="Times New Roman"/>
          <w:i/>
          <w:iCs/>
          <w:sz w:val="24"/>
          <w:szCs w:val="24"/>
          <w:lang w:val="it-IT"/>
        </w:rPr>
        <w:t>Codul de etică punitiv</w:t>
      </w:r>
      <w:r w:rsidRPr="00B801BC">
        <w:rPr>
          <w:rFonts w:ascii="Times New Roman" w:hAnsi="Times New Roman"/>
          <w:sz w:val="24"/>
          <w:szCs w:val="24"/>
          <w:lang w:val="it-IT"/>
        </w:rPr>
        <w:t xml:space="preserve"> trebuie să fie foarte concret și să cuprindă sancțiuni în cazul în care se constată că există abateri de la acesta. Un cod care impune un comportament trebuie să vegheze asupra bunului mers al unei universități. </w:t>
      </w:r>
    </w:p>
    <w:p w14:paraId="63289FF3" w14:textId="5AEC8CEA" w:rsidR="00094F99" w:rsidRPr="00B801BC" w:rsidRDefault="00C72009" w:rsidP="000023C5">
      <w:pPr>
        <w:pStyle w:val="Listparagraf"/>
        <w:widowControl w:val="0"/>
        <w:tabs>
          <w:tab w:val="left" w:pos="180"/>
          <w:tab w:val="left" w:pos="288"/>
          <w:tab w:val="left" w:pos="709"/>
          <w:tab w:val="left" w:pos="1260"/>
        </w:tabs>
        <w:autoSpaceDE w:val="0"/>
        <w:autoSpaceDN w:val="0"/>
        <w:adjustRightInd w:val="0"/>
        <w:spacing w:line="240" w:lineRule="auto"/>
        <w:ind w:left="-426" w:right="-613" w:firstLine="426"/>
        <w:jc w:val="both"/>
        <w:rPr>
          <w:rFonts w:ascii="Times New Roman" w:hAnsi="Times New Roman"/>
          <w:sz w:val="24"/>
          <w:szCs w:val="24"/>
          <w:lang w:val="it-IT"/>
        </w:rPr>
      </w:pPr>
      <w:r w:rsidRPr="00B801BC">
        <w:rPr>
          <w:rFonts w:ascii="Times New Roman" w:hAnsi="Times New Roman"/>
          <w:sz w:val="24"/>
          <w:szCs w:val="24"/>
          <w:lang w:val="it-IT"/>
        </w:rPr>
        <w:t xml:space="preserve">În ceea ce privește conținutul unui cod de etică, pot exista coduri fundamentate pe unul sau mai multe concepte normative, precum: principii morale; valori morale; datorii morale; reguli morale; virtuți morale. </w:t>
      </w:r>
    </w:p>
    <w:p w14:paraId="3F8E5421" w14:textId="77777777" w:rsidR="00F93B59" w:rsidRPr="00B801BC" w:rsidRDefault="00F93B59" w:rsidP="000023C5">
      <w:pPr>
        <w:tabs>
          <w:tab w:val="left" w:pos="-540"/>
          <w:tab w:val="left" w:pos="180"/>
          <w:tab w:val="left" w:pos="288"/>
          <w:tab w:val="left" w:pos="709"/>
          <w:tab w:val="left" w:pos="1260"/>
        </w:tabs>
        <w:ind w:left="-426" w:right="-613" w:firstLine="426"/>
        <w:jc w:val="both"/>
        <w:rPr>
          <w:iCs/>
          <w:color w:val="000000"/>
        </w:rPr>
      </w:pPr>
      <w:r w:rsidRPr="00B801BC">
        <w:rPr>
          <w:b/>
          <w:iCs/>
          <w:color w:val="000000"/>
        </w:rPr>
        <w:t>Modul în care codul etic este transpus în practică</w:t>
      </w:r>
      <w:r w:rsidRPr="00B801BC">
        <w:rPr>
          <w:iCs/>
          <w:color w:val="000000"/>
        </w:rPr>
        <w:t xml:space="preserve"> rămâne, până la urmă, la latitudinea managerilor </w:t>
      </w:r>
      <w:proofErr w:type="spellStart"/>
      <w:r w:rsidRPr="00B801BC">
        <w:rPr>
          <w:iCs/>
          <w:color w:val="000000"/>
        </w:rPr>
        <w:t>şi</w:t>
      </w:r>
      <w:proofErr w:type="spellEnd"/>
      <w:r w:rsidRPr="00B801BC">
        <w:rPr>
          <w:iCs/>
          <w:color w:val="000000"/>
        </w:rPr>
        <w:t xml:space="preserve"> a </w:t>
      </w:r>
      <w:proofErr w:type="spellStart"/>
      <w:r w:rsidRPr="00B801BC">
        <w:rPr>
          <w:iCs/>
          <w:color w:val="000000"/>
        </w:rPr>
        <w:t>subordonaţilor</w:t>
      </w:r>
      <w:proofErr w:type="spellEnd"/>
      <w:r w:rsidRPr="00B801BC">
        <w:rPr>
          <w:iCs/>
          <w:color w:val="000000"/>
        </w:rPr>
        <w:t xml:space="preserve">. Codul etic rămâne valabil dacă </w:t>
      </w:r>
      <w:proofErr w:type="spellStart"/>
      <w:r w:rsidRPr="00B801BC">
        <w:rPr>
          <w:iCs/>
          <w:color w:val="000000"/>
        </w:rPr>
        <w:t>toţi</w:t>
      </w:r>
      <w:proofErr w:type="spellEnd"/>
      <w:r w:rsidRPr="00B801BC">
        <w:rPr>
          <w:iCs/>
          <w:color w:val="000000"/>
        </w:rPr>
        <w:t xml:space="preserve"> membrii </w:t>
      </w:r>
      <w:proofErr w:type="spellStart"/>
      <w:r w:rsidRPr="00B801BC">
        <w:rPr>
          <w:iCs/>
          <w:color w:val="000000"/>
        </w:rPr>
        <w:t>organizaţiei</w:t>
      </w:r>
      <w:proofErr w:type="spellEnd"/>
      <w:r w:rsidRPr="00B801BC">
        <w:rPr>
          <w:iCs/>
          <w:color w:val="000000"/>
        </w:rPr>
        <w:t xml:space="preserve"> îl respectă; când managerul nu acordă </w:t>
      </w:r>
      <w:proofErr w:type="spellStart"/>
      <w:r w:rsidRPr="00B801BC">
        <w:rPr>
          <w:iCs/>
          <w:color w:val="000000"/>
        </w:rPr>
        <w:t>importanţă</w:t>
      </w:r>
      <w:proofErr w:type="spellEnd"/>
      <w:r w:rsidRPr="00B801BC">
        <w:rPr>
          <w:iCs/>
          <w:color w:val="000000"/>
        </w:rPr>
        <w:t xml:space="preserve"> acestuia, cu </w:t>
      </w:r>
      <w:proofErr w:type="spellStart"/>
      <w:r w:rsidRPr="00B801BC">
        <w:rPr>
          <w:iCs/>
          <w:color w:val="000000"/>
        </w:rPr>
        <w:t>siguranţă</w:t>
      </w:r>
      <w:proofErr w:type="spellEnd"/>
      <w:r w:rsidRPr="00B801BC">
        <w:rPr>
          <w:iCs/>
          <w:color w:val="000000"/>
        </w:rPr>
        <w:t xml:space="preserve"> nici </w:t>
      </w:r>
      <w:proofErr w:type="spellStart"/>
      <w:r w:rsidRPr="00B801BC">
        <w:rPr>
          <w:iCs/>
          <w:color w:val="000000"/>
        </w:rPr>
        <w:t>angajaţii</w:t>
      </w:r>
      <w:proofErr w:type="spellEnd"/>
      <w:r w:rsidRPr="00B801BC">
        <w:rPr>
          <w:iCs/>
          <w:color w:val="000000"/>
        </w:rPr>
        <w:t xml:space="preserve"> nu vor urma pre</w:t>
      </w:r>
      <w:r w:rsidRPr="00B801BC">
        <w:rPr>
          <w:iCs/>
          <w:color w:val="000000"/>
        </w:rPr>
        <w:softHyphen/>
        <w:t>vederile sale.</w:t>
      </w:r>
    </w:p>
    <w:p w14:paraId="523E3DC5" w14:textId="77777777" w:rsidR="00F93B59" w:rsidRPr="00B801BC" w:rsidRDefault="00F93B59" w:rsidP="000023C5">
      <w:pPr>
        <w:shd w:val="clear" w:color="auto" w:fill="FFFFFF"/>
        <w:tabs>
          <w:tab w:val="left" w:pos="-540"/>
          <w:tab w:val="left" w:pos="180"/>
          <w:tab w:val="left" w:pos="288"/>
          <w:tab w:val="left" w:pos="709"/>
          <w:tab w:val="left" w:pos="1260"/>
        </w:tabs>
        <w:ind w:left="-426" w:right="-613" w:firstLine="426"/>
        <w:jc w:val="both"/>
        <w:rPr>
          <w:iCs/>
          <w:color w:val="000000"/>
        </w:rPr>
      </w:pPr>
      <w:r w:rsidRPr="00B801BC">
        <w:rPr>
          <w:iCs/>
          <w:color w:val="000000"/>
        </w:rPr>
        <w:t xml:space="preserve">De obicei, </w:t>
      </w:r>
      <w:r w:rsidRPr="00B801BC">
        <w:rPr>
          <w:b/>
          <w:bCs/>
          <w:iCs/>
          <w:color w:val="000000"/>
        </w:rPr>
        <w:t>difuzarea codurilor etice</w:t>
      </w:r>
      <w:r w:rsidRPr="00B801BC">
        <w:rPr>
          <w:b/>
          <w:iCs/>
          <w:color w:val="000000"/>
        </w:rPr>
        <w:t xml:space="preserve"> </w:t>
      </w:r>
      <w:r w:rsidRPr="00B801BC">
        <w:rPr>
          <w:iCs/>
          <w:color w:val="000000"/>
        </w:rPr>
        <w:t>are loc</w:t>
      </w:r>
      <w:r w:rsidRPr="00B801BC">
        <w:rPr>
          <w:b/>
          <w:iCs/>
          <w:color w:val="000000"/>
        </w:rPr>
        <w:t xml:space="preserve"> </w:t>
      </w:r>
      <w:r w:rsidRPr="00B801BC">
        <w:rPr>
          <w:iCs/>
          <w:color w:val="000000"/>
        </w:rPr>
        <w:t xml:space="preserve">în mai multe moduri: </w:t>
      </w:r>
    </w:p>
    <w:p w14:paraId="38D488DB" w14:textId="77777777" w:rsidR="00F93B59" w:rsidRPr="00B801BC" w:rsidRDefault="00F93B59" w:rsidP="000023C5">
      <w:pPr>
        <w:widowControl w:val="0"/>
        <w:numPr>
          <w:ilvl w:val="0"/>
          <w:numId w:val="5"/>
        </w:numPr>
        <w:shd w:val="clear" w:color="auto" w:fill="FFFFFF"/>
        <w:tabs>
          <w:tab w:val="left" w:pos="-540"/>
          <w:tab w:val="left" w:pos="180"/>
          <w:tab w:val="left" w:pos="288"/>
          <w:tab w:val="left" w:pos="709"/>
          <w:tab w:val="left" w:pos="1260"/>
        </w:tabs>
        <w:autoSpaceDE w:val="0"/>
        <w:autoSpaceDN w:val="0"/>
        <w:adjustRightInd w:val="0"/>
        <w:ind w:left="-426" w:right="-613" w:firstLine="426"/>
        <w:jc w:val="both"/>
        <w:rPr>
          <w:iCs/>
          <w:color w:val="000000"/>
        </w:rPr>
      </w:pPr>
      <w:r w:rsidRPr="00B801BC">
        <w:rPr>
          <w:iCs/>
          <w:color w:val="000000"/>
        </w:rPr>
        <w:t xml:space="preserve">mese rotunde de sensibilizare, </w:t>
      </w:r>
    </w:p>
    <w:p w14:paraId="4C930EAD" w14:textId="77777777" w:rsidR="00F93B59" w:rsidRPr="00B801BC" w:rsidRDefault="00F93B59" w:rsidP="000023C5">
      <w:pPr>
        <w:widowControl w:val="0"/>
        <w:numPr>
          <w:ilvl w:val="0"/>
          <w:numId w:val="5"/>
        </w:numPr>
        <w:shd w:val="clear" w:color="auto" w:fill="FFFFFF"/>
        <w:tabs>
          <w:tab w:val="left" w:pos="-540"/>
          <w:tab w:val="left" w:pos="180"/>
          <w:tab w:val="left" w:pos="288"/>
          <w:tab w:val="left" w:pos="709"/>
          <w:tab w:val="left" w:pos="1260"/>
        </w:tabs>
        <w:autoSpaceDE w:val="0"/>
        <w:autoSpaceDN w:val="0"/>
        <w:adjustRightInd w:val="0"/>
        <w:ind w:left="-426" w:right="-613" w:firstLine="426"/>
        <w:jc w:val="both"/>
        <w:rPr>
          <w:iCs/>
          <w:color w:val="000000"/>
        </w:rPr>
      </w:pPr>
      <w:proofErr w:type="spellStart"/>
      <w:r w:rsidRPr="00B801BC">
        <w:rPr>
          <w:iCs/>
          <w:color w:val="000000"/>
        </w:rPr>
        <w:t>anunţarea</w:t>
      </w:r>
      <w:proofErr w:type="spellEnd"/>
      <w:r w:rsidRPr="00B801BC">
        <w:rPr>
          <w:iCs/>
          <w:color w:val="000000"/>
        </w:rPr>
        <w:t xml:space="preserve"> codului în preliminariile concursului de angajare, </w:t>
      </w:r>
    </w:p>
    <w:p w14:paraId="1FFAD744" w14:textId="57E352A3" w:rsidR="00C72009" w:rsidRPr="00B801BC" w:rsidRDefault="00F93B59" w:rsidP="000023C5">
      <w:pPr>
        <w:widowControl w:val="0"/>
        <w:numPr>
          <w:ilvl w:val="0"/>
          <w:numId w:val="5"/>
        </w:numPr>
        <w:shd w:val="clear" w:color="auto" w:fill="FFFFFF"/>
        <w:tabs>
          <w:tab w:val="left" w:pos="-540"/>
          <w:tab w:val="left" w:pos="180"/>
          <w:tab w:val="left" w:pos="288"/>
          <w:tab w:val="left" w:pos="709"/>
          <w:tab w:val="left" w:pos="1260"/>
        </w:tabs>
        <w:autoSpaceDE w:val="0"/>
        <w:autoSpaceDN w:val="0"/>
        <w:adjustRightInd w:val="0"/>
        <w:ind w:left="-426" w:right="-613" w:firstLine="426"/>
        <w:jc w:val="both"/>
        <w:rPr>
          <w:iCs/>
          <w:color w:val="000000"/>
        </w:rPr>
      </w:pPr>
      <w:r w:rsidRPr="00B801BC">
        <w:rPr>
          <w:iCs/>
          <w:color w:val="000000"/>
        </w:rPr>
        <w:t>anexa</w:t>
      </w:r>
      <w:r w:rsidRPr="00B801BC">
        <w:rPr>
          <w:iCs/>
          <w:color w:val="000000"/>
          <w:spacing w:val="-2"/>
        </w:rPr>
        <w:t xml:space="preserve">rea codului la contractul de muncă </w:t>
      </w:r>
      <w:proofErr w:type="spellStart"/>
      <w:r w:rsidRPr="00B801BC">
        <w:rPr>
          <w:iCs/>
          <w:color w:val="000000"/>
          <w:spacing w:val="-2"/>
        </w:rPr>
        <w:t>şi</w:t>
      </w:r>
      <w:proofErr w:type="spellEnd"/>
      <w:r w:rsidRPr="00B801BC">
        <w:rPr>
          <w:iCs/>
          <w:color w:val="000000"/>
          <w:spacing w:val="-2"/>
        </w:rPr>
        <w:t xml:space="preserve"> semnarea unei adeziuni</w:t>
      </w:r>
      <w:r w:rsidRPr="00B801BC">
        <w:rPr>
          <w:iCs/>
          <w:color w:val="000000"/>
        </w:rPr>
        <w:t>.</w:t>
      </w:r>
    </w:p>
    <w:p w14:paraId="5E6706D9" w14:textId="486DDC3D" w:rsidR="00F93B59" w:rsidRPr="00B801BC" w:rsidRDefault="00F93B59" w:rsidP="000023C5">
      <w:pPr>
        <w:tabs>
          <w:tab w:val="left" w:pos="-540"/>
          <w:tab w:val="left" w:pos="180"/>
          <w:tab w:val="left" w:pos="288"/>
          <w:tab w:val="left" w:pos="709"/>
          <w:tab w:val="left" w:pos="1260"/>
        </w:tabs>
        <w:ind w:left="-426" w:right="-613" w:firstLine="426"/>
        <w:jc w:val="both"/>
        <w:rPr>
          <w:color w:val="000000"/>
        </w:rPr>
      </w:pPr>
      <w:r w:rsidRPr="00B801BC">
        <w:rPr>
          <w:color w:val="000000"/>
        </w:rPr>
        <w:t xml:space="preserve">În </w:t>
      </w:r>
      <w:proofErr w:type="spellStart"/>
      <w:r w:rsidRPr="00B801BC">
        <w:rPr>
          <w:color w:val="000000"/>
        </w:rPr>
        <w:t>privinţa</w:t>
      </w:r>
      <w:proofErr w:type="spellEnd"/>
      <w:r w:rsidRPr="00B801BC">
        <w:rPr>
          <w:color w:val="000000"/>
        </w:rPr>
        <w:t xml:space="preserve"> </w:t>
      </w:r>
      <w:r w:rsidR="007E1CF1" w:rsidRPr="00B801BC">
        <w:rPr>
          <w:b/>
          <w:bCs/>
          <w:color w:val="000000"/>
        </w:rPr>
        <w:t>necesității și rolului</w:t>
      </w:r>
      <w:r w:rsidRPr="00B801BC">
        <w:rPr>
          <w:b/>
          <w:bCs/>
          <w:color w:val="000000"/>
        </w:rPr>
        <w:t xml:space="preserve"> cod</w:t>
      </w:r>
      <w:r w:rsidR="007E1CF1" w:rsidRPr="00B801BC">
        <w:rPr>
          <w:b/>
          <w:bCs/>
          <w:color w:val="000000"/>
        </w:rPr>
        <w:t>ului de etică</w:t>
      </w:r>
      <w:r w:rsidRPr="00B801BC">
        <w:rPr>
          <w:color w:val="000000"/>
        </w:rPr>
        <w:t xml:space="preserve">, există un consens de opinii că prin formalizarea etică se încearcă promovarea </w:t>
      </w:r>
      <w:proofErr w:type="spellStart"/>
      <w:r w:rsidRPr="00B801BC">
        <w:rPr>
          <w:color w:val="000000"/>
        </w:rPr>
        <w:t>virtuţilor</w:t>
      </w:r>
      <w:proofErr w:type="spellEnd"/>
      <w:r w:rsidRPr="00B801BC">
        <w:rPr>
          <w:color w:val="000000"/>
        </w:rPr>
        <w:t xml:space="preserve"> </w:t>
      </w:r>
      <w:proofErr w:type="spellStart"/>
      <w:r w:rsidRPr="00B801BC">
        <w:rPr>
          <w:color w:val="000000"/>
        </w:rPr>
        <w:t>şi</w:t>
      </w:r>
      <w:proofErr w:type="spellEnd"/>
      <w:r w:rsidRPr="00B801BC">
        <w:rPr>
          <w:color w:val="000000"/>
        </w:rPr>
        <w:t xml:space="preserve"> valorilor profesionale. Pe lângă acest deziderat, </w:t>
      </w:r>
      <w:r w:rsidR="009426C2" w:rsidRPr="00B801BC">
        <w:rPr>
          <w:color w:val="000000"/>
        </w:rPr>
        <w:t xml:space="preserve">remarcăm următoarele </w:t>
      </w:r>
      <w:r w:rsidR="009426C2" w:rsidRPr="00B801BC">
        <w:rPr>
          <w:i/>
          <w:iCs/>
          <w:color w:val="000000"/>
        </w:rPr>
        <w:t>avantaje</w:t>
      </w:r>
      <w:r w:rsidRPr="00B801BC">
        <w:rPr>
          <w:i/>
          <w:iCs/>
          <w:color w:val="000000"/>
        </w:rPr>
        <w:t>:</w:t>
      </w:r>
    </w:p>
    <w:p w14:paraId="317E8FD2" w14:textId="77777777" w:rsidR="00F93B59" w:rsidRPr="00B801BC" w:rsidRDefault="00F93B59" w:rsidP="000023C5">
      <w:pPr>
        <w:widowControl w:val="0"/>
        <w:numPr>
          <w:ilvl w:val="0"/>
          <w:numId w:val="6"/>
        </w:numPr>
        <w:tabs>
          <w:tab w:val="left" w:pos="-540"/>
          <w:tab w:val="left" w:pos="180"/>
          <w:tab w:val="left" w:pos="288"/>
          <w:tab w:val="left" w:pos="709"/>
          <w:tab w:val="left" w:pos="1260"/>
        </w:tabs>
        <w:autoSpaceDE w:val="0"/>
        <w:autoSpaceDN w:val="0"/>
        <w:adjustRightInd w:val="0"/>
        <w:ind w:left="-426" w:right="-613" w:firstLine="426"/>
        <w:jc w:val="both"/>
        <w:rPr>
          <w:color w:val="000000"/>
        </w:rPr>
      </w:pPr>
      <w:r w:rsidRPr="00B801BC">
        <w:rPr>
          <w:color w:val="000000"/>
        </w:rPr>
        <w:t xml:space="preserve">încheierea unui contract moral între beneficiari </w:t>
      </w:r>
      <w:proofErr w:type="spellStart"/>
      <w:r w:rsidRPr="00B801BC">
        <w:rPr>
          <w:color w:val="000000"/>
        </w:rPr>
        <w:t>şi</w:t>
      </w:r>
      <w:proofErr w:type="spellEnd"/>
      <w:r w:rsidRPr="00B801BC">
        <w:rPr>
          <w:color w:val="000000"/>
        </w:rPr>
        <w:t xml:space="preserve"> </w:t>
      </w:r>
      <w:proofErr w:type="spellStart"/>
      <w:r w:rsidRPr="00B801BC">
        <w:rPr>
          <w:color w:val="000000"/>
        </w:rPr>
        <w:t>organizaţie</w:t>
      </w:r>
      <w:proofErr w:type="spellEnd"/>
      <w:r w:rsidRPr="00B801BC">
        <w:rPr>
          <w:color w:val="000000"/>
        </w:rPr>
        <w:t>, res</w:t>
      </w:r>
      <w:r w:rsidRPr="00B801BC">
        <w:rPr>
          <w:color w:val="000000"/>
        </w:rPr>
        <w:softHyphen/>
        <w:t xml:space="preserve">pectiv între cei care fac parte din </w:t>
      </w:r>
      <w:proofErr w:type="spellStart"/>
      <w:r w:rsidRPr="00B801BC">
        <w:rPr>
          <w:color w:val="000000"/>
        </w:rPr>
        <w:t>aceeaşi</w:t>
      </w:r>
      <w:proofErr w:type="spellEnd"/>
      <w:r w:rsidRPr="00B801BC">
        <w:rPr>
          <w:color w:val="000000"/>
        </w:rPr>
        <w:t xml:space="preserve"> </w:t>
      </w:r>
      <w:proofErr w:type="spellStart"/>
      <w:r w:rsidRPr="00B801BC">
        <w:rPr>
          <w:color w:val="000000"/>
        </w:rPr>
        <w:t>organizaţie</w:t>
      </w:r>
      <w:proofErr w:type="spellEnd"/>
      <w:r w:rsidRPr="00B801BC">
        <w:rPr>
          <w:color w:val="000000"/>
        </w:rPr>
        <w:t>;</w:t>
      </w:r>
    </w:p>
    <w:p w14:paraId="5F602EB9" w14:textId="77777777" w:rsidR="00F93B59" w:rsidRPr="00B801BC" w:rsidRDefault="00F93B59" w:rsidP="000023C5">
      <w:pPr>
        <w:widowControl w:val="0"/>
        <w:numPr>
          <w:ilvl w:val="0"/>
          <w:numId w:val="6"/>
        </w:numPr>
        <w:tabs>
          <w:tab w:val="left" w:pos="-540"/>
          <w:tab w:val="left" w:pos="180"/>
          <w:tab w:val="left" w:pos="288"/>
          <w:tab w:val="left" w:pos="709"/>
          <w:tab w:val="left" w:pos="1260"/>
        </w:tabs>
        <w:autoSpaceDE w:val="0"/>
        <w:autoSpaceDN w:val="0"/>
        <w:adjustRightInd w:val="0"/>
        <w:ind w:left="-426" w:right="-613" w:firstLine="426"/>
        <w:jc w:val="both"/>
        <w:rPr>
          <w:color w:val="000000"/>
        </w:rPr>
      </w:pPr>
      <w:r w:rsidRPr="00B801BC">
        <w:rPr>
          <w:color w:val="000000"/>
          <w:spacing w:val="-2"/>
        </w:rPr>
        <w:t xml:space="preserve">protejează </w:t>
      </w:r>
      <w:proofErr w:type="spellStart"/>
      <w:r w:rsidRPr="00B801BC">
        <w:rPr>
          <w:color w:val="000000"/>
          <w:spacing w:val="-2"/>
        </w:rPr>
        <w:t>organizaţia</w:t>
      </w:r>
      <w:proofErr w:type="spellEnd"/>
      <w:r w:rsidRPr="00B801BC">
        <w:rPr>
          <w:color w:val="000000"/>
          <w:spacing w:val="-2"/>
        </w:rPr>
        <w:t xml:space="preserve"> de comportamente necinstite sau oportuniste</w:t>
      </w:r>
      <w:r w:rsidRPr="00B801BC">
        <w:rPr>
          <w:color w:val="000000"/>
        </w:rPr>
        <w:t>;</w:t>
      </w:r>
    </w:p>
    <w:p w14:paraId="07ED5B55" w14:textId="77777777" w:rsidR="00F93B59" w:rsidRPr="00B801BC" w:rsidRDefault="00F93B59" w:rsidP="000023C5">
      <w:pPr>
        <w:widowControl w:val="0"/>
        <w:numPr>
          <w:ilvl w:val="0"/>
          <w:numId w:val="6"/>
        </w:numPr>
        <w:tabs>
          <w:tab w:val="left" w:pos="-540"/>
          <w:tab w:val="left" w:pos="180"/>
          <w:tab w:val="left" w:pos="288"/>
          <w:tab w:val="left" w:pos="709"/>
          <w:tab w:val="left" w:pos="1260"/>
        </w:tabs>
        <w:autoSpaceDE w:val="0"/>
        <w:autoSpaceDN w:val="0"/>
        <w:adjustRightInd w:val="0"/>
        <w:ind w:left="-426" w:right="-613" w:firstLine="426"/>
        <w:jc w:val="both"/>
        <w:rPr>
          <w:color w:val="000000"/>
        </w:rPr>
      </w:pPr>
      <w:r w:rsidRPr="00B801BC">
        <w:rPr>
          <w:color w:val="000000"/>
        </w:rPr>
        <w:t xml:space="preserve">promovează o imagine pozitivă a </w:t>
      </w:r>
      <w:proofErr w:type="spellStart"/>
      <w:r w:rsidRPr="00B801BC">
        <w:rPr>
          <w:color w:val="000000"/>
        </w:rPr>
        <w:t>organizaţiei</w:t>
      </w:r>
      <w:proofErr w:type="spellEnd"/>
      <w:r w:rsidRPr="00B801BC">
        <w:rPr>
          <w:color w:val="000000"/>
        </w:rPr>
        <w:t>;</w:t>
      </w:r>
    </w:p>
    <w:p w14:paraId="37D5837A" w14:textId="30C963D0" w:rsidR="00F93B59" w:rsidRPr="00B801BC" w:rsidRDefault="00F93B59" w:rsidP="000023C5">
      <w:pPr>
        <w:widowControl w:val="0"/>
        <w:numPr>
          <w:ilvl w:val="0"/>
          <w:numId w:val="6"/>
        </w:numPr>
        <w:tabs>
          <w:tab w:val="left" w:pos="-540"/>
          <w:tab w:val="left" w:pos="180"/>
          <w:tab w:val="left" w:pos="288"/>
          <w:tab w:val="left" w:pos="709"/>
          <w:tab w:val="left" w:pos="1260"/>
        </w:tabs>
        <w:autoSpaceDE w:val="0"/>
        <w:autoSpaceDN w:val="0"/>
        <w:adjustRightInd w:val="0"/>
        <w:ind w:left="-426" w:right="-613" w:firstLine="426"/>
        <w:jc w:val="both"/>
        <w:rPr>
          <w:color w:val="000000"/>
        </w:rPr>
      </w:pPr>
      <w:r w:rsidRPr="00B801BC">
        <w:rPr>
          <w:color w:val="000000"/>
        </w:rPr>
        <w:t xml:space="preserve">oferă un mijloc de reglementare a adeziunii </w:t>
      </w:r>
      <w:proofErr w:type="spellStart"/>
      <w:r w:rsidRPr="00B801BC">
        <w:rPr>
          <w:color w:val="000000"/>
        </w:rPr>
        <w:t>şi</w:t>
      </w:r>
      <w:proofErr w:type="spellEnd"/>
      <w:r w:rsidRPr="00B801BC">
        <w:rPr>
          <w:color w:val="000000"/>
        </w:rPr>
        <w:t xml:space="preserve"> a devotamentului colaboratorilor;</w:t>
      </w:r>
    </w:p>
    <w:p w14:paraId="5CFF423A" w14:textId="77777777" w:rsidR="008E5D2F" w:rsidRPr="00B801BC" w:rsidRDefault="008E5D2F" w:rsidP="000023C5">
      <w:pPr>
        <w:numPr>
          <w:ilvl w:val="0"/>
          <w:numId w:val="6"/>
        </w:numPr>
        <w:tabs>
          <w:tab w:val="left" w:pos="180"/>
          <w:tab w:val="left" w:pos="288"/>
          <w:tab w:val="left" w:pos="709"/>
          <w:tab w:val="left" w:pos="1260"/>
        </w:tabs>
        <w:ind w:left="-426" w:right="-613" w:firstLine="426"/>
        <w:jc w:val="both"/>
        <w:rPr>
          <w:color w:val="000000"/>
        </w:rPr>
      </w:pPr>
      <w:proofErr w:type="spellStart"/>
      <w:r w:rsidRPr="00B801BC">
        <w:rPr>
          <w:color w:val="000000"/>
        </w:rPr>
        <w:t>creşte</w:t>
      </w:r>
      <w:proofErr w:type="spellEnd"/>
      <w:r w:rsidRPr="00B801BC">
        <w:rPr>
          <w:color w:val="000000"/>
        </w:rPr>
        <w:t xml:space="preserve"> loialitatea </w:t>
      </w:r>
      <w:proofErr w:type="spellStart"/>
      <w:r w:rsidRPr="00B801BC">
        <w:rPr>
          <w:color w:val="000000"/>
        </w:rPr>
        <w:t>şi</w:t>
      </w:r>
      <w:proofErr w:type="spellEnd"/>
      <w:r w:rsidRPr="00B801BC">
        <w:rPr>
          <w:color w:val="000000"/>
        </w:rPr>
        <w:t xml:space="preserve"> implicarea conducerii </w:t>
      </w:r>
      <w:proofErr w:type="spellStart"/>
      <w:r w:rsidRPr="00B801BC">
        <w:rPr>
          <w:color w:val="000000"/>
        </w:rPr>
        <w:t>şi</w:t>
      </w:r>
      <w:proofErr w:type="spellEnd"/>
      <w:r w:rsidRPr="00B801BC">
        <w:rPr>
          <w:color w:val="000000"/>
        </w:rPr>
        <w:t xml:space="preserve"> a </w:t>
      </w:r>
      <w:proofErr w:type="spellStart"/>
      <w:r w:rsidRPr="00B801BC">
        <w:rPr>
          <w:color w:val="000000"/>
        </w:rPr>
        <w:t>salariaţilor</w:t>
      </w:r>
      <w:proofErr w:type="spellEnd"/>
      <w:r w:rsidRPr="00B801BC">
        <w:rPr>
          <w:color w:val="000000"/>
        </w:rPr>
        <w:t>;</w:t>
      </w:r>
    </w:p>
    <w:p w14:paraId="1521B09F" w14:textId="77777777" w:rsidR="00F93B59" w:rsidRPr="00B801BC" w:rsidRDefault="00F93B59" w:rsidP="000023C5">
      <w:pPr>
        <w:widowControl w:val="0"/>
        <w:numPr>
          <w:ilvl w:val="0"/>
          <w:numId w:val="6"/>
        </w:numPr>
        <w:tabs>
          <w:tab w:val="left" w:pos="-540"/>
          <w:tab w:val="left" w:pos="180"/>
          <w:tab w:val="left" w:pos="288"/>
          <w:tab w:val="left" w:pos="709"/>
          <w:tab w:val="left" w:pos="1260"/>
        </w:tabs>
        <w:autoSpaceDE w:val="0"/>
        <w:autoSpaceDN w:val="0"/>
        <w:adjustRightInd w:val="0"/>
        <w:ind w:left="-426" w:right="-613" w:firstLine="426"/>
        <w:jc w:val="both"/>
        <w:rPr>
          <w:color w:val="000000"/>
        </w:rPr>
      </w:pPr>
      <w:r w:rsidRPr="00B801BC">
        <w:rPr>
          <w:color w:val="000000"/>
        </w:rPr>
        <w:t xml:space="preserve">creează (ca </w:t>
      </w:r>
      <w:proofErr w:type="spellStart"/>
      <w:r w:rsidRPr="00B801BC">
        <w:rPr>
          <w:color w:val="000000"/>
        </w:rPr>
        <w:t>şi</w:t>
      </w:r>
      <w:proofErr w:type="spellEnd"/>
      <w:r w:rsidRPr="00B801BC">
        <w:rPr>
          <w:color w:val="000000"/>
        </w:rPr>
        <w:t xml:space="preserve"> cultura </w:t>
      </w:r>
      <w:proofErr w:type="spellStart"/>
      <w:r w:rsidRPr="00B801BC">
        <w:rPr>
          <w:color w:val="000000"/>
        </w:rPr>
        <w:t>organizaţională</w:t>
      </w:r>
      <w:proofErr w:type="spellEnd"/>
      <w:r w:rsidRPr="00B801BC">
        <w:rPr>
          <w:color w:val="000000"/>
        </w:rPr>
        <w:t xml:space="preserve">) sentimentul de unicitate </w:t>
      </w:r>
      <w:proofErr w:type="spellStart"/>
      <w:r w:rsidRPr="00B801BC">
        <w:rPr>
          <w:color w:val="000000"/>
        </w:rPr>
        <w:t>şi</w:t>
      </w:r>
      <w:proofErr w:type="spellEnd"/>
      <w:r w:rsidRPr="00B801BC">
        <w:rPr>
          <w:color w:val="000000"/>
        </w:rPr>
        <w:t xml:space="preserve"> </w:t>
      </w:r>
      <w:proofErr w:type="spellStart"/>
      <w:r w:rsidRPr="00B801BC">
        <w:rPr>
          <w:color w:val="000000"/>
        </w:rPr>
        <w:t>apartenenţă</w:t>
      </w:r>
      <w:proofErr w:type="spellEnd"/>
      <w:r w:rsidRPr="00B801BC">
        <w:rPr>
          <w:color w:val="000000"/>
        </w:rPr>
        <w:t xml:space="preserve"> pentru membrii grupului;</w:t>
      </w:r>
    </w:p>
    <w:p w14:paraId="48817A4F" w14:textId="042A4E85" w:rsidR="00F93B59" w:rsidRPr="00B801BC" w:rsidRDefault="00F93B59" w:rsidP="000023C5">
      <w:pPr>
        <w:widowControl w:val="0"/>
        <w:numPr>
          <w:ilvl w:val="0"/>
          <w:numId w:val="6"/>
        </w:numPr>
        <w:tabs>
          <w:tab w:val="left" w:pos="180"/>
          <w:tab w:val="left" w:pos="288"/>
          <w:tab w:val="left" w:pos="709"/>
          <w:tab w:val="left" w:pos="1260"/>
        </w:tabs>
        <w:autoSpaceDE w:val="0"/>
        <w:autoSpaceDN w:val="0"/>
        <w:adjustRightInd w:val="0"/>
        <w:ind w:left="-426" w:right="-613" w:firstLine="426"/>
        <w:jc w:val="both"/>
        <w:rPr>
          <w:color w:val="000000"/>
        </w:rPr>
      </w:pPr>
      <w:r w:rsidRPr="00B801BC">
        <w:rPr>
          <w:color w:val="000000"/>
        </w:rPr>
        <w:lastRenderedPageBreak/>
        <w:t>indică un angajament de principiu al managerilor</w:t>
      </w:r>
      <w:r w:rsidR="00D40C4F" w:rsidRPr="00B801BC">
        <w:rPr>
          <w:color w:val="000000"/>
        </w:rPr>
        <w:t xml:space="preserve">: </w:t>
      </w:r>
      <w:r w:rsidR="00D40C4F" w:rsidRPr="00B801BC">
        <w:rPr>
          <w:color w:val="000000"/>
          <w:spacing w:val="-6"/>
        </w:rPr>
        <w:t xml:space="preserve">deciziile adoptate vizează dreptatea, </w:t>
      </w:r>
      <w:proofErr w:type="spellStart"/>
      <w:r w:rsidR="00D40C4F" w:rsidRPr="00B801BC">
        <w:rPr>
          <w:color w:val="000000"/>
          <w:spacing w:val="-6"/>
        </w:rPr>
        <w:t>eficienţa</w:t>
      </w:r>
      <w:proofErr w:type="spellEnd"/>
      <w:r w:rsidR="00D40C4F" w:rsidRPr="00B801BC">
        <w:rPr>
          <w:color w:val="000000"/>
          <w:spacing w:val="-6"/>
        </w:rPr>
        <w:t xml:space="preserve"> </w:t>
      </w:r>
      <w:proofErr w:type="spellStart"/>
      <w:r w:rsidR="00D40C4F" w:rsidRPr="00B801BC">
        <w:rPr>
          <w:color w:val="000000"/>
          <w:spacing w:val="-6"/>
        </w:rPr>
        <w:t>şi</w:t>
      </w:r>
      <w:proofErr w:type="spellEnd"/>
      <w:r w:rsidR="00D40C4F" w:rsidRPr="00B801BC">
        <w:rPr>
          <w:color w:val="000000"/>
          <w:spacing w:val="-6"/>
        </w:rPr>
        <w:t xml:space="preserve"> transparența;</w:t>
      </w:r>
    </w:p>
    <w:p w14:paraId="2A3E0B88" w14:textId="5F49347C" w:rsidR="00F93B59" w:rsidRPr="00B801BC" w:rsidRDefault="00F93B59" w:rsidP="000023C5">
      <w:pPr>
        <w:widowControl w:val="0"/>
        <w:numPr>
          <w:ilvl w:val="0"/>
          <w:numId w:val="6"/>
        </w:numPr>
        <w:tabs>
          <w:tab w:val="left" w:pos="-540"/>
          <w:tab w:val="left" w:pos="180"/>
          <w:tab w:val="left" w:pos="288"/>
          <w:tab w:val="left" w:pos="709"/>
          <w:tab w:val="left" w:pos="1260"/>
        </w:tabs>
        <w:autoSpaceDE w:val="0"/>
        <w:autoSpaceDN w:val="0"/>
        <w:adjustRightInd w:val="0"/>
        <w:ind w:left="-426" w:right="-613" w:firstLine="426"/>
        <w:jc w:val="both"/>
        <w:rPr>
          <w:color w:val="000000"/>
        </w:rPr>
      </w:pPr>
      <w:proofErr w:type="spellStart"/>
      <w:r w:rsidRPr="00B801BC">
        <w:rPr>
          <w:color w:val="000000"/>
        </w:rPr>
        <w:t>relaţii</w:t>
      </w:r>
      <w:proofErr w:type="spellEnd"/>
      <w:r w:rsidRPr="00B801BC">
        <w:rPr>
          <w:color w:val="000000"/>
        </w:rPr>
        <w:t xml:space="preserve"> contractuale ce se bazează pe încredere </w:t>
      </w:r>
      <w:proofErr w:type="spellStart"/>
      <w:r w:rsidRPr="00B801BC">
        <w:rPr>
          <w:color w:val="000000"/>
        </w:rPr>
        <w:t>şi</w:t>
      </w:r>
      <w:proofErr w:type="spellEnd"/>
      <w:r w:rsidRPr="00B801BC">
        <w:rPr>
          <w:color w:val="000000"/>
        </w:rPr>
        <w:t xml:space="preserve"> responsabilitate;</w:t>
      </w:r>
    </w:p>
    <w:p w14:paraId="4C57CBC2" w14:textId="6BEF1427" w:rsidR="008E5D2F" w:rsidRPr="00B801BC" w:rsidRDefault="008E5D2F" w:rsidP="000023C5">
      <w:pPr>
        <w:numPr>
          <w:ilvl w:val="0"/>
          <w:numId w:val="6"/>
        </w:numPr>
        <w:tabs>
          <w:tab w:val="left" w:pos="180"/>
          <w:tab w:val="left" w:pos="288"/>
          <w:tab w:val="left" w:pos="709"/>
          <w:tab w:val="left" w:pos="1260"/>
        </w:tabs>
        <w:ind w:left="-426" w:right="-613" w:firstLine="426"/>
        <w:jc w:val="both"/>
        <w:rPr>
          <w:color w:val="000000"/>
        </w:rPr>
      </w:pPr>
      <w:r w:rsidRPr="00B801BC">
        <w:rPr>
          <w:color w:val="000000"/>
        </w:rPr>
        <w:t xml:space="preserve">are loc </w:t>
      </w:r>
      <w:proofErr w:type="spellStart"/>
      <w:r w:rsidRPr="00B801BC">
        <w:rPr>
          <w:color w:val="000000"/>
        </w:rPr>
        <w:t>îmbunătăţirea</w:t>
      </w:r>
      <w:proofErr w:type="spellEnd"/>
      <w:r w:rsidRPr="00B801BC">
        <w:rPr>
          <w:color w:val="000000"/>
        </w:rPr>
        <w:t xml:space="preserve"> </w:t>
      </w:r>
      <w:proofErr w:type="spellStart"/>
      <w:r w:rsidRPr="00B801BC">
        <w:rPr>
          <w:color w:val="000000"/>
        </w:rPr>
        <w:t>selecţiei</w:t>
      </w:r>
      <w:proofErr w:type="spellEnd"/>
      <w:r w:rsidRPr="00B801BC">
        <w:rPr>
          <w:color w:val="000000"/>
        </w:rPr>
        <w:t>, formării, promovării personalu</w:t>
      </w:r>
      <w:r w:rsidRPr="00B801BC">
        <w:rPr>
          <w:color w:val="000000"/>
        </w:rPr>
        <w:softHyphen/>
        <w:t>lui etc.;</w:t>
      </w:r>
    </w:p>
    <w:p w14:paraId="665C3E43" w14:textId="127B29F3" w:rsidR="008E5D2F" w:rsidRPr="00B801BC" w:rsidRDefault="008E5D2F" w:rsidP="000023C5">
      <w:pPr>
        <w:numPr>
          <w:ilvl w:val="0"/>
          <w:numId w:val="6"/>
        </w:numPr>
        <w:tabs>
          <w:tab w:val="left" w:pos="180"/>
          <w:tab w:val="left" w:pos="288"/>
          <w:tab w:val="left" w:pos="709"/>
          <w:tab w:val="left" w:pos="1260"/>
        </w:tabs>
        <w:ind w:left="-426" w:right="-613" w:firstLine="426"/>
        <w:jc w:val="both"/>
        <w:rPr>
          <w:color w:val="000000"/>
        </w:rPr>
      </w:pPr>
      <w:r w:rsidRPr="00B801BC">
        <w:rPr>
          <w:color w:val="000000"/>
          <w:spacing w:val="-4"/>
        </w:rPr>
        <w:t xml:space="preserve">pot oferi un ghid pentru persoanele </w:t>
      </w:r>
      <w:r w:rsidRPr="00B801BC">
        <w:rPr>
          <w:color w:val="000000"/>
          <w:spacing w:val="-2"/>
        </w:rPr>
        <w:t>tinere care intră în profesiune</w:t>
      </w:r>
      <w:r w:rsidRPr="00B801BC">
        <w:rPr>
          <w:color w:val="000000"/>
        </w:rPr>
        <w:t>;</w:t>
      </w:r>
    </w:p>
    <w:p w14:paraId="4D10DA3E" w14:textId="77777777" w:rsidR="00DF3B6E" w:rsidRPr="00B801BC" w:rsidRDefault="00DF3B6E" w:rsidP="000023C5">
      <w:pPr>
        <w:numPr>
          <w:ilvl w:val="0"/>
          <w:numId w:val="6"/>
        </w:numPr>
        <w:tabs>
          <w:tab w:val="left" w:pos="180"/>
          <w:tab w:val="left" w:pos="288"/>
          <w:tab w:val="left" w:pos="709"/>
          <w:tab w:val="left" w:pos="1260"/>
        </w:tabs>
        <w:ind w:left="-426" w:right="-613" w:firstLine="426"/>
        <w:jc w:val="both"/>
        <w:rPr>
          <w:color w:val="000000"/>
        </w:rPr>
      </w:pPr>
      <w:r w:rsidRPr="00B801BC">
        <w:rPr>
          <w:color w:val="000000"/>
        </w:rPr>
        <w:t>poate fi un mijloc de aliniere la normele profesiunii a celor ce se abat de la ele;</w:t>
      </w:r>
    </w:p>
    <w:p w14:paraId="1A91577D" w14:textId="77777777" w:rsidR="00DF3B6E" w:rsidRPr="00B801BC" w:rsidRDefault="00DF3B6E" w:rsidP="000023C5">
      <w:pPr>
        <w:numPr>
          <w:ilvl w:val="0"/>
          <w:numId w:val="6"/>
        </w:numPr>
        <w:tabs>
          <w:tab w:val="left" w:pos="180"/>
          <w:tab w:val="left" w:pos="288"/>
          <w:tab w:val="left" w:pos="709"/>
          <w:tab w:val="left" w:pos="1260"/>
        </w:tabs>
        <w:ind w:left="-426" w:right="-613" w:firstLine="426"/>
        <w:jc w:val="both"/>
        <w:rPr>
          <w:color w:val="000000"/>
        </w:rPr>
      </w:pPr>
      <w:r w:rsidRPr="00B801BC">
        <w:rPr>
          <w:color w:val="000000"/>
        </w:rPr>
        <w:t>ajută la rezolvarea eficientă a problemelor de discriminare;</w:t>
      </w:r>
    </w:p>
    <w:p w14:paraId="294D2A4A" w14:textId="6E7938A6" w:rsidR="00F93B59" w:rsidRPr="00B801BC" w:rsidRDefault="00F93B59" w:rsidP="000023C5">
      <w:pPr>
        <w:widowControl w:val="0"/>
        <w:numPr>
          <w:ilvl w:val="0"/>
          <w:numId w:val="6"/>
        </w:numPr>
        <w:tabs>
          <w:tab w:val="left" w:pos="-540"/>
          <w:tab w:val="left" w:pos="180"/>
          <w:tab w:val="left" w:pos="288"/>
          <w:tab w:val="left" w:pos="709"/>
          <w:tab w:val="left" w:pos="1260"/>
        </w:tabs>
        <w:autoSpaceDE w:val="0"/>
        <w:autoSpaceDN w:val="0"/>
        <w:adjustRightInd w:val="0"/>
        <w:ind w:left="-426" w:right="-613" w:firstLine="426"/>
        <w:jc w:val="both"/>
        <w:rPr>
          <w:color w:val="000000"/>
        </w:rPr>
      </w:pPr>
      <w:r w:rsidRPr="00B801BC">
        <w:rPr>
          <w:color w:val="000000"/>
        </w:rPr>
        <w:t>ghidează comportamentul în caz de dileme etice.</w:t>
      </w:r>
    </w:p>
    <w:p w14:paraId="0C87CD8C" w14:textId="77777777" w:rsidR="00D40C4F" w:rsidRPr="00B801BC" w:rsidRDefault="00DF3B6E" w:rsidP="000023C5">
      <w:pPr>
        <w:numPr>
          <w:ilvl w:val="0"/>
          <w:numId w:val="6"/>
        </w:numPr>
        <w:tabs>
          <w:tab w:val="left" w:pos="180"/>
          <w:tab w:val="left" w:pos="288"/>
          <w:tab w:val="left" w:pos="709"/>
          <w:tab w:val="left" w:pos="1260"/>
        </w:tabs>
        <w:ind w:left="-426" w:right="-613" w:firstLine="426"/>
        <w:jc w:val="both"/>
        <w:rPr>
          <w:color w:val="000000"/>
          <w:spacing w:val="-4"/>
        </w:rPr>
      </w:pPr>
      <w:r w:rsidRPr="00B801BC">
        <w:rPr>
          <w:color w:val="000000"/>
          <w:spacing w:val="-4"/>
        </w:rPr>
        <w:t xml:space="preserve">pot constitui bazele unei </w:t>
      </w:r>
      <w:proofErr w:type="spellStart"/>
      <w:r w:rsidRPr="00B801BC">
        <w:rPr>
          <w:color w:val="000000"/>
          <w:spacing w:val="-4"/>
        </w:rPr>
        <w:t>acţiuni</w:t>
      </w:r>
      <w:proofErr w:type="spellEnd"/>
      <w:r w:rsidRPr="00B801BC">
        <w:rPr>
          <w:color w:val="000000"/>
          <w:spacing w:val="-4"/>
        </w:rPr>
        <w:t xml:space="preserve"> </w:t>
      </w:r>
      <w:r w:rsidRPr="00B801BC">
        <w:rPr>
          <w:color w:val="000000"/>
        </w:rPr>
        <w:t>disciplinare împotriva abaterilor</w:t>
      </w:r>
      <w:r w:rsidRPr="00B801BC">
        <w:rPr>
          <w:color w:val="000000"/>
          <w:spacing w:val="-4"/>
        </w:rPr>
        <w:t>;</w:t>
      </w:r>
    </w:p>
    <w:p w14:paraId="6A13E125" w14:textId="77777777" w:rsidR="00D40C4F" w:rsidRPr="00B801BC" w:rsidRDefault="00F93B59" w:rsidP="000023C5">
      <w:pPr>
        <w:numPr>
          <w:ilvl w:val="0"/>
          <w:numId w:val="6"/>
        </w:numPr>
        <w:tabs>
          <w:tab w:val="left" w:pos="180"/>
          <w:tab w:val="left" w:pos="288"/>
          <w:tab w:val="left" w:pos="709"/>
          <w:tab w:val="left" w:pos="1260"/>
        </w:tabs>
        <w:ind w:left="-426" w:right="-613" w:firstLine="426"/>
        <w:jc w:val="both"/>
        <w:rPr>
          <w:color w:val="000000"/>
          <w:spacing w:val="-4"/>
        </w:rPr>
      </w:pPr>
      <w:r w:rsidRPr="00B801BC">
        <w:rPr>
          <w:color w:val="000000"/>
        </w:rPr>
        <w:t xml:space="preserve">este un mijloc de încurajare a practicilor etice în </w:t>
      </w:r>
      <w:proofErr w:type="spellStart"/>
      <w:r w:rsidRPr="00B801BC">
        <w:rPr>
          <w:color w:val="000000"/>
        </w:rPr>
        <w:t>organizaţii</w:t>
      </w:r>
      <w:proofErr w:type="spellEnd"/>
      <w:r w:rsidRPr="00B801BC">
        <w:rPr>
          <w:color w:val="000000"/>
        </w:rPr>
        <w:t>;</w:t>
      </w:r>
    </w:p>
    <w:p w14:paraId="039A30AC" w14:textId="1593640C" w:rsidR="00F93B59" w:rsidRPr="00B801BC" w:rsidRDefault="00F93B59" w:rsidP="000023C5">
      <w:pPr>
        <w:numPr>
          <w:ilvl w:val="0"/>
          <w:numId w:val="6"/>
        </w:numPr>
        <w:tabs>
          <w:tab w:val="left" w:pos="180"/>
          <w:tab w:val="left" w:pos="288"/>
          <w:tab w:val="left" w:pos="709"/>
          <w:tab w:val="left" w:pos="1260"/>
        </w:tabs>
        <w:ind w:left="-426" w:right="-613" w:firstLine="426"/>
        <w:jc w:val="both"/>
        <w:rPr>
          <w:color w:val="000000"/>
          <w:spacing w:val="-4"/>
        </w:rPr>
      </w:pPr>
      <w:proofErr w:type="spellStart"/>
      <w:r w:rsidRPr="00B801BC">
        <w:rPr>
          <w:color w:val="000000"/>
        </w:rPr>
        <w:t>sporeşte</w:t>
      </w:r>
      <w:proofErr w:type="spellEnd"/>
      <w:r w:rsidRPr="00B801BC">
        <w:rPr>
          <w:color w:val="000000"/>
        </w:rPr>
        <w:t xml:space="preserve"> încrederea </w:t>
      </w:r>
      <w:proofErr w:type="spellStart"/>
      <w:r w:rsidRPr="00B801BC">
        <w:rPr>
          <w:color w:val="000000"/>
        </w:rPr>
        <w:t>şi</w:t>
      </w:r>
      <w:proofErr w:type="spellEnd"/>
      <w:r w:rsidRPr="00B801BC">
        <w:rPr>
          <w:color w:val="000000"/>
        </w:rPr>
        <w:t xml:space="preserve"> cooperarea în echipă: </w:t>
      </w:r>
      <w:r w:rsidR="00DF3B6E" w:rsidRPr="00B801BC">
        <w:rPr>
          <w:color w:val="000000"/>
        </w:rPr>
        <w:t>încearcă să echilibreze interesul colectiv cu cel personal;</w:t>
      </w:r>
    </w:p>
    <w:p w14:paraId="6B11CBC2" w14:textId="77777777" w:rsidR="00113710" w:rsidRPr="00B801BC" w:rsidRDefault="00113710" w:rsidP="000023C5">
      <w:pPr>
        <w:pStyle w:val="Listparagraf"/>
        <w:tabs>
          <w:tab w:val="left" w:pos="288"/>
          <w:tab w:val="left" w:pos="709"/>
        </w:tabs>
        <w:spacing w:after="0" w:line="240" w:lineRule="auto"/>
        <w:ind w:left="-426" w:right="-613" w:firstLine="426"/>
        <w:jc w:val="center"/>
        <w:rPr>
          <w:rFonts w:ascii="Times New Roman" w:hAnsi="Times New Roman"/>
          <w:i/>
          <w:iCs/>
          <w:sz w:val="28"/>
          <w:szCs w:val="28"/>
          <w:lang w:val="ro"/>
        </w:rPr>
      </w:pPr>
    </w:p>
    <w:p w14:paraId="6F81E8B4" w14:textId="2C5B10A9" w:rsidR="0084470D" w:rsidRPr="00B801BC" w:rsidRDefault="00113710" w:rsidP="000023C5">
      <w:pPr>
        <w:pStyle w:val="Listparagraf"/>
        <w:tabs>
          <w:tab w:val="left" w:pos="288"/>
          <w:tab w:val="left" w:pos="709"/>
        </w:tabs>
        <w:spacing w:after="0" w:line="240" w:lineRule="auto"/>
        <w:ind w:left="-426" w:right="-613" w:firstLine="426"/>
        <w:jc w:val="center"/>
        <w:rPr>
          <w:rFonts w:ascii="Times New Roman" w:hAnsi="Times New Roman"/>
          <w:b/>
          <w:bCs/>
          <w:i/>
          <w:iCs/>
          <w:sz w:val="28"/>
          <w:szCs w:val="28"/>
          <w:lang w:val="ro"/>
        </w:rPr>
      </w:pPr>
      <w:r w:rsidRPr="00B801BC">
        <w:rPr>
          <w:rFonts w:ascii="Times New Roman" w:hAnsi="Times New Roman"/>
          <w:b/>
          <w:bCs/>
          <w:i/>
          <w:iCs/>
          <w:sz w:val="28"/>
          <w:szCs w:val="28"/>
          <w:lang w:val="ro"/>
        </w:rPr>
        <w:t>2</w:t>
      </w:r>
      <w:r w:rsidRPr="00B801BC">
        <w:rPr>
          <w:rFonts w:ascii="Times New Roman" w:hAnsi="Times New Roman"/>
          <w:i/>
          <w:iCs/>
          <w:sz w:val="28"/>
          <w:szCs w:val="28"/>
          <w:lang w:val="ro"/>
        </w:rPr>
        <w:t xml:space="preserve">. </w:t>
      </w:r>
      <w:r w:rsidR="0084470D" w:rsidRPr="00B801BC">
        <w:rPr>
          <w:rFonts w:ascii="Times New Roman" w:hAnsi="Times New Roman"/>
          <w:b/>
          <w:bCs/>
          <w:i/>
          <w:iCs/>
          <w:sz w:val="28"/>
          <w:szCs w:val="28"/>
          <w:lang w:val="ro"/>
        </w:rPr>
        <w:t>Codul de onoare a studentului UTM</w:t>
      </w:r>
    </w:p>
    <w:p w14:paraId="1E4FBAF8" w14:textId="77777777" w:rsidR="00E84556" w:rsidRPr="00B801BC" w:rsidRDefault="00E84556" w:rsidP="000023C5">
      <w:pPr>
        <w:pStyle w:val="Listparagraf"/>
        <w:tabs>
          <w:tab w:val="left" w:pos="288"/>
          <w:tab w:val="left" w:pos="709"/>
        </w:tabs>
        <w:spacing w:after="0" w:line="240" w:lineRule="auto"/>
        <w:ind w:left="-426" w:right="-613" w:firstLine="426"/>
        <w:rPr>
          <w:rFonts w:ascii="Times New Roman" w:hAnsi="Times New Roman"/>
          <w:b/>
          <w:bCs/>
          <w:i/>
          <w:iCs/>
          <w:sz w:val="28"/>
          <w:szCs w:val="28"/>
          <w:lang w:val="ro"/>
        </w:rPr>
      </w:pPr>
    </w:p>
    <w:p w14:paraId="48BDDFFE" w14:textId="78482995" w:rsidR="00E84556" w:rsidRPr="00B801BC" w:rsidRDefault="00E84556" w:rsidP="000023C5">
      <w:pPr>
        <w:pStyle w:val="Listparagraf"/>
        <w:tabs>
          <w:tab w:val="left" w:pos="288"/>
          <w:tab w:val="left" w:pos="709"/>
        </w:tabs>
        <w:spacing w:after="0" w:line="240" w:lineRule="auto"/>
        <w:ind w:left="-426" w:right="-613" w:firstLine="426"/>
        <w:rPr>
          <w:rFonts w:ascii="Times New Roman" w:hAnsi="Times New Roman"/>
          <w:i/>
          <w:iCs/>
          <w:sz w:val="28"/>
          <w:szCs w:val="28"/>
          <w:lang w:val="ro"/>
        </w:rPr>
      </w:pPr>
      <w:r w:rsidRPr="00B801BC">
        <w:rPr>
          <w:rFonts w:ascii="Times New Roman" w:hAnsi="Times New Roman"/>
          <w:i/>
          <w:iCs/>
          <w:sz w:val="28"/>
          <w:szCs w:val="28"/>
          <w:lang w:val="ro"/>
        </w:rPr>
        <w:t xml:space="preserve">Vezi </w:t>
      </w:r>
      <w:hyperlink r:id="rId5" w:history="1">
        <w:r w:rsidRPr="00B801BC">
          <w:rPr>
            <w:rStyle w:val="Hyperlink"/>
            <w:rFonts w:ascii="Times New Roman" w:hAnsi="Times New Roman"/>
            <w:i/>
            <w:iCs/>
            <w:sz w:val="28"/>
            <w:szCs w:val="28"/>
            <w:lang w:val="ro"/>
          </w:rPr>
          <w:t>https://utm.md/acte_normative/interne/codOnoare.pdf</w:t>
        </w:r>
      </w:hyperlink>
      <w:r w:rsidRPr="00B801BC">
        <w:rPr>
          <w:rFonts w:ascii="Times New Roman" w:hAnsi="Times New Roman"/>
          <w:i/>
          <w:iCs/>
          <w:sz w:val="28"/>
          <w:szCs w:val="28"/>
          <w:lang w:val="ro"/>
        </w:rPr>
        <w:t xml:space="preserve"> </w:t>
      </w:r>
    </w:p>
    <w:p w14:paraId="7DE62C31" w14:textId="77777777" w:rsidR="00113710" w:rsidRPr="00B801BC" w:rsidRDefault="00113710" w:rsidP="000023C5">
      <w:pPr>
        <w:pStyle w:val="Listparagraf"/>
        <w:tabs>
          <w:tab w:val="left" w:pos="288"/>
          <w:tab w:val="left" w:pos="709"/>
        </w:tabs>
        <w:spacing w:after="0" w:line="240" w:lineRule="auto"/>
        <w:ind w:left="-426" w:right="-613" w:firstLine="426"/>
        <w:rPr>
          <w:rFonts w:ascii="Times New Roman" w:hAnsi="Times New Roman"/>
          <w:i/>
          <w:iCs/>
          <w:sz w:val="28"/>
          <w:szCs w:val="28"/>
          <w:lang w:val="ro"/>
        </w:rPr>
      </w:pPr>
    </w:p>
    <w:p w14:paraId="65C92FE8" w14:textId="21731E27" w:rsidR="0084470D" w:rsidRPr="00B801BC" w:rsidRDefault="00B801BC" w:rsidP="000023C5">
      <w:pPr>
        <w:pStyle w:val="Listparagraf"/>
        <w:tabs>
          <w:tab w:val="left" w:pos="288"/>
          <w:tab w:val="left" w:pos="709"/>
        </w:tabs>
        <w:spacing w:after="0" w:line="240" w:lineRule="auto"/>
        <w:ind w:left="-426" w:right="-613" w:firstLine="426"/>
        <w:jc w:val="center"/>
        <w:rPr>
          <w:rFonts w:ascii="Times New Roman" w:hAnsi="Times New Roman"/>
          <w:i/>
          <w:iCs/>
          <w:sz w:val="28"/>
          <w:szCs w:val="28"/>
          <w:lang w:val="ro"/>
        </w:rPr>
      </w:pPr>
      <w:r w:rsidRPr="00B801BC">
        <w:rPr>
          <w:rFonts w:ascii="Times New Roman" w:hAnsi="Times New Roman"/>
          <w:i/>
          <w:iCs/>
          <w:sz w:val="28"/>
          <w:szCs w:val="28"/>
          <w:lang w:val="ro"/>
        </w:rPr>
        <w:t>3</w:t>
      </w:r>
      <w:r w:rsidR="00113710" w:rsidRPr="00B801BC">
        <w:rPr>
          <w:rFonts w:ascii="Times New Roman" w:hAnsi="Times New Roman"/>
          <w:b/>
          <w:bCs/>
          <w:i/>
          <w:iCs/>
          <w:sz w:val="28"/>
          <w:szCs w:val="28"/>
          <w:lang w:val="ro"/>
        </w:rPr>
        <w:t xml:space="preserve">. </w:t>
      </w:r>
      <w:r w:rsidR="0084470D" w:rsidRPr="00B801BC">
        <w:rPr>
          <w:rFonts w:ascii="Times New Roman" w:hAnsi="Times New Roman"/>
          <w:b/>
          <w:bCs/>
          <w:i/>
          <w:iCs/>
          <w:sz w:val="28"/>
          <w:szCs w:val="28"/>
          <w:lang w:val="ro"/>
        </w:rPr>
        <w:t>Codul de etică și deontologie profesională al UTM,</w:t>
      </w:r>
    </w:p>
    <w:p w14:paraId="4048FDFB" w14:textId="4B446B69" w:rsidR="00C5460B" w:rsidRPr="00B801BC" w:rsidRDefault="00C5460B" w:rsidP="000023C5">
      <w:pPr>
        <w:pStyle w:val="Listparagraf"/>
        <w:tabs>
          <w:tab w:val="left" w:pos="288"/>
          <w:tab w:val="left" w:pos="709"/>
        </w:tabs>
        <w:spacing w:after="0" w:line="240" w:lineRule="auto"/>
        <w:ind w:left="-426" w:right="-613" w:firstLine="426"/>
        <w:rPr>
          <w:rFonts w:ascii="Times New Roman" w:hAnsi="Times New Roman"/>
          <w:i/>
          <w:iCs/>
          <w:sz w:val="28"/>
          <w:szCs w:val="28"/>
          <w:lang w:val="ro"/>
        </w:rPr>
      </w:pPr>
    </w:p>
    <w:p w14:paraId="1AD98432" w14:textId="5E7A8015" w:rsidR="00C5460B" w:rsidRPr="00B801BC" w:rsidRDefault="00250C97" w:rsidP="000023C5">
      <w:pPr>
        <w:pStyle w:val="Listparagraf"/>
        <w:tabs>
          <w:tab w:val="left" w:pos="288"/>
          <w:tab w:val="left" w:pos="709"/>
        </w:tabs>
        <w:spacing w:after="0" w:line="240" w:lineRule="auto"/>
        <w:ind w:left="-426" w:right="-613" w:firstLine="426"/>
        <w:rPr>
          <w:rFonts w:ascii="Times New Roman" w:hAnsi="Times New Roman"/>
          <w:i/>
          <w:iCs/>
          <w:sz w:val="28"/>
          <w:szCs w:val="28"/>
          <w:lang w:val="ro"/>
        </w:rPr>
      </w:pPr>
      <w:r w:rsidRPr="00B801BC">
        <w:rPr>
          <w:rFonts w:ascii="Times New Roman" w:hAnsi="Times New Roman"/>
          <w:i/>
          <w:iCs/>
          <w:sz w:val="28"/>
          <w:szCs w:val="28"/>
          <w:lang w:val="ro"/>
        </w:rPr>
        <w:t xml:space="preserve">Vezi </w:t>
      </w:r>
      <w:r w:rsidR="00C5460B" w:rsidRPr="00B801BC">
        <w:rPr>
          <w:rFonts w:ascii="Times New Roman" w:hAnsi="Times New Roman"/>
          <w:i/>
          <w:iCs/>
          <w:sz w:val="28"/>
          <w:szCs w:val="28"/>
          <w:lang w:val="ro"/>
        </w:rPr>
        <w:t xml:space="preserve"> </w:t>
      </w:r>
      <w:hyperlink r:id="rId6" w:history="1">
        <w:r w:rsidR="00C5460B" w:rsidRPr="00B801BC">
          <w:rPr>
            <w:rStyle w:val="Hyperlink"/>
            <w:rFonts w:ascii="Times New Roman" w:hAnsi="Times New Roman"/>
            <w:i/>
            <w:iCs/>
            <w:sz w:val="28"/>
            <w:szCs w:val="28"/>
            <w:lang w:val="ro"/>
          </w:rPr>
          <w:t>https://utm.md/wp-content/uploads/2019/12/Codul-de-etica-si-deontologie-profesionala_UTM-2019.pdf</w:t>
        </w:r>
      </w:hyperlink>
      <w:r w:rsidR="00C5460B" w:rsidRPr="00B801BC">
        <w:rPr>
          <w:rFonts w:ascii="Times New Roman" w:hAnsi="Times New Roman"/>
          <w:i/>
          <w:iCs/>
          <w:sz w:val="28"/>
          <w:szCs w:val="28"/>
          <w:lang w:val="ro"/>
        </w:rPr>
        <w:t xml:space="preserve"> </w:t>
      </w:r>
    </w:p>
    <w:p w14:paraId="0F2C04C7" w14:textId="77777777" w:rsidR="00113710" w:rsidRPr="00B801BC" w:rsidRDefault="00113710" w:rsidP="000023C5">
      <w:pPr>
        <w:pStyle w:val="Listparagraf"/>
        <w:tabs>
          <w:tab w:val="left" w:pos="288"/>
          <w:tab w:val="left" w:pos="709"/>
        </w:tabs>
        <w:spacing w:after="0" w:line="240" w:lineRule="auto"/>
        <w:ind w:left="-426" w:right="-613" w:firstLine="426"/>
        <w:rPr>
          <w:rFonts w:ascii="Times New Roman" w:hAnsi="Times New Roman"/>
          <w:b/>
          <w:bCs/>
          <w:i/>
          <w:iCs/>
          <w:sz w:val="36"/>
          <w:szCs w:val="36"/>
          <w:lang w:val="ro"/>
        </w:rPr>
      </w:pPr>
    </w:p>
    <w:p w14:paraId="00B8D277" w14:textId="74C85311" w:rsidR="00B801BC" w:rsidRPr="00B801BC" w:rsidRDefault="00B801BC" w:rsidP="000023C5">
      <w:pPr>
        <w:pStyle w:val="Listparagraf"/>
        <w:tabs>
          <w:tab w:val="left" w:pos="288"/>
          <w:tab w:val="left" w:pos="567"/>
        </w:tabs>
        <w:spacing w:line="240" w:lineRule="auto"/>
        <w:ind w:left="-426" w:right="-613" w:firstLine="426"/>
        <w:jc w:val="center"/>
        <w:rPr>
          <w:rFonts w:ascii="Times New Roman" w:hAnsi="Times New Roman"/>
          <w:b/>
          <w:bCs/>
          <w:i/>
          <w:iCs/>
          <w:sz w:val="28"/>
          <w:szCs w:val="28"/>
          <w:lang w:val="ro-MD"/>
        </w:rPr>
      </w:pPr>
      <w:bookmarkStart w:id="2" w:name="_Hlk212022147"/>
      <w:r w:rsidRPr="00B801BC">
        <w:rPr>
          <w:rFonts w:ascii="Times New Roman" w:hAnsi="Times New Roman"/>
          <w:b/>
          <w:bCs/>
          <w:i/>
          <w:iCs/>
          <w:sz w:val="28"/>
          <w:szCs w:val="28"/>
          <w:lang w:val="ro-MD"/>
        </w:rPr>
        <w:t>4.</w:t>
      </w:r>
      <w:proofErr w:type="spellStart"/>
      <w:r w:rsidRPr="00B801BC">
        <w:rPr>
          <w:rFonts w:ascii="Times New Roman" w:hAnsi="Times New Roman"/>
          <w:b/>
          <w:bCs/>
          <w:i/>
          <w:iCs/>
          <w:sz w:val="28"/>
          <w:szCs w:val="28"/>
        </w:rPr>
        <w:t>Frauda</w:t>
      </w:r>
      <w:proofErr w:type="spellEnd"/>
      <w:r w:rsidRPr="00B801BC">
        <w:rPr>
          <w:rFonts w:ascii="Times New Roman" w:hAnsi="Times New Roman"/>
          <w:b/>
          <w:bCs/>
          <w:i/>
          <w:iCs/>
          <w:sz w:val="28"/>
          <w:szCs w:val="28"/>
        </w:rPr>
        <w:t xml:space="preserve"> </w:t>
      </w:r>
      <w:proofErr w:type="spellStart"/>
      <w:r w:rsidRPr="00B801BC">
        <w:rPr>
          <w:rFonts w:ascii="Times New Roman" w:hAnsi="Times New Roman"/>
          <w:b/>
          <w:bCs/>
          <w:i/>
          <w:iCs/>
          <w:sz w:val="28"/>
          <w:szCs w:val="28"/>
        </w:rPr>
        <w:t>academică</w:t>
      </w:r>
      <w:proofErr w:type="spellEnd"/>
      <w:r w:rsidRPr="00B801BC">
        <w:rPr>
          <w:rFonts w:ascii="Times New Roman" w:hAnsi="Times New Roman"/>
          <w:b/>
          <w:bCs/>
          <w:i/>
          <w:iCs/>
          <w:sz w:val="28"/>
          <w:szCs w:val="28"/>
        </w:rPr>
        <w:t xml:space="preserve">: </w:t>
      </w:r>
      <w:proofErr w:type="spellStart"/>
      <w:r w:rsidRPr="00B801BC">
        <w:rPr>
          <w:rFonts w:ascii="Times New Roman" w:hAnsi="Times New Roman"/>
          <w:b/>
          <w:bCs/>
          <w:i/>
          <w:iCs/>
          <w:sz w:val="28"/>
          <w:szCs w:val="28"/>
        </w:rPr>
        <w:t>de</w:t>
      </w:r>
      <w:proofErr w:type="spellEnd"/>
      <w:r w:rsidRPr="00B801BC">
        <w:rPr>
          <w:rFonts w:ascii="Times New Roman" w:hAnsi="Times New Roman"/>
          <w:b/>
          <w:bCs/>
          <w:i/>
          <w:iCs/>
          <w:sz w:val="28"/>
          <w:szCs w:val="28"/>
        </w:rPr>
        <w:t xml:space="preserve"> </w:t>
      </w:r>
      <w:proofErr w:type="spellStart"/>
      <w:r w:rsidRPr="00B801BC">
        <w:rPr>
          <w:rFonts w:ascii="Times New Roman" w:hAnsi="Times New Roman"/>
          <w:b/>
          <w:bCs/>
          <w:i/>
          <w:iCs/>
          <w:sz w:val="28"/>
          <w:szCs w:val="28"/>
        </w:rPr>
        <w:t>la</w:t>
      </w:r>
      <w:proofErr w:type="spellEnd"/>
      <w:r w:rsidRPr="00B801BC">
        <w:rPr>
          <w:rFonts w:ascii="Times New Roman" w:hAnsi="Times New Roman"/>
          <w:b/>
          <w:bCs/>
          <w:i/>
          <w:iCs/>
          <w:sz w:val="28"/>
          <w:szCs w:val="28"/>
        </w:rPr>
        <w:t xml:space="preserve"> intenție la faptă. Tipuri de fraudă academică: plagiatul, copierea, autoplagiatul, fabricarea </w:t>
      </w:r>
      <w:proofErr w:type="spellStart"/>
      <w:r w:rsidRPr="00B801BC">
        <w:rPr>
          <w:rFonts w:ascii="Times New Roman" w:hAnsi="Times New Roman"/>
          <w:b/>
          <w:bCs/>
          <w:i/>
          <w:iCs/>
          <w:sz w:val="28"/>
          <w:szCs w:val="28"/>
        </w:rPr>
        <w:t>datelor</w:t>
      </w:r>
      <w:proofErr w:type="spellEnd"/>
      <w:r w:rsidRPr="00B801BC">
        <w:rPr>
          <w:rFonts w:ascii="Times New Roman" w:hAnsi="Times New Roman"/>
          <w:b/>
          <w:bCs/>
          <w:i/>
          <w:iCs/>
          <w:sz w:val="28"/>
          <w:szCs w:val="28"/>
        </w:rPr>
        <w:t xml:space="preserve">, </w:t>
      </w:r>
      <w:proofErr w:type="spellStart"/>
      <w:r w:rsidRPr="00B801BC">
        <w:rPr>
          <w:rFonts w:ascii="Times New Roman" w:hAnsi="Times New Roman"/>
          <w:b/>
          <w:bCs/>
          <w:i/>
          <w:iCs/>
          <w:sz w:val="28"/>
          <w:szCs w:val="28"/>
        </w:rPr>
        <w:t>falsul</w:t>
      </w:r>
      <w:proofErr w:type="spellEnd"/>
      <w:r w:rsidRPr="00B801BC">
        <w:rPr>
          <w:rFonts w:ascii="Times New Roman" w:hAnsi="Times New Roman"/>
          <w:b/>
          <w:bCs/>
          <w:i/>
          <w:iCs/>
          <w:sz w:val="28"/>
          <w:szCs w:val="28"/>
        </w:rPr>
        <w:t xml:space="preserve"> </w:t>
      </w:r>
      <w:proofErr w:type="spellStart"/>
      <w:r w:rsidRPr="00B801BC">
        <w:rPr>
          <w:rFonts w:ascii="Times New Roman" w:hAnsi="Times New Roman"/>
          <w:b/>
          <w:bCs/>
          <w:i/>
          <w:iCs/>
          <w:sz w:val="28"/>
          <w:szCs w:val="28"/>
        </w:rPr>
        <w:t>privind</w:t>
      </w:r>
      <w:proofErr w:type="spellEnd"/>
      <w:r w:rsidRPr="00B801BC">
        <w:rPr>
          <w:rFonts w:ascii="Times New Roman" w:hAnsi="Times New Roman"/>
          <w:b/>
          <w:bCs/>
          <w:i/>
          <w:iCs/>
          <w:sz w:val="28"/>
          <w:szCs w:val="28"/>
        </w:rPr>
        <w:t xml:space="preserve"> </w:t>
      </w:r>
      <w:proofErr w:type="spellStart"/>
      <w:r w:rsidRPr="00B801BC">
        <w:rPr>
          <w:rFonts w:ascii="Times New Roman" w:hAnsi="Times New Roman"/>
          <w:b/>
          <w:bCs/>
          <w:i/>
          <w:iCs/>
          <w:sz w:val="28"/>
          <w:szCs w:val="28"/>
        </w:rPr>
        <w:t>identitatea</w:t>
      </w:r>
      <w:proofErr w:type="spellEnd"/>
    </w:p>
    <w:p w14:paraId="3F0AD45E" w14:textId="77777777" w:rsidR="00B801BC" w:rsidRPr="00B801BC" w:rsidRDefault="00B801BC" w:rsidP="000023C5">
      <w:pPr>
        <w:pStyle w:val="Listparagraf"/>
        <w:tabs>
          <w:tab w:val="left" w:pos="288"/>
          <w:tab w:val="left" w:pos="567"/>
        </w:tabs>
        <w:spacing w:line="240" w:lineRule="auto"/>
        <w:ind w:left="-426" w:right="-613" w:firstLine="426"/>
        <w:jc w:val="both"/>
        <w:rPr>
          <w:rFonts w:ascii="Times New Roman" w:hAnsi="Times New Roman"/>
          <w:b/>
          <w:bCs/>
          <w:sz w:val="24"/>
          <w:szCs w:val="24"/>
          <w:lang w:val="ro-MD"/>
        </w:rPr>
      </w:pPr>
      <w:r w:rsidRPr="00B801BC">
        <w:rPr>
          <w:rFonts w:ascii="Times New Roman" w:hAnsi="Times New Roman"/>
          <w:sz w:val="24"/>
          <w:szCs w:val="24"/>
          <w:lang w:val="ro-MD"/>
        </w:rPr>
        <w:t>Integritatea academică se construiește printr-un comportament etic al membrilor comunității fiecărei universități, care generează o cultură bazată pe onestitate academică și rigoare intelectuală, în care actul educațional tinde spre excelență și este susținut de o evaluare corectă și obiectivă, iar toți membrii contribuie la prevenirea, identificarea și raportarea acțiunilor care pun în pericol acest deziderat, astfel încât universitatea să poată interveni și sancționa faptele reprobabile. În acest context, participanților la programele educaționale universitare li se cere în mod special să dea dovadă de onestitate academică (intelectuală), evitând orice manieră în care ar putea să obțină un avantaj academic pentru sine sau pentru altcineva prin mijloace necinstite sau nedrepte, cum ar fi frauda academică.</w:t>
      </w:r>
    </w:p>
    <w:p w14:paraId="1D81DDF6" w14:textId="77777777" w:rsidR="00B801BC" w:rsidRPr="00B801BC" w:rsidRDefault="00B801BC" w:rsidP="000023C5">
      <w:pPr>
        <w:pStyle w:val="Listparagraf"/>
        <w:tabs>
          <w:tab w:val="left" w:pos="288"/>
          <w:tab w:val="left" w:pos="567"/>
        </w:tabs>
        <w:spacing w:line="240" w:lineRule="auto"/>
        <w:ind w:left="-426" w:right="-613" w:firstLine="426"/>
        <w:jc w:val="both"/>
        <w:rPr>
          <w:rFonts w:ascii="Times New Roman" w:hAnsi="Times New Roman"/>
          <w:sz w:val="24"/>
          <w:szCs w:val="24"/>
          <w:lang w:val="ro-MD"/>
        </w:rPr>
      </w:pPr>
      <w:r w:rsidRPr="00B801BC">
        <w:rPr>
          <w:rFonts w:ascii="Times New Roman" w:hAnsi="Times New Roman"/>
          <w:b/>
          <w:bCs/>
          <w:sz w:val="24"/>
          <w:szCs w:val="24"/>
          <w:lang w:val="ro-MD"/>
        </w:rPr>
        <w:t>Fraudă</w:t>
      </w:r>
      <w:r w:rsidRPr="00B801BC">
        <w:rPr>
          <w:rFonts w:ascii="Times New Roman" w:hAnsi="Times New Roman"/>
          <w:sz w:val="24"/>
          <w:szCs w:val="24"/>
          <w:lang w:val="ro-MD"/>
        </w:rPr>
        <w:t xml:space="preserve"> - </w:t>
      </w:r>
      <w:proofErr w:type="spellStart"/>
      <w:r w:rsidRPr="00B801BC">
        <w:rPr>
          <w:rFonts w:ascii="Times New Roman" w:hAnsi="Times New Roman"/>
          <w:sz w:val="24"/>
          <w:szCs w:val="24"/>
          <w:lang w:val="ro-MD"/>
        </w:rPr>
        <w:t>acţiunea</w:t>
      </w:r>
      <w:proofErr w:type="spellEnd"/>
      <w:r w:rsidRPr="00B801BC">
        <w:rPr>
          <w:rFonts w:ascii="Times New Roman" w:hAnsi="Times New Roman"/>
          <w:sz w:val="24"/>
          <w:szCs w:val="24"/>
          <w:lang w:val="ro-MD"/>
        </w:rPr>
        <w:t xml:space="preserve"> deliberată de </w:t>
      </w:r>
      <w:proofErr w:type="spellStart"/>
      <w:r w:rsidRPr="00B801BC">
        <w:rPr>
          <w:rFonts w:ascii="Times New Roman" w:hAnsi="Times New Roman"/>
          <w:sz w:val="24"/>
          <w:szCs w:val="24"/>
          <w:lang w:val="ro-MD"/>
        </w:rPr>
        <w:t>confecţionare</w:t>
      </w:r>
      <w:proofErr w:type="spellEnd"/>
      <w:r w:rsidRPr="00B801BC">
        <w:rPr>
          <w:rFonts w:ascii="Times New Roman" w:hAnsi="Times New Roman"/>
          <w:sz w:val="24"/>
          <w:szCs w:val="24"/>
          <w:lang w:val="ro-MD"/>
        </w:rPr>
        <w:t xml:space="preserve"> a datelor </w:t>
      </w:r>
      <w:proofErr w:type="spellStart"/>
      <w:r w:rsidRPr="00B801BC">
        <w:rPr>
          <w:rFonts w:ascii="Times New Roman" w:hAnsi="Times New Roman"/>
          <w:sz w:val="24"/>
          <w:szCs w:val="24"/>
          <w:lang w:val="ro-MD"/>
        </w:rPr>
        <w:t>şi</w:t>
      </w:r>
      <w:proofErr w:type="spellEnd"/>
      <w:r w:rsidRPr="00B801BC">
        <w:rPr>
          <w:rFonts w:ascii="Times New Roman" w:hAnsi="Times New Roman"/>
          <w:sz w:val="24"/>
          <w:szCs w:val="24"/>
          <w:lang w:val="ro-MD"/>
        </w:rPr>
        <w:t xml:space="preserve"> rezultatelor, falsificarea, plagierea, înstrăinarea ilicit a rezultatelor cercetării </w:t>
      </w:r>
      <w:proofErr w:type="spellStart"/>
      <w:r w:rsidRPr="00B801BC">
        <w:rPr>
          <w:rFonts w:ascii="Times New Roman" w:hAnsi="Times New Roman"/>
          <w:sz w:val="24"/>
          <w:szCs w:val="24"/>
          <w:lang w:val="ro-MD"/>
        </w:rPr>
        <w:t>ştiinţifice</w:t>
      </w:r>
      <w:proofErr w:type="spellEnd"/>
      <w:r w:rsidRPr="00B801BC">
        <w:rPr>
          <w:rFonts w:ascii="Times New Roman" w:hAnsi="Times New Roman"/>
          <w:sz w:val="24"/>
          <w:szCs w:val="24"/>
          <w:lang w:val="ro-MD"/>
        </w:rPr>
        <w:t xml:space="preserve">, sau alte procedee care se abat de la bunele practici acceptate de comunitatea </w:t>
      </w:r>
      <w:proofErr w:type="spellStart"/>
      <w:r w:rsidRPr="00B801BC">
        <w:rPr>
          <w:rFonts w:ascii="Times New Roman" w:hAnsi="Times New Roman"/>
          <w:sz w:val="24"/>
          <w:szCs w:val="24"/>
          <w:lang w:val="ro-MD"/>
        </w:rPr>
        <w:t>ştiinţifică</w:t>
      </w:r>
      <w:proofErr w:type="spellEnd"/>
      <w:r w:rsidRPr="00B801BC">
        <w:rPr>
          <w:rFonts w:ascii="Times New Roman" w:hAnsi="Times New Roman"/>
          <w:sz w:val="24"/>
          <w:szCs w:val="24"/>
          <w:lang w:val="ro-MD"/>
        </w:rPr>
        <w:t xml:space="preserve"> </w:t>
      </w:r>
      <w:proofErr w:type="spellStart"/>
      <w:r w:rsidRPr="00B801BC">
        <w:rPr>
          <w:rFonts w:ascii="Times New Roman" w:hAnsi="Times New Roman"/>
          <w:sz w:val="24"/>
          <w:szCs w:val="24"/>
          <w:lang w:val="ro-MD"/>
        </w:rPr>
        <w:t>şi</w:t>
      </w:r>
      <w:proofErr w:type="spellEnd"/>
      <w:r w:rsidRPr="00B801BC">
        <w:rPr>
          <w:rFonts w:ascii="Times New Roman" w:hAnsi="Times New Roman"/>
          <w:sz w:val="24"/>
          <w:szCs w:val="24"/>
          <w:lang w:val="ro-MD"/>
        </w:rPr>
        <w:t xml:space="preserve"> care au ca scop </w:t>
      </w:r>
      <w:proofErr w:type="spellStart"/>
      <w:r w:rsidRPr="00B801BC">
        <w:rPr>
          <w:rFonts w:ascii="Times New Roman" w:hAnsi="Times New Roman"/>
          <w:sz w:val="24"/>
          <w:szCs w:val="24"/>
          <w:lang w:val="ro-MD"/>
        </w:rPr>
        <w:t>obţinerea</w:t>
      </w:r>
      <w:proofErr w:type="spellEnd"/>
      <w:r w:rsidRPr="00B801BC">
        <w:rPr>
          <w:rFonts w:ascii="Times New Roman" w:hAnsi="Times New Roman"/>
          <w:sz w:val="24"/>
          <w:szCs w:val="24"/>
          <w:lang w:val="ro-MD"/>
        </w:rPr>
        <w:t xml:space="preserve"> unor avantaje cum ar fi prestigiul </w:t>
      </w:r>
      <w:proofErr w:type="spellStart"/>
      <w:r w:rsidRPr="00B801BC">
        <w:rPr>
          <w:rFonts w:ascii="Times New Roman" w:hAnsi="Times New Roman"/>
          <w:sz w:val="24"/>
          <w:szCs w:val="24"/>
          <w:lang w:val="ro-MD"/>
        </w:rPr>
        <w:t>ştiinţific</w:t>
      </w:r>
      <w:proofErr w:type="spellEnd"/>
      <w:r w:rsidRPr="00B801BC">
        <w:rPr>
          <w:rFonts w:ascii="Times New Roman" w:hAnsi="Times New Roman"/>
          <w:sz w:val="24"/>
          <w:szCs w:val="24"/>
          <w:lang w:val="ro-MD"/>
        </w:rPr>
        <w:t xml:space="preserve">, promovări, </w:t>
      </w:r>
      <w:proofErr w:type="spellStart"/>
      <w:r w:rsidRPr="00B801BC">
        <w:rPr>
          <w:rFonts w:ascii="Times New Roman" w:hAnsi="Times New Roman"/>
          <w:sz w:val="24"/>
          <w:szCs w:val="24"/>
          <w:lang w:val="ro-MD"/>
        </w:rPr>
        <w:t>finanţări</w:t>
      </w:r>
      <w:proofErr w:type="spellEnd"/>
      <w:r w:rsidRPr="00B801BC">
        <w:rPr>
          <w:rFonts w:ascii="Times New Roman" w:hAnsi="Times New Roman"/>
          <w:sz w:val="24"/>
          <w:szCs w:val="24"/>
          <w:lang w:val="ro-MD"/>
        </w:rPr>
        <w:t>, conducerea de proiecte sau acceptarea rapoartelor de cercetare;</w:t>
      </w:r>
    </w:p>
    <w:p w14:paraId="1A2CE89B" w14:textId="77777777" w:rsidR="00B801BC" w:rsidRPr="00B801BC" w:rsidRDefault="00B801BC" w:rsidP="000023C5">
      <w:pPr>
        <w:pStyle w:val="Listparagraf"/>
        <w:tabs>
          <w:tab w:val="left" w:pos="288"/>
          <w:tab w:val="left" w:pos="567"/>
        </w:tabs>
        <w:spacing w:line="240" w:lineRule="auto"/>
        <w:ind w:left="-426" w:right="-613" w:firstLine="426"/>
        <w:jc w:val="both"/>
        <w:rPr>
          <w:rFonts w:ascii="Times New Roman" w:hAnsi="Times New Roman"/>
          <w:sz w:val="24"/>
          <w:szCs w:val="24"/>
          <w:lang w:val="ro-MD"/>
        </w:rPr>
      </w:pPr>
      <w:r w:rsidRPr="00B801BC">
        <w:rPr>
          <w:rFonts w:ascii="Times New Roman" w:hAnsi="Times New Roman"/>
          <w:b/>
          <w:bCs/>
          <w:sz w:val="24"/>
          <w:szCs w:val="24"/>
          <w:lang w:val="ro-MD"/>
        </w:rPr>
        <w:t>Fabricarea de rezultate sau date</w:t>
      </w:r>
      <w:r w:rsidRPr="00B801BC">
        <w:rPr>
          <w:rFonts w:ascii="Times New Roman" w:hAnsi="Times New Roman"/>
          <w:sz w:val="24"/>
          <w:szCs w:val="24"/>
          <w:lang w:val="ro-MD"/>
        </w:rPr>
        <w:t xml:space="preserve"> - raportarea de rezultate sau date fictive, care nu sunt rezultatul real al unei </w:t>
      </w:r>
      <w:proofErr w:type="spellStart"/>
      <w:r w:rsidRPr="00B801BC">
        <w:rPr>
          <w:rFonts w:ascii="Times New Roman" w:hAnsi="Times New Roman"/>
          <w:sz w:val="24"/>
          <w:szCs w:val="24"/>
          <w:lang w:val="ro-MD"/>
        </w:rPr>
        <w:t>activităţi</w:t>
      </w:r>
      <w:proofErr w:type="spellEnd"/>
      <w:r w:rsidRPr="00B801BC">
        <w:rPr>
          <w:rFonts w:ascii="Times New Roman" w:hAnsi="Times New Roman"/>
          <w:sz w:val="24"/>
          <w:szCs w:val="24"/>
          <w:lang w:val="ro-MD"/>
        </w:rPr>
        <w:t xml:space="preserve"> de cercetare-dezvoltare; </w:t>
      </w:r>
    </w:p>
    <w:p w14:paraId="47E44BAA" w14:textId="77777777" w:rsidR="00B801BC" w:rsidRPr="00B801BC" w:rsidRDefault="00B801BC" w:rsidP="000023C5">
      <w:pPr>
        <w:pStyle w:val="Listparagraf"/>
        <w:tabs>
          <w:tab w:val="left" w:pos="288"/>
          <w:tab w:val="left" w:pos="567"/>
        </w:tabs>
        <w:spacing w:line="240" w:lineRule="auto"/>
        <w:ind w:left="-426" w:right="-613" w:firstLine="426"/>
        <w:jc w:val="both"/>
        <w:rPr>
          <w:rFonts w:ascii="Times New Roman" w:hAnsi="Times New Roman"/>
          <w:sz w:val="24"/>
          <w:szCs w:val="24"/>
          <w:lang w:val="ro-MD"/>
        </w:rPr>
      </w:pPr>
      <w:r w:rsidRPr="00B801BC">
        <w:rPr>
          <w:rFonts w:ascii="Times New Roman" w:hAnsi="Times New Roman"/>
          <w:b/>
          <w:bCs/>
          <w:sz w:val="24"/>
          <w:szCs w:val="24"/>
          <w:lang w:val="ro-MD"/>
        </w:rPr>
        <w:t>Falsificarea de rezultate sau date</w:t>
      </w:r>
      <w:r w:rsidRPr="00B801BC">
        <w:rPr>
          <w:rFonts w:ascii="Times New Roman" w:hAnsi="Times New Roman"/>
          <w:sz w:val="24"/>
          <w:szCs w:val="24"/>
          <w:lang w:val="ro-MD"/>
        </w:rPr>
        <w:t xml:space="preserve"> - raportarea selectivă sau respingerea datelor ori a rezultatelor nedorite; manipularea reprezentărilor sau a </w:t>
      </w:r>
      <w:proofErr w:type="spellStart"/>
      <w:r w:rsidRPr="00B801BC">
        <w:rPr>
          <w:rFonts w:ascii="Times New Roman" w:hAnsi="Times New Roman"/>
          <w:sz w:val="24"/>
          <w:szCs w:val="24"/>
          <w:lang w:val="ro-MD"/>
        </w:rPr>
        <w:t>ilustraţiilor</w:t>
      </w:r>
      <w:proofErr w:type="spellEnd"/>
      <w:r w:rsidRPr="00B801BC">
        <w:rPr>
          <w:rFonts w:ascii="Times New Roman" w:hAnsi="Times New Roman"/>
          <w:sz w:val="24"/>
          <w:szCs w:val="24"/>
          <w:lang w:val="ro-MD"/>
        </w:rPr>
        <w:t xml:space="preserve">; alterarea aparatului experimental ori numeric pentru a </w:t>
      </w:r>
      <w:proofErr w:type="spellStart"/>
      <w:r w:rsidRPr="00B801BC">
        <w:rPr>
          <w:rFonts w:ascii="Times New Roman" w:hAnsi="Times New Roman"/>
          <w:sz w:val="24"/>
          <w:szCs w:val="24"/>
          <w:lang w:val="ro-MD"/>
        </w:rPr>
        <w:t>obţine</w:t>
      </w:r>
      <w:proofErr w:type="spellEnd"/>
      <w:r w:rsidRPr="00B801BC">
        <w:rPr>
          <w:rFonts w:ascii="Times New Roman" w:hAnsi="Times New Roman"/>
          <w:sz w:val="24"/>
          <w:szCs w:val="24"/>
          <w:lang w:val="ro-MD"/>
        </w:rPr>
        <w:t xml:space="preserve"> datele dorite fără a raporta alterările efectuate; </w:t>
      </w:r>
    </w:p>
    <w:p w14:paraId="1C378BEE" w14:textId="77777777" w:rsidR="00B801BC" w:rsidRPr="00B801BC" w:rsidRDefault="00B801BC" w:rsidP="000023C5">
      <w:pPr>
        <w:pStyle w:val="Listparagraf"/>
        <w:tabs>
          <w:tab w:val="left" w:pos="288"/>
          <w:tab w:val="left" w:pos="567"/>
        </w:tabs>
        <w:spacing w:line="240" w:lineRule="auto"/>
        <w:ind w:left="-426" w:right="-613" w:firstLine="426"/>
        <w:jc w:val="both"/>
        <w:rPr>
          <w:rFonts w:ascii="Times New Roman" w:hAnsi="Times New Roman"/>
          <w:sz w:val="24"/>
          <w:szCs w:val="24"/>
          <w:lang w:val="ro-MD"/>
        </w:rPr>
      </w:pPr>
      <w:r w:rsidRPr="00B801BC">
        <w:rPr>
          <w:rFonts w:ascii="Times New Roman" w:hAnsi="Times New Roman"/>
          <w:b/>
          <w:bCs/>
          <w:sz w:val="24"/>
          <w:szCs w:val="24"/>
          <w:lang w:val="ro-MD"/>
        </w:rPr>
        <w:t>Falsul privind identitatea</w:t>
      </w:r>
      <w:r w:rsidRPr="00B801BC">
        <w:rPr>
          <w:rFonts w:ascii="Times New Roman" w:hAnsi="Times New Roman"/>
          <w:sz w:val="24"/>
          <w:szCs w:val="24"/>
          <w:lang w:val="ro-MD"/>
        </w:rPr>
        <w:t xml:space="preserve"> se referă la înlocuirea persoanei supuse evaluării de către o alta, care </w:t>
      </w:r>
      <w:proofErr w:type="spellStart"/>
      <w:r w:rsidRPr="00B801BC">
        <w:rPr>
          <w:rFonts w:ascii="Times New Roman" w:hAnsi="Times New Roman"/>
          <w:sz w:val="24"/>
          <w:szCs w:val="24"/>
          <w:lang w:val="ro-MD"/>
        </w:rPr>
        <w:t>îşi</w:t>
      </w:r>
      <w:proofErr w:type="spellEnd"/>
      <w:r w:rsidRPr="00B801BC">
        <w:rPr>
          <w:rFonts w:ascii="Times New Roman" w:hAnsi="Times New Roman"/>
          <w:sz w:val="24"/>
          <w:szCs w:val="24"/>
          <w:lang w:val="ro-MD"/>
        </w:rPr>
        <w:t> asumă identitatea celei dintâi. </w:t>
      </w:r>
    </w:p>
    <w:p w14:paraId="19FFF4C4" w14:textId="77777777" w:rsidR="00B801BC" w:rsidRPr="00B801BC" w:rsidRDefault="00B801BC" w:rsidP="000023C5">
      <w:pPr>
        <w:pStyle w:val="Listparagraf"/>
        <w:tabs>
          <w:tab w:val="left" w:pos="288"/>
          <w:tab w:val="left" w:pos="567"/>
        </w:tabs>
        <w:spacing w:line="240" w:lineRule="auto"/>
        <w:ind w:left="-426" w:right="-613" w:firstLine="426"/>
        <w:jc w:val="both"/>
        <w:rPr>
          <w:rFonts w:ascii="Times New Roman" w:hAnsi="Times New Roman"/>
          <w:sz w:val="24"/>
          <w:szCs w:val="24"/>
          <w:lang w:val="ro-MD"/>
        </w:rPr>
      </w:pPr>
      <w:r w:rsidRPr="00B801BC">
        <w:rPr>
          <w:rFonts w:ascii="Times New Roman" w:hAnsi="Times New Roman"/>
          <w:sz w:val="24"/>
          <w:szCs w:val="24"/>
          <w:lang w:val="ro-MD"/>
        </w:rPr>
        <w:t xml:space="preserve">Pentru a se evita cazurile de substituţie de persoană la examene şi verificări, toţi elevii sunt </w:t>
      </w:r>
      <w:proofErr w:type="spellStart"/>
      <w:r w:rsidRPr="00B801BC">
        <w:rPr>
          <w:rFonts w:ascii="Times New Roman" w:hAnsi="Times New Roman"/>
          <w:sz w:val="24"/>
          <w:szCs w:val="24"/>
          <w:lang w:val="ro-MD"/>
        </w:rPr>
        <w:t>obligaţi</w:t>
      </w:r>
      <w:proofErr w:type="spellEnd"/>
      <w:r w:rsidRPr="00B801BC">
        <w:rPr>
          <w:rFonts w:ascii="Times New Roman" w:hAnsi="Times New Roman"/>
          <w:sz w:val="24"/>
          <w:szCs w:val="24"/>
          <w:lang w:val="ro-MD"/>
        </w:rPr>
        <w:t xml:space="preserve"> să aibă asupra lor carnetul de elev, cadrele didactice examinatoare având dreptul să solicite elevilor, prezentarea carnetului.​</w:t>
      </w:r>
    </w:p>
    <w:p w14:paraId="0B5DCBBD" w14:textId="77777777" w:rsidR="00B801BC" w:rsidRPr="00B801BC" w:rsidRDefault="00B801BC" w:rsidP="000023C5">
      <w:pPr>
        <w:pStyle w:val="Listparagraf"/>
        <w:tabs>
          <w:tab w:val="left" w:pos="288"/>
          <w:tab w:val="left" w:pos="567"/>
        </w:tabs>
        <w:spacing w:line="240" w:lineRule="auto"/>
        <w:ind w:left="-426" w:right="-613" w:firstLine="426"/>
        <w:jc w:val="both"/>
        <w:rPr>
          <w:rFonts w:ascii="Times New Roman" w:hAnsi="Times New Roman"/>
          <w:sz w:val="24"/>
          <w:szCs w:val="24"/>
          <w:lang w:val="ro-MD"/>
        </w:rPr>
      </w:pPr>
      <w:r w:rsidRPr="00B801BC">
        <w:rPr>
          <w:rFonts w:ascii="Times New Roman" w:hAnsi="Times New Roman"/>
          <w:b/>
          <w:bCs/>
          <w:sz w:val="24"/>
          <w:szCs w:val="24"/>
          <w:lang w:val="ro-MD"/>
        </w:rPr>
        <w:t>Plagiatul</w:t>
      </w:r>
      <w:r w:rsidRPr="00B801BC">
        <w:rPr>
          <w:rFonts w:ascii="Times New Roman" w:hAnsi="Times New Roman"/>
          <w:sz w:val="24"/>
          <w:szCs w:val="24"/>
          <w:lang w:val="ro-MD"/>
        </w:rPr>
        <w:t xml:space="preserve"> - expunerea într-o operă scrisă sau o comunicare orală, inclusiv în format electronic, a unor texte, expresii, idei, </w:t>
      </w:r>
      <w:proofErr w:type="spellStart"/>
      <w:r w:rsidRPr="00B801BC">
        <w:rPr>
          <w:rFonts w:ascii="Times New Roman" w:hAnsi="Times New Roman"/>
          <w:sz w:val="24"/>
          <w:szCs w:val="24"/>
          <w:lang w:val="ro-MD"/>
        </w:rPr>
        <w:t>demonstraţii</w:t>
      </w:r>
      <w:proofErr w:type="spellEnd"/>
      <w:r w:rsidRPr="00B801BC">
        <w:rPr>
          <w:rFonts w:ascii="Times New Roman" w:hAnsi="Times New Roman"/>
          <w:sz w:val="24"/>
          <w:szCs w:val="24"/>
          <w:lang w:val="ro-MD"/>
        </w:rPr>
        <w:t xml:space="preserve">, date, ipoteze, teorii, rezultate ori metode </w:t>
      </w:r>
      <w:proofErr w:type="spellStart"/>
      <w:r w:rsidRPr="00B801BC">
        <w:rPr>
          <w:rFonts w:ascii="Times New Roman" w:hAnsi="Times New Roman"/>
          <w:sz w:val="24"/>
          <w:szCs w:val="24"/>
          <w:lang w:val="ro-MD"/>
        </w:rPr>
        <w:t>ştiinţifice</w:t>
      </w:r>
      <w:proofErr w:type="spellEnd"/>
      <w:r w:rsidRPr="00B801BC">
        <w:rPr>
          <w:rFonts w:ascii="Times New Roman" w:hAnsi="Times New Roman"/>
          <w:sz w:val="24"/>
          <w:szCs w:val="24"/>
          <w:lang w:val="ro-MD"/>
        </w:rPr>
        <w:t xml:space="preserve"> extrase din opere scrise, inclusiv în format electronic, ale altor autori, fără a </w:t>
      </w:r>
      <w:proofErr w:type="spellStart"/>
      <w:r w:rsidRPr="00B801BC">
        <w:rPr>
          <w:rFonts w:ascii="Times New Roman" w:hAnsi="Times New Roman"/>
          <w:sz w:val="24"/>
          <w:szCs w:val="24"/>
          <w:lang w:val="ro-MD"/>
        </w:rPr>
        <w:t>menţiona</w:t>
      </w:r>
      <w:proofErr w:type="spellEnd"/>
      <w:r w:rsidRPr="00B801BC">
        <w:rPr>
          <w:rFonts w:ascii="Times New Roman" w:hAnsi="Times New Roman"/>
          <w:sz w:val="24"/>
          <w:szCs w:val="24"/>
          <w:lang w:val="ro-MD"/>
        </w:rPr>
        <w:t xml:space="preserve"> acest lucru </w:t>
      </w:r>
      <w:proofErr w:type="spellStart"/>
      <w:r w:rsidRPr="00B801BC">
        <w:rPr>
          <w:rFonts w:ascii="Times New Roman" w:hAnsi="Times New Roman"/>
          <w:sz w:val="24"/>
          <w:szCs w:val="24"/>
          <w:lang w:val="ro-MD"/>
        </w:rPr>
        <w:t>şi</w:t>
      </w:r>
      <w:proofErr w:type="spellEnd"/>
      <w:r w:rsidRPr="00B801BC">
        <w:rPr>
          <w:rFonts w:ascii="Times New Roman" w:hAnsi="Times New Roman"/>
          <w:sz w:val="24"/>
          <w:szCs w:val="24"/>
          <w:lang w:val="ro-MD"/>
        </w:rPr>
        <w:t xml:space="preserve"> fără a face trimitere la sursele originale; </w:t>
      </w:r>
    </w:p>
    <w:p w14:paraId="285DBE8B" w14:textId="77777777" w:rsidR="00B801BC" w:rsidRPr="00B801BC" w:rsidRDefault="00B801BC" w:rsidP="000023C5">
      <w:pPr>
        <w:pStyle w:val="Listparagraf"/>
        <w:tabs>
          <w:tab w:val="left" w:pos="288"/>
          <w:tab w:val="left" w:pos="567"/>
        </w:tabs>
        <w:spacing w:line="240" w:lineRule="auto"/>
        <w:ind w:left="-426" w:right="-613" w:firstLine="426"/>
        <w:jc w:val="both"/>
        <w:rPr>
          <w:rFonts w:ascii="Times New Roman" w:hAnsi="Times New Roman"/>
          <w:sz w:val="24"/>
          <w:szCs w:val="24"/>
          <w:lang w:val="ro-MD"/>
        </w:rPr>
      </w:pPr>
      <w:r w:rsidRPr="00B801BC">
        <w:rPr>
          <w:rFonts w:ascii="Times New Roman" w:hAnsi="Times New Roman"/>
          <w:sz w:val="24"/>
          <w:szCs w:val="24"/>
          <w:lang w:val="ro-MD"/>
        </w:rPr>
        <w:t xml:space="preserve">În ceea ce </w:t>
      </w:r>
      <w:proofErr w:type="spellStart"/>
      <w:r w:rsidRPr="00B801BC">
        <w:rPr>
          <w:rFonts w:ascii="Times New Roman" w:hAnsi="Times New Roman"/>
          <w:sz w:val="24"/>
          <w:szCs w:val="24"/>
          <w:lang w:val="ro-MD"/>
        </w:rPr>
        <w:t>priveste</w:t>
      </w:r>
      <w:proofErr w:type="spellEnd"/>
      <w:r w:rsidRPr="00B801BC">
        <w:rPr>
          <w:rFonts w:ascii="Times New Roman" w:hAnsi="Times New Roman"/>
          <w:sz w:val="24"/>
          <w:szCs w:val="24"/>
          <w:lang w:val="ro-MD"/>
        </w:rPr>
        <w:t xml:space="preserve"> problematica </w:t>
      </w:r>
      <w:r w:rsidRPr="00B801BC">
        <w:rPr>
          <w:rFonts w:ascii="Times New Roman" w:hAnsi="Times New Roman"/>
          <w:i/>
          <w:iCs/>
          <w:sz w:val="24"/>
          <w:szCs w:val="24"/>
          <w:lang w:val="ro-MD"/>
        </w:rPr>
        <w:t>plagiatului</w:t>
      </w:r>
      <w:r w:rsidRPr="00B801BC">
        <w:rPr>
          <w:rFonts w:ascii="Times New Roman" w:hAnsi="Times New Roman"/>
          <w:sz w:val="24"/>
          <w:szCs w:val="24"/>
          <w:lang w:val="ro-MD"/>
        </w:rPr>
        <w:t xml:space="preserve"> în mediul </w:t>
      </w:r>
      <w:proofErr w:type="spellStart"/>
      <w:r w:rsidRPr="00B801BC">
        <w:rPr>
          <w:rFonts w:ascii="Times New Roman" w:hAnsi="Times New Roman"/>
          <w:sz w:val="24"/>
          <w:szCs w:val="24"/>
          <w:lang w:val="ro-MD"/>
        </w:rPr>
        <w:t>studenţesc</w:t>
      </w:r>
      <w:proofErr w:type="spellEnd"/>
      <w:r w:rsidRPr="00B801BC">
        <w:rPr>
          <w:rFonts w:ascii="Times New Roman" w:hAnsi="Times New Roman"/>
          <w:sz w:val="24"/>
          <w:szCs w:val="24"/>
          <w:lang w:val="ro-MD"/>
        </w:rPr>
        <w:t>, există mai multe niveluri de intensitate ale acestuia:</w:t>
      </w:r>
    </w:p>
    <w:p w14:paraId="2F63ACC5" w14:textId="77777777" w:rsidR="00B801BC" w:rsidRPr="00B801BC" w:rsidRDefault="00B801BC" w:rsidP="000023C5">
      <w:pPr>
        <w:pStyle w:val="Listparagraf"/>
        <w:tabs>
          <w:tab w:val="left" w:pos="288"/>
          <w:tab w:val="left" w:pos="567"/>
        </w:tabs>
        <w:spacing w:line="240" w:lineRule="auto"/>
        <w:ind w:left="-426" w:right="-613" w:firstLine="426"/>
        <w:jc w:val="both"/>
        <w:rPr>
          <w:rFonts w:ascii="Times New Roman" w:hAnsi="Times New Roman"/>
          <w:sz w:val="24"/>
          <w:szCs w:val="24"/>
          <w:lang w:val="ro-MD"/>
        </w:rPr>
      </w:pPr>
      <w:r w:rsidRPr="00B801BC">
        <w:rPr>
          <w:rFonts w:ascii="Times New Roman" w:hAnsi="Times New Roman"/>
          <w:sz w:val="24"/>
          <w:szCs w:val="24"/>
          <w:lang w:val="ro-MD"/>
        </w:rPr>
        <w:t xml:space="preserve">a. </w:t>
      </w:r>
      <w:r w:rsidRPr="00B801BC">
        <w:rPr>
          <w:rFonts w:ascii="Times New Roman" w:hAnsi="Times New Roman"/>
          <w:i/>
          <w:iCs/>
          <w:sz w:val="24"/>
          <w:szCs w:val="24"/>
          <w:lang w:val="ro-MD"/>
        </w:rPr>
        <w:t>Frauda:</w:t>
      </w:r>
      <w:r w:rsidRPr="00B801BC">
        <w:rPr>
          <w:rFonts w:ascii="Times New Roman" w:hAnsi="Times New Roman"/>
          <w:sz w:val="24"/>
          <w:szCs w:val="24"/>
          <w:lang w:val="ro-MD"/>
        </w:rPr>
        <w:t xml:space="preserve"> copierea unei întregi lucrări, adăugându-i-i o noua introducere </w:t>
      </w:r>
      <w:proofErr w:type="spellStart"/>
      <w:r w:rsidRPr="00B801BC">
        <w:rPr>
          <w:rFonts w:ascii="Times New Roman" w:hAnsi="Times New Roman"/>
          <w:sz w:val="24"/>
          <w:szCs w:val="24"/>
          <w:lang w:val="ro-MD"/>
        </w:rPr>
        <w:t>şi</w:t>
      </w:r>
      <w:proofErr w:type="spellEnd"/>
      <w:r w:rsidRPr="00B801BC">
        <w:rPr>
          <w:rFonts w:ascii="Times New Roman" w:hAnsi="Times New Roman"/>
          <w:sz w:val="24"/>
          <w:szCs w:val="24"/>
          <w:lang w:val="ro-MD"/>
        </w:rPr>
        <w:t xml:space="preserve"> o concluzie</w:t>
      </w:r>
    </w:p>
    <w:p w14:paraId="1DE7C5FA" w14:textId="77777777" w:rsidR="00B801BC" w:rsidRPr="00B801BC" w:rsidRDefault="00B801BC" w:rsidP="000023C5">
      <w:pPr>
        <w:pStyle w:val="Listparagraf"/>
        <w:tabs>
          <w:tab w:val="left" w:pos="288"/>
          <w:tab w:val="left" w:pos="567"/>
        </w:tabs>
        <w:spacing w:line="240" w:lineRule="auto"/>
        <w:ind w:left="-426" w:right="-613" w:firstLine="426"/>
        <w:jc w:val="both"/>
        <w:rPr>
          <w:rFonts w:ascii="Times New Roman" w:hAnsi="Times New Roman"/>
          <w:sz w:val="24"/>
          <w:szCs w:val="24"/>
          <w:lang w:val="ro-MD"/>
        </w:rPr>
      </w:pPr>
      <w:r w:rsidRPr="00B801BC">
        <w:rPr>
          <w:rFonts w:ascii="Times New Roman" w:hAnsi="Times New Roman"/>
          <w:sz w:val="24"/>
          <w:szCs w:val="24"/>
          <w:lang w:val="ro-MD"/>
        </w:rPr>
        <w:t xml:space="preserve">b. </w:t>
      </w:r>
      <w:r w:rsidRPr="00B801BC">
        <w:rPr>
          <w:rFonts w:ascii="Times New Roman" w:hAnsi="Times New Roman"/>
          <w:i/>
          <w:iCs/>
          <w:sz w:val="24"/>
          <w:szCs w:val="24"/>
          <w:lang w:val="ro-MD"/>
        </w:rPr>
        <w:t>Plagiat substanțial:</w:t>
      </w:r>
      <w:r w:rsidRPr="00B801BC">
        <w:rPr>
          <w:rFonts w:ascii="Times New Roman" w:hAnsi="Times New Roman"/>
          <w:sz w:val="24"/>
          <w:szCs w:val="24"/>
          <w:lang w:val="ro-MD"/>
        </w:rPr>
        <w:t xml:space="preserve"> preluarea consistentă a informațiilor dintr-un material, fără a indica, cu ghilimele sau prin citarea surselor bibliografice</w:t>
      </w:r>
    </w:p>
    <w:p w14:paraId="5FA2DB70" w14:textId="77777777" w:rsidR="00B801BC" w:rsidRPr="00B801BC" w:rsidRDefault="00B801BC" w:rsidP="000023C5">
      <w:pPr>
        <w:pStyle w:val="Listparagraf"/>
        <w:tabs>
          <w:tab w:val="left" w:pos="288"/>
          <w:tab w:val="left" w:pos="567"/>
        </w:tabs>
        <w:spacing w:line="240" w:lineRule="auto"/>
        <w:ind w:left="-426" w:right="-613" w:firstLine="426"/>
        <w:jc w:val="both"/>
        <w:rPr>
          <w:rFonts w:ascii="Times New Roman" w:hAnsi="Times New Roman"/>
          <w:sz w:val="24"/>
          <w:szCs w:val="24"/>
          <w:lang w:val="ro-MD"/>
        </w:rPr>
      </w:pPr>
      <w:r w:rsidRPr="00B801BC">
        <w:rPr>
          <w:rFonts w:ascii="Times New Roman" w:hAnsi="Times New Roman"/>
          <w:sz w:val="24"/>
          <w:szCs w:val="24"/>
          <w:lang w:val="ro-MD"/>
        </w:rPr>
        <w:lastRenderedPageBreak/>
        <w:t xml:space="preserve">c. </w:t>
      </w:r>
      <w:r w:rsidRPr="00B801BC">
        <w:rPr>
          <w:rFonts w:ascii="Times New Roman" w:hAnsi="Times New Roman"/>
          <w:i/>
          <w:iCs/>
          <w:sz w:val="24"/>
          <w:szCs w:val="24"/>
          <w:lang w:val="ro-MD"/>
        </w:rPr>
        <w:t>Plagiat întâmplător</w:t>
      </w:r>
      <w:r w:rsidRPr="00B801BC">
        <w:rPr>
          <w:rFonts w:ascii="Times New Roman" w:hAnsi="Times New Roman"/>
          <w:sz w:val="24"/>
          <w:szCs w:val="24"/>
          <w:lang w:val="ro-MD"/>
        </w:rPr>
        <w:t xml:space="preserve">: Preluare sau copiere </w:t>
      </w:r>
      <w:proofErr w:type="spellStart"/>
      <w:r w:rsidRPr="00B801BC">
        <w:rPr>
          <w:rFonts w:ascii="Times New Roman" w:hAnsi="Times New Roman"/>
          <w:sz w:val="24"/>
          <w:szCs w:val="24"/>
          <w:lang w:val="ro-MD"/>
        </w:rPr>
        <w:t>parţială</w:t>
      </w:r>
      <w:proofErr w:type="spellEnd"/>
      <w:r w:rsidRPr="00B801BC">
        <w:rPr>
          <w:rFonts w:ascii="Times New Roman" w:hAnsi="Times New Roman"/>
          <w:sz w:val="24"/>
          <w:szCs w:val="24"/>
          <w:lang w:val="ro-MD"/>
        </w:rPr>
        <w:t>, parafrazarea fără indicarea sursei</w:t>
      </w:r>
    </w:p>
    <w:p w14:paraId="05C94CCE" w14:textId="77777777" w:rsidR="00B801BC" w:rsidRPr="00B801BC" w:rsidRDefault="00B801BC" w:rsidP="000023C5">
      <w:pPr>
        <w:pStyle w:val="Listparagraf"/>
        <w:tabs>
          <w:tab w:val="left" w:pos="288"/>
          <w:tab w:val="left" w:pos="567"/>
        </w:tabs>
        <w:spacing w:line="240" w:lineRule="auto"/>
        <w:ind w:left="-426" w:right="-613" w:firstLine="426"/>
        <w:jc w:val="both"/>
        <w:rPr>
          <w:rFonts w:ascii="Times New Roman" w:hAnsi="Times New Roman"/>
          <w:sz w:val="24"/>
          <w:szCs w:val="24"/>
          <w:lang w:val="ro-MD"/>
        </w:rPr>
      </w:pPr>
      <w:r w:rsidRPr="00B801BC">
        <w:rPr>
          <w:rFonts w:ascii="Times New Roman" w:hAnsi="Times New Roman"/>
          <w:sz w:val="24"/>
          <w:szCs w:val="24"/>
          <w:lang w:val="ro-MD"/>
        </w:rPr>
        <w:t xml:space="preserve">d. </w:t>
      </w:r>
      <w:r w:rsidRPr="00B801BC">
        <w:rPr>
          <w:rFonts w:ascii="Times New Roman" w:hAnsi="Times New Roman"/>
          <w:i/>
          <w:iCs/>
          <w:sz w:val="24"/>
          <w:szCs w:val="24"/>
          <w:lang w:val="ro-MD"/>
        </w:rPr>
        <w:t>Auto-plagiatul:</w:t>
      </w:r>
      <w:r w:rsidRPr="00B801BC">
        <w:rPr>
          <w:rFonts w:ascii="Times New Roman" w:hAnsi="Times New Roman"/>
          <w:sz w:val="24"/>
          <w:szCs w:val="24"/>
          <w:lang w:val="ro-MD"/>
        </w:rPr>
        <w:t xml:space="preserve"> refolosirea unor lucrări sau idei din cadrul acestora, lucrări ce au</w:t>
      </w:r>
      <w:r w:rsidRPr="00B801BC">
        <w:rPr>
          <w:rFonts w:ascii="Times New Roman" w:hAnsi="Times New Roman"/>
          <w:sz w:val="24"/>
          <w:szCs w:val="24"/>
          <w:lang w:val="ro-MD"/>
        </w:rPr>
        <w:br/>
        <w:t>făcut deja obiectul publicării</w:t>
      </w:r>
    </w:p>
    <w:p w14:paraId="16942AA5" w14:textId="77777777" w:rsidR="00B801BC" w:rsidRPr="00B801BC" w:rsidRDefault="00B801BC" w:rsidP="000023C5">
      <w:pPr>
        <w:pStyle w:val="Listparagraf"/>
        <w:tabs>
          <w:tab w:val="left" w:pos="288"/>
          <w:tab w:val="left" w:pos="567"/>
        </w:tabs>
        <w:spacing w:line="240" w:lineRule="auto"/>
        <w:ind w:left="-426" w:right="-613" w:firstLine="426"/>
        <w:jc w:val="both"/>
        <w:rPr>
          <w:rFonts w:ascii="Times New Roman" w:hAnsi="Times New Roman"/>
          <w:sz w:val="24"/>
          <w:szCs w:val="24"/>
          <w:lang w:val="ro-MD"/>
        </w:rPr>
      </w:pPr>
      <w:r w:rsidRPr="00B801BC">
        <w:rPr>
          <w:rFonts w:ascii="Times New Roman" w:hAnsi="Times New Roman"/>
          <w:sz w:val="24"/>
          <w:szCs w:val="24"/>
          <w:lang w:val="ro-MD"/>
        </w:rPr>
        <w:t xml:space="preserve">De asemenea, în mediul </w:t>
      </w:r>
      <w:proofErr w:type="spellStart"/>
      <w:r w:rsidRPr="00B801BC">
        <w:rPr>
          <w:rFonts w:ascii="Times New Roman" w:hAnsi="Times New Roman"/>
          <w:sz w:val="24"/>
          <w:szCs w:val="24"/>
          <w:lang w:val="ro-MD"/>
        </w:rPr>
        <w:t>studenţesc</w:t>
      </w:r>
      <w:proofErr w:type="spellEnd"/>
      <w:r w:rsidRPr="00B801BC">
        <w:rPr>
          <w:rFonts w:ascii="Times New Roman" w:hAnsi="Times New Roman"/>
          <w:sz w:val="24"/>
          <w:szCs w:val="24"/>
          <w:lang w:val="ro-MD"/>
        </w:rPr>
        <w:t xml:space="preserve">, </w:t>
      </w:r>
      <w:r w:rsidRPr="00B801BC">
        <w:rPr>
          <w:rFonts w:ascii="Times New Roman" w:hAnsi="Times New Roman"/>
          <w:i/>
          <w:iCs/>
          <w:sz w:val="24"/>
          <w:szCs w:val="24"/>
          <w:lang w:val="ro-MD"/>
        </w:rPr>
        <w:t>lipsa de integritate in activitatea de cercetare</w:t>
      </w:r>
      <w:r w:rsidRPr="00B801BC">
        <w:rPr>
          <w:rFonts w:ascii="Times New Roman" w:hAnsi="Times New Roman"/>
          <w:sz w:val="24"/>
          <w:szCs w:val="24"/>
          <w:lang w:val="ro-MD"/>
        </w:rPr>
        <w:t xml:space="preserve"> se poate manifesta sub diferite forme, cum ar fi:</w:t>
      </w:r>
    </w:p>
    <w:p w14:paraId="4D34AB12" w14:textId="77777777" w:rsidR="00B801BC" w:rsidRPr="00B801BC" w:rsidRDefault="00B801BC" w:rsidP="000023C5">
      <w:pPr>
        <w:pStyle w:val="Listparagraf"/>
        <w:tabs>
          <w:tab w:val="left" w:pos="288"/>
          <w:tab w:val="left" w:pos="567"/>
        </w:tabs>
        <w:spacing w:line="240" w:lineRule="auto"/>
        <w:ind w:left="-426" w:right="-613" w:firstLine="426"/>
        <w:jc w:val="both"/>
        <w:rPr>
          <w:rFonts w:ascii="Times New Roman" w:hAnsi="Times New Roman"/>
          <w:sz w:val="24"/>
          <w:szCs w:val="24"/>
          <w:lang w:val="ro-MD"/>
        </w:rPr>
      </w:pPr>
      <w:r w:rsidRPr="00B801BC">
        <w:rPr>
          <w:rFonts w:ascii="Times New Roman" w:hAnsi="Times New Roman"/>
          <w:sz w:val="24"/>
          <w:szCs w:val="24"/>
          <w:lang w:val="ro-MD"/>
        </w:rPr>
        <w:t>- plagiatul în elaborarea temelor/referatelor de cercetare</w:t>
      </w:r>
    </w:p>
    <w:p w14:paraId="7893B50A" w14:textId="77777777" w:rsidR="00B801BC" w:rsidRPr="00B801BC" w:rsidRDefault="00B801BC" w:rsidP="000023C5">
      <w:pPr>
        <w:pStyle w:val="Listparagraf"/>
        <w:tabs>
          <w:tab w:val="left" w:pos="288"/>
          <w:tab w:val="left" w:pos="567"/>
        </w:tabs>
        <w:spacing w:line="240" w:lineRule="auto"/>
        <w:ind w:left="-426" w:right="-613" w:firstLine="426"/>
        <w:jc w:val="both"/>
        <w:rPr>
          <w:rFonts w:ascii="Times New Roman" w:hAnsi="Times New Roman"/>
          <w:sz w:val="24"/>
          <w:szCs w:val="24"/>
          <w:lang w:val="ro-MD"/>
        </w:rPr>
      </w:pPr>
      <w:r w:rsidRPr="00B801BC">
        <w:rPr>
          <w:rFonts w:ascii="Times New Roman" w:hAnsi="Times New Roman"/>
          <w:sz w:val="24"/>
          <w:szCs w:val="24"/>
          <w:lang w:val="ro-MD"/>
        </w:rPr>
        <w:t xml:space="preserve">- achiziționarea lucrărilor/proiectelor de cercetare de pe site-uri specializate, prin asumarea acestor lucrări ca fiind </w:t>
      </w:r>
      <w:proofErr w:type="spellStart"/>
      <w:r w:rsidRPr="00B801BC">
        <w:rPr>
          <w:rFonts w:ascii="Times New Roman" w:hAnsi="Times New Roman"/>
          <w:sz w:val="24"/>
          <w:szCs w:val="24"/>
          <w:lang w:val="ro-MD"/>
        </w:rPr>
        <w:t>contributii</w:t>
      </w:r>
      <w:proofErr w:type="spellEnd"/>
      <w:r w:rsidRPr="00B801BC">
        <w:rPr>
          <w:rFonts w:ascii="Times New Roman" w:hAnsi="Times New Roman"/>
          <w:sz w:val="24"/>
          <w:szCs w:val="24"/>
          <w:lang w:val="ro-MD"/>
        </w:rPr>
        <w:t xml:space="preserve"> proprii</w:t>
      </w:r>
    </w:p>
    <w:p w14:paraId="5595493A" w14:textId="77777777" w:rsidR="00B801BC" w:rsidRPr="00B801BC" w:rsidRDefault="00B801BC" w:rsidP="000023C5">
      <w:pPr>
        <w:pStyle w:val="Listparagraf"/>
        <w:tabs>
          <w:tab w:val="left" w:pos="288"/>
          <w:tab w:val="left" w:pos="567"/>
        </w:tabs>
        <w:spacing w:line="240" w:lineRule="auto"/>
        <w:ind w:left="-426" w:right="-613" w:firstLine="426"/>
        <w:jc w:val="both"/>
        <w:rPr>
          <w:rFonts w:ascii="Times New Roman" w:hAnsi="Times New Roman"/>
          <w:sz w:val="24"/>
          <w:szCs w:val="24"/>
          <w:lang w:val="ro-MD"/>
        </w:rPr>
      </w:pPr>
      <w:r w:rsidRPr="00B801BC">
        <w:rPr>
          <w:rFonts w:ascii="Times New Roman" w:hAnsi="Times New Roman"/>
          <w:sz w:val="24"/>
          <w:szCs w:val="24"/>
          <w:lang w:val="ro-MD"/>
        </w:rPr>
        <w:t>- susținerea acelorași lucrări/teme de acasă in cadrul mai multor discipline de studiu</w:t>
      </w:r>
    </w:p>
    <w:p w14:paraId="5B271501" w14:textId="77777777" w:rsidR="00B801BC" w:rsidRPr="00B801BC" w:rsidRDefault="00B801BC" w:rsidP="000023C5">
      <w:pPr>
        <w:pStyle w:val="Listparagraf"/>
        <w:tabs>
          <w:tab w:val="left" w:pos="288"/>
          <w:tab w:val="left" w:pos="567"/>
        </w:tabs>
        <w:spacing w:line="240" w:lineRule="auto"/>
        <w:ind w:left="-426" w:right="-613" w:firstLine="426"/>
        <w:jc w:val="both"/>
        <w:rPr>
          <w:rFonts w:ascii="Times New Roman" w:hAnsi="Times New Roman"/>
          <w:sz w:val="24"/>
          <w:szCs w:val="24"/>
          <w:lang w:val="ro-MD"/>
        </w:rPr>
      </w:pPr>
      <w:r w:rsidRPr="00B801BC">
        <w:rPr>
          <w:rFonts w:ascii="Times New Roman" w:hAnsi="Times New Roman"/>
          <w:sz w:val="24"/>
          <w:szCs w:val="24"/>
          <w:lang w:val="ro-MD"/>
        </w:rPr>
        <w:t>- modificarea datelor/</w:t>
      </w:r>
      <w:proofErr w:type="spellStart"/>
      <w:r w:rsidRPr="00B801BC">
        <w:rPr>
          <w:rFonts w:ascii="Times New Roman" w:hAnsi="Times New Roman"/>
          <w:sz w:val="24"/>
          <w:szCs w:val="24"/>
          <w:lang w:val="ro-MD"/>
        </w:rPr>
        <w:t>informaţiilor</w:t>
      </w:r>
      <w:proofErr w:type="spellEnd"/>
      <w:r w:rsidRPr="00B801BC">
        <w:rPr>
          <w:rFonts w:ascii="Times New Roman" w:hAnsi="Times New Roman"/>
          <w:sz w:val="24"/>
          <w:szCs w:val="24"/>
          <w:lang w:val="ro-MD"/>
        </w:rPr>
        <w:t xml:space="preserve"> prezentate in proiecte sau teme de cercetare al altor colegi, cu asumarea frauduloasă a ideilor acestora</w:t>
      </w:r>
    </w:p>
    <w:p w14:paraId="055DA687" w14:textId="77777777" w:rsidR="00B801BC" w:rsidRPr="00B801BC" w:rsidRDefault="00B801BC" w:rsidP="000023C5">
      <w:pPr>
        <w:pStyle w:val="Listparagraf"/>
        <w:tabs>
          <w:tab w:val="left" w:pos="288"/>
          <w:tab w:val="left" w:pos="567"/>
        </w:tabs>
        <w:spacing w:line="240" w:lineRule="auto"/>
        <w:ind w:left="-426" w:right="-613" w:firstLine="426"/>
        <w:jc w:val="both"/>
        <w:rPr>
          <w:rFonts w:ascii="Times New Roman" w:hAnsi="Times New Roman"/>
          <w:sz w:val="24"/>
          <w:szCs w:val="24"/>
          <w:lang w:val="ro-MD"/>
        </w:rPr>
      </w:pPr>
      <w:r w:rsidRPr="00B801BC">
        <w:rPr>
          <w:rFonts w:ascii="Times New Roman" w:hAnsi="Times New Roman"/>
          <w:sz w:val="24"/>
          <w:szCs w:val="24"/>
          <w:lang w:val="ro-MD"/>
        </w:rPr>
        <w:t xml:space="preserve">- „fabricarea” datelor pentru </w:t>
      </w:r>
      <w:proofErr w:type="spellStart"/>
      <w:r w:rsidRPr="00B801BC">
        <w:rPr>
          <w:rFonts w:ascii="Times New Roman" w:hAnsi="Times New Roman"/>
          <w:sz w:val="24"/>
          <w:szCs w:val="24"/>
          <w:lang w:val="ro-MD"/>
        </w:rPr>
        <w:t>susţinerea</w:t>
      </w:r>
      <w:proofErr w:type="spellEnd"/>
      <w:r w:rsidRPr="00B801BC">
        <w:rPr>
          <w:rFonts w:ascii="Times New Roman" w:hAnsi="Times New Roman"/>
          <w:sz w:val="24"/>
          <w:szCs w:val="24"/>
          <w:lang w:val="ro-MD"/>
        </w:rPr>
        <w:t xml:space="preserve"> anumitor concluzii, fără certificarea prin experimente sau simulări</w:t>
      </w:r>
    </w:p>
    <w:p w14:paraId="74CA3061" w14:textId="77777777" w:rsidR="00B801BC" w:rsidRPr="00B801BC" w:rsidRDefault="00B801BC" w:rsidP="000023C5">
      <w:pPr>
        <w:pStyle w:val="Listparagraf"/>
        <w:tabs>
          <w:tab w:val="left" w:pos="288"/>
          <w:tab w:val="left" w:pos="567"/>
        </w:tabs>
        <w:spacing w:line="240" w:lineRule="auto"/>
        <w:ind w:left="-426" w:right="-613" w:firstLine="426"/>
        <w:jc w:val="both"/>
        <w:rPr>
          <w:rFonts w:ascii="Times New Roman" w:hAnsi="Times New Roman"/>
          <w:sz w:val="24"/>
          <w:szCs w:val="24"/>
          <w:lang w:val="ro-MD"/>
        </w:rPr>
      </w:pPr>
      <w:r w:rsidRPr="00B801BC">
        <w:rPr>
          <w:rFonts w:ascii="Times New Roman" w:hAnsi="Times New Roman"/>
          <w:sz w:val="24"/>
          <w:szCs w:val="24"/>
          <w:lang w:val="ro-MD"/>
        </w:rPr>
        <w:t xml:space="preserve">- preluarea, cu sau fără permisiunea autorului, a unei lucrări de cercetare </w:t>
      </w:r>
      <w:proofErr w:type="spellStart"/>
      <w:r w:rsidRPr="00B801BC">
        <w:rPr>
          <w:rFonts w:ascii="Times New Roman" w:hAnsi="Times New Roman"/>
          <w:sz w:val="24"/>
          <w:szCs w:val="24"/>
          <w:lang w:val="ro-MD"/>
        </w:rPr>
        <w:t>şi</w:t>
      </w:r>
      <w:proofErr w:type="spellEnd"/>
      <w:r w:rsidRPr="00B801BC">
        <w:rPr>
          <w:rFonts w:ascii="Times New Roman" w:hAnsi="Times New Roman"/>
          <w:sz w:val="24"/>
          <w:szCs w:val="24"/>
          <w:lang w:val="ro-MD"/>
        </w:rPr>
        <w:t xml:space="preserve"> prezentarea acesteia ca fiind </w:t>
      </w:r>
      <w:proofErr w:type="spellStart"/>
      <w:r w:rsidRPr="00B801BC">
        <w:rPr>
          <w:rFonts w:ascii="Times New Roman" w:hAnsi="Times New Roman"/>
          <w:sz w:val="24"/>
          <w:szCs w:val="24"/>
          <w:lang w:val="ro-MD"/>
        </w:rPr>
        <w:t>contribuţie</w:t>
      </w:r>
      <w:proofErr w:type="spellEnd"/>
      <w:r w:rsidRPr="00B801BC">
        <w:rPr>
          <w:rFonts w:ascii="Times New Roman" w:hAnsi="Times New Roman"/>
          <w:sz w:val="24"/>
          <w:szCs w:val="24"/>
          <w:lang w:val="ro-MD"/>
        </w:rPr>
        <w:t xml:space="preserve"> proprie</w:t>
      </w:r>
    </w:p>
    <w:p w14:paraId="0BAEE0F1" w14:textId="77777777" w:rsidR="00B801BC" w:rsidRPr="00B801BC" w:rsidRDefault="00B801BC" w:rsidP="000023C5">
      <w:pPr>
        <w:pStyle w:val="Listparagraf"/>
        <w:tabs>
          <w:tab w:val="left" w:pos="288"/>
          <w:tab w:val="left" w:pos="567"/>
        </w:tabs>
        <w:spacing w:line="240" w:lineRule="auto"/>
        <w:ind w:left="-426" w:right="-613" w:firstLine="426"/>
        <w:jc w:val="both"/>
        <w:rPr>
          <w:rFonts w:ascii="Times New Roman" w:hAnsi="Times New Roman"/>
          <w:sz w:val="24"/>
          <w:szCs w:val="24"/>
          <w:lang w:val="ro-MD"/>
        </w:rPr>
      </w:pPr>
      <w:r w:rsidRPr="00B801BC">
        <w:rPr>
          <w:rFonts w:ascii="Times New Roman" w:hAnsi="Times New Roman"/>
          <w:sz w:val="24"/>
          <w:szCs w:val="24"/>
          <w:lang w:val="ro-MD"/>
        </w:rPr>
        <w:t>- folosirea de mijloace nelegale sau nelegitime pentru colectarea de date in</w:t>
      </w:r>
      <w:r w:rsidRPr="00B801BC">
        <w:rPr>
          <w:rFonts w:ascii="Times New Roman" w:hAnsi="Times New Roman"/>
          <w:sz w:val="24"/>
          <w:szCs w:val="24"/>
          <w:lang w:val="ro-MD"/>
        </w:rPr>
        <w:br/>
        <w:t>activitatea de cercetare</w:t>
      </w:r>
    </w:p>
    <w:p w14:paraId="4EF84003" w14:textId="77777777" w:rsidR="00B801BC" w:rsidRPr="00B801BC" w:rsidRDefault="00B801BC" w:rsidP="000023C5">
      <w:pPr>
        <w:pStyle w:val="Listparagraf"/>
        <w:tabs>
          <w:tab w:val="left" w:pos="288"/>
          <w:tab w:val="left" w:pos="567"/>
        </w:tabs>
        <w:spacing w:line="240" w:lineRule="auto"/>
        <w:ind w:left="-426" w:right="-613" w:firstLine="426"/>
        <w:jc w:val="both"/>
        <w:rPr>
          <w:rFonts w:ascii="Times New Roman" w:hAnsi="Times New Roman"/>
          <w:sz w:val="24"/>
          <w:szCs w:val="24"/>
          <w:lang w:val="ro-MD"/>
        </w:rPr>
      </w:pPr>
      <w:r w:rsidRPr="00B801BC">
        <w:rPr>
          <w:rFonts w:ascii="Times New Roman" w:hAnsi="Times New Roman"/>
          <w:sz w:val="24"/>
          <w:szCs w:val="24"/>
          <w:lang w:val="ro-MD"/>
        </w:rPr>
        <w:t>- parafrazarea ideilor, datelor sau conceptelor fără indicarea detaliată a surselor</w:t>
      </w:r>
      <w:r w:rsidRPr="00B801BC">
        <w:rPr>
          <w:rFonts w:ascii="Times New Roman" w:hAnsi="Times New Roman"/>
          <w:sz w:val="24"/>
          <w:szCs w:val="24"/>
          <w:lang w:val="ro-MD"/>
        </w:rPr>
        <w:br/>
        <w:t>acestora</w:t>
      </w:r>
    </w:p>
    <w:p w14:paraId="24BC915A" w14:textId="77777777" w:rsidR="00B801BC" w:rsidRPr="00B801BC" w:rsidRDefault="00B801BC" w:rsidP="000023C5">
      <w:pPr>
        <w:pStyle w:val="Listparagraf"/>
        <w:tabs>
          <w:tab w:val="left" w:pos="288"/>
          <w:tab w:val="left" w:pos="567"/>
        </w:tabs>
        <w:spacing w:line="240" w:lineRule="auto"/>
        <w:ind w:left="-426" w:right="-613" w:firstLine="426"/>
        <w:jc w:val="both"/>
        <w:rPr>
          <w:rFonts w:ascii="Times New Roman" w:hAnsi="Times New Roman"/>
          <w:sz w:val="24"/>
          <w:szCs w:val="24"/>
          <w:lang w:val="ro-MD"/>
        </w:rPr>
      </w:pPr>
      <w:r w:rsidRPr="00B801BC">
        <w:rPr>
          <w:rFonts w:ascii="Times New Roman" w:hAnsi="Times New Roman"/>
          <w:sz w:val="24"/>
          <w:szCs w:val="24"/>
          <w:lang w:val="ro-MD"/>
        </w:rPr>
        <w:t xml:space="preserve">- interpretarea voit </w:t>
      </w:r>
      <w:proofErr w:type="spellStart"/>
      <w:r w:rsidRPr="00B801BC">
        <w:rPr>
          <w:rFonts w:ascii="Times New Roman" w:hAnsi="Times New Roman"/>
          <w:sz w:val="24"/>
          <w:szCs w:val="24"/>
          <w:lang w:val="ro-MD"/>
        </w:rPr>
        <w:t>greşită</w:t>
      </w:r>
      <w:proofErr w:type="spellEnd"/>
      <w:r w:rsidRPr="00B801BC">
        <w:rPr>
          <w:rFonts w:ascii="Times New Roman" w:hAnsi="Times New Roman"/>
          <w:sz w:val="24"/>
          <w:szCs w:val="24"/>
          <w:lang w:val="ro-MD"/>
        </w:rPr>
        <w:t xml:space="preserve"> a unor date sau </w:t>
      </w:r>
      <w:proofErr w:type="spellStart"/>
      <w:r w:rsidRPr="00B801BC">
        <w:rPr>
          <w:rFonts w:ascii="Times New Roman" w:hAnsi="Times New Roman"/>
          <w:sz w:val="24"/>
          <w:szCs w:val="24"/>
          <w:lang w:val="ro-MD"/>
        </w:rPr>
        <w:t>informaţii</w:t>
      </w:r>
      <w:proofErr w:type="spellEnd"/>
      <w:r w:rsidRPr="00B801BC">
        <w:rPr>
          <w:rFonts w:ascii="Times New Roman" w:hAnsi="Times New Roman"/>
          <w:sz w:val="24"/>
          <w:szCs w:val="24"/>
          <w:lang w:val="ro-MD"/>
        </w:rPr>
        <w:t xml:space="preserve"> folosite în cadrul temelor de cercetare </w:t>
      </w:r>
      <w:proofErr w:type="spellStart"/>
      <w:r w:rsidRPr="00B801BC">
        <w:rPr>
          <w:rFonts w:ascii="Times New Roman" w:hAnsi="Times New Roman"/>
          <w:sz w:val="24"/>
          <w:szCs w:val="24"/>
          <w:lang w:val="ro-MD"/>
        </w:rPr>
        <w:t>studenţească</w:t>
      </w:r>
      <w:proofErr w:type="spellEnd"/>
      <w:r w:rsidRPr="00B801BC">
        <w:rPr>
          <w:rFonts w:ascii="Times New Roman" w:hAnsi="Times New Roman"/>
          <w:sz w:val="24"/>
          <w:szCs w:val="24"/>
          <w:lang w:val="ro-MD"/>
        </w:rPr>
        <w:t xml:space="preserve"> (sau omiterea datelor ce pot prejudicia </w:t>
      </w:r>
      <w:proofErr w:type="spellStart"/>
      <w:r w:rsidRPr="00B801BC">
        <w:rPr>
          <w:rFonts w:ascii="Times New Roman" w:hAnsi="Times New Roman"/>
          <w:sz w:val="24"/>
          <w:szCs w:val="24"/>
          <w:lang w:val="ro-MD"/>
        </w:rPr>
        <w:t>obţinerea</w:t>
      </w:r>
      <w:proofErr w:type="spellEnd"/>
      <w:r w:rsidRPr="00B801BC">
        <w:rPr>
          <w:rFonts w:ascii="Times New Roman" w:hAnsi="Times New Roman"/>
          <w:sz w:val="24"/>
          <w:szCs w:val="24"/>
          <w:lang w:val="ro-MD"/>
        </w:rPr>
        <w:t xml:space="preserve"> anumitor rezultate sau concluzii)</w:t>
      </w:r>
    </w:p>
    <w:p w14:paraId="7120F080" w14:textId="77777777" w:rsidR="00B801BC" w:rsidRPr="00B801BC" w:rsidRDefault="00B801BC" w:rsidP="000023C5">
      <w:pPr>
        <w:pStyle w:val="Listparagraf"/>
        <w:tabs>
          <w:tab w:val="left" w:pos="288"/>
          <w:tab w:val="left" w:pos="567"/>
        </w:tabs>
        <w:spacing w:line="240" w:lineRule="auto"/>
        <w:ind w:left="-426" w:right="-613" w:firstLine="426"/>
        <w:jc w:val="both"/>
        <w:rPr>
          <w:rFonts w:ascii="Times New Roman" w:hAnsi="Times New Roman"/>
          <w:sz w:val="24"/>
          <w:szCs w:val="24"/>
          <w:lang w:val="ro-MD"/>
        </w:rPr>
      </w:pPr>
      <w:r w:rsidRPr="00B801BC">
        <w:rPr>
          <w:rFonts w:ascii="Times New Roman" w:hAnsi="Times New Roman"/>
          <w:sz w:val="24"/>
          <w:szCs w:val="24"/>
          <w:lang w:val="ro-MD"/>
        </w:rPr>
        <w:t xml:space="preserve">- folosirea, fără permisiune, a </w:t>
      </w:r>
      <w:proofErr w:type="spellStart"/>
      <w:r w:rsidRPr="00B801BC">
        <w:rPr>
          <w:rFonts w:ascii="Times New Roman" w:hAnsi="Times New Roman"/>
          <w:sz w:val="24"/>
          <w:szCs w:val="24"/>
          <w:lang w:val="ro-MD"/>
        </w:rPr>
        <w:t>informaţiilor</w:t>
      </w:r>
      <w:proofErr w:type="spellEnd"/>
      <w:r w:rsidRPr="00B801BC">
        <w:rPr>
          <w:rFonts w:ascii="Times New Roman" w:hAnsi="Times New Roman"/>
          <w:sz w:val="24"/>
          <w:szCs w:val="24"/>
          <w:lang w:val="ro-MD"/>
        </w:rPr>
        <w:t xml:space="preserve"> </w:t>
      </w:r>
      <w:proofErr w:type="spellStart"/>
      <w:r w:rsidRPr="00B801BC">
        <w:rPr>
          <w:rFonts w:ascii="Times New Roman" w:hAnsi="Times New Roman"/>
          <w:sz w:val="24"/>
          <w:szCs w:val="24"/>
          <w:lang w:val="ro-MD"/>
        </w:rPr>
        <w:t>confidenţiale</w:t>
      </w:r>
      <w:proofErr w:type="spellEnd"/>
      <w:r w:rsidRPr="00B801BC">
        <w:rPr>
          <w:rFonts w:ascii="Times New Roman" w:hAnsi="Times New Roman"/>
          <w:sz w:val="24"/>
          <w:szCs w:val="24"/>
          <w:lang w:val="ro-MD"/>
        </w:rPr>
        <w:t xml:space="preserve"> sau a celor ce sunt apărate de dreptul de proprietate intelectuală</w:t>
      </w:r>
    </w:p>
    <w:p w14:paraId="17B7514B" w14:textId="77777777" w:rsidR="00B801BC" w:rsidRPr="00B801BC" w:rsidRDefault="00B801BC" w:rsidP="000023C5">
      <w:pPr>
        <w:pStyle w:val="Listparagraf"/>
        <w:tabs>
          <w:tab w:val="left" w:pos="288"/>
          <w:tab w:val="left" w:pos="567"/>
        </w:tabs>
        <w:spacing w:line="240" w:lineRule="auto"/>
        <w:ind w:left="-426" w:right="-613" w:firstLine="426"/>
        <w:jc w:val="both"/>
        <w:rPr>
          <w:rFonts w:ascii="Times New Roman" w:hAnsi="Times New Roman"/>
          <w:sz w:val="24"/>
          <w:szCs w:val="24"/>
          <w:lang w:val="ro-MD"/>
        </w:rPr>
      </w:pPr>
      <w:r w:rsidRPr="00B801BC">
        <w:rPr>
          <w:rFonts w:ascii="Times New Roman" w:hAnsi="Times New Roman"/>
          <w:sz w:val="24"/>
          <w:szCs w:val="24"/>
          <w:lang w:val="ro-MD"/>
        </w:rPr>
        <w:t xml:space="preserve">- folosirea fără </w:t>
      </w:r>
      <w:proofErr w:type="spellStart"/>
      <w:r w:rsidRPr="00B801BC">
        <w:rPr>
          <w:rFonts w:ascii="Times New Roman" w:hAnsi="Times New Roman"/>
          <w:sz w:val="24"/>
          <w:szCs w:val="24"/>
          <w:lang w:val="ro-MD"/>
        </w:rPr>
        <w:t>licenţă</w:t>
      </w:r>
      <w:proofErr w:type="spellEnd"/>
      <w:r w:rsidRPr="00B801BC">
        <w:rPr>
          <w:rFonts w:ascii="Times New Roman" w:hAnsi="Times New Roman"/>
          <w:sz w:val="24"/>
          <w:szCs w:val="24"/>
          <w:lang w:val="ro-MD"/>
        </w:rPr>
        <w:t xml:space="preserve"> sau permisiune a software-urilor, a imaginilor, textelor sau altor instrumente media</w:t>
      </w:r>
    </w:p>
    <w:p w14:paraId="6EB66836" w14:textId="77777777" w:rsidR="00B801BC" w:rsidRPr="00B801BC" w:rsidRDefault="00B801BC" w:rsidP="000023C5">
      <w:pPr>
        <w:pStyle w:val="Listparagraf"/>
        <w:tabs>
          <w:tab w:val="left" w:pos="288"/>
          <w:tab w:val="left" w:pos="567"/>
        </w:tabs>
        <w:spacing w:line="240" w:lineRule="auto"/>
        <w:ind w:left="-426" w:right="-613" w:firstLine="426"/>
        <w:jc w:val="both"/>
        <w:rPr>
          <w:rFonts w:ascii="Times New Roman" w:hAnsi="Times New Roman"/>
          <w:sz w:val="24"/>
          <w:szCs w:val="24"/>
          <w:lang w:val="ro-MD"/>
        </w:rPr>
      </w:pPr>
      <w:r w:rsidRPr="00B801BC">
        <w:rPr>
          <w:rFonts w:ascii="Times New Roman" w:hAnsi="Times New Roman"/>
          <w:sz w:val="24"/>
          <w:szCs w:val="24"/>
          <w:lang w:val="ro-MD"/>
        </w:rPr>
        <w:t xml:space="preserve">- favorizarea (în </w:t>
      </w:r>
      <w:proofErr w:type="spellStart"/>
      <w:r w:rsidRPr="00B801BC">
        <w:rPr>
          <w:rFonts w:ascii="Times New Roman" w:hAnsi="Times New Roman"/>
          <w:sz w:val="24"/>
          <w:szCs w:val="24"/>
          <w:lang w:val="ro-MD"/>
        </w:rPr>
        <w:t>cunoştinţă</w:t>
      </w:r>
      <w:proofErr w:type="spellEnd"/>
      <w:r w:rsidRPr="00B801BC">
        <w:rPr>
          <w:rFonts w:ascii="Times New Roman" w:hAnsi="Times New Roman"/>
          <w:sz w:val="24"/>
          <w:szCs w:val="24"/>
          <w:lang w:val="ro-MD"/>
        </w:rPr>
        <w:t xml:space="preserve"> de cauză) sau asistarea în </w:t>
      </w:r>
      <w:proofErr w:type="spellStart"/>
      <w:r w:rsidRPr="00B801BC">
        <w:rPr>
          <w:rFonts w:ascii="Times New Roman" w:hAnsi="Times New Roman"/>
          <w:sz w:val="24"/>
          <w:szCs w:val="24"/>
          <w:lang w:val="ro-MD"/>
        </w:rPr>
        <w:t>acţiunea</w:t>
      </w:r>
      <w:proofErr w:type="spellEnd"/>
      <w:r w:rsidRPr="00B801BC">
        <w:rPr>
          <w:rFonts w:ascii="Times New Roman" w:hAnsi="Times New Roman"/>
          <w:sz w:val="24"/>
          <w:szCs w:val="24"/>
          <w:lang w:val="ro-MD"/>
        </w:rPr>
        <w:t xml:space="preserve"> de fraudare a</w:t>
      </w:r>
      <w:r w:rsidRPr="00B801BC">
        <w:rPr>
          <w:rFonts w:ascii="Times New Roman" w:hAnsi="Times New Roman"/>
          <w:sz w:val="24"/>
          <w:szCs w:val="24"/>
          <w:lang w:val="ro-MD"/>
        </w:rPr>
        <w:br/>
        <w:t>celor ce realizează un asemenea demers in activitatea de cercetare</w:t>
      </w:r>
    </w:p>
    <w:p w14:paraId="66C8C1C5" w14:textId="77777777" w:rsidR="00B801BC" w:rsidRPr="00B801BC" w:rsidRDefault="00B801BC" w:rsidP="000023C5">
      <w:pPr>
        <w:pStyle w:val="Listparagraf"/>
        <w:tabs>
          <w:tab w:val="left" w:pos="288"/>
          <w:tab w:val="left" w:pos="567"/>
        </w:tabs>
        <w:spacing w:line="240" w:lineRule="auto"/>
        <w:ind w:left="-426" w:right="-613" w:firstLine="426"/>
        <w:jc w:val="both"/>
        <w:rPr>
          <w:rFonts w:ascii="Times New Roman" w:hAnsi="Times New Roman"/>
          <w:sz w:val="24"/>
          <w:szCs w:val="24"/>
          <w:lang w:val="ro-MD"/>
        </w:rPr>
      </w:pPr>
      <w:r w:rsidRPr="00B801BC">
        <w:rPr>
          <w:rFonts w:ascii="Times New Roman" w:hAnsi="Times New Roman"/>
          <w:sz w:val="24"/>
          <w:szCs w:val="24"/>
          <w:lang w:val="ro-MD"/>
        </w:rPr>
        <w:t>În general, atunci când se confruntă cu un caz de lipsa de onestitate în activitatea de cercetare a unui student, un cadru didactic apreciază gravitatea faptelor în primul rând luând în</w:t>
      </w:r>
      <w:r w:rsidRPr="00B801BC">
        <w:rPr>
          <w:rFonts w:ascii="Times New Roman" w:hAnsi="Times New Roman"/>
          <w:sz w:val="24"/>
          <w:szCs w:val="24"/>
          <w:lang w:val="ro-MD"/>
        </w:rPr>
        <w:br/>
        <w:t>considerare parcursul academic anterior al acestuia. In al doilea rând, utilizează instrumentele</w:t>
      </w:r>
      <w:r w:rsidRPr="00B801BC">
        <w:rPr>
          <w:rFonts w:ascii="Times New Roman" w:hAnsi="Times New Roman"/>
          <w:sz w:val="24"/>
          <w:szCs w:val="24"/>
          <w:lang w:val="ro-MD"/>
        </w:rPr>
        <w:br/>
        <w:t xml:space="preserve">de evaluare pe care le are la </w:t>
      </w:r>
      <w:proofErr w:type="spellStart"/>
      <w:r w:rsidRPr="00B801BC">
        <w:rPr>
          <w:rFonts w:ascii="Times New Roman" w:hAnsi="Times New Roman"/>
          <w:sz w:val="24"/>
          <w:szCs w:val="24"/>
          <w:lang w:val="ro-MD"/>
        </w:rPr>
        <w:t>dispoziţie</w:t>
      </w:r>
      <w:proofErr w:type="spellEnd"/>
      <w:r w:rsidRPr="00B801BC">
        <w:rPr>
          <w:rFonts w:ascii="Times New Roman" w:hAnsi="Times New Roman"/>
          <w:sz w:val="24"/>
          <w:szCs w:val="24"/>
          <w:lang w:val="ro-MD"/>
        </w:rPr>
        <w:t xml:space="preserve">, </w:t>
      </w:r>
      <w:proofErr w:type="spellStart"/>
      <w:r w:rsidRPr="00B801BC">
        <w:rPr>
          <w:rFonts w:ascii="Times New Roman" w:hAnsi="Times New Roman"/>
          <w:sz w:val="24"/>
          <w:szCs w:val="24"/>
          <w:lang w:val="ro-MD"/>
        </w:rPr>
        <w:t>sancţionând</w:t>
      </w:r>
      <w:proofErr w:type="spellEnd"/>
      <w:r w:rsidRPr="00B801BC">
        <w:rPr>
          <w:rFonts w:ascii="Times New Roman" w:hAnsi="Times New Roman"/>
          <w:sz w:val="24"/>
          <w:szCs w:val="24"/>
          <w:lang w:val="ro-MD"/>
        </w:rPr>
        <w:t xml:space="preserve"> studentul prin scăderea notei acordate</w:t>
      </w:r>
      <w:r w:rsidRPr="00B801BC">
        <w:rPr>
          <w:rFonts w:ascii="Times New Roman" w:hAnsi="Times New Roman"/>
          <w:sz w:val="24"/>
          <w:szCs w:val="24"/>
          <w:lang w:val="ro-MD"/>
        </w:rPr>
        <w:br/>
        <w:t>pentru elaborarea materialului în cauză, sau îi solicită acestuia să refacă materialul.</w:t>
      </w:r>
      <w:r w:rsidRPr="00B801BC">
        <w:rPr>
          <w:rFonts w:ascii="Times New Roman" w:hAnsi="Times New Roman"/>
          <w:sz w:val="24"/>
          <w:szCs w:val="24"/>
          <w:lang w:val="ro-MD"/>
        </w:rPr>
        <w:br/>
        <w:t xml:space="preserve">Rămâne însă problema lipsei unor instrumente specifice de control </w:t>
      </w:r>
      <w:proofErr w:type="spellStart"/>
      <w:r w:rsidRPr="00B801BC">
        <w:rPr>
          <w:rFonts w:ascii="Times New Roman" w:hAnsi="Times New Roman"/>
          <w:sz w:val="24"/>
          <w:szCs w:val="24"/>
          <w:lang w:val="ro-MD"/>
        </w:rPr>
        <w:t>şi</w:t>
      </w:r>
      <w:proofErr w:type="spellEnd"/>
      <w:r w:rsidRPr="00B801BC">
        <w:rPr>
          <w:rFonts w:ascii="Times New Roman" w:hAnsi="Times New Roman"/>
          <w:sz w:val="24"/>
          <w:szCs w:val="24"/>
          <w:lang w:val="ro-MD"/>
        </w:rPr>
        <w:t xml:space="preserve"> de penalizare a acestor</w:t>
      </w:r>
      <w:r w:rsidRPr="00B801BC">
        <w:rPr>
          <w:rFonts w:ascii="Times New Roman" w:hAnsi="Times New Roman"/>
          <w:sz w:val="24"/>
          <w:szCs w:val="24"/>
          <w:lang w:val="ro-MD"/>
        </w:rPr>
        <w:br/>
        <w:t xml:space="preserve">tipuri de comportament. Există, la nivel formal, posibilitatea </w:t>
      </w:r>
      <w:proofErr w:type="spellStart"/>
      <w:r w:rsidRPr="00B801BC">
        <w:rPr>
          <w:rFonts w:ascii="Times New Roman" w:hAnsi="Times New Roman"/>
          <w:sz w:val="24"/>
          <w:szCs w:val="24"/>
          <w:lang w:val="ro-MD"/>
        </w:rPr>
        <w:t>atenţionării</w:t>
      </w:r>
      <w:proofErr w:type="spellEnd"/>
      <w:r w:rsidRPr="00B801BC">
        <w:rPr>
          <w:rFonts w:ascii="Times New Roman" w:hAnsi="Times New Roman"/>
          <w:sz w:val="24"/>
          <w:szCs w:val="24"/>
          <w:lang w:val="ro-MD"/>
        </w:rPr>
        <w:t xml:space="preserve"> </w:t>
      </w:r>
      <w:proofErr w:type="spellStart"/>
      <w:r w:rsidRPr="00B801BC">
        <w:rPr>
          <w:rFonts w:ascii="Times New Roman" w:hAnsi="Times New Roman"/>
          <w:sz w:val="24"/>
          <w:szCs w:val="24"/>
          <w:lang w:val="ro-MD"/>
        </w:rPr>
        <w:t>studenţilor</w:t>
      </w:r>
      <w:proofErr w:type="spellEnd"/>
      <w:r w:rsidRPr="00B801BC">
        <w:rPr>
          <w:rFonts w:ascii="Times New Roman" w:hAnsi="Times New Roman"/>
          <w:sz w:val="24"/>
          <w:szCs w:val="24"/>
          <w:lang w:val="ro-MD"/>
        </w:rPr>
        <w:t xml:space="preserve"> cu astfel</w:t>
      </w:r>
      <w:r w:rsidRPr="00B801BC">
        <w:rPr>
          <w:rFonts w:ascii="Times New Roman" w:hAnsi="Times New Roman"/>
          <w:sz w:val="24"/>
          <w:szCs w:val="24"/>
          <w:lang w:val="ro-MD"/>
        </w:rPr>
        <w:br/>
        <w:t xml:space="preserve">de comportament prin aplicarea de </w:t>
      </w:r>
      <w:proofErr w:type="spellStart"/>
      <w:r w:rsidRPr="00B801BC">
        <w:rPr>
          <w:rFonts w:ascii="Times New Roman" w:hAnsi="Times New Roman"/>
          <w:sz w:val="24"/>
          <w:szCs w:val="24"/>
          <w:lang w:val="ro-MD"/>
        </w:rPr>
        <w:t>sancţiuni</w:t>
      </w:r>
      <w:proofErr w:type="spellEnd"/>
      <w:r w:rsidRPr="00B801BC">
        <w:rPr>
          <w:rFonts w:ascii="Times New Roman" w:hAnsi="Times New Roman"/>
          <w:sz w:val="24"/>
          <w:szCs w:val="24"/>
          <w:lang w:val="ro-MD"/>
        </w:rPr>
        <w:t xml:space="preserve"> disciplinare ce pot ajunge până la exmatricularea</w:t>
      </w:r>
      <w:r w:rsidRPr="00B801BC">
        <w:rPr>
          <w:rFonts w:ascii="Times New Roman" w:hAnsi="Times New Roman"/>
          <w:sz w:val="24"/>
          <w:szCs w:val="24"/>
          <w:lang w:val="ro-MD"/>
        </w:rPr>
        <w:br/>
        <w:t xml:space="preserve">din respectiva </w:t>
      </w:r>
      <w:proofErr w:type="spellStart"/>
      <w:r w:rsidRPr="00B801BC">
        <w:rPr>
          <w:rFonts w:ascii="Times New Roman" w:hAnsi="Times New Roman"/>
          <w:sz w:val="24"/>
          <w:szCs w:val="24"/>
          <w:lang w:val="ro-MD"/>
        </w:rPr>
        <w:t>instituţie</w:t>
      </w:r>
      <w:proofErr w:type="spellEnd"/>
      <w:r w:rsidRPr="00B801BC">
        <w:rPr>
          <w:rFonts w:ascii="Times New Roman" w:hAnsi="Times New Roman"/>
          <w:sz w:val="24"/>
          <w:szCs w:val="24"/>
          <w:lang w:val="ro-MD"/>
        </w:rPr>
        <w:t xml:space="preserve"> de învățământ superior.</w:t>
      </w:r>
    </w:p>
    <w:p w14:paraId="3EBEA0F9" w14:textId="77777777" w:rsidR="00B801BC" w:rsidRPr="00B801BC" w:rsidRDefault="00B801BC" w:rsidP="000023C5">
      <w:pPr>
        <w:pStyle w:val="Listparagraf"/>
        <w:tabs>
          <w:tab w:val="left" w:pos="288"/>
          <w:tab w:val="left" w:pos="567"/>
        </w:tabs>
        <w:spacing w:line="240" w:lineRule="auto"/>
        <w:ind w:left="-426" w:right="-613" w:firstLine="426"/>
        <w:jc w:val="both"/>
        <w:rPr>
          <w:rFonts w:ascii="Times New Roman" w:hAnsi="Times New Roman"/>
          <w:sz w:val="24"/>
          <w:szCs w:val="24"/>
          <w:lang w:val="ro-MD"/>
        </w:rPr>
      </w:pPr>
      <w:r w:rsidRPr="00B801BC">
        <w:rPr>
          <w:rFonts w:ascii="Times New Roman" w:hAnsi="Times New Roman"/>
          <w:b/>
          <w:bCs/>
          <w:sz w:val="24"/>
          <w:szCs w:val="24"/>
          <w:lang w:val="ro-MD"/>
        </w:rPr>
        <w:t xml:space="preserve">Măsurile de </w:t>
      </w:r>
      <w:proofErr w:type="spellStart"/>
      <w:r w:rsidRPr="00B801BC">
        <w:rPr>
          <w:rFonts w:ascii="Times New Roman" w:hAnsi="Times New Roman"/>
          <w:b/>
          <w:bCs/>
          <w:sz w:val="24"/>
          <w:szCs w:val="24"/>
          <w:lang w:val="ro-MD"/>
        </w:rPr>
        <w:t>precauţie</w:t>
      </w:r>
      <w:proofErr w:type="spellEnd"/>
      <w:r w:rsidRPr="00B801BC">
        <w:rPr>
          <w:rFonts w:ascii="Times New Roman" w:hAnsi="Times New Roman"/>
          <w:b/>
          <w:bCs/>
          <w:sz w:val="24"/>
          <w:szCs w:val="24"/>
          <w:lang w:val="ro-MD"/>
        </w:rPr>
        <w:t xml:space="preserve"> pentru evitarea producerii plagiatului</w:t>
      </w:r>
      <w:r w:rsidRPr="00B801BC">
        <w:rPr>
          <w:rFonts w:ascii="Times New Roman" w:hAnsi="Times New Roman"/>
          <w:sz w:val="24"/>
          <w:szCs w:val="24"/>
          <w:lang w:val="ro-MD"/>
        </w:rPr>
        <w:t>, sau pentru identificarea acestuia privesc:</w:t>
      </w:r>
    </w:p>
    <w:p w14:paraId="32323458" w14:textId="77777777" w:rsidR="00B801BC" w:rsidRPr="00B801BC" w:rsidRDefault="00B801BC" w:rsidP="000023C5">
      <w:pPr>
        <w:pStyle w:val="Listparagraf"/>
        <w:tabs>
          <w:tab w:val="left" w:pos="288"/>
          <w:tab w:val="left" w:pos="567"/>
        </w:tabs>
        <w:spacing w:line="240" w:lineRule="auto"/>
        <w:ind w:left="-426" w:right="-613" w:firstLine="426"/>
        <w:jc w:val="both"/>
        <w:rPr>
          <w:rFonts w:ascii="Times New Roman" w:hAnsi="Times New Roman"/>
          <w:sz w:val="24"/>
          <w:szCs w:val="24"/>
          <w:lang w:val="ro-MD"/>
        </w:rPr>
      </w:pPr>
      <w:r w:rsidRPr="00B801BC">
        <w:rPr>
          <w:rFonts w:ascii="Times New Roman" w:hAnsi="Times New Roman"/>
          <w:sz w:val="24"/>
          <w:szCs w:val="24"/>
          <w:lang w:val="ro-MD"/>
        </w:rPr>
        <w:t xml:space="preserve">1. Educarea </w:t>
      </w:r>
      <w:proofErr w:type="spellStart"/>
      <w:r w:rsidRPr="00B801BC">
        <w:rPr>
          <w:rFonts w:ascii="Times New Roman" w:hAnsi="Times New Roman"/>
          <w:sz w:val="24"/>
          <w:szCs w:val="24"/>
          <w:lang w:val="ro-MD"/>
        </w:rPr>
        <w:t>şi</w:t>
      </w:r>
      <w:proofErr w:type="spellEnd"/>
      <w:r w:rsidRPr="00B801BC">
        <w:rPr>
          <w:rFonts w:ascii="Times New Roman" w:hAnsi="Times New Roman"/>
          <w:sz w:val="24"/>
          <w:szCs w:val="24"/>
          <w:lang w:val="ro-MD"/>
        </w:rPr>
        <w:t xml:space="preserve"> informarea </w:t>
      </w:r>
      <w:proofErr w:type="spellStart"/>
      <w:r w:rsidRPr="00B801BC">
        <w:rPr>
          <w:rFonts w:ascii="Times New Roman" w:hAnsi="Times New Roman"/>
          <w:sz w:val="24"/>
          <w:szCs w:val="24"/>
          <w:lang w:val="ro-MD"/>
        </w:rPr>
        <w:t>studenţilor</w:t>
      </w:r>
      <w:proofErr w:type="spellEnd"/>
      <w:r w:rsidRPr="00B801BC">
        <w:rPr>
          <w:rFonts w:ascii="Times New Roman" w:hAnsi="Times New Roman"/>
          <w:sz w:val="24"/>
          <w:szCs w:val="24"/>
          <w:lang w:val="ro-MD"/>
        </w:rPr>
        <w:t xml:space="preserve"> cu privire la natura drepturilor de proprietate </w:t>
      </w:r>
      <w:proofErr w:type="spellStart"/>
      <w:r w:rsidRPr="00B801BC">
        <w:rPr>
          <w:rFonts w:ascii="Times New Roman" w:hAnsi="Times New Roman"/>
          <w:sz w:val="24"/>
          <w:szCs w:val="24"/>
          <w:lang w:val="ro-MD"/>
        </w:rPr>
        <w:t>şi</w:t>
      </w:r>
      <w:proofErr w:type="spellEnd"/>
      <w:r w:rsidRPr="00B801BC">
        <w:rPr>
          <w:rFonts w:ascii="Times New Roman" w:hAnsi="Times New Roman"/>
          <w:sz w:val="24"/>
          <w:szCs w:val="24"/>
          <w:lang w:val="ro-MD"/>
        </w:rPr>
        <w:t xml:space="preserve"> a</w:t>
      </w:r>
      <w:r w:rsidRPr="00B801BC">
        <w:rPr>
          <w:rFonts w:ascii="Times New Roman" w:hAnsi="Times New Roman"/>
          <w:sz w:val="24"/>
          <w:szCs w:val="24"/>
          <w:lang w:val="ro-MD"/>
        </w:rPr>
        <w:br/>
        <w:t>plagiatului</w:t>
      </w:r>
    </w:p>
    <w:p w14:paraId="4B0EDD2C" w14:textId="77777777" w:rsidR="00B801BC" w:rsidRPr="00B801BC" w:rsidRDefault="00B801BC" w:rsidP="000023C5">
      <w:pPr>
        <w:pStyle w:val="Listparagraf"/>
        <w:tabs>
          <w:tab w:val="left" w:pos="288"/>
          <w:tab w:val="left" w:pos="567"/>
        </w:tabs>
        <w:spacing w:line="240" w:lineRule="auto"/>
        <w:ind w:left="-426" w:right="-613" w:firstLine="426"/>
        <w:jc w:val="both"/>
        <w:rPr>
          <w:rFonts w:ascii="Times New Roman" w:hAnsi="Times New Roman"/>
          <w:sz w:val="24"/>
          <w:szCs w:val="24"/>
          <w:lang w:val="ro-MD"/>
        </w:rPr>
      </w:pPr>
      <w:r w:rsidRPr="00B801BC">
        <w:rPr>
          <w:rFonts w:ascii="Times New Roman" w:hAnsi="Times New Roman"/>
          <w:sz w:val="24"/>
          <w:szCs w:val="24"/>
          <w:lang w:val="ro-MD"/>
        </w:rPr>
        <w:t xml:space="preserve">2. Explicarea procedurilor </w:t>
      </w:r>
      <w:proofErr w:type="spellStart"/>
      <w:r w:rsidRPr="00B801BC">
        <w:rPr>
          <w:rFonts w:ascii="Times New Roman" w:hAnsi="Times New Roman"/>
          <w:sz w:val="24"/>
          <w:szCs w:val="24"/>
          <w:lang w:val="ro-MD"/>
        </w:rPr>
        <w:t>şi</w:t>
      </w:r>
      <w:proofErr w:type="spellEnd"/>
      <w:r w:rsidRPr="00B801BC">
        <w:rPr>
          <w:rFonts w:ascii="Times New Roman" w:hAnsi="Times New Roman"/>
          <w:sz w:val="24"/>
          <w:szCs w:val="24"/>
          <w:lang w:val="ro-MD"/>
        </w:rPr>
        <w:t xml:space="preserve"> a metodologiei cercetării prin materiale de popularizare</w:t>
      </w:r>
    </w:p>
    <w:p w14:paraId="1447CC96" w14:textId="77777777" w:rsidR="00B801BC" w:rsidRPr="00B801BC" w:rsidRDefault="00B801BC" w:rsidP="000023C5">
      <w:pPr>
        <w:pStyle w:val="Listparagraf"/>
        <w:tabs>
          <w:tab w:val="left" w:pos="288"/>
          <w:tab w:val="left" w:pos="567"/>
        </w:tabs>
        <w:spacing w:line="240" w:lineRule="auto"/>
        <w:ind w:left="-426" w:right="-613" w:firstLine="426"/>
        <w:jc w:val="both"/>
        <w:rPr>
          <w:rFonts w:ascii="Times New Roman" w:hAnsi="Times New Roman"/>
          <w:sz w:val="24"/>
          <w:szCs w:val="24"/>
          <w:lang w:val="ro-MD"/>
        </w:rPr>
      </w:pPr>
      <w:r w:rsidRPr="00B801BC">
        <w:rPr>
          <w:rFonts w:ascii="Times New Roman" w:hAnsi="Times New Roman"/>
          <w:sz w:val="24"/>
          <w:szCs w:val="24"/>
          <w:lang w:val="ro-MD"/>
        </w:rPr>
        <w:t xml:space="preserve">3. Informarea </w:t>
      </w:r>
      <w:proofErr w:type="spellStart"/>
      <w:r w:rsidRPr="00B801BC">
        <w:rPr>
          <w:rFonts w:ascii="Times New Roman" w:hAnsi="Times New Roman"/>
          <w:sz w:val="24"/>
          <w:szCs w:val="24"/>
          <w:lang w:val="ro-MD"/>
        </w:rPr>
        <w:t>studenţilor</w:t>
      </w:r>
      <w:proofErr w:type="spellEnd"/>
      <w:r w:rsidRPr="00B801BC">
        <w:rPr>
          <w:rFonts w:ascii="Times New Roman" w:hAnsi="Times New Roman"/>
          <w:sz w:val="24"/>
          <w:szCs w:val="24"/>
          <w:lang w:val="ro-MD"/>
        </w:rPr>
        <w:t xml:space="preserve"> cu privire la fenomenul plagiatului </w:t>
      </w:r>
      <w:proofErr w:type="spellStart"/>
      <w:r w:rsidRPr="00B801BC">
        <w:rPr>
          <w:rFonts w:ascii="Times New Roman" w:hAnsi="Times New Roman"/>
          <w:sz w:val="24"/>
          <w:szCs w:val="24"/>
          <w:lang w:val="ro-MD"/>
        </w:rPr>
        <w:t>şi</w:t>
      </w:r>
      <w:proofErr w:type="spellEnd"/>
      <w:r w:rsidRPr="00B801BC">
        <w:rPr>
          <w:rFonts w:ascii="Times New Roman" w:hAnsi="Times New Roman"/>
          <w:sz w:val="24"/>
          <w:szCs w:val="24"/>
          <w:lang w:val="ro-MD"/>
        </w:rPr>
        <w:t xml:space="preserve"> a </w:t>
      </w:r>
      <w:proofErr w:type="spellStart"/>
      <w:r w:rsidRPr="00B801BC">
        <w:rPr>
          <w:rFonts w:ascii="Times New Roman" w:hAnsi="Times New Roman"/>
          <w:sz w:val="24"/>
          <w:szCs w:val="24"/>
          <w:lang w:val="ro-MD"/>
        </w:rPr>
        <w:t>sancţiunilor</w:t>
      </w:r>
      <w:proofErr w:type="spellEnd"/>
      <w:r w:rsidRPr="00B801BC">
        <w:rPr>
          <w:rFonts w:ascii="Times New Roman" w:hAnsi="Times New Roman"/>
          <w:sz w:val="24"/>
          <w:szCs w:val="24"/>
          <w:lang w:val="ro-MD"/>
        </w:rPr>
        <w:t xml:space="preserve"> primite în acest caz</w:t>
      </w:r>
    </w:p>
    <w:p w14:paraId="218043AD" w14:textId="77777777" w:rsidR="00B801BC" w:rsidRPr="00B801BC" w:rsidRDefault="00B801BC" w:rsidP="000023C5">
      <w:pPr>
        <w:pStyle w:val="Listparagraf"/>
        <w:tabs>
          <w:tab w:val="left" w:pos="288"/>
          <w:tab w:val="left" w:pos="567"/>
        </w:tabs>
        <w:spacing w:line="240" w:lineRule="auto"/>
        <w:ind w:left="-426" w:right="-613" w:firstLine="426"/>
        <w:jc w:val="both"/>
        <w:rPr>
          <w:rFonts w:ascii="Times New Roman" w:hAnsi="Times New Roman"/>
          <w:sz w:val="24"/>
          <w:szCs w:val="24"/>
          <w:lang w:val="ro-MD"/>
        </w:rPr>
      </w:pPr>
      <w:r w:rsidRPr="00B801BC">
        <w:rPr>
          <w:rFonts w:ascii="Times New Roman" w:hAnsi="Times New Roman"/>
          <w:sz w:val="24"/>
          <w:szCs w:val="24"/>
          <w:lang w:val="ro-MD"/>
        </w:rPr>
        <w:t>4. Rapoarte/lucrări expuse oral, pentru a întări caracterul interactiv al instruirii</w:t>
      </w:r>
    </w:p>
    <w:p w14:paraId="50B10BA1" w14:textId="77777777" w:rsidR="00B801BC" w:rsidRPr="00B801BC" w:rsidRDefault="00B801BC" w:rsidP="000023C5">
      <w:pPr>
        <w:pStyle w:val="Listparagraf"/>
        <w:tabs>
          <w:tab w:val="left" w:pos="288"/>
          <w:tab w:val="left" w:pos="567"/>
        </w:tabs>
        <w:spacing w:line="240" w:lineRule="auto"/>
        <w:ind w:left="-426" w:right="-613" w:firstLine="426"/>
        <w:jc w:val="both"/>
        <w:rPr>
          <w:rFonts w:ascii="Times New Roman" w:hAnsi="Times New Roman"/>
          <w:sz w:val="24"/>
          <w:szCs w:val="24"/>
          <w:lang w:val="ro-MD"/>
        </w:rPr>
      </w:pPr>
      <w:r w:rsidRPr="00B801BC">
        <w:rPr>
          <w:rFonts w:ascii="Times New Roman" w:hAnsi="Times New Roman"/>
          <w:sz w:val="24"/>
          <w:szCs w:val="24"/>
          <w:lang w:val="ro-MD"/>
        </w:rPr>
        <w:t xml:space="preserve">5. Verificarea </w:t>
      </w:r>
      <w:proofErr w:type="spellStart"/>
      <w:r w:rsidRPr="00B801BC">
        <w:rPr>
          <w:rFonts w:ascii="Times New Roman" w:hAnsi="Times New Roman"/>
          <w:sz w:val="24"/>
          <w:szCs w:val="24"/>
          <w:lang w:val="ro-MD"/>
        </w:rPr>
        <w:t>cunoştinţelor</w:t>
      </w:r>
      <w:proofErr w:type="spellEnd"/>
      <w:r w:rsidRPr="00B801BC">
        <w:rPr>
          <w:rFonts w:ascii="Times New Roman" w:hAnsi="Times New Roman"/>
          <w:sz w:val="24"/>
          <w:szCs w:val="24"/>
          <w:lang w:val="ro-MD"/>
        </w:rPr>
        <w:t xml:space="preserve"> de metodologie a cercetării în cadrul cursului, sau în </w:t>
      </w:r>
      <w:proofErr w:type="spellStart"/>
      <w:r w:rsidRPr="00B801BC">
        <w:rPr>
          <w:rFonts w:ascii="Times New Roman" w:hAnsi="Times New Roman"/>
          <w:sz w:val="24"/>
          <w:szCs w:val="24"/>
          <w:lang w:val="ro-MD"/>
        </w:rPr>
        <w:t>discuţiile</w:t>
      </w:r>
      <w:proofErr w:type="spellEnd"/>
      <w:r w:rsidRPr="00B801BC">
        <w:rPr>
          <w:rFonts w:ascii="Times New Roman" w:hAnsi="Times New Roman"/>
          <w:sz w:val="24"/>
          <w:szCs w:val="24"/>
          <w:lang w:val="ro-MD"/>
        </w:rPr>
        <w:t xml:space="preserve"> din cadrul </w:t>
      </w:r>
      <w:proofErr w:type="spellStart"/>
      <w:r w:rsidRPr="00B801BC">
        <w:rPr>
          <w:rFonts w:ascii="Times New Roman" w:hAnsi="Times New Roman"/>
          <w:sz w:val="24"/>
          <w:szCs w:val="24"/>
          <w:lang w:val="ro-MD"/>
        </w:rPr>
        <w:t>seminariilor</w:t>
      </w:r>
      <w:proofErr w:type="spellEnd"/>
    </w:p>
    <w:p w14:paraId="3317F9C7" w14:textId="77777777" w:rsidR="00B801BC" w:rsidRPr="00B801BC" w:rsidRDefault="00B801BC" w:rsidP="000023C5">
      <w:pPr>
        <w:pStyle w:val="Listparagraf"/>
        <w:tabs>
          <w:tab w:val="left" w:pos="288"/>
          <w:tab w:val="left" w:pos="567"/>
        </w:tabs>
        <w:spacing w:line="240" w:lineRule="auto"/>
        <w:ind w:left="-426" w:right="-613" w:firstLine="426"/>
        <w:jc w:val="both"/>
        <w:rPr>
          <w:rFonts w:ascii="Times New Roman" w:hAnsi="Times New Roman"/>
          <w:sz w:val="24"/>
          <w:szCs w:val="24"/>
          <w:lang w:val="ro-MD"/>
        </w:rPr>
      </w:pPr>
      <w:r w:rsidRPr="00B801BC">
        <w:rPr>
          <w:rFonts w:ascii="Times New Roman" w:hAnsi="Times New Roman"/>
          <w:sz w:val="24"/>
          <w:szCs w:val="24"/>
          <w:lang w:val="ro-MD"/>
        </w:rPr>
        <w:t>6. Alocarea unei teme de cercetare/unui proiect nu trebuie realizată la începutul semestrului, pentru a fi prezentată/</w:t>
      </w:r>
      <w:proofErr w:type="spellStart"/>
      <w:r w:rsidRPr="00B801BC">
        <w:rPr>
          <w:rFonts w:ascii="Times New Roman" w:hAnsi="Times New Roman"/>
          <w:sz w:val="24"/>
          <w:szCs w:val="24"/>
          <w:lang w:val="ro-MD"/>
        </w:rPr>
        <w:t>susţinut</w:t>
      </w:r>
      <w:proofErr w:type="spellEnd"/>
      <w:r w:rsidRPr="00B801BC">
        <w:rPr>
          <w:rFonts w:ascii="Times New Roman" w:hAnsi="Times New Roman"/>
          <w:sz w:val="24"/>
          <w:szCs w:val="24"/>
          <w:lang w:val="ro-MD"/>
        </w:rPr>
        <w:t xml:space="preserve"> la </w:t>
      </w:r>
      <w:proofErr w:type="spellStart"/>
      <w:r w:rsidRPr="00B801BC">
        <w:rPr>
          <w:rFonts w:ascii="Times New Roman" w:hAnsi="Times New Roman"/>
          <w:sz w:val="24"/>
          <w:szCs w:val="24"/>
          <w:lang w:val="ro-MD"/>
        </w:rPr>
        <w:t>sfârşitul</w:t>
      </w:r>
      <w:proofErr w:type="spellEnd"/>
      <w:r w:rsidRPr="00B801BC">
        <w:rPr>
          <w:rFonts w:ascii="Times New Roman" w:hAnsi="Times New Roman"/>
          <w:sz w:val="24"/>
          <w:szCs w:val="24"/>
          <w:lang w:val="ro-MD"/>
        </w:rPr>
        <w:t xml:space="preserve"> semestrului, </w:t>
      </w:r>
      <w:proofErr w:type="spellStart"/>
      <w:r w:rsidRPr="00B801BC">
        <w:rPr>
          <w:rFonts w:ascii="Times New Roman" w:hAnsi="Times New Roman"/>
          <w:sz w:val="24"/>
          <w:szCs w:val="24"/>
          <w:lang w:val="ro-MD"/>
        </w:rPr>
        <w:t>studenţii</w:t>
      </w:r>
      <w:proofErr w:type="spellEnd"/>
      <w:r w:rsidRPr="00B801BC">
        <w:rPr>
          <w:rFonts w:ascii="Times New Roman" w:hAnsi="Times New Roman"/>
          <w:sz w:val="24"/>
          <w:szCs w:val="24"/>
          <w:lang w:val="ro-MD"/>
        </w:rPr>
        <w:t xml:space="preserve"> trebuie </w:t>
      </w:r>
      <w:proofErr w:type="spellStart"/>
      <w:r w:rsidRPr="00B801BC">
        <w:rPr>
          <w:rFonts w:ascii="Times New Roman" w:hAnsi="Times New Roman"/>
          <w:sz w:val="24"/>
          <w:szCs w:val="24"/>
          <w:lang w:val="ro-MD"/>
        </w:rPr>
        <w:t>îndrumaţi</w:t>
      </w:r>
      <w:proofErr w:type="spellEnd"/>
      <w:r w:rsidRPr="00B801BC">
        <w:rPr>
          <w:rFonts w:ascii="Times New Roman" w:hAnsi="Times New Roman"/>
          <w:sz w:val="24"/>
          <w:szCs w:val="24"/>
          <w:lang w:val="ro-MD"/>
        </w:rPr>
        <w:t xml:space="preserve"> pe tot parcursul elaborării materialului, astfel încât sa se evite recurgerea la surse ”ilicite” din lipsă de timp sau preocupare </w:t>
      </w:r>
      <w:proofErr w:type="spellStart"/>
      <w:r w:rsidRPr="00B801BC">
        <w:rPr>
          <w:rFonts w:ascii="Times New Roman" w:hAnsi="Times New Roman"/>
          <w:sz w:val="24"/>
          <w:szCs w:val="24"/>
          <w:lang w:val="ro-MD"/>
        </w:rPr>
        <w:t>susţinută</w:t>
      </w:r>
      <w:proofErr w:type="spellEnd"/>
    </w:p>
    <w:p w14:paraId="39D61C6A" w14:textId="77777777" w:rsidR="00B801BC" w:rsidRPr="00B801BC" w:rsidRDefault="00B801BC" w:rsidP="000023C5">
      <w:pPr>
        <w:pStyle w:val="Listparagraf"/>
        <w:tabs>
          <w:tab w:val="left" w:pos="288"/>
          <w:tab w:val="left" w:pos="567"/>
        </w:tabs>
        <w:spacing w:line="240" w:lineRule="auto"/>
        <w:ind w:left="-426" w:right="-613" w:firstLine="426"/>
        <w:jc w:val="both"/>
        <w:rPr>
          <w:rFonts w:ascii="Times New Roman" w:hAnsi="Times New Roman"/>
          <w:sz w:val="24"/>
          <w:szCs w:val="24"/>
          <w:lang w:val="ro-MD"/>
        </w:rPr>
      </w:pPr>
      <w:r w:rsidRPr="00B801BC">
        <w:rPr>
          <w:rFonts w:ascii="Times New Roman" w:hAnsi="Times New Roman"/>
          <w:sz w:val="24"/>
          <w:szCs w:val="24"/>
          <w:lang w:val="ro-MD"/>
        </w:rPr>
        <w:t xml:space="preserve">7. Implicarea </w:t>
      </w:r>
      <w:proofErr w:type="spellStart"/>
      <w:r w:rsidRPr="00B801BC">
        <w:rPr>
          <w:rFonts w:ascii="Times New Roman" w:hAnsi="Times New Roman"/>
          <w:sz w:val="24"/>
          <w:szCs w:val="24"/>
          <w:lang w:val="ro-MD"/>
        </w:rPr>
        <w:t>studenţilor</w:t>
      </w:r>
      <w:proofErr w:type="spellEnd"/>
      <w:r w:rsidRPr="00B801BC">
        <w:rPr>
          <w:rFonts w:ascii="Times New Roman" w:hAnsi="Times New Roman"/>
          <w:sz w:val="24"/>
          <w:szCs w:val="24"/>
          <w:lang w:val="ro-MD"/>
        </w:rPr>
        <w:t xml:space="preserve"> în aprecierea </w:t>
      </w:r>
      <w:proofErr w:type="spellStart"/>
      <w:r w:rsidRPr="00B801BC">
        <w:rPr>
          <w:rFonts w:ascii="Times New Roman" w:hAnsi="Times New Roman"/>
          <w:sz w:val="24"/>
          <w:szCs w:val="24"/>
          <w:lang w:val="ro-MD"/>
        </w:rPr>
        <w:t>lucrarilor</w:t>
      </w:r>
      <w:proofErr w:type="spellEnd"/>
      <w:r w:rsidRPr="00B801BC">
        <w:rPr>
          <w:rFonts w:ascii="Times New Roman" w:hAnsi="Times New Roman"/>
          <w:sz w:val="24"/>
          <w:szCs w:val="24"/>
          <w:lang w:val="ro-MD"/>
        </w:rPr>
        <w:t xml:space="preserve"> de cercetare ale colegilor lor, prin </w:t>
      </w:r>
      <w:proofErr w:type="spellStart"/>
      <w:r w:rsidRPr="00B801BC">
        <w:rPr>
          <w:rFonts w:ascii="Times New Roman" w:hAnsi="Times New Roman"/>
          <w:sz w:val="24"/>
          <w:szCs w:val="24"/>
          <w:lang w:val="ro-MD"/>
        </w:rPr>
        <w:t>susţinerea</w:t>
      </w:r>
      <w:proofErr w:type="spellEnd"/>
      <w:r w:rsidRPr="00B801BC">
        <w:rPr>
          <w:rFonts w:ascii="Times New Roman" w:hAnsi="Times New Roman"/>
          <w:sz w:val="24"/>
          <w:szCs w:val="24"/>
          <w:lang w:val="ro-MD"/>
        </w:rPr>
        <w:t xml:space="preserve"> orală a </w:t>
      </w:r>
      <w:proofErr w:type="spellStart"/>
      <w:r w:rsidRPr="00B801BC">
        <w:rPr>
          <w:rFonts w:ascii="Times New Roman" w:hAnsi="Times New Roman"/>
          <w:sz w:val="24"/>
          <w:szCs w:val="24"/>
          <w:lang w:val="ro-MD"/>
        </w:rPr>
        <w:t>lucrarilor</w:t>
      </w:r>
      <w:proofErr w:type="spellEnd"/>
      <w:r w:rsidRPr="00B801BC">
        <w:rPr>
          <w:rFonts w:ascii="Times New Roman" w:hAnsi="Times New Roman"/>
          <w:sz w:val="24"/>
          <w:szCs w:val="24"/>
          <w:lang w:val="ro-MD"/>
        </w:rPr>
        <w:t xml:space="preserve"> de cercetare, cu accent pe aprecierea gradului de originalitate al acestora</w:t>
      </w:r>
    </w:p>
    <w:p w14:paraId="660CCF2B" w14:textId="77777777" w:rsidR="00B801BC" w:rsidRPr="00B801BC" w:rsidRDefault="00B801BC" w:rsidP="000023C5">
      <w:pPr>
        <w:pStyle w:val="Listparagraf"/>
        <w:tabs>
          <w:tab w:val="left" w:pos="288"/>
          <w:tab w:val="left" w:pos="567"/>
        </w:tabs>
        <w:spacing w:line="240" w:lineRule="auto"/>
        <w:ind w:left="-426" w:right="-613" w:firstLine="426"/>
        <w:jc w:val="both"/>
        <w:rPr>
          <w:rFonts w:ascii="Times New Roman" w:hAnsi="Times New Roman"/>
          <w:sz w:val="24"/>
          <w:szCs w:val="24"/>
          <w:lang w:val="ro-MD"/>
        </w:rPr>
      </w:pPr>
      <w:r w:rsidRPr="00B801BC">
        <w:rPr>
          <w:rFonts w:ascii="Times New Roman" w:hAnsi="Times New Roman"/>
          <w:sz w:val="24"/>
          <w:szCs w:val="24"/>
          <w:lang w:val="ro-MD"/>
        </w:rPr>
        <w:t>8. Utilizarea motoarelor de căutare disponibile pe internet este deseori productivă, fiind</w:t>
      </w:r>
      <w:r w:rsidRPr="00B801BC">
        <w:rPr>
          <w:rFonts w:ascii="Times New Roman" w:hAnsi="Times New Roman"/>
          <w:sz w:val="24"/>
          <w:szCs w:val="24"/>
          <w:lang w:val="ro-MD"/>
        </w:rPr>
        <w:br/>
        <w:t>suficient a preciza câteva cuvinte – cheie ale textului presupus a fi plagiat pentru a demonstra</w:t>
      </w:r>
      <w:r w:rsidRPr="00B801BC">
        <w:rPr>
          <w:rFonts w:ascii="Times New Roman" w:hAnsi="Times New Roman"/>
          <w:sz w:val="24"/>
          <w:szCs w:val="24"/>
          <w:lang w:val="ro-MD"/>
        </w:rPr>
        <w:br/>
      </w:r>
      <w:proofErr w:type="spellStart"/>
      <w:r w:rsidRPr="00B801BC">
        <w:rPr>
          <w:rFonts w:ascii="Times New Roman" w:hAnsi="Times New Roman"/>
          <w:sz w:val="24"/>
          <w:szCs w:val="24"/>
          <w:lang w:val="ro-MD"/>
        </w:rPr>
        <w:t>existenţa</w:t>
      </w:r>
      <w:proofErr w:type="spellEnd"/>
      <w:r w:rsidRPr="00B801BC">
        <w:rPr>
          <w:rFonts w:ascii="Times New Roman" w:hAnsi="Times New Roman"/>
          <w:sz w:val="24"/>
          <w:szCs w:val="24"/>
          <w:lang w:val="ro-MD"/>
        </w:rPr>
        <w:t xml:space="preserve"> fraudei.</w:t>
      </w:r>
    </w:p>
    <w:p w14:paraId="14749B76" w14:textId="77777777" w:rsidR="00B801BC" w:rsidRPr="00B801BC" w:rsidRDefault="00B801BC" w:rsidP="000023C5">
      <w:pPr>
        <w:pStyle w:val="Listparagraf"/>
        <w:tabs>
          <w:tab w:val="left" w:pos="288"/>
          <w:tab w:val="left" w:pos="567"/>
        </w:tabs>
        <w:spacing w:line="240" w:lineRule="auto"/>
        <w:ind w:left="-426" w:right="-613" w:firstLine="426"/>
        <w:jc w:val="both"/>
        <w:rPr>
          <w:rFonts w:ascii="Times New Roman" w:hAnsi="Times New Roman"/>
          <w:sz w:val="24"/>
          <w:szCs w:val="24"/>
          <w:lang w:val="ro-MD"/>
        </w:rPr>
      </w:pPr>
      <w:r w:rsidRPr="00B801BC">
        <w:rPr>
          <w:rFonts w:ascii="Times New Roman" w:hAnsi="Times New Roman"/>
          <w:sz w:val="24"/>
          <w:szCs w:val="24"/>
          <w:lang w:val="ro-MD"/>
        </w:rPr>
        <w:t xml:space="preserve">În cazul </w:t>
      </w:r>
      <w:r w:rsidRPr="00B801BC">
        <w:rPr>
          <w:rFonts w:ascii="Times New Roman" w:hAnsi="Times New Roman"/>
          <w:i/>
          <w:iCs/>
          <w:sz w:val="24"/>
          <w:szCs w:val="24"/>
          <w:lang w:val="ro-MD"/>
        </w:rPr>
        <w:t>integrității</w:t>
      </w:r>
      <w:r w:rsidRPr="00B801BC">
        <w:rPr>
          <w:rFonts w:ascii="Times New Roman" w:hAnsi="Times New Roman"/>
          <w:sz w:val="24"/>
          <w:szCs w:val="24"/>
          <w:lang w:val="ro-MD"/>
        </w:rPr>
        <w:t xml:space="preserve">, se pune accent pe dezvoltarea </w:t>
      </w:r>
      <w:r w:rsidRPr="00B801BC">
        <w:rPr>
          <w:rFonts w:ascii="Times New Roman" w:hAnsi="Times New Roman"/>
          <w:i/>
          <w:iCs/>
          <w:sz w:val="24"/>
          <w:szCs w:val="24"/>
          <w:lang w:val="ro-MD"/>
        </w:rPr>
        <w:t>caracterului moral</w:t>
      </w:r>
      <w:r w:rsidRPr="00B801BC">
        <w:rPr>
          <w:rFonts w:ascii="Times New Roman" w:hAnsi="Times New Roman"/>
          <w:sz w:val="24"/>
          <w:szCs w:val="24"/>
          <w:lang w:val="ro-MD"/>
        </w:rPr>
        <w:t xml:space="preserve"> al membrilor unei universități, și nu pe dezvoltarea sistematică a unui </w:t>
      </w:r>
      <w:r w:rsidRPr="00B801BC">
        <w:rPr>
          <w:rFonts w:ascii="Times New Roman" w:hAnsi="Times New Roman"/>
          <w:i/>
          <w:iCs/>
          <w:sz w:val="24"/>
          <w:szCs w:val="24"/>
          <w:lang w:val="ro-MD"/>
        </w:rPr>
        <w:t>cod și a unei comisii</w:t>
      </w:r>
      <w:r w:rsidRPr="00B801BC">
        <w:rPr>
          <w:rFonts w:ascii="Times New Roman" w:hAnsi="Times New Roman"/>
          <w:sz w:val="24"/>
          <w:szCs w:val="24"/>
          <w:lang w:val="ro-MD"/>
        </w:rPr>
        <w:t xml:space="preserve"> care să monitorizeze respectarea codului. Prin dezvoltarea caracterului moral se au în vedere </w:t>
      </w:r>
      <w:r w:rsidRPr="00B801BC">
        <w:rPr>
          <w:rFonts w:ascii="Times New Roman" w:hAnsi="Times New Roman"/>
          <w:i/>
          <w:iCs/>
          <w:sz w:val="24"/>
          <w:szCs w:val="24"/>
          <w:lang w:val="ro-MD"/>
        </w:rPr>
        <w:t>valorile sau principiile morale dezirabile</w:t>
      </w:r>
      <w:r w:rsidRPr="00B801BC">
        <w:rPr>
          <w:rFonts w:ascii="Times New Roman" w:hAnsi="Times New Roman"/>
          <w:sz w:val="24"/>
          <w:szCs w:val="24"/>
          <w:lang w:val="ro-MD"/>
        </w:rPr>
        <w:t xml:space="preserve"> pe care membrii unei comunități și le-ar însuși. Din perspectiva integrității, pentru a diminua fenomenul </w:t>
      </w:r>
      <w:r w:rsidRPr="00B801BC">
        <w:rPr>
          <w:rFonts w:ascii="Times New Roman" w:hAnsi="Times New Roman"/>
          <w:b/>
          <w:bCs/>
          <w:sz w:val="24"/>
          <w:szCs w:val="24"/>
          <w:lang w:val="ro-MD"/>
        </w:rPr>
        <w:t>plagiatului</w:t>
      </w:r>
      <w:r w:rsidRPr="00B801BC">
        <w:rPr>
          <w:rFonts w:ascii="Times New Roman" w:hAnsi="Times New Roman"/>
          <w:sz w:val="24"/>
          <w:szCs w:val="24"/>
          <w:lang w:val="ro-MD"/>
        </w:rPr>
        <w:t xml:space="preserve">, </w:t>
      </w:r>
      <w:r w:rsidRPr="00B801BC">
        <w:rPr>
          <w:rFonts w:ascii="Times New Roman" w:hAnsi="Times New Roman"/>
          <w:sz w:val="24"/>
          <w:szCs w:val="24"/>
          <w:lang w:val="ro-MD"/>
        </w:rPr>
        <w:lastRenderedPageBreak/>
        <w:t>studenții și profesorii trebuie să fie onești din punct de vedere intelectual (se mai utilizează și sintagma de onestitate academică). Adică oamenii vor fi motivați să nu plagieze și să reacționeze vehement împotriva acestui comportament dacă sunt onești intelectual.</w:t>
      </w:r>
    </w:p>
    <w:p w14:paraId="587CB47D" w14:textId="77777777" w:rsidR="00B801BC" w:rsidRPr="00B801BC" w:rsidRDefault="00B801BC" w:rsidP="000023C5">
      <w:pPr>
        <w:pStyle w:val="Listparagraf"/>
        <w:tabs>
          <w:tab w:val="left" w:pos="288"/>
          <w:tab w:val="left" w:pos="567"/>
        </w:tabs>
        <w:spacing w:line="240" w:lineRule="auto"/>
        <w:ind w:left="-426" w:right="-613" w:firstLine="426"/>
        <w:jc w:val="both"/>
        <w:rPr>
          <w:rFonts w:ascii="Times New Roman" w:hAnsi="Times New Roman"/>
          <w:sz w:val="24"/>
          <w:szCs w:val="24"/>
          <w:lang w:val="ro-MD"/>
        </w:rPr>
      </w:pPr>
      <w:r w:rsidRPr="00B801BC">
        <w:rPr>
          <w:rFonts w:ascii="Times New Roman" w:hAnsi="Times New Roman"/>
          <w:sz w:val="24"/>
          <w:szCs w:val="24"/>
          <w:lang w:val="ro-MD"/>
        </w:rPr>
        <w:t>Aceste bune practici, pot fi sistematizate într-o listă de măsuri recomandate a fi aplicate la nivel de fiece instituție de învățământ pentru a preveni producerea plagiatului și a altor forme de conduită imorală:</w:t>
      </w:r>
    </w:p>
    <w:p w14:paraId="43250936" w14:textId="77777777" w:rsidR="00B801BC" w:rsidRPr="00B801BC" w:rsidRDefault="00B801BC" w:rsidP="000023C5">
      <w:pPr>
        <w:pStyle w:val="Listparagraf"/>
        <w:numPr>
          <w:ilvl w:val="0"/>
          <w:numId w:val="9"/>
        </w:numPr>
        <w:tabs>
          <w:tab w:val="left" w:pos="288"/>
          <w:tab w:val="left" w:pos="567"/>
        </w:tabs>
        <w:spacing w:line="240" w:lineRule="auto"/>
        <w:ind w:left="-426" w:right="-613" w:firstLine="426"/>
        <w:jc w:val="both"/>
        <w:rPr>
          <w:rFonts w:ascii="Times New Roman" w:hAnsi="Times New Roman"/>
          <w:sz w:val="24"/>
          <w:szCs w:val="24"/>
          <w:lang w:val="ro-MD"/>
        </w:rPr>
      </w:pPr>
      <w:r w:rsidRPr="00B801BC">
        <w:rPr>
          <w:rFonts w:ascii="Times New Roman" w:hAnsi="Times New Roman"/>
          <w:sz w:val="24"/>
          <w:szCs w:val="24"/>
          <w:lang w:val="ro-MD"/>
        </w:rPr>
        <w:t xml:space="preserve">Informarea </w:t>
      </w:r>
      <w:proofErr w:type="spellStart"/>
      <w:r w:rsidRPr="00B801BC">
        <w:rPr>
          <w:rFonts w:ascii="Times New Roman" w:hAnsi="Times New Roman"/>
          <w:sz w:val="24"/>
          <w:szCs w:val="24"/>
          <w:lang w:val="ro-MD"/>
        </w:rPr>
        <w:t>studenţilor</w:t>
      </w:r>
      <w:proofErr w:type="spellEnd"/>
      <w:r w:rsidRPr="00B801BC">
        <w:rPr>
          <w:rFonts w:ascii="Times New Roman" w:hAnsi="Times New Roman"/>
          <w:sz w:val="24"/>
          <w:szCs w:val="24"/>
          <w:lang w:val="ro-MD"/>
        </w:rPr>
        <w:t xml:space="preserve"> cu privire la natura drepturilor de proprietate intelectuală;</w:t>
      </w:r>
    </w:p>
    <w:p w14:paraId="7EDF225F" w14:textId="77777777" w:rsidR="00B801BC" w:rsidRPr="00B801BC" w:rsidRDefault="00B801BC" w:rsidP="000023C5">
      <w:pPr>
        <w:pStyle w:val="Listparagraf"/>
        <w:numPr>
          <w:ilvl w:val="0"/>
          <w:numId w:val="9"/>
        </w:numPr>
        <w:tabs>
          <w:tab w:val="left" w:pos="288"/>
          <w:tab w:val="left" w:pos="567"/>
        </w:tabs>
        <w:spacing w:line="240" w:lineRule="auto"/>
        <w:ind w:left="-426" w:right="-613" w:firstLine="426"/>
        <w:jc w:val="both"/>
        <w:rPr>
          <w:rFonts w:ascii="Times New Roman" w:hAnsi="Times New Roman"/>
          <w:sz w:val="24"/>
          <w:szCs w:val="24"/>
          <w:lang w:val="ro-MD"/>
        </w:rPr>
      </w:pPr>
      <w:r w:rsidRPr="00B801BC">
        <w:rPr>
          <w:rFonts w:ascii="Times New Roman" w:hAnsi="Times New Roman"/>
          <w:sz w:val="24"/>
          <w:szCs w:val="24"/>
          <w:lang w:val="ro-MD"/>
        </w:rPr>
        <w:t xml:space="preserve">Implicarea </w:t>
      </w:r>
      <w:proofErr w:type="spellStart"/>
      <w:r w:rsidRPr="00B801BC">
        <w:rPr>
          <w:rFonts w:ascii="Times New Roman" w:hAnsi="Times New Roman"/>
          <w:sz w:val="24"/>
          <w:szCs w:val="24"/>
          <w:lang w:val="ro-MD"/>
        </w:rPr>
        <w:t>studenţilor</w:t>
      </w:r>
      <w:proofErr w:type="spellEnd"/>
      <w:r w:rsidRPr="00B801BC">
        <w:rPr>
          <w:rFonts w:ascii="Times New Roman" w:hAnsi="Times New Roman"/>
          <w:sz w:val="24"/>
          <w:szCs w:val="24"/>
          <w:lang w:val="ro-MD"/>
        </w:rPr>
        <w:t xml:space="preserve"> în dezbateri cu privire la natura fenomenul plagiatului </w:t>
      </w:r>
      <w:proofErr w:type="spellStart"/>
      <w:r w:rsidRPr="00B801BC">
        <w:rPr>
          <w:rFonts w:ascii="Times New Roman" w:hAnsi="Times New Roman"/>
          <w:sz w:val="24"/>
          <w:szCs w:val="24"/>
          <w:lang w:val="ro-MD"/>
        </w:rPr>
        <w:t>şi</w:t>
      </w:r>
      <w:proofErr w:type="spellEnd"/>
      <w:r w:rsidRPr="00B801BC">
        <w:rPr>
          <w:rFonts w:ascii="Times New Roman" w:hAnsi="Times New Roman"/>
          <w:sz w:val="24"/>
          <w:szCs w:val="24"/>
          <w:lang w:val="ro-MD"/>
        </w:rPr>
        <w:t xml:space="preserve"> a </w:t>
      </w:r>
      <w:proofErr w:type="spellStart"/>
      <w:r w:rsidRPr="00B801BC">
        <w:rPr>
          <w:rFonts w:ascii="Times New Roman" w:hAnsi="Times New Roman"/>
          <w:sz w:val="24"/>
          <w:szCs w:val="24"/>
          <w:lang w:val="ro-MD"/>
        </w:rPr>
        <w:t>sancţiunilor</w:t>
      </w:r>
      <w:proofErr w:type="spellEnd"/>
      <w:r w:rsidRPr="00B801BC">
        <w:rPr>
          <w:rFonts w:ascii="Times New Roman" w:hAnsi="Times New Roman"/>
          <w:sz w:val="24"/>
          <w:szCs w:val="24"/>
          <w:lang w:val="ro-MD"/>
        </w:rPr>
        <w:t xml:space="preserve"> aplicabile;</w:t>
      </w:r>
    </w:p>
    <w:p w14:paraId="51369AD6" w14:textId="77777777" w:rsidR="00B801BC" w:rsidRPr="00B801BC" w:rsidRDefault="00B801BC" w:rsidP="000023C5">
      <w:pPr>
        <w:pStyle w:val="Listparagraf"/>
        <w:numPr>
          <w:ilvl w:val="0"/>
          <w:numId w:val="9"/>
        </w:numPr>
        <w:tabs>
          <w:tab w:val="left" w:pos="288"/>
          <w:tab w:val="left" w:pos="567"/>
        </w:tabs>
        <w:spacing w:line="240" w:lineRule="auto"/>
        <w:ind w:left="-426" w:right="-613" w:firstLine="426"/>
        <w:jc w:val="both"/>
        <w:rPr>
          <w:rFonts w:ascii="Times New Roman" w:hAnsi="Times New Roman"/>
          <w:sz w:val="24"/>
          <w:szCs w:val="24"/>
          <w:lang w:val="ro-MD"/>
        </w:rPr>
      </w:pPr>
      <w:r w:rsidRPr="00B801BC">
        <w:rPr>
          <w:rFonts w:ascii="Times New Roman" w:hAnsi="Times New Roman"/>
          <w:sz w:val="24"/>
          <w:szCs w:val="24"/>
          <w:lang w:val="ro-MD"/>
        </w:rPr>
        <w:t>Explicarea metodologiei cercetării și a regulilor de citare, parafrazare corecte, mai ales din surse web;</w:t>
      </w:r>
    </w:p>
    <w:p w14:paraId="36DED531" w14:textId="77777777" w:rsidR="00B801BC" w:rsidRPr="00B801BC" w:rsidRDefault="00B801BC" w:rsidP="000023C5">
      <w:pPr>
        <w:pStyle w:val="Listparagraf"/>
        <w:numPr>
          <w:ilvl w:val="0"/>
          <w:numId w:val="9"/>
        </w:numPr>
        <w:tabs>
          <w:tab w:val="left" w:pos="288"/>
          <w:tab w:val="left" w:pos="567"/>
        </w:tabs>
        <w:spacing w:line="240" w:lineRule="auto"/>
        <w:ind w:left="-426" w:right="-613" w:firstLine="426"/>
        <w:jc w:val="both"/>
        <w:rPr>
          <w:rFonts w:ascii="Times New Roman" w:hAnsi="Times New Roman"/>
          <w:sz w:val="24"/>
          <w:szCs w:val="24"/>
          <w:lang w:val="ro-MD"/>
        </w:rPr>
      </w:pPr>
      <w:r w:rsidRPr="00B801BC">
        <w:rPr>
          <w:rFonts w:ascii="Times New Roman" w:hAnsi="Times New Roman"/>
          <w:sz w:val="24"/>
          <w:szCs w:val="24"/>
          <w:lang w:val="ro-MD"/>
        </w:rPr>
        <w:t>Îndrumarea studenților pe tot parcursul elaborării unei teme sau proiect de cercetare, pentru a evita recurgerea la mijloace ilicite, imorale de colectare de date și informații.</w:t>
      </w:r>
    </w:p>
    <w:p w14:paraId="1DA57D4A" w14:textId="77777777" w:rsidR="00B801BC" w:rsidRPr="00B801BC" w:rsidRDefault="00B801BC" w:rsidP="000023C5">
      <w:pPr>
        <w:pStyle w:val="Listparagraf"/>
        <w:numPr>
          <w:ilvl w:val="0"/>
          <w:numId w:val="9"/>
        </w:numPr>
        <w:tabs>
          <w:tab w:val="left" w:pos="288"/>
          <w:tab w:val="left" w:pos="567"/>
        </w:tabs>
        <w:spacing w:line="240" w:lineRule="auto"/>
        <w:ind w:left="-426" w:right="-613" w:firstLine="426"/>
        <w:jc w:val="both"/>
        <w:rPr>
          <w:rFonts w:ascii="Times New Roman" w:hAnsi="Times New Roman"/>
          <w:sz w:val="24"/>
          <w:szCs w:val="24"/>
          <w:lang w:val="ro-MD"/>
        </w:rPr>
      </w:pPr>
      <w:r w:rsidRPr="00B801BC">
        <w:rPr>
          <w:rFonts w:ascii="Times New Roman" w:hAnsi="Times New Roman"/>
          <w:sz w:val="24"/>
          <w:szCs w:val="24"/>
          <w:lang w:val="ro-MD"/>
        </w:rPr>
        <w:t xml:space="preserve">Implicarea </w:t>
      </w:r>
      <w:proofErr w:type="spellStart"/>
      <w:r w:rsidRPr="00B801BC">
        <w:rPr>
          <w:rFonts w:ascii="Times New Roman" w:hAnsi="Times New Roman"/>
          <w:sz w:val="24"/>
          <w:szCs w:val="24"/>
          <w:lang w:val="ro-MD"/>
        </w:rPr>
        <w:t>studenţilor</w:t>
      </w:r>
      <w:proofErr w:type="spellEnd"/>
      <w:r w:rsidRPr="00B801BC">
        <w:rPr>
          <w:rFonts w:ascii="Times New Roman" w:hAnsi="Times New Roman"/>
          <w:sz w:val="24"/>
          <w:szCs w:val="24"/>
          <w:lang w:val="ro-MD"/>
        </w:rPr>
        <w:t xml:space="preserve"> în aprecierea lucrărilor de cercetare ale colegilor lor, evidențiind gradul de originalitate a acestora;</w:t>
      </w:r>
    </w:p>
    <w:p w14:paraId="70C4341B" w14:textId="77777777" w:rsidR="00B801BC" w:rsidRPr="00B801BC" w:rsidRDefault="00B801BC" w:rsidP="000023C5">
      <w:pPr>
        <w:pStyle w:val="Listparagraf"/>
        <w:numPr>
          <w:ilvl w:val="0"/>
          <w:numId w:val="9"/>
        </w:numPr>
        <w:tabs>
          <w:tab w:val="left" w:pos="288"/>
          <w:tab w:val="left" w:pos="567"/>
        </w:tabs>
        <w:spacing w:line="240" w:lineRule="auto"/>
        <w:ind w:left="-426" w:right="-613" w:firstLine="426"/>
        <w:jc w:val="both"/>
        <w:rPr>
          <w:rFonts w:ascii="Times New Roman" w:hAnsi="Times New Roman"/>
          <w:sz w:val="24"/>
          <w:szCs w:val="24"/>
          <w:lang w:val="ro-MD"/>
        </w:rPr>
      </w:pPr>
      <w:r w:rsidRPr="00B801BC">
        <w:rPr>
          <w:rFonts w:ascii="Times New Roman" w:hAnsi="Times New Roman"/>
          <w:sz w:val="24"/>
          <w:szCs w:val="24"/>
          <w:lang w:val="ro-MD"/>
        </w:rPr>
        <w:t>Implicarea studenților în depistarea actelor de plagiat în lucrările colegilor prin utilizarea, spre exemplu, a motoarelor de căutare disponibile pe internet (selectarea unei secvențe de text sau a câteva cuvinte–cheie ale textului și identificarea sursei-origine);</w:t>
      </w:r>
    </w:p>
    <w:p w14:paraId="2451B0DC" w14:textId="320FE0CD" w:rsidR="00B801BC" w:rsidRPr="00B801BC" w:rsidRDefault="00B801BC" w:rsidP="000023C5">
      <w:pPr>
        <w:pStyle w:val="Listparagraf"/>
        <w:tabs>
          <w:tab w:val="left" w:pos="288"/>
          <w:tab w:val="left" w:pos="567"/>
        </w:tabs>
        <w:spacing w:line="240" w:lineRule="auto"/>
        <w:ind w:left="-426" w:right="-613" w:firstLine="426"/>
        <w:jc w:val="both"/>
        <w:rPr>
          <w:rFonts w:ascii="Times New Roman" w:hAnsi="Times New Roman"/>
          <w:sz w:val="24"/>
          <w:szCs w:val="24"/>
          <w:lang w:val="ro-MD"/>
        </w:rPr>
      </w:pPr>
    </w:p>
    <w:p w14:paraId="4D6EBDE0" w14:textId="046CF7BB" w:rsidR="00B801BC" w:rsidRPr="00B801BC" w:rsidRDefault="00B801BC" w:rsidP="000023C5">
      <w:pPr>
        <w:tabs>
          <w:tab w:val="left" w:pos="288"/>
          <w:tab w:val="left" w:pos="567"/>
        </w:tabs>
        <w:ind w:left="-426" w:right="-613" w:firstLine="426"/>
        <w:jc w:val="center"/>
        <w:rPr>
          <w:b/>
          <w:bCs/>
          <w:i/>
          <w:iCs/>
          <w:sz w:val="28"/>
          <w:szCs w:val="28"/>
        </w:rPr>
      </w:pPr>
      <w:bookmarkStart w:id="3" w:name="_Hlk212022185"/>
      <w:bookmarkEnd w:id="2"/>
      <w:r>
        <w:rPr>
          <w:b/>
          <w:bCs/>
          <w:i/>
          <w:iCs/>
          <w:sz w:val="28"/>
          <w:szCs w:val="28"/>
        </w:rPr>
        <w:t>5.</w:t>
      </w:r>
      <w:r w:rsidRPr="00B801BC">
        <w:rPr>
          <w:b/>
          <w:bCs/>
          <w:i/>
          <w:iCs/>
          <w:sz w:val="28"/>
          <w:szCs w:val="28"/>
        </w:rPr>
        <w:t>Acțiuni de prevenție și modalități de combatere a fraudei academice.</w:t>
      </w:r>
    </w:p>
    <w:p w14:paraId="3C129722" w14:textId="77777777" w:rsidR="00B801BC" w:rsidRPr="00B801BC" w:rsidRDefault="00B801BC" w:rsidP="000023C5">
      <w:pPr>
        <w:ind w:left="-426" w:right="-613" w:firstLine="426"/>
        <w:rPr>
          <w:b/>
          <w:bCs/>
          <w:sz w:val="28"/>
          <w:szCs w:val="28"/>
        </w:rPr>
      </w:pPr>
    </w:p>
    <w:p w14:paraId="6F7A0881" w14:textId="1EA50737" w:rsidR="00B801BC" w:rsidRPr="00B801BC" w:rsidRDefault="00B801BC" w:rsidP="000023C5">
      <w:pPr>
        <w:ind w:left="-426" w:right="-613" w:firstLine="426"/>
        <w:rPr>
          <w:b/>
          <w:bCs/>
          <w:lang w:eastAsia="en-US"/>
        </w:rPr>
      </w:pPr>
      <w:r w:rsidRPr="00B801BC">
        <w:rPr>
          <w:b/>
          <w:bCs/>
        </w:rPr>
        <w:t xml:space="preserve">Regulament </w:t>
      </w:r>
      <w:proofErr w:type="spellStart"/>
      <w:r w:rsidRPr="00B801BC">
        <w:rPr>
          <w:b/>
          <w:bCs/>
        </w:rPr>
        <w:t>antiplagiat</w:t>
      </w:r>
      <w:proofErr w:type="spellEnd"/>
      <w:r w:rsidRPr="00B801BC">
        <w:rPr>
          <w:b/>
          <w:bCs/>
        </w:rPr>
        <w:t xml:space="preserve"> al UTM</w:t>
      </w:r>
    </w:p>
    <w:p w14:paraId="37A52D8E" w14:textId="2C05BBFB" w:rsidR="00B801BC" w:rsidRPr="00B801BC" w:rsidRDefault="00B801BC" w:rsidP="000023C5">
      <w:pPr>
        <w:pStyle w:val="Listparagraf"/>
        <w:spacing w:line="240" w:lineRule="auto"/>
        <w:ind w:left="-426" w:right="-613" w:firstLine="426"/>
        <w:rPr>
          <w:rFonts w:ascii="Times New Roman" w:hAnsi="Times New Roman"/>
          <w:b/>
          <w:bCs/>
          <w:sz w:val="24"/>
          <w:szCs w:val="24"/>
          <w:lang w:val="ro-RO"/>
        </w:rPr>
      </w:pPr>
      <w:hyperlink r:id="rId7" w:history="1">
        <w:r w:rsidRPr="00B801BC">
          <w:rPr>
            <w:rStyle w:val="Hyperlink"/>
            <w:rFonts w:ascii="Times New Roman" w:hAnsi="Times New Roman"/>
            <w:b/>
            <w:bCs/>
            <w:sz w:val="24"/>
            <w:szCs w:val="24"/>
            <w:lang w:val="ro-RO"/>
          </w:rPr>
          <w:t>https://utm.md/wp-content/uploads/2019/04/Regulament-antiplagiat_UTM-2019-_final.pdf</w:t>
        </w:r>
      </w:hyperlink>
      <w:r w:rsidRPr="00B801BC">
        <w:rPr>
          <w:rFonts w:ascii="Times New Roman" w:hAnsi="Times New Roman"/>
          <w:b/>
          <w:bCs/>
          <w:sz w:val="24"/>
          <w:szCs w:val="24"/>
          <w:lang w:val="ro-RO"/>
        </w:rPr>
        <w:t xml:space="preserve"> </w:t>
      </w:r>
    </w:p>
    <w:p w14:paraId="7A6ADAF5" w14:textId="77777777" w:rsidR="00B801BC" w:rsidRPr="00B801BC" w:rsidRDefault="00B801BC" w:rsidP="000023C5">
      <w:pPr>
        <w:ind w:left="-426" w:right="-613" w:firstLine="426"/>
        <w:jc w:val="both"/>
        <w:rPr>
          <w:lang w:val="it-IT"/>
        </w:rPr>
      </w:pPr>
      <w:r w:rsidRPr="00B801BC">
        <w:rPr>
          <w:b/>
          <w:bCs/>
          <w:lang w:val="ro-MD"/>
        </w:rPr>
        <w:t>1. Trainingul de sensibilizare:</w:t>
      </w:r>
      <w:r w:rsidRPr="00B801BC">
        <w:rPr>
          <w:lang w:val="ro-MD"/>
        </w:rPr>
        <w:t xml:space="preserve">  în astfel de </w:t>
      </w:r>
      <w:proofErr w:type="spellStart"/>
      <w:r w:rsidRPr="00B801BC">
        <w:rPr>
          <w:lang w:val="ro-MD"/>
        </w:rPr>
        <w:t>traininguri</w:t>
      </w:r>
      <w:proofErr w:type="spellEnd"/>
      <w:r w:rsidRPr="00B801BC">
        <w:rPr>
          <w:lang w:val="ro-MD"/>
        </w:rPr>
        <w:t xml:space="preserve">, membrii unei comunități sunt „sensibilizați” vizavi de o anumită problemă de ordin moral (frauda academică). Tot în cadrul unor </w:t>
      </w:r>
      <w:proofErr w:type="spellStart"/>
      <w:r w:rsidRPr="00B801BC">
        <w:rPr>
          <w:lang w:val="ro-MD"/>
        </w:rPr>
        <w:t>traininguri</w:t>
      </w:r>
      <w:proofErr w:type="spellEnd"/>
      <w:r w:rsidRPr="00B801BC">
        <w:rPr>
          <w:lang w:val="ro-MD"/>
        </w:rPr>
        <w:t xml:space="preserve"> de sensibilizare, pot fi invitați o serie de idoli din domeniul de interes al studenților, adică cercetători care s-au remarcat prin activitatea lor de cercetare în comunitatea internațională sau care au făcut descoperiri remarcabile. Aceștia le pot relata tinerilor studenți cât de importantă a fost perioada când erau studenți și cum au reușit să realizeze atât de multe prin muncă și onestitate. </w:t>
      </w:r>
      <w:r w:rsidRPr="00B801BC">
        <w:rPr>
          <w:lang w:val="it-IT"/>
        </w:rPr>
        <w:t>Onestitatea poate fi promovată ca parte a unei rețete de succes în orice carieră.</w:t>
      </w:r>
    </w:p>
    <w:p w14:paraId="705EDB31" w14:textId="77777777" w:rsidR="00B801BC" w:rsidRPr="00B801BC" w:rsidRDefault="00B801BC" w:rsidP="000023C5">
      <w:pPr>
        <w:ind w:left="-426" w:right="-613" w:firstLine="426"/>
        <w:jc w:val="both"/>
        <w:rPr>
          <w:lang w:val="it-IT"/>
        </w:rPr>
      </w:pPr>
      <w:r w:rsidRPr="00B801BC">
        <w:rPr>
          <w:lang w:val="it-IT"/>
        </w:rPr>
        <w:t xml:space="preserve">2, </w:t>
      </w:r>
      <w:r w:rsidRPr="00B801BC">
        <w:rPr>
          <w:b/>
          <w:bCs/>
          <w:lang w:val="it-IT"/>
        </w:rPr>
        <w:t>Dezbaterile academice</w:t>
      </w:r>
      <w:r w:rsidRPr="00B801BC">
        <w:rPr>
          <w:lang w:val="it-IT"/>
        </w:rPr>
        <w:t>: reprezintă un alt mod prin care studenții ar putea să își însușească anumite valori morale. În cadrul unor dezbateri, se pot folosi drept material de discuție și cazuri concrete. Le-ar putea fi prezentate studenților diferite cazuri de impostură academică/fraudă academică. În ultimă instanță, studenții pot relata propriile experiențe și pot apăra, cu argumente, propriul punct de vedere.</w:t>
      </w:r>
    </w:p>
    <w:p w14:paraId="020BE01D" w14:textId="77777777" w:rsidR="00B801BC" w:rsidRPr="00B801BC" w:rsidRDefault="00B801BC" w:rsidP="000023C5">
      <w:pPr>
        <w:ind w:left="-426" w:right="-613" w:firstLine="426"/>
        <w:jc w:val="both"/>
        <w:rPr>
          <w:lang w:val="it-IT"/>
        </w:rPr>
      </w:pPr>
      <w:r w:rsidRPr="00B801BC">
        <w:rPr>
          <w:b/>
          <w:bCs/>
          <w:lang w:val="it-IT"/>
        </w:rPr>
        <w:t>3. Schimbul de roluri</w:t>
      </w:r>
      <w:r w:rsidRPr="00B801BC">
        <w:rPr>
          <w:lang w:val="it-IT"/>
        </w:rPr>
        <w:t xml:space="preserve">: studenții și profesorii sunt rugați, așa cum sugerează și titlul, să facă un schimb de roluri. Unui profesor îi poate fi atribuit rolul studentului prins că a plagiat, iar un student este rugat să își imagineze că este profesor. Ceilalți participanți își pot lua notițe pentru a le oferi sugestii, la final, celor doi. În acest fel, studenții pot empatiza cu profesorul care l-a prins pe student, iar profesorii cu studenții prinși că au plagiat. În ambele cazuri, acest schimb de roluri poate avea un efect esențial în schimbarea comportamentului tuturor participanților. </w:t>
      </w:r>
    </w:p>
    <w:p w14:paraId="1CA16F03" w14:textId="77777777" w:rsidR="00B801BC" w:rsidRPr="00B801BC" w:rsidRDefault="00B801BC" w:rsidP="000023C5">
      <w:pPr>
        <w:ind w:left="-426" w:right="-613" w:firstLine="426"/>
        <w:jc w:val="both"/>
        <w:rPr>
          <w:b/>
          <w:bCs/>
        </w:rPr>
      </w:pPr>
      <w:r w:rsidRPr="00B801BC">
        <w:rPr>
          <w:b/>
          <w:bCs/>
          <w:lang w:val="it-IT"/>
        </w:rPr>
        <w:t>4.</w:t>
      </w:r>
      <w:r w:rsidRPr="00B801BC">
        <w:rPr>
          <w:lang w:val="it-IT"/>
        </w:rPr>
        <w:t xml:space="preserve"> </w:t>
      </w:r>
      <w:r w:rsidRPr="00B801BC">
        <w:rPr>
          <w:b/>
          <w:bCs/>
          <w:lang w:val="it-IT"/>
        </w:rPr>
        <w:t>Vizionarea unor scurtmetraje:</w:t>
      </w:r>
      <w:r w:rsidRPr="00B801BC">
        <w:rPr>
          <w:lang w:val="it-IT"/>
        </w:rPr>
        <w:t xml:space="preserve"> foarte utile sunt și scurtmetrajele care pun în evidență aspectele discutate anterior. </w:t>
      </w:r>
      <w:proofErr w:type="spellStart"/>
      <w:r w:rsidRPr="00B801BC">
        <w:t>Ele</w:t>
      </w:r>
      <w:proofErr w:type="spellEnd"/>
      <w:r w:rsidRPr="00B801BC">
        <w:t xml:space="preserve"> </w:t>
      </w:r>
      <w:proofErr w:type="spellStart"/>
      <w:r w:rsidRPr="00B801BC">
        <w:t>prezintă</w:t>
      </w:r>
      <w:proofErr w:type="spellEnd"/>
      <w:r w:rsidRPr="00B801BC">
        <w:t xml:space="preserve"> </w:t>
      </w:r>
      <w:proofErr w:type="spellStart"/>
      <w:r w:rsidRPr="00B801BC">
        <w:t>un</w:t>
      </w:r>
      <w:proofErr w:type="spellEnd"/>
      <w:r w:rsidRPr="00B801BC">
        <w:t xml:space="preserve"> </w:t>
      </w:r>
      <w:proofErr w:type="spellStart"/>
      <w:r w:rsidRPr="00B801BC">
        <w:t>avantaj</w:t>
      </w:r>
      <w:proofErr w:type="spellEnd"/>
      <w:r w:rsidRPr="00B801BC">
        <w:t xml:space="preserve">, </w:t>
      </w:r>
      <w:proofErr w:type="spellStart"/>
      <w:r w:rsidRPr="00B801BC">
        <w:t>deoarece</w:t>
      </w:r>
      <w:proofErr w:type="spellEnd"/>
      <w:r w:rsidRPr="00B801BC">
        <w:t xml:space="preserve"> </w:t>
      </w:r>
      <w:proofErr w:type="spellStart"/>
      <w:r w:rsidRPr="00B801BC">
        <w:t>pot</w:t>
      </w:r>
      <w:proofErr w:type="spellEnd"/>
      <w:r w:rsidRPr="00B801BC">
        <w:t xml:space="preserve"> </w:t>
      </w:r>
      <w:proofErr w:type="spellStart"/>
      <w:r w:rsidRPr="00B801BC">
        <w:t>avea</w:t>
      </w:r>
      <w:proofErr w:type="spellEnd"/>
      <w:r w:rsidRPr="00B801BC">
        <w:t xml:space="preserve"> </w:t>
      </w:r>
      <w:proofErr w:type="spellStart"/>
      <w:r w:rsidRPr="00B801BC">
        <w:t>un</w:t>
      </w:r>
      <w:proofErr w:type="spellEnd"/>
      <w:r w:rsidRPr="00B801BC">
        <w:t xml:space="preserve"> </w:t>
      </w:r>
      <w:proofErr w:type="spellStart"/>
      <w:r w:rsidRPr="00B801BC">
        <w:t>impact</w:t>
      </w:r>
      <w:proofErr w:type="spellEnd"/>
      <w:r w:rsidRPr="00B801BC">
        <w:t xml:space="preserve"> </w:t>
      </w:r>
      <w:proofErr w:type="spellStart"/>
      <w:r w:rsidRPr="00B801BC">
        <w:t>emoțional</w:t>
      </w:r>
      <w:proofErr w:type="spellEnd"/>
      <w:r w:rsidRPr="00B801BC">
        <w:t xml:space="preserve"> </w:t>
      </w:r>
      <w:proofErr w:type="spellStart"/>
      <w:r w:rsidRPr="00B801BC">
        <w:t>direct</w:t>
      </w:r>
      <w:proofErr w:type="spellEnd"/>
      <w:r w:rsidRPr="00B801BC">
        <w:t>.</w:t>
      </w:r>
    </w:p>
    <w:p w14:paraId="782C7B96" w14:textId="77777777" w:rsidR="00B801BC" w:rsidRPr="00B801BC" w:rsidRDefault="00B801BC" w:rsidP="000023C5">
      <w:pPr>
        <w:ind w:left="-426" w:right="-613" w:firstLine="426"/>
        <w:rPr>
          <w:sz w:val="28"/>
          <w:szCs w:val="28"/>
        </w:rPr>
      </w:pPr>
    </w:p>
    <w:p w14:paraId="2E610377" w14:textId="77777777" w:rsidR="00B801BC" w:rsidRPr="00B801BC" w:rsidRDefault="00B801BC" w:rsidP="000023C5">
      <w:pPr>
        <w:pStyle w:val="Listparagraf"/>
        <w:tabs>
          <w:tab w:val="left" w:pos="288"/>
          <w:tab w:val="left" w:pos="567"/>
        </w:tabs>
        <w:spacing w:after="0" w:line="240" w:lineRule="auto"/>
        <w:ind w:left="-426" w:right="-613" w:firstLine="426"/>
        <w:rPr>
          <w:rFonts w:ascii="Times New Roman" w:hAnsi="Times New Roman"/>
          <w:b/>
          <w:bCs/>
          <w:i/>
          <w:iCs/>
          <w:sz w:val="28"/>
          <w:szCs w:val="28"/>
          <w:lang w:val="ro-RO"/>
        </w:rPr>
      </w:pPr>
    </w:p>
    <w:bookmarkEnd w:id="3"/>
    <w:p w14:paraId="5858863F" w14:textId="4D46A2CC" w:rsidR="00B801BC" w:rsidRPr="00B801BC" w:rsidRDefault="00B801BC" w:rsidP="000023C5">
      <w:pPr>
        <w:pStyle w:val="Listparagraf"/>
        <w:tabs>
          <w:tab w:val="left" w:pos="288"/>
          <w:tab w:val="left" w:pos="709"/>
        </w:tabs>
        <w:spacing w:after="0" w:line="240" w:lineRule="auto"/>
        <w:ind w:left="-426" w:right="-613" w:firstLine="426"/>
        <w:jc w:val="center"/>
        <w:rPr>
          <w:rFonts w:ascii="Times New Roman" w:hAnsi="Times New Roman"/>
          <w:b/>
          <w:bCs/>
          <w:i/>
          <w:iCs/>
          <w:sz w:val="28"/>
          <w:szCs w:val="28"/>
          <w:lang w:val="ro"/>
        </w:rPr>
      </w:pPr>
      <w:r w:rsidRPr="00B801BC">
        <w:rPr>
          <w:rFonts w:ascii="Times New Roman" w:hAnsi="Times New Roman"/>
          <w:b/>
          <w:bCs/>
          <w:i/>
          <w:iCs/>
          <w:sz w:val="28"/>
          <w:szCs w:val="28"/>
          <w:lang w:val="ro"/>
        </w:rPr>
        <w:t>6.</w:t>
      </w:r>
      <w:r w:rsidRPr="00B801BC">
        <w:rPr>
          <w:rFonts w:ascii="Times New Roman" w:hAnsi="Times New Roman"/>
          <w:b/>
          <w:bCs/>
          <w:i/>
          <w:iCs/>
          <w:sz w:val="28"/>
          <w:szCs w:val="28"/>
          <w:lang w:val="ro"/>
        </w:rPr>
        <w:t xml:space="preserve"> Comisia de etică universitară: atribuții și responsabilități</w:t>
      </w:r>
    </w:p>
    <w:p w14:paraId="5723150C" w14:textId="77777777" w:rsidR="00B801BC" w:rsidRPr="00B801BC" w:rsidRDefault="00B801BC" w:rsidP="000023C5">
      <w:pPr>
        <w:pStyle w:val="Listparagraf"/>
        <w:tabs>
          <w:tab w:val="left" w:pos="288"/>
          <w:tab w:val="left" w:pos="709"/>
        </w:tabs>
        <w:spacing w:after="0" w:line="240" w:lineRule="auto"/>
        <w:ind w:left="-426" w:right="-613" w:firstLine="426"/>
        <w:jc w:val="both"/>
        <w:rPr>
          <w:rFonts w:ascii="Times New Roman" w:hAnsi="Times New Roman"/>
          <w:sz w:val="28"/>
          <w:szCs w:val="28"/>
          <w:lang w:val="ro"/>
        </w:rPr>
      </w:pPr>
      <w:r w:rsidRPr="00B801BC">
        <w:rPr>
          <w:rFonts w:ascii="Times New Roman" w:hAnsi="Times New Roman"/>
          <w:sz w:val="24"/>
          <w:szCs w:val="24"/>
          <w:lang w:val="ro"/>
        </w:rPr>
        <w:t xml:space="preserve">Orice persoană, din Universitate sau din afara </w:t>
      </w:r>
      <w:proofErr w:type="spellStart"/>
      <w:r w:rsidRPr="00B801BC">
        <w:rPr>
          <w:rFonts w:ascii="Times New Roman" w:hAnsi="Times New Roman"/>
          <w:sz w:val="24"/>
          <w:szCs w:val="24"/>
          <w:lang w:val="ro"/>
        </w:rPr>
        <w:t>Universităţii</w:t>
      </w:r>
      <w:proofErr w:type="spellEnd"/>
      <w:r w:rsidRPr="00B801BC">
        <w:rPr>
          <w:rFonts w:ascii="Times New Roman" w:hAnsi="Times New Roman"/>
          <w:sz w:val="24"/>
          <w:szCs w:val="24"/>
          <w:lang w:val="ro"/>
        </w:rPr>
        <w:t xml:space="preserve">, poate sesiza Comisia de etică universitară despre abaterile </w:t>
      </w:r>
      <w:proofErr w:type="spellStart"/>
      <w:r w:rsidRPr="00B801BC">
        <w:rPr>
          <w:rFonts w:ascii="Times New Roman" w:hAnsi="Times New Roman"/>
          <w:sz w:val="24"/>
          <w:szCs w:val="24"/>
          <w:lang w:val="ro"/>
        </w:rPr>
        <w:t>săvârşite</w:t>
      </w:r>
      <w:proofErr w:type="spellEnd"/>
      <w:r w:rsidRPr="00B801BC">
        <w:rPr>
          <w:rFonts w:ascii="Times New Roman" w:hAnsi="Times New Roman"/>
          <w:sz w:val="24"/>
          <w:szCs w:val="24"/>
          <w:lang w:val="ro"/>
        </w:rPr>
        <w:t xml:space="preserve"> de membrii </w:t>
      </w:r>
      <w:proofErr w:type="spellStart"/>
      <w:r w:rsidRPr="00B801BC">
        <w:rPr>
          <w:rFonts w:ascii="Times New Roman" w:hAnsi="Times New Roman"/>
          <w:sz w:val="24"/>
          <w:szCs w:val="24"/>
          <w:lang w:val="ro"/>
        </w:rPr>
        <w:t>comunităţii</w:t>
      </w:r>
      <w:proofErr w:type="spellEnd"/>
      <w:r w:rsidRPr="00B801BC">
        <w:rPr>
          <w:rFonts w:ascii="Times New Roman" w:hAnsi="Times New Roman"/>
          <w:sz w:val="24"/>
          <w:szCs w:val="24"/>
          <w:lang w:val="ro"/>
        </w:rPr>
        <w:t xml:space="preserve"> universitare. Sesizările anonime nu vor fi luate în considerare. Comisia de etică universitară păstrează </w:t>
      </w:r>
      <w:proofErr w:type="spellStart"/>
      <w:r w:rsidRPr="00B801BC">
        <w:rPr>
          <w:rFonts w:ascii="Times New Roman" w:hAnsi="Times New Roman"/>
          <w:sz w:val="24"/>
          <w:szCs w:val="24"/>
          <w:lang w:val="ro"/>
        </w:rPr>
        <w:t>confidenţială</w:t>
      </w:r>
      <w:proofErr w:type="spellEnd"/>
      <w:r w:rsidRPr="00B801BC">
        <w:rPr>
          <w:rFonts w:ascii="Times New Roman" w:hAnsi="Times New Roman"/>
          <w:sz w:val="24"/>
          <w:szCs w:val="24"/>
          <w:lang w:val="ro"/>
        </w:rPr>
        <w:t xml:space="preserve"> identitatea autorului sesizării. La rândul său, Comisia de etică se poate autosesiza.</w:t>
      </w:r>
      <w:r w:rsidRPr="00B801BC">
        <w:rPr>
          <w:rFonts w:ascii="Times New Roman" w:hAnsi="Times New Roman"/>
          <w:sz w:val="28"/>
          <w:szCs w:val="28"/>
          <w:lang w:val="ro"/>
        </w:rPr>
        <w:t xml:space="preserve"> </w:t>
      </w:r>
    </w:p>
    <w:p w14:paraId="77EB585B" w14:textId="77777777" w:rsidR="00B801BC" w:rsidRPr="00B801BC" w:rsidRDefault="00B801BC" w:rsidP="000023C5">
      <w:pPr>
        <w:pStyle w:val="Listparagraf"/>
        <w:tabs>
          <w:tab w:val="left" w:pos="288"/>
          <w:tab w:val="left" w:pos="709"/>
        </w:tabs>
        <w:spacing w:after="0" w:line="240" w:lineRule="auto"/>
        <w:ind w:left="-426" w:right="-613" w:firstLine="426"/>
        <w:jc w:val="both"/>
        <w:rPr>
          <w:rFonts w:ascii="Times New Roman" w:hAnsi="Times New Roman"/>
          <w:sz w:val="32"/>
          <w:szCs w:val="32"/>
          <w:lang w:val="ro"/>
        </w:rPr>
      </w:pPr>
      <w:r w:rsidRPr="00B801BC">
        <w:rPr>
          <w:rFonts w:ascii="Times New Roman" w:hAnsi="Times New Roman"/>
          <w:sz w:val="24"/>
          <w:szCs w:val="24"/>
          <w:lang w:val="ro"/>
        </w:rPr>
        <w:t xml:space="preserve">Comisia are un număr de 11 membri, din care 9 reprezintă personalul </w:t>
      </w:r>
      <w:proofErr w:type="spellStart"/>
      <w:r w:rsidRPr="00B801BC">
        <w:rPr>
          <w:rFonts w:ascii="Times New Roman" w:hAnsi="Times New Roman"/>
          <w:sz w:val="24"/>
          <w:szCs w:val="24"/>
          <w:lang w:val="ro"/>
        </w:rPr>
        <w:t>științifico</w:t>
      </w:r>
      <w:proofErr w:type="spellEnd"/>
      <w:r w:rsidRPr="00B801BC">
        <w:rPr>
          <w:rFonts w:ascii="Times New Roman" w:hAnsi="Times New Roman"/>
          <w:sz w:val="24"/>
          <w:szCs w:val="24"/>
          <w:lang w:val="ro"/>
        </w:rPr>
        <w:t xml:space="preserve">-didactic titular la UTM, iar 2 reprezintă studenții UTM. </w:t>
      </w:r>
      <w:r w:rsidRPr="00B801BC">
        <w:rPr>
          <w:rFonts w:ascii="Times New Roman" w:hAnsi="Times New Roman"/>
          <w:sz w:val="24"/>
          <w:szCs w:val="24"/>
          <w:lang w:val="it-IT"/>
        </w:rPr>
        <w:t>Prestigiul profesional şi autoritatea morală sunt criteriile esenţiale pentru dobândirea calității de membru al Comisiei.</w:t>
      </w:r>
      <w:r w:rsidRPr="00B801BC">
        <w:rPr>
          <w:rFonts w:ascii="Times New Roman" w:hAnsi="Times New Roman"/>
          <w:sz w:val="28"/>
          <w:szCs w:val="28"/>
          <w:lang w:val="it-IT"/>
        </w:rPr>
        <w:t xml:space="preserve"> </w:t>
      </w:r>
      <w:r w:rsidRPr="00B801BC">
        <w:rPr>
          <w:rFonts w:ascii="Times New Roman" w:hAnsi="Times New Roman"/>
          <w:sz w:val="24"/>
          <w:szCs w:val="24"/>
          <w:lang w:val="it-IT"/>
        </w:rPr>
        <w:t>Nu pot fi membri ai comisiei de etică universitară persoanele care ocupă una dintre următoarele funcţii: rector, prorector, decan, prodecan, șef direcție, șef serviciu, șef de departament sau de centru de cercetare, director al școlii doctorale.</w:t>
      </w:r>
    </w:p>
    <w:p w14:paraId="1AA98396" w14:textId="77777777" w:rsidR="00B801BC" w:rsidRPr="00B801BC" w:rsidRDefault="00B801BC" w:rsidP="000023C5">
      <w:pPr>
        <w:pStyle w:val="Listparagraf"/>
        <w:tabs>
          <w:tab w:val="left" w:pos="288"/>
          <w:tab w:val="left" w:pos="709"/>
        </w:tabs>
        <w:spacing w:after="0" w:line="240" w:lineRule="auto"/>
        <w:ind w:left="-426" w:right="-613" w:firstLine="426"/>
        <w:jc w:val="both"/>
        <w:rPr>
          <w:rFonts w:ascii="Times New Roman" w:hAnsi="Times New Roman"/>
          <w:sz w:val="24"/>
          <w:szCs w:val="24"/>
          <w:lang w:val="ro"/>
        </w:rPr>
      </w:pPr>
      <w:r w:rsidRPr="00B801BC">
        <w:rPr>
          <w:rFonts w:ascii="Times New Roman" w:hAnsi="Times New Roman"/>
          <w:sz w:val="24"/>
          <w:szCs w:val="24"/>
          <w:lang w:val="ro"/>
        </w:rPr>
        <w:t xml:space="preserve">Comisia de etică universitară are următoarele </w:t>
      </w:r>
      <w:proofErr w:type="spellStart"/>
      <w:r w:rsidRPr="00B801BC">
        <w:rPr>
          <w:rFonts w:ascii="Times New Roman" w:hAnsi="Times New Roman"/>
          <w:i/>
          <w:iCs/>
          <w:sz w:val="24"/>
          <w:szCs w:val="24"/>
          <w:lang w:val="ro"/>
        </w:rPr>
        <w:t>atribuţii</w:t>
      </w:r>
      <w:proofErr w:type="spellEnd"/>
      <w:r w:rsidRPr="00B801BC">
        <w:rPr>
          <w:rFonts w:ascii="Times New Roman" w:hAnsi="Times New Roman"/>
          <w:i/>
          <w:iCs/>
          <w:sz w:val="24"/>
          <w:szCs w:val="24"/>
          <w:lang w:val="ro"/>
        </w:rPr>
        <w:t>:</w:t>
      </w:r>
      <w:r w:rsidRPr="00B801BC">
        <w:rPr>
          <w:rFonts w:ascii="Times New Roman" w:hAnsi="Times New Roman"/>
          <w:sz w:val="24"/>
          <w:szCs w:val="24"/>
          <w:lang w:val="ro"/>
        </w:rPr>
        <w:t xml:space="preserve"> </w:t>
      </w:r>
    </w:p>
    <w:p w14:paraId="7429D3F3" w14:textId="77777777" w:rsidR="00B801BC" w:rsidRPr="00B801BC" w:rsidRDefault="00B801BC" w:rsidP="000023C5">
      <w:pPr>
        <w:pStyle w:val="Listparagraf"/>
        <w:tabs>
          <w:tab w:val="left" w:pos="288"/>
          <w:tab w:val="left" w:pos="709"/>
        </w:tabs>
        <w:spacing w:after="0" w:line="240" w:lineRule="auto"/>
        <w:ind w:left="-426" w:right="-613" w:firstLine="426"/>
        <w:jc w:val="both"/>
        <w:rPr>
          <w:rFonts w:ascii="Times New Roman" w:hAnsi="Times New Roman"/>
          <w:sz w:val="24"/>
          <w:szCs w:val="24"/>
          <w:lang w:val="ro"/>
        </w:rPr>
      </w:pPr>
      <w:r w:rsidRPr="00B801BC">
        <w:rPr>
          <w:rFonts w:ascii="Times New Roman" w:hAnsi="Times New Roman"/>
          <w:sz w:val="24"/>
          <w:szCs w:val="24"/>
          <w:lang w:val="ro"/>
        </w:rPr>
        <w:lastRenderedPageBreak/>
        <w:t xml:space="preserve">a) analizează </w:t>
      </w:r>
      <w:proofErr w:type="spellStart"/>
      <w:r w:rsidRPr="00B801BC">
        <w:rPr>
          <w:rFonts w:ascii="Times New Roman" w:hAnsi="Times New Roman"/>
          <w:sz w:val="24"/>
          <w:szCs w:val="24"/>
          <w:lang w:val="ro"/>
        </w:rPr>
        <w:t>şi</w:t>
      </w:r>
      <w:proofErr w:type="spellEnd"/>
      <w:r w:rsidRPr="00B801BC">
        <w:rPr>
          <w:rFonts w:ascii="Times New Roman" w:hAnsi="Times New Roman"/>
          <w:sz w:val="24"/>
          <w:szCs w:val="24"/>
          <w:lang w:val="ro"/>
        </w:rPr>
        <w:t xml:space="preserve"> </w:t>
      </w:r>
      <w:proofErr w:type="spellStart"/>
      <w:r w:rsidRPr="00B801BC">
        <w:rPr>
          <w:rFonts w:ascii="Times New Roman" w:hAnsi="Times New Roman"/>
          <w:sz w:val="24"/>
          <w:szCs w:val="24"/>
          <w:lang w:val="ro"/>
        </w:rPr>
        <w:t>soluţionează</w:t>
      </w:r>
      <w:proofErr w:type="spellEnd"/>
      <w:r w:rsidRPr="00B801BC">
        <w:rPr>
          <w:rFonts w:ascii="Times New Roman" w:hAnsi="Times New Roman"/>
          <w:sz w:val="24"/>
          <w:szCs w:val="24"/>
          <w:lang w:val="ro"/>
        </w:rPr>
        <w:t xml:space="preserve"> abaterile de la etica universitară, pe baza sesizărilor sau prin autosesizare, conform Codului de etică </w:t>
      </w:r>
      <w:proofErr w:type="spellStart"/>
      <w:r w:rsidRPr="00B801BC">
        <w:rPr>
          <w:rFonts w:ascii="Times New Roman" w:hAnsi="Times New Roman"/>
          <w:sz w:val="24"/>
          <w:szCs w:val="24"/>
          <w:lang w:val="ro"/>
        </w:rPr>
        <w:t>şi</w:t>
      </w:r>
      <w:proofErr w:type="spellEnd"/>
      <w:r w:rsidRPr="00B801BC">
        <w:rPr>
          <w:rFonts w:ascii="Times New Roman" w:hAnsi="Times New Roman"/>
          <w:sz w:val="24"/>
          <w:szCs w:val="24"/>
          <w:lang w:val="ro"/>
        </w:rPr>
        <w:t xml:space="preserve"> deontologie profesională; </w:t>
      </w:r>
    </w:p>
    <w:p w14:paraId="03B515E8" w14:textId="77777777" w:rsidR="00B801BC" w:rsidRPr="00B801BC" w:rsidRDefault="00B801BC" w:rsidP="000023C5">
      <w:pPr>
        <w:pStyle w:val="Listparagraf"/>
        <w:tabs>
          <w:tab w:val="left" w:pos="288"/>
          <w:tab w:val="left" w:pos="709"/>
        </w:tabs>
        <w:spacing w:after="0" w:line="240" w:lineRule="auto"/>
        <w:ind w:left="-426" w:right="-613" w:firstLine="426"/>
        <w:jc w:val="both"/>
        <w:rPr>
          <w:rFonts w:ascii="Times New Roman" w:hAnsi="Times New Roman"/>
          <w:sz w:val="24"/>
          <w:szCs w:val="24"/>
          <w:lang w:val="ro"/>
        </w:rPr>
      </w:pPr>
      <w:r w:rsidRPr="00B801BC">
        <w:rPr>
          <w:rFonts w:ascii="Times New Roman" w:hAnsi="Times New Roman"/>
          <w:sz w:val="24"/>
          <w:szCs w:val="24"/>
          <w:lang w:val="ro"/>
        </w:rPr>
        <w:t xml:space="preserve">b) realizează un raport anual referitor la </w:t>
      </w:r>
      <w:proofErr w:type="spellStart"/>
      <w:r w:rsidRPr="00B801BC">
        <w:rPr>
          <w:rFonts w:ascii="Times New Roman" w:hAnsi="Times New Roman"/>
          <w:sz w:val="24"/>
          <w:szCs w:val="24"/>
          <w:lang w:val="ro"/>
        </w:rPr>
        <w:t>situaţia</w:t>
      </w:r>
      <w:proofErr w:type="spellEnd"/>
      <w:r w:rsidRPr="00B801BC">
        <w:rPr>
          <w:rFonts w:ascii="Times New Roman" w:hAnsi="Times New Roman"/>
          <w:sz w:val="24"/>
          <w:szCs w:val="24"/>
          <w:lang w:val="ro"/>
        </w:rPr>
        <w:t xml:space="preserve"> respectării eticii universitare </w:t>
      </w:r>
      <w:proofErr w:type="spellStart"/>
      <w:r w:rsidRPr="00B801BC">
        <w:rPr>
          <w:rFonts w:ascii="Times New Roman" w:hAnsi="Times New Roman"/>
          <w:sz w:val="24"/>
          <w:szCs w:val="24"/>
          <w:lang w:val="ro"/>
        </w:rPr>
        <w:t>şi</w:t>
      </w:r>
      <w:proofErr w:type="spellEnd"/>
      <w:r w:rsidRPr="00B801BC">
        <w:rPr>
          <w:rFonts w:ascii="Times New Roman" w:hAnsi="Times New Roman"/>
          <w:sz w:val="24"/>
          <w:szCs w:val="24"/>
          <w:lang w:val="ro"/>
        </w:rPr>
        <w:t xml:space="preserve"> a eticii </w:t>
      </w:r>
      <w:proofErr w:type="spellStart"/>
      <w:r w:rsidRPr="00B801BC">
        <w:rPr>
          <w:rFonts w:ascii="Times New Roman" w:hAnsi="Times New Roman"/>
          <w:sz w:val="24"/>
          <w:szCs w:val="24"/>
          <w:lang w:val="ro"/>
        </w:rPr>
        <w:t>activităţilor</w:t>
      </w:r>
      <w:proofErr w:type="spellEnd"/>
      <w:r w:rsidRPr="00B801BC">
        <w:rPr>
          <w:rFonts w:ascii="Times New Roman" w:hAnsi="Times New Roman"/>
          <w:sz w:val="24"/>
          <w:szCs w:val="24"/>
          <w:lang w:val="ro"/>
        </w:rPr>
        <w:t xml:space="preserve"> de cercetare, care se prezintă rectorului, Senatului universitar </w:t>
      </w:r>
      <w:proofErr w:type="spellStart"/>
      <w:r w:rsidRPr="00B801BC">
        <w:rPr>
          <w:rFonts w:ascii="Times New Roman" w:hAnsi="Times New Roman"/>
          <w:sz w:val="24"/>
          <w:szCs w:val="24"/>
          <w:lang w:val="ro"/>
        </w:rPr>
        <w:t>şi</w:t>
      </w:r>
      <w:proofErr w:type="spellEnd"/>
      <w:r w:rsidRPr="00B801BC">
        <w:rPr>
          <w:rFonts w:ascii="Times New Roman" w:hAnsi="Times New Roman"/>
          <w:sz w:val="24"/>
          <w:szCs w:val="24"/>
          <w:lang w:val="ro"/>
        </w:rPr>
        <w:t xml:space="preserve"> constituie un document public; </w:t>
      </w:r>
    </w:p>
    <w:p w14:paraId="551605E0" w14:textId="77777777" w:rsidR="00B801BC" w:rsidRPr="00B801BC" w:rsidRDefault="00B801BC" w:rsidP="000023C5">
      <w:pPr>
        <w:pStyle w:val="Listparagraf"/>
        <w:tabs>
          <w:tab w:val="left" w:pos="288"/>
          <w:tab w:val="left" w:pos="709"/>
        </w:tabs>
        <w:spacing w:after="0" w:line="240" w:lineRule="auto"/>
        <w:ind w:left="-426" w:right="-613" w:firstLine="426"/>
        <w:jc w:val="both"/>
        <w:rPr>
          <w:rFonts w:ascii="Times New Roman" w:hAnsi="Times New Roman"/>
          <w:sz w:val="24"/>
          <w:szCs w:val="24"/>
          <w:lang w:val="ro"/>
        </w:rPr>
      </w:pPr>
      <w:r w:rsidRPr="00B801BC">
        <w:rPr>
          <w:rFonts w:ascii="Times New Roman" w:hAnsi="Times New Roman"/>
          <w:sz w:val="24"/>
          <w:szCs w:val="24"/>
          <w:lang w:val="ro"/>
        </w:rPr>
        <w:t xml:space="preserve">c) contribuie la elaborarea și îmbunătățirea Codului de etică </w:t>
      </w:r>
      <w:proofErr w:type="spellStart"/>
      <w:r w:rsidRPr="00B801BC">
        <w:rPr>
          <w:rFonts w:ascii="Times New Roman" w:hAnsi="Times New Roman"/>
          <w:sz w:val="24"/>
          <w:szCs w:val="24"/>
          <w:lang w:val="ro"/>
        </w:rPr>
        <w:t>şi</w:t>
      </w:r>
      <w:proofErr w:type="spellEnd"/>
      <w:r w:rsidRPr="00B801BC">
        <w:rPr>
          <w:rFonts w:ascii="Times New Roman" w:hAnsi="Times New Roman"/>
          <w:sz w:val="24"/>
          <w:szCs w:val="24"/>
          <w:lang w:val="ro"/>
        </w:rPr>
        <w:t xml:space="preserve"> deontologie profesională, care se propune Senatului universitar pentru adoptare; </w:t>
      </w:r>
    </w:p>
    <w:p w14:paraId="48EC3CBD" w14:textId="77777777" w:rsidR="00B801BC" w:rsidRPr="00B801BC" w:rsidRDefault="00B801BC" w:rsidP="000023C5">
      <w:pPr>
        <w:pStyle w:val="Listparagraf"/>
        <w:tabs>
          <w:tab w:val="left" w:pos="288"/>
          <w:tab w:val="left" w:pos="709"/>
        </w:tabs>
        <w:spacing w:after="0" w:line="240" w:lineRule="auto"/>
        <w:ind w:left="-426" w:right="-613" w:firstLine="426"/>
        <w:jc w:val="both"/>
        <w:rPr>
          <w:rFonts w:ascii="Times New Roman" w:hAnsi="Times New Roman"/>
          <w:sz w:val="24"/>
          <w:szCs w:val="24"/>
          <w:lang w:val="ro"/>
        </w:rPr>
      </w:pPr>
      <w:r w:rsidRPr="00B801BC">
        <w:rPr>
          <w:rFonts w:ascii="Times New Roman" w:hAnsi="Times New Roman"/>
          <w:sz w:val="24"/>
          <w:szCs w:val="24"/>
          <w:lang w:val="ro"/>
        </w:rPr>
        <w:t xml:space="preserve">d) </w:t>
      </w:r>
      <w:proofErr w:type="spellStart"/>
      <w:r w:rsidRPr="00B801BC">
        <w:rPr>
          <w:rFonts w:ascii="Times New Roman" w:hAnsi="Times New Roman"/>
          <w:sz w:val="24"/>
          <w:szCs w:val="24"/>
          <w:lang w:val="ro"/>
        </w:rPr>
        <w:t>urmăreşte</w:t>
      </w:r>
      <w:proofErr w:type="spellEnd"/>
      <w:r w:rsidRPr="00B801BC">
        <w:rPr>
          <w:rFonts w:ascii="Times New Roman" w:hAnsi="Times New Roman"/>
          <w:sz w:val="24"/>
          <w:szCs w:val="24"/>
          <w:lang w:val="ro"/>
        </w:rPr>
        <w:t xml:space="preserve"> respectarea Codului de etică și deontologie profesională al universității.</w:t>
      </w:r>
    </w:p>
    <w:p w14:paraId="29E2FAC0" w14:textId="77777777" w:rsidR="00B801BC" w:rsidRPr="00B801BC" w:rsidRDefault="00B801BC" w:rsidP="000023C5">
      <w:pPr>
        <w:pStyle w:val="Listparagraf"/>
        <w:tabs>
          <w:tab w:val="left" w:pos="288"/>
          <w:tab w:val="left" w:pos="709"/>
        </w:tabs>
        <w:spacing w:after="0" w:line="240" w:lineRule="auto"/>
        <w:ind w:left="-426" w:right="-613" w:firstLine="426"/>
        <w:jc w:val="both"/>
        <w:rPr>
          <w:rFonts w:ascii="Times New Roman" w:hAnsi="Times New Roman"/>
          <w:sz w:val="24"/>
          <w:szCs w:val="24"/>
          <w:lang w:val="ro"/>
        </w:rPr>
      </w:pPr>
      <w:r w:rsidRPr="00B801BC">
        <w:rPr>
          <w:rFonts w:ascii="Times New Roman" w:hAnsi="Times New Roman"/>
          <w:sz w:val="24"/>
          <w:szCs w:val="24"/>
          <w:lang w:val="ro"/>
        </w:rPr>
        <w:t xml:space="preserve">Comisia poate fi sesizată în legătură cu fapte susceptibile de a încălca regulile </w:t>
      </w:r>
      <w:proofErr w:type="spellStart"/>
      <w:r w:rsidRPr="00B801BC">
        <w:rPr>
          <w:rFonts w:ascii="Times New Roman" w:hAnsi="Times New Roman"/>
          <w:sz w:val="24"/>
          <w:szCs w:val="24"/>
          <w:lang w:val="ro"/>
        </w:rPr>
        <w:t>şi</w:t>
      </w:r>
      <w:proofErr w:type="spellEnd"/>
      <w:r w:rsidRPr="00B801BC">
        <w:rPr>
          <w:rFonts w:ascii="Times New Roman" w:hAnsi="Times New Roman"/>
          <w:sz w:val="24"/>
          <w:szCs w:val="24"/>
          <w:lang w:val="ro"/>
        </w:rPr>
        <w:t xml:space="preserve"> principiile de etică în activitatea didactică, de cercetare </w:t>
      </w:r>
      <w:proofErr w:type="spellStart"/>
      <w:r w:rsidRPr="00B801BC">
        <w:rPr>
          <w:rFonts w:ascii="Times New Roman" w:hAnsi="Times New Roman"/>
          <w:sz w:val="24"/>
          <w:szCs w:val="24"/>
          <w:lang w:val="ro"/>
        </w:rPr>
        <w:t>şi</w:t>
      </w:r>
      <w:proofErr w:type="spellEnd"/>
      <w:r w:rsidRPr="00B801BC">
        <w:rPr>
          <w:rFonts w:ascii="Times New Roman" w:hAnsi="Times New Roman"/>
          <w:sz w:val="24"/>
          <w:szCs w:val="24"/>
          <w:lang w:val="ro"/>
        </w:rPr>
        <w:t xml:space="preserve"> administrativă ale membrilor </w:t>
      </w:r>
      <w:proofErr w:type="spellStart"/>
      <w:r w:rsidRPr="00B801BC">
        <w:rPr>
          <w:rFonts w:ascii="Times New Roman" w:hAnsi="Times New Roman"/>
          <w:sz w:val="24"/>
          <w:szCs w:val="24"/>
          <w:lang w:val="ro"/>
        </w:rPr>
        <w:t>comunităţii</w:t>
      </w:r>
      <w:proofErr w:type="spellEnd"/>
      <w:r w:rsidRPr="00B801BC">
        <w:rPr>
          <w:rFonts w:ascii="Times New Roman" w:hAnsi="Times New Roman"/>
          <w:sz w:val="24"/>
          <w:szCs w:val="24"/>
          <w:lang w:val="ro"/>
        </w:rPr>
        <w:t xml:space="preserve"> universitare, respectiv ale </w:t>
      </w:r>
      <w:proofErr w:type="spellStart"/>
      <w:r w:rsidRPr="00B801BC">
        <w:rPr>
          <w:rFonts w:ascii="Times New Roman" w:hAnsi="Times New Roman"/>
          <w:sz w:val="24"/>
          <w:szCs w:val="24"/>
          <w:lang w:val="ro"/>
        </w:rPr>
        <w:t>studenţilor</w:t>
      </w:r>
      <w:proofErr w:type="spellEnd"/>
      <w:r w:rsidRPr="00B801BC">
        <w:rPr>
          <w:rFonts w:ascii="Times New Roman" w:hAnsi="Times New Roman"/>
          <w:sz w:val="24"/>
          <w:szCs w:val="24"/>
          <w:lang w:val="ro"/>
        </w:rPr>
        <w:t xml:space="preserve">, masteranzilor, doctoranzilor, post-doctoranzilor, </w:t>
      </w:r>
      <w:proofErr w:type="spellStart"/>
      <w:r w:rsidRPr="00B801BC">
        <w:rPr>
          <w:rFonts w:ascii="Times New Roman" w:hAnsi="Times New Roman"/>
          <w:sz w:val="24"/>
          <w:szCs w:val="24"/>
          <w:lang w:val="ro"/>
        </w:rPr>
        <w:t>cursanţilor</w:t>
      </w:r>
      <w:proofErr w:type="spellEnd"/>
      <w:r w:rsidRPr="00B801BC">
        <w:rPr>
          <w:rFonts w:ascii="Times New Roman" w:hAnsi="Times New Roman"/>
          <w:sz w:val="24"/>
          <w:szCs w:val="24"/>
          <w:lang w:val="ro"/>
        </w:rPr>
        <w:t xml:space="preserve"> de la Catedra Militară, ale beneficiarilor cursurilor de formare continuă oferite de CFC al UTM, ale personalului didactic, </w:t>
      </w:r>
      <w:proofErr w:type="spellStart"/>
      <w:r w:rsidRPr="00B801BC">
        <w:rPr>
          <w:rFonts w:ascii="Times New Roman" w:hAnsi="Times New Roman"/>
          <w:sz w:val="24"/>
          <w:szCs w:val="24"/>
          <w:lang w:val="ro"/>
        </w:rPr>
        <w:t>științifico</w:t>
      </w:r>
      <w:proofErr w:type="spellEnd"/>
      <w:r w:rsidRPr="00B801BC">
        <w:rPr>
          <w:rFonts w:ascii="Times New Roman" w:hAnsi="Times New Roman"/>
          <w:sz w:val="24"/>
          <w:szCs w:val="24"/>
          <w:lang w:val="ro"/>
        </w:rPr>
        <w:t xml:space="preserve">-didactic </w:t>
      </w:r>
      <w:proofErr w:type="spellStart"/>
      <w:r w:rsidRPr="00B801BC">
        <w:rPr>
          <w:rFonts w:ascii="Times New Roman" w:hAnsi="Times New Roman"/>
          <w:sz w:val="24"/>
          <w:szCs w:val="24"/>
          <w:lang w:val="ro"/>
        </w:rPr>
        <w:t>şi</w:t>
      </w:r>
      <w:proofErr w:type="spellEnd"/>
      <w:r w:rsidRPr="00B801BC">
        <w:rPr>
          <w:rFonts w:ascii="Times New Roman" w:hAnsi="Times New Roman"/>
          <w:sz w:val="24"/>
          <w:szCs w:val="24"/>
          <w:lang w:val="ro"/>
        </w:rPr>
        <w:t xml:space="preserve"> științific, ale personalului </w:t>
      </w:r>
      <w:proofErr w:type="spellStart"/>
      <w:r w:rsidRPr="00B801BC">
        <w:rPr>
          <w:rFonts w:ascii="Times New Roman" w:hAnsi="Times New Roman"/>
          <w:sz w:val="24"/>
          <w:szCs w:val="24"/>
          <w:lang w:val="ro"/>
        </w:rPr>
        <w:t>auxiliardidactic</w:t>
      </w:r>
      <w:proofErr w:type="spellEnd"/>
      <w:r w:rsidRPr="00B801BC">
        <w:rPr>
          <w:rFonts w:ascii="Times New Roman" w:hAnsi="Times New Roman"/>
          <w:sz w:val="24"/>
          <w:szCs w:val="24"/>
          <w:lang w:val="ro"/>
        </w:rPr>
        <w:t>, administrativ, tehnic și de deservire, precum și ale personalului de conducere.</w:t>
      </w:r>
    </w:p>
    <w:p w14:paraId="03BA544C" w14:textId="77777777" w:rsidR="00B801BC" w:rsidRPr="00B801BC" w:rsidRDefault="00B801BC" w:rsidP="000023C5">
      <w:pPr>
        <w:pStyle w:val="Listparagraf"/>
        <w:tabs>
          <w:tab w:val="left" w:pos="288"/>
          <w:tab w:val="left" w:pos="709"/>
        </w:tabs>
        <w:spacing w:after="0" w:line="240" w:lineRule="auto"/>
        <w:ind w:left="-426" w:right="-613" w:firstLine="426"/>
        <w:jc w:val="both"/>
        <w:rPr>
          <w:rFonts w:ascii="Times New Roman" w:hAnsi="Times New Roman"/>
          <w:sz w:val="24"/>
          <w:szCs w:val="24"/>
          <w:lang w:val="ro"/>
        </w:rPr>
      </w:pPr>
      <w:r w:rsidRPr="00B801BC">
        <w:rPr>
          <w:rFonts w:ascii="Times New Roman" w:hAnsi="Times New Roman"/>
          <w:b/>
          <w:bCs/>
          <w:sz w:val="24"/>
          <w:szCs w:val="24"/>
          <w:lang w:val="ro"/>
        </w:rPr>
        <w:t xml:space="preserve">Hotărârile Comisiei </w:t>
      </w:r>
      <w:r w:rsidRPr="00B801BC">
        <w:rPr>
          <w:rFonts w:ascii="Times New Roman" w:hAnsi="Times New Roman"/>
          <w:sz w:val="24"/>
          <w:szCs w:val="24"/>
          <w:lang w:val="ro"/>
        </w:rPr>
        <w:t xml:space="preserve">cu privire la </w:t>
      </w:r>
      <w:proofErr w:type="spellStart"/>
      <w:r w:rsidRPr="00B801BC">
        <w:rPr>
          <w:rFonts w:ascii="Times New Roman" w:hAnsi="Times New Roman"/>
          <w:sz w:val="24"/>
          <w:szCs w:val="24"/>
          <w:lang w:val="ro"/>
        </w:rPr>
        <w:t>soluţionarea</w:t>
      </w:r>
      <w:proofErr w:type="spellEnd"/>
      <w:r w:rsidRPr="00B801BC">
        <w:rPr>
          <w:rFonts w:ascii="Times New Roman" w:hAnsi="Times New Roman"/>
          <w:sz w:val="24"/>
          <w:szCs w:val="24"/>
          <w:lang w:val="ro"/>
        </w:rPr>
        <w:t xml:space="preserve"> sesizărilor de abateri de la Codul de etică și deontologie profesională al UTM se adoptă cu majoritatea absolută a voturilor membrilor Comisiei. Membrii Comisiei care din motive întemeiate nu pot participa la </w:t>
      </w:r>
      <w:proofErr w:type="spellStart"/>
      <w:r w:rsidRPr="00B801BC">
        <w:rPr>
          <w:rFonts w:ascii="Times New Roman" w:hAnsi="Times New Roman"/>
          <w:sz w:val="24"/>
          <w:szCs w:val="24"/>
          <w:lang w:val="ro"/>
        </w:rPr>
        <w:t>şedinţa</w:t>
      </w:r>
      <w:proofErr w:type="spellEnd"/>
      <w:r w:rsidRPr="00B801BC">
        <w:rPr>
          <w:rFonts w:ascii="Times New Roman" w:hAnsi="Times New Roman"/>
          <w:sz w:val="24"/>
          <w:szCs w:val="24"/>
          <w:lang w:val="ro"/>
        </w:rPr>
        <w:t xml:space="preserve"> în care se votează, pot lăsa votul secretizat la Șeful Biroului Juridic al UTM. </w:t>
      </w:r>
    </w:p>
    <w:p w14:paraId="1E409219" w14:textId="77777777" w:rsidR="00B801BC" w:rsidRPr="00B801BC" w:rsidRDefault="00B801BC" w:rsidP="000023C5">
      <w:pPr>
        <w:pStyle w:val="Listparagraf"/>
        <w:tabs>
          <w:tab w:val="left" w:pos="288"/>
          <w:tab w:val="left" w:pos="709"/>
        </w:tabs>
        <w:spacing w:after="0" w:line="240" w:lineRule="auto"/>
        <w:ind w:left="-426" w:right="-613" w:firstLine="426"/>
        <w:jc w:val="both"/>
        <w:rPr>
          <w:rFonts w:ascii="Times New Roman" w:hAnsi="Times New Roman"/>
          <w:sz w:val="24"/>
          <w:szCs w:val="24"/>
          <w:lang w:val="ro"/>
        </w:rPr>
      </w:pPr>
      <w:r w:rsidRPr="00B801BC">
        <w:rPr>
          <w:rFonts w:ascii="Times New Roman" w:hAnsi="Times New Roman"/>
          <w:sz w:val="24"/>
          <w:szCs w:val="24"/>
          <w:lang w:val="ro"/>
        </w:rPr>
        <w:t xml:space="preserve"> Hotărârea Comisiei se comunică în scris/în format electronic autorului sesizării, precum </w:t>
      </w:r>
      <w:proofErr w:type="spellStart"/>
      <w:r w:rsidRPr="00B801BC">
        <w:rPr>
          <w:rFonts w:ascii="Times New Roman" w:hAnsi="Times New Roman"/>
          <w:sz w:val="24"/>
          <w:szCs w:val="24"/>
          <w:lang w:val="ro"/>
        </w:rPr>
        <w:t>şi</w:t>
      </w:r>
      <w:proofErr w:type="spellEnd"/>
      <w:r w:rsidRPr="00B801BC">
        <w:rPr>
          <w:rFonts w:ascii="Times New Roman" w:hAnsi="Times New Roman"/>
          <w:sz w:val="24"/>
          <w:szCs w:val="24"/>
          <w:lang w:val="ro"/>
        </w:rPr>
        <w:t xml:space="preserve"> celui împotriva căruia a fost depusă sesizarea, nu mai târziu de 5 zile lucrătoare de la data emiterii hotărârii.  Raportul și hotărârea Comisiei sunt prezentate rectorului UTM. Hotărârile Comisiei cu privire la </w:t>
      </w:r>
      <w:proofErr w:type="spellStart"/>
      <w:r w:rsidRPr="00B801BC">
        <w:rPr>
          <w:rFonts w:ascii="Times New Roman" w:hAnsi="Times New Roman"/>
          <w:sz w:val="24"/>
          <w:szCs w:val="24"/>
          <w:lang w:val="ro"/>
        </w:rPr>
        <w:t>sancţiunile</w:t>
      </w:r>
      <w:proofErr w:type="spellEnd"/>
      <w:r w:rsidRPr="00B801BC">
        <w:rPr>
          <w:rFonts w:ascii="Times New Roman" w:hAnsi="Times New Roman"/>
          <w:sz w:val="24"/>
          <w:szCs w:val="24"/>
          <w:lang w:val="ro"/>
        </w:rPr>
        <w:t xml:space="preserve"> stabilite pentru abateri de la Codul de etică </w:t>
      </w:r>
      <w:proofErr w:type="spellStart"/>
      <w:r w:rsidRPr="00B801BC">
        <w:rPr>
          <w:rFonts w:ascii="Times New Roman" w:hAnsi="Times New Roman"/>
          <w:sz w:val="24"/>
          <w:szCs w:val="24"/>
          <w:lang w:val="ro"/>
        </w:rPr>
        <w:t>şi</w:t>
      </w:r>
      <w:proofErr w:type="spellEnd"/>
      <w:r w:rsidRPr="00B801BC">
        <w:rPr>
          <w:rFonts w:ascii="Times New Roman" w:hAnsi="Times New Roman"/>
          <w:sz w:val="24"/>
          <w:szCs w:val="24"/>
          <w:lang w:val="ro"/>
        </w:rPr>
        <w:t xml:space="preserve"> deontologie profesională pot fi contestate. </w:t>
      </w:r>
      <w:proofErr w:type="spellStart"/>
      <w:r w:rsidRPr="00B801BC">
        <w:rPr>
          <w:rFonts w:ascii="Times New Roman" w:hAnsi="Times New Roman"/>
          <w:sz w:val="24"/>
          <w:szCs w:val="24"/>
          <w:lang w:val="ro"/>
        </w:rPr>
        <w:t>Contestaţia</w:t>
      </w:r>
      <w:proofErr w:type="spellEnd"/>
      <w:r w:rsidRPr="00B801BC">
        <w:rPr>
          <w:rFonts w:ascii="Times New Roman" w:hAnsi="Times New Roman"/>
          <w:sz w:val="24"/>
          <w:szCs w:val="24"/>
          <w:lang w:val="ro"/>
        </w:rPr>
        <w:t xml:space="preserve"> se depune în termen de 15 zile din momentul emiterii la Secretariatul UTM în adresa Senatului UTM.</w:t>
      </w:r>
    </w:p>
    <w:p w14:paraId="2E317C2F" w14:textId="77777777" w:rsidR="00B801BC" w:rsidRPr="00B801BC" w:rsidRDefault="00B801BC" w:rsidP="000023C5">
      <w:pPr>
        <w:pStyle w:val="Listparagraf"/>
        <w:tabs>
          <w:tab w:val="left" w:pos="288"/>
          <w:tab w:val="left" w:pos="709"/>
        </w:tabs>
        <w:spacing w:after="0" w:line="240" w:lineRule="auto"/>
        <w:ind w:left="-426" w:right="-613" w:firstLine="426"/>
        <w:jc w:val="both"/>
        <w:rPr>
          <w:rFonts w:ascii="Times New Roman" w:hAnsi="Times New Roman"/>
          <w:sz w:val="24"/>
          <w:szCs w:val="24"/>
          <w:lang w:val="ro"/>
        </w:rPr>
      </w:pPr>
      <w:proofErr w:type="spellStart"/>
      <w:r w:rsidRPr="00B801BC">
        <w:rPr>
          <w:rFonts w:ascii="Times New Roman" w:hAnsi="Times New Roman"/>
          <w:b/>
          <w:bCs/>
          <w:sz w:val="24"/>
          <w:szCs w:val="24"/>
          <w:lang w:val="ro"/>
        </w:rPr>
        <w:t>Sancţiunile</w:t>
      </w:r>
      <w:proofErr w:type="spellEnd"/>
      <w:r w:rsidRPr="00B801BC">
        <w:rPr>
          <w:rFonts w:ascii="Times New Roman" w:hAnsi="Times New Roman"/>
          <w:b/>
          <w:bCs/>
          <w:sz w:val="24"/>
          <w:szCs w:val="24"/>
          <w:lang w:val="ro"/>
        </w:rPr>
        <w:t xml:space="preserve"> care pot fi aplicate personalului didactic, </w:t>
      </w:r>
      <w:proofErr w:type="spellStart"/>
      <w:r w:rsidRPr="00B801BC">
        <w:rPr>
          <w:rFonts w:ascii="Times New Roman" w:hAnsi="Times New Roman"/>
          <w:b/>
          <w:bCs/>
          <w:sz w:val="24"/>
          <w:szCs w:val="24"/>
          <w:lang w:val="ro"/>
        </w:rPr>
        <w:t>științifico</w:t>
      </w:r>
      <w:proofErr w:type="spellEnd"/>
      <w:r w:rsidRPr="00B801BC">
        <w:rPr>
          <w:rFonts w:ascii="Times New Roman" w:hAnsi="Times New Roman"/>
          <w:b/>
          <w:bCs/>
          <w:sz w:val="24"/>
          <w:szCs w:val="24"/>
          <w:lang w:val="ro"/>
        </w:rPr>
        <w:t xml:space="preserve">-didactic și științific </w:t>
      </w:r>
      <w:r w:rsidRPr="00B801BC">
        <w:rPr>
          <w:rFonts w:ascii="Times New Roman" w:hAnsi="Times New Roman"/>
          <w:sz w:val="24"/>
          <w:szCs w:val="24"/>
          <w:lang w:val="ro"/>
        </w:rPr>
        <w:t xml:space="preserve">de către Comisia de etică pentru încălcarea normelor Codului de etică și deontologie profesională al UTM sunt următoarele: </w:t>
      </w:r>
    </w:p>
    <w:p w14:paraId="3B75EC45" w14:textId="77777777" w:rsidR="00B801BC" w:rsidRPr="00B801BC" w:rsidRDefault="00B801BC" w:rsidP="000023C5">
      <w:pPr>
        <w:pStyle w:val="Listparagraf"/>
        <w:tabs>
          <w:tab w:val="left" w:pos="288"/>
          <w:tab w:val="left" w:pos="709"/>
        </w:tabs>
        <w:spacing w:after="0" w:line="240" w:lineRule="auto"/>
        <w:ind w:left="-426" w:right="-613" w:firstLine="426"/>
        <w:jc w:val="both"/>
        <w:rPr>
          <w:rFonts w:ascii="Times New Roman" w:hAnsi="Times New Roman"/>
          <w:i/>
          <w:iCs/>
          <w:sz w:val="24"/>
          <w:szCs w:val="24"/>
          <w:lang w:val="ro"/>
        </w:rPr>
      </w:pPr>
      <w:r w:rsidRPr="00B801BC">
        <w:rPr>
          <w:rFonts w:ascii="Times New Roman" w:hAnsi="Times New Roman"/>
          <w:sz w:val="24"/>
          <w:szCs w:val="24"/>
          <w:lang w:val="ro"/>
        </w:rPr>
        <w:t xml:space="preserve">a) </w:t>
      </w:r>
      <w:r w:rsidRPr="00B801BC">
        <w:rPr>
          <w:rFonts w:ascii="Times New Roman" w:hAnsi="Times New Roman"/>
          <w:i/>
          <w:iCs/>
          <w:sz w:val="24"/>
          <w:szCs w:val="24"/>
          <w:lang w:val="ro"/>
        </w:rPr>
        <w:t>avertisment;</w:t>
      </w:r>
    </w:p>
    <w:p w14:paraId="35F5DAB3" w14:textId="77777777" w:rsidR="00B801BC" w:rsidRPr="00B801BC" w:rsidRDefault="00B801BC" w:rsidP="000023C5">
      <w:pPr>
        <w:pStyle w:val="Listparagraf"/>
        <w:tabs>
          <w:tab w:val="left" w:pos="288"/>
          <w:tab w:val="left" w:pos="709"/>
        </w:tabs>
        <w:spacing w:after="0" w:line="240" w:lineRule="auto"/>
        <w:ind w:left="-426" w:right="-613" w:firstLine="426"/>
        <w:jc w:val="both"/>
        <w:rPr>
          <w:rFonts w:ascii="Times New Roman" w:hAnsi="Times New Roman"/>
          <w:i/>
          <w:iCs/>
          <w:sz w:val="24"/>
          <w:szCs w:val="24"/>
          <w:lang w:val="ro"/>
        </w:rPr>
      </w:pPr>
      <w:r w:rsidRPr="00B801BC">
        <w:rPr>
          <w:rFonts w:ascii="Times New Roman" w:hAnsi="Times New Roman"/>
          <w:i/>
          <w:iCs/>
          <w:sz w:val="24"/>
          <w:szCs w:val="24"/>
          <w:lang w:val="ro"/>
        </w:rPr>
        <w:t xml:space="preserve"> b) mustrare;</w:t>
      </w:r>
    </w:p>
    <w:p w14:paraId="33D3D161" w14:textId="77777777" w:rsidR="00B801BC" w:rsidRPr="00B801BC" w:rsidRDefault="00B801BC" w:rsidP="000023C5">
      <w:pPr>
        <w:pStyle w:val="Listparagraf"/>
        <w:tabs>
          <w:tab w:val="left" w:pos="288"/>
          <w:tab w:val="left" w:pos="709"/>
        </w:tabs>
        <w:spacing w:after="0" w:line="240" w:lineRule="auto"/>
        <w:ind w:left="-426" w:right="-613" w:firstLine="426"/>
        <w:jc w:val="both"/>
        <w:rPr>
          <w:rFonts w:ascii="Times New Roman" w:hAnsi="Times New Roman"/>
          <w:i/>
          <w:iCs/>
          <w:sz w:val="24"/>
          <w:szCs w:val="24"/>
          <w:lang w:val="ro"/>
        </w:rPr>
      </w:pPr>
      <w:r w:rsidRPr="00B801BC">
        <w:rPr>
          <w:rFonts w:ascii="Times New Roman" w:hAnsi="Times New Roman"/>
          <w:i/>
          <w:iCs/>
          <w:sz w:val="24"/>
          <w:szCs w:val="24"/>
          <w:lang w:val="ro"/>
        </w:rPr>
        <w:t xml:space="preserve"> c) mustrare aspră; </w:t>
      </w:r>
    </w:p>
    <w:p w14:paraId="60145399" w14:textId="77777777" w:rsidR="00B801BC" w:rsidRPr="00B801BC" w:rsidRDefault="00B801BC" w:rsidP="000023C5">
      <w:pPr>
        <w:pStyle w:val="Listparagraf"/>
        <w:tabs>
          <w:tab w:val="left" w:pos="288"/>
          <w:tab w:val="left" w:pos="709"/>
        </w:tabs>
        <w:spacing w:after="0" w:line="240" w:lineRule="auto"/>
        <w:ind w:left="-426" w:right="-613" w:firstLine="426"/>
        <w:jc w:val="both"/>
        <w:rPr>
          <w:rFonts w:ascii="Times New Roman" w:hAnsi="Times New Roman"/>
          <w:i/>
          <w:iCs/>
          <w:sz w:val="24"/>
          <w:szCs w:val="24"/>
          <w:lang w:val="ro"/>
        </w:rPr>
      </w:pPr>
      <w:r w:rsidRPr="00B801BC">
        <w:rPr>
          <w:rFonts w:ascii="Times New Roman" w:hAnsi="Times New Roman"/>
          <w:i/>
          <w:iCs/>
          <w:sz w:val="24"/>
          <w:szCs w:val="24"/>
          <w:lang w:val="ro"/>
        </w:rPr>
        <w:t xml:space="preserve">d) desfacerea disciplinară a contractului de muncă(art. 86 Codul muncii al RM). </w:t>
      </w:r>
    </w:p>
    <w:p w14:paraId="06D7FADD" w14:textId="77777777" w:rsidR="00B801BC" w:rsidRPr="00B801BC" w:rsidRDefault="00B801BC" w:rsidP="000023C5">
      <w:pPr>
        <w:pStyle w:val="Listparagraf"/>
        <w:tabs>
          <w:tab w:val="left" w:pos="288"/>
          <w:tab w:val="left" w:pos="709"/>
        </w:tabs>
        <w:spacing w:after="0" w:line="240" w:lineRule="auto"/>
        <w:ind w:left="-426" w:right="-613" w:firstLine="426"/>
        <w:jc w:val="both"/>
        <w:rPr>
          <w:rFonts w:ascii="Times New Roman" w:hAnsi="Times New Roman"/>
          <w:sz w:val="24"/>
          <w:szCs w:val="24"/>
          <w:lang w:val="ro"/>
        </w:rPr>
      </w:pPr>
      <w:r w:rsidRPr="00B801BC">
        <w:rPr>
          <w:rFonts w:ascii="Times New Roman" w:hAnsi="Times New Roman"/>
          <w:sz w:val="24"/>
          <w:szCs w:val="24"/>
          <w:lang w:val="ro"/>
        </w:rPr>
        <w:t xml:space="preserve">Aplicarea sancțiunilor disciplinare prevăzute la lit. c) și d) atrage decăderea din dreptul de a participa la concursul pentru ocuparea posturilor didactice, </w:t>
      </w:r>
      <w:proofErr w:type="spellStart"/>
      <w:r w:rsidRPr="00B801BC">
        <w:rPr>
          <w:rFonts w:ascii="Times New Roman" w:hAnsi="Times New Roman"/>
          <w:sz w:val="24"/>
          <w:szCs w:val="24"/>
          <w:lang w:val="ro"/>
        </w:rPr>
        <w:t>științifico</w:t>
      </w:r>
      <w:proofErr w:type="spellEnd"/>
      <w:r w:rsidRPr="00B801BC">
        <w:rPr>
          <w:rFonts w:ascii="Times New Roman" w:hAnsi="Times New Roman"/>
          <w:sz w:val="24"/>
          <w:szCs w:val="24"/>
          <w:lang w:val="ro"/>
        </w:rPr>
        <w:t xml:space="preserve">-didactice și științifice la UTM. </w:t>
      </w:r>
    </w:p>
    <w:p w14:paraId="26BFA171" w14:textId="77777777" w:rsidR="00B801BC" w:rsidRPr="00B801BC" w:rsidRDefault="00B801BC" w:rsidP="000023C5">
      <w:pPr>
        <w:pStyle w:val="Listparagraf"/>
        <w:tabs>
          <w:tab w:val="left" w:pos="288"/>
          <w:tab w:val="left" w:pos="709"/>
        </w:tabs>
        <w:spacing w:after="0" w:line="240" w:lineRule="auto"/>
        <w:ind w:left="-426" w:right="-613" w:firstLine="426"/>
        <w:jc w:val="both"/>
        <w:rPr>
          <w:rFonts w:ascii="Times New Roman" w:hAnsi="Times New Roman"/>
          <w:sz w:val="24"/>
          <w:szCs w:val="24"/>
          <w:lang w:val="ro"/>
        </w:rPr>
      </w:pPr>
      <w:r w:rsidRPr="00B801BC">
        <w:rPr>
          <w:rFonts w:ascii="Times New Roman" w:hAnsi="Times New Roman"/>
          <w:sz w:val="24"/>
          <w:szCs w:val="24"/>
          <w:lang w:val="ro"/>
        </w:rPr>
        <w:t xml:space="preserve">În cazul </w:t>
      </w:r>
      <w:r w:rsidRPr="00B801BC">
        <w:rPr>
          <w:rFonts w:ascii="Times New Roman" w:hAnsi="Times New Roman"/>
          <w:b/>
          <w:bCs/>
          <w:sz w:val="24"/>
          <w:szCs w:val="24"/>
          <w:lang w:val="ro"/>
        </w:rPr>
        <w:t>încălcării normelor de integritate în activitatea de cercetare și săvârșirea fraudelor academice</w:t>
      </w:r>
      <w:r w:rsidRPr="00B801BC">
        <w:rPr>
          <w:rFonts w:ascii="Times New Roman" w:hAnsi="Times New Roman"/>
          <w:sz w:val="24"/>
          <w:szCs w:val="24"/>
          <w:lang w:val="ro"/>
        </w:rPr>
        <w:t xml:space="preserve">, pe lângă aplicarea sancțiunilor enumerate, Comisia poate solicita și </w:t>
      </w:r>
      <w:r w:rsidRPr="00B801BC">
        <w:rPr>
          <w:rFonts w:ascii="Times New Roman" w:hAnsi="Times New Roman"/>
          <w:i/>
          <w:iCs/>
          <w:sz w:val="24"/>
          <w:szCs w:val="24"/>
          <w:lang w:val="ro"/>
        </w:rPr>
        <w:t xml:space="preserve">retragerea </w:t>
      </w:r>
      <w:proofErr w:type="spellStart"/>
      <w:r w:rsidRPr="00B801BC">
        <w:rPr>
          <w:rFonts w:ascii="Times New Roman" w:hAnsi="Times New Roman"/>
          <w:i/>
          <w:iCs/>
          <w:sz w:val="24"/>
          <w:szCs w:val="24"/>
          <w:lang w:val="ro"/>
        </w:rPr>
        <w:t>şi</w:t>
      </w:r>
      <w:proofErr w:type="spellEnd"/>
      <w:r w:rsidRPr="00B801BC">
        <w:rPr>
          <w:rFonts w:ascii="Times New Roman" w:hAnsi="Times New Roman"/>
          <w:i/>
          <w:iCs/>
          <w:sz w:val="24"/>
          <w:szCs w:val="24"/>
          <w:lang w:val="ro"/>
        </w:rPr>
        <w:t>/sau corectarea tuturor lucrărilor publicate prin încălcarea normelor de conduită</w:t>
      </w:r>
      <w:r w:rsidRPr="00B801BC">
        <w:rPr>
          <w:rFonts w:ascii="Times New Roman" w:hAnsi="Times New Roman"/>
          <w:sz w:val="24"/>
          <w:szCs w:val="24"/>
          <w:lang w:val="ro"/>
        </w:rPr>
        <w:t xml:space="preserve">. </w:t>
      </w:r>
    </w:p>
    <w:p w14:paraId="20A12586" w14:textId="77777777" w:rsidR="00B801BC" w:rsidRPr="00B801BC" w:rsidRDefault="00B801BC" w:rsidP="000023C5">
      <w:pPr>
        <w:pStyle w:val="Listparagraf"/>
        <w:tabs>
          <w:tab w:val="left" w:pos="288"/>
          <w:tab w:val="left" w:pos="709"/>
        </w:tabs>
        <w:spacing w:after="0" w:line="240" w:lineRule="auto"/>
        <w:ind w:left="-426" w:right="-613" w:firstLine="426"/>
        <w:jc w:val="both"/>
        <w:rPr>
          <w:rFonts w:ascii="Times New Roman" w:hAnsi="Times New Roman"/>
          <w:sz w:val="24"/>
          <w:szCs w:val="24"/>
          <w:lang w:val="ro"/>
        </w:rPr>
      </w:pPr>
      <w:proofErr w:type="spellStart"/>
      <w:r w:rsidRPr="00B801BC">
        <w:rPr>
          <w:rFonts w:ascii="Times New Roman" w:hAnsi="Times New Roman"/>
          <w:b/>
          <w:bCs/>
          <w:sz w:val="24"/>
          <w:szCs w:val="24"/>
          <w:lang w:val="ro"/>
        </w:rPr>
        <w:t>Sancţiunile</w:t>
      </w:r>
      <w:proofErr w:type="spellEnd"/>
      <w:r w:rsidRPr="00B801BC">
        <w:rPr>
          <w:rFonts w:ascii="Times New Roman" w:hAnsi="Times New Roman"/>
          <w:b/>
          <w:bCs/>
          <w:sz w:val="24"/>
          <w:szCs w:val="24"/>
          <w:lang w:val="ro"/>
        </w:rPr>
        <w:t xml:space="preserve"> care pot fi aplicate</w:t>
      </w:r>
      <w:r w:rsidRPr="00B801BC">
        <w:rPr>
          <w:rFonts w:ascii="Times New Roman" w:hAnsi="Times New Roman"/>
          <w:sz w:val="24"/>
          <w:szCs w:val="24"/>
          <w:lang w:val="ro"/>
        </w:rPr>
        <w:t xml:space="preserve"> de către Comisia de etică pentru încălcarea normelor Codului de etică și deontologie profesională al UTM </w:t>
      </w:r>
      <w:proofErr w:type="spellStart"/>
      <w:r w:rsidRPr="00B801BC">
        <w:rPr>
          <w:rFonts w:ascii="Times New Roman" w:hAnsi="Times New Roman"/>
          <w:b/>
          <w:bCs/>
          <w:sz w:val="24"/>
          <w:szCs w:val="24"/>
          <w:lang w:val="ro"/>
        </w:rPr>
        <w:t>studenţilor</w:t>
      </w:r>
      <w:proofErr w:type="spellEnd"/>
      <w:r w:rsidRPr="00B801BC">
        <w:rPr>
          <w:rFonts w:ascii="Times New Roman" w:hAnsi="Times New Roman"/>
          <w:b/>
          <w:bCs/>
          <w:sz w:val="24"/>
          <w:szCs w:val="24"/>
          <w:lang w:val="ro"/>
        </w:rPr>
        <w:t>, masteranzilor, doctoranzi, cursanților</w:t>
      </w:r>
      <w:r w:rsidRPr="00B801BC">
        <w:rPr>
          <w:rFonts w:ascii="Times New Roman" w:hAnsi="Times New Roman"/>
          <w:sz w:val="24"/>
          <w:szCs w:val="24"/>
          <w:lang w:val="ro"/>
        </w:rPr>
        <w:t xml:space="preserve"> pentru încălcarea eticii universitare sunt următoarele: </w:t>
      </w:r>
    </w:p>
    <w:p w14:paraId="6129455E" w14:textId="77777777" w:rsidR="00B801BC" w:rsidRPr="00B801BC" w:rsidRDefault="00B801BC" w:rsidP="000023C5">
      <w:pPr>
        <w:pStyle w:val="Listparagraf"/>
        <w:tabs>
          <w:tab w:val="left" w:pos="288"/>
          <w:tab w:val="left" w:pos="709"/>
        </w:tabs>
        <w:spacing w:after="0" w:line="240" w:lineRule="auto"/>
        <w:ind w:left="-426" w:right="-613" w:firstLine="426"/>
        <w:jc w:val="both"/>
        <w:rPr>
          <w:rFonts w:ascii="Times New Roman" w:hAnsi="Times New Roman"/>
          <w:sz w:val="24"/>
          <w:szCs w:val="24"/>
          <w:lang w:val="ro"/>
        </w:rPr>
      </w:pPr>
      <w:r w:rsidRPr="00B801BC">
        <w:rPr>
          <w:rFonts w:ascii="Times New Roman" w:hAnsi="Times New Roman"/>
          <w:sz w:val="24"/>
          <w:szCs w:val="24"/>
          <w:lang w:val="ro"/>
        </w:rPr>
        <w:t xml:space="preserve">a) avertisment; </w:t>
      </w:r>
    </w:p>
    <w:p w14:paraId="07571020" w14:textId="77777777" w:rsidR="00B801BC" w:rsidRPr="00B801BC" w:rsidRDefault="00B801BC" w:rsidP="000023C5">
      <w:pPr>
        <w:pStyle w:val="Listparagraf"/>
        <w:tabs>
          <w:tab w:val="left" w:pos="288"/>
          <w:tab w:val="left" w:pos="709"/>
        </w:tabs>
        <w:spacing w:after="0" w:line="240" w:lineRule="auto"/>
        <w:ind w:left="-426" w:right="-613" w:firstLine="426"/>
        <w:jc w:val="both"/>
        <w:rPr>
          <w:rFonts w:ascii="Times New Roman" w:hAnsi="Times New Roman"/>
          <w:sz w:val="24"/>
          <w:szCs w:val="24"/>
          <w:lang w:val="ro"/>
        </w:rPr>
      </w:pPr>
      <w:r w:rsidRPr="00B801BC">
        <w:rPr>
          <w:rFonts w:ascii="Times New Roman" w:hAnsi="Times New Roman"/>
          <w:sz w:val="24"/>
          <w:szCs w:val="24"/>
          <w:lang w:val="ro"/>
        </w:rPr>
        <w:t>b) mustrare;</w:t>
      </w:r>
    </w:p>
    <w:p w14:paraId="32126176" w14:textId="77777777" w:rsidR="00B801BC" w:rsidRPr="00B801BC" w:rsidRDefault="00B801BC" w:rsidP="000023C5">
      <w:pPr>
        <w:pStyle w:val="Listparagraf"/>
        <w:tabs>
          <w:tab w:val="left" w:pos="288"/>
          <w:tab w:val="left" w:pos="709"/>
        </w:tabs>
        <w:spacing w:after="0" w:line="240" w:lineRule="auto"/>
        <w:ind w:left="-426" w:right="-613" w:firstLine="426"/>
        <w:jc w:val="both"/>
        <w:rPr>
          <w:rFonts w:ascii="Times New Roman" w:hAnsi="Times New Roman"/>
          <w:sz w:val="24"/>
          <w:szCs w:val="24"/>
          <w:lang w:val="ro"/>
        </w:rPr>
      </w:pPr>
      <w:r w:rsidRPr="00B801BC">
        <w:rPr>
          <w:rFonts w:ascii="Times New Roman" w:hAnsi="Times New Roman"/>
          <w:sz w:val="24"/>
          <w:szCs w:val="24"/>
          <w:lang w:val="ro"/>
        </w:rPr>
        <w:t xml:space="preserve">c) mustrare aspră; </w:t>
      </w:r>
    </w:p>
    <w:p w14:paraId="0631AA70" w14:textId="77777777" w:rsidR="00B801BC" w:rsidRPr="00B801BC" w:rsidRDefault="00B801BC" w:rsidP="000023C5">
      <w:pPr>
        <w:pStyle w:val="Listparagraf"/>
        <w:tabs>
          <w:tab w:val="left" w:pos="288"/>
          <w:tab w:val="left" w:pos="709"/>
        </w:tabs>
        <w:spacing w:after="0" w:line="240" w:lineRule="auto"/>
        <w:ind w:left="-426" w:right="-613" w:firstLine="426"/>
        <w:jc w:val="both"/>
        <w:rPr>
          <w:rFonts w:ascii="Times New Roman" w:hAnsi="Times New Roman"/>
          <w:sz w:val="24"/>
          <w:szCs w:val="24"/>
          <w:lang w:val="ro"/>
        </w:rPr>
      </w:pPr>
      <w:r w:rsidRPr="00B801BC">
        <w:rPr>
          <w:rFonts w:ascii="Times New Roman" w:hAnsi="Times New Roman"/>
          <w:sz w:val="24"/>
          <w:szCs w:val="24"/>
          <w:lang w:val="ro"/>
        </w:rPr>
        <w:t xml:space="preserve">d) pierderea locului în căminele UTM; </w:t>
      </w:r>
    </w:p>
    <w:p w14:paraId="3A643180" w14:textId="77777777" w:rsidR="00B801BC" w:rsidRPr="00B801BC" w:rsidRDefault="00B801BC" w:rsidP="000023C5">
      <w:pPr>
        <w:pStyle w:val="Listparagraf"/>
        <w:tabs>
          <w:tab w:val="left" w:pos="288"/>
          <w:tab w:val="left" w:pos="709"/>
        </w:tabs>
        <w:spacing w:after="0" w:line="240" w:lineRule="auto"/>
        <w:ind w:left="-426" w:right="-613" w:firstLine="426"/>
        <w:jc w:val="both"/>
        <w:rPr>
          <w:rFonts w:ascii="Times New Roman" w:hAnsi="Times New Roman"/>
          <w:sz w:val="24"/>
          <w:szCs w:val="24"/>
          <w:lang w:val="ro"/>
        </w:rPr>
      </w:pPr>
      <w:r w:rsidRPr="00B801BC">
        <w:rPr>
          <w:rFonts w:ascii="Times New Roman" w:hAnsi="Times New Roman"/>
          <w:sz w:val="24"/>
          <w:szCs w:val="24"/>
          <w:lang w:val="ro"/>
        </w:rPr>
        <w:t xml:space="preserve">e) exmatricularea, cu drept de reînmatriculare la UTM; </w:t>
      </w:r>
    </w:p>
    <w:p w14:paraId="30CBD8C9" w14:textId="77777777" w:rsidR="00B801BC" w:rsidRPr="00B801BC" w:rsidRDefault="00B801BC" w:rsidP="000023C5">
      <w:pPr>
        <w:pStyle w:val="Listparagraf"/>
        <w:tabs>
          <w:tab w:val="left" w:pos="288"/>
          <w:tab w:val="left" w:pos="709"/>
        </w:tabs>
        <w:spacing w:after="0" w:line="240" w:lineRule="auto"/>
        <w:ind w:left="-426" w:right="-613" w:firstLine="426"/>
        <w:jc w:val="both"/>
        <w:rPr>
          <w:rFonts w:ascii="Times New Roman" w:hAnsi="Times New Roman"/>
          <w:sz w:val="24"/>
          <w:szCs w:val="24"/>
          <w:lang w:val="ro"/>
        </w:rPr>
      </w:pPr>
      <w:r w:rsidRPr="00B801BC">
        <w:rPr>
          <w:rFonts w:ascii="Times New Roman" w:hAnsi="Times New Roman"/>
          <w:sz w:val="24"/>
          <w:szCs w:val="24"/>
          <w:lang w:val="ro"/>
        </w:rPr>
        <w:t xml:space="preserve">f) exmatricularea, fără drept de reînmatriculare la UTM. </w:t>
      </w:r>
    </w:p>
    <w:p w14:paraId="17487655" w14:textId="77777777" w:rsidR="00B801BC" w:rsidRPr="00B801BC" w:rsidRDefault="00B801BC" w:rsidP="000023C5">
      <w:pPr>
        <w:pStyle w:val="Listparagraf"/>
        <w:tabs>
          <w:tab w:val="left" w:pos="288"/>
          <w:tab w:val="left" w:pos="709"/>
        </w:tabs>
        <w:spacing w:after="0" w:line="240" w:lineRule="auto"/>
        <w:ind w:left="-426" w:right="-613" w:firstLine="426"/>
        <w:jc w:val="both"/>
        <w:rPr>
          <w:rFonts w:ascii="Times New Roman" w:hAnsi="Times New Roman"/>
          <w:sz w:val="24"/>
          <w:szCs w:val="24"/>
          <w:lang w:val="ro"/>
        </w:rPr>
      </w:pPr>
      <w:proofErr w:type="spellStart"/>
      <w:r w:rsidRPr="00B801BC">
        <w:rPr>
          <w:rFonts w:ascii="Times New Roman" w:hAnsi="Times New Roman"/>
          <w:b/>
          <w:bCs/>
          <w:sz w:val="24"/>
          <w:szCs w:val="24"/>
          <w:lang w:val="ro"/>
        </w:rPr>
        <w:t>Sancţiunile</w:t>
      </w:r>
      <w:proofErr w:type="spellEnd"/>
      <w:r w:rsidRPr="00B801BC">
        <w:rPr>
          <w:rFonts w:ascii="Times New Roman" w:hAnsi="Times New Roman"/>
          <w:b/>
          <w:bCs/>
          <w:sz w:val="24"/>
          <w:szCs w:val="24"/>
          <w:lang w:val="ro"/>
        </w:rPr>
        <w:t xml:space="preserve"> care pot fi aplicate</w:t>
      </w:r>
      <w:r w:rsidRPr="00B801BC">
        <w:rPr>
          <w:rFonts w:ascii="Times New Roman" w:hAnsi="Times New Roman"/>
          <w:sz w:val="24"/>
          <w:szCs w:val="24"/>
          <w:lang w:val="ro"/>
        </w:rPr>
        <w:t xml:space="preserve"> de către Comisia de etică pentru încălcarea normelor Codului de etică și deontologie profesională al UTM </w:t>
      </w:r>
      <w:r w:rsidRPr="00B801BC">
        <w:rPr>
          <w:rFonts w:ascii="Times New Roman" w:hAnsi="Times New Roman"/>
          <w:b/>
          <w:bCs/>
          <w:sz w:val="24"/>
          <w:szCs w:val="24"/>
          <w:lang w:val="ro"/>
        </w:rPr>
        <w:t>altor categorii de personal sunt următoarele</w:t>
      </w:r>
      <w:r w:rsidRPr="00B801BC">
        <w:rPr>
          <w:rFonts w:ascii="Times New Roman" w:hAnsi="Times New Roman"/>
          <w:sz w:val="24"/>
          <w:szCs w:val="24"/>
          <w:lang w:val="ro"/>
        </w:rPr>
        <w:t>:</w:t>
      </w:r>
    </w:p>
    <w:p w14:paraId="51F05027" w14:textId="77777777" w:rsidR="00B801BC" w:rsidRPr="00B801BC" w:rsidRDefault="00B801BC" w:rsidP="000023C5">
      <w:pPr>
        <w:pStyle w:val="Listparagraf"/>
        <w:tabs>
          <w:tab w:val="left" w:pos="288"/>
          <w:tab w:val="left" w:pos="709"/>
        </w:tabs>
        <w:spacing w:after="0" w:line="240" w:lineRule="auto"/>
        <w:ind w:left="-426" w:right="-613" w:firstLine="426"/>
        <w:jc w:val="both"/>
        <w:rPr>
          <w:rFonts w:ascii="Times New Roman" w:hAnsi="Times New Roman"/>
          <w:sz w:val="24"/>
          <w:szCs w:val="24"/>
          <w:lang w:val="ro"/>
        </w:rPr>
      </w:pPr>
      <w:r w:rsidRPr="00B801BC">
        <w:rPr>
          <w:rFonts w:ascii="Times New Roman" w:hAnsi="Times New Roman"/>
          <w:sz w:val="24"/>
          <w:szCs w:val="24"/>
          <w:lang w:val="ro"/>
        </w:rPr>
        <w:t xml:space="preserve"> a) avertisment; </w:t>
      </w:r>
    </w:p>
    <w:p w14:paraId="0B3FC7A1" w14:textId="77777777" w:rsidR="00B801BC" w:rsidRPr="00B801BC" w:rsidRDefault="00B801BC" w:rsidP="000023C5">
      <w:pPr>
        <w:pStyle w:val="Listparagraf"/>
        <w:tabs>
          <w:tab w:val="left" w:pos="288"/>
          <w:tab w:val="left" w:pos="709"/>
        </w:tabs>
        <w:spacing w:after="0" w:line="240" w:lineRule="auto"/>
        <w:ind w:left="-426" w:right="-613" w:firstLine="426"/>
        <w:jc w:val="both"/>
        <w:rPr>
          <w:rFonts w:ascii="Times New Roman" w:hAnsi="Times New Roman"/>
          <w:sz w:val="24"/>
          <w:szCs w:val="24"/>
          <w:lang w:val="ro"/>
        </w:rPr>
      </w:pPr>
      <w:r w:rsidRPr="00B801BC">
        <w:rPr>
          <w:rFonts w:ascii="Times New Roman" w:hAnsi="Times New Roman"/>
          <w:sz w:val="24"/>
          <w:szCs w:val="24"/>
          <w:lang w:val="ro"/>
        </w:rPr>
        <w:t xml:space="preserve">b) mustrare; </w:t>
      </w:r>
    </w:p>
    <w:p w14:paraId="28DA2EB3" w14:textId="77777777" w:rsidR="00B801BC" w:rsidRPr="00B801BC" w:rsidRDefault="00B801BC" w:rsidP="000023C5">
      <w:pPr>
        <w:pStyle w:val="Listparagraf"/>
        <w:tabs>
          <w:tab w:val="left" w:pos="288"/>
          <w:tab w:val="left" w:pos="709"/>
        </w:tabs>
        <w:spacing w:after="0" w:line="240" w:lineRule="auto"/>
        <w:ind w:left="-426" w:right="-613" w:firstLine="426"/>
        <w:jc w:val="both"/>
        <w:rPr>
          <w:rFonts w:ascii="Times New Roman" w:hAnsi="Times New Roman"/>
          <w:sz w:val="24"/>
          <w:szCs w:val="24"/>
          <w:lang w:val="ro"/>
        </w:rPr>
      </w:pPr>
      <w:r w:rsidRPr="00B801BC">
        <w:rPr>
          <w:rFonts w:ascii="Times New Roman" w:hAnsi="Times New Roman"/>
          <w:sz w:val="24"/>
          <w:szCs w:val="24"/>
          <w:lang w:val="ro"/>
        </w:rPr>
        <w:t xml:space="preserve">c) mustrare aspră; </w:t>
      </w:r>
    </w:p>
    <w:p w14:paraId="553E603E" w14:textId="77777777" w:rsidR="00B801BC" w:rsidRPr="00B801BC" w:rsidRDefault="00B801BC" w:rsidP="000023C5">
      <w:pPr>
        <w:pStyle w:val="Listparagraf"/>
        <w:tabs>
          <w:tab w:val="left" w:pos="288"/>
          <w:tab w:val="left" w:pos="709"/>
        </w:tabs>
        <w:spacing w:after="0" w:line="240" w:lineRule="auto"/>
        <w:ind w:left="-426" w:right="-613" w:firstLine="426"/>
        <w:jc w:val="both"/>
        <w:rPr>
          <w:rFonts w:ascii="Times New Roman" w:hAnsi="Times New Roman"/>
          <w:sz w:val="24"/>
          <w:szCs w:val="24"/>
          <w:lang w:val="ro"/>
        </w:rPr>
      </w:pPr>
      <w:r w:rsidRPr="00B801BC">
        <w:rPr>
          <w:rFonts w:ascii="Times New Roman" w:hAnsi="Times New Roman"/>
          <w:sz w:val="24"/>
          <w:szCs w:val="24"/>
          <w:lang w:val="ro"/>
        </w:rPr>
        <w:t xml:space="preserve">d) desfacerea disciplinară a contractului de muncă(art. 86 Codul muncii al RM). </w:t>
      </w:r>
    </w:p>
    <w:p w14:paraId="54FF14D9" w14:textId="77777777" w:rsidR="00B801BC" w:rsidRPr="00B801BC" w:rsidRDefault="00B801BC" w:rsidP="000023C5">
      <w:pPr>
        <w:pStyle w:val="Listparagraf"/>
        <w:tabs>
          <w:tab w:val="left" w:pos="288"/>
          <w:tab w:val="left" w:pos="709"/>
        </w:tabs>
        <w:spacing w:after="0" w:line="240" w:lineRule="auto"/>
        <w:ind w:left="-426" w:right="-613" w:firstLine="426"/>
        <w:jc w:val="both"/>
        <w:rPr>
          <w:rFonts w:ascii="Times New Roman" w:hAnsi="Times New Roman"/>
          <w:i/>
          <w:iCs/>
          <w:sz w:val="24"/>
          <w:szCs w:val="24"/>
          <w:lang w:val="ro"/>
        </w:rPr>
      </w:pPr>
      <w:proofErr w:type="spellStart"/>
      <w:r w:rsidRPr="00B801BC">
        <w:rPr>
          <w:rFonts w:ascii="Times New Roman" w:hAnsi="Times New Roman"/>
          <w:sz w:val="24"/>
          <w:szCs w:val="24"/>
          <w:lang w:val="ro"/>
        </w:rPr>
        <w:t>Sancţiunile</w:t>
      </w:r>
      <w:proofErr w:type="spellEnd"/>
      <w:r w:rsidRPr="00B801BC">
        <w:rPr>
          <w:rFonts w:ascii="Times New Roman" w:hAnsi="Times New Roman"/>
          <w:sz w:val="24"/>
          <w:szCs w:val="24"/>
          <w:lang w:val="ro"/>
        </w:rPr>
        <w:t xml:space="preserve"> propuse de Comisie trebuie să fie </w:t>
      </w:r>
      <w:proofErr w:type="spellStart"/>
      <w:r w:rsidRPr="00B801BC">
        <w:rPr>
          <w:rFonts w:ascii="Times New Roman" w:hAnsi="Times New Roman"/>
          <w:sz w:val="24"/>
          <w:szCs w:val="24"/>
          <w:lang w:val="ro"/>
        </w:rPr>
        <w:t>proporţionale</w:t>
      </w:r>
      <w:proofErr w:type="spellEnd"/>
      <w:r w:rsidRPr="00B801BC">
        <w:rPr>
          <w:rFonts w:ascii="Times New Roman" w:hAnsi="Times New Roman"/>
          <w:sz w:val="24"/>
          <w:szCs w:val="24"/>
          <w:lang w:val="ro"/>
        </w:rPr>
        <w:t xml:space="preserve"> cu abaterea comisă </w:t>
      </w:r>
      <w:proofErr w:type="spellStart"/>
      <w:r w:rsidRPr="00B801BC">
        <w:rPr>
          <w:rFonts w:ascii="Times New Roman" w:hAnsi="Times New Roman"/>
          <w:sz w:val="24"/>
          <w:szCs w:val="24"/>
          <w:lang w:val="ro"/>
        </w:rPr>
        <w:t>şi</w:t>
      </w:r>
      <w:proofErr w:type="spellEnd"/>
      <w:r w:rsidRPr="00B801BC">
        <w:rPr>
          <w:rFonts w:ascii="Times New Roman" w:hAnsi="Times New Roman"/>
          <w:sz w:val="24"/>
          <w:szCs w:val="24"/>
          <w:lang w:val="ro"/>
        </w:rPr>
        <w:t xml:space="preserve"> cu prejudiciul cauzat de aceasta. </w:t>
      </w:r>
      <w:proofErr w:type="spellStart"/>
      <w:r w:rsidRPr="00B801BC">
        <w:rPr>
          <w:rFonts w:ascii="Times New Roman" w:hAnsi="Times New Roman"/>
          <w:sz w:val="24"/>
          <w:szCs w:val="24"/>
          <w:lang w:val="ro"/>
        </w:rPr>
        <w:t>Sancţiunile</w:t>
      </w:r>
      <w:proofErr w:type="spellEnd"/>
      <w:r w:rsidRPr="00B801BC">
        <w:rPr>
          <w:rFonts w:ascii="Times New Roman" w:hAnsi="Times New Roman"/>
          <w:sz w:val="24"/>
          <w:szCs w:val="24"/>
          <w:lang w:val="ro"/>
        </w:rPr>
        <w:t xml:space="preserve"> stabilite de Comisie sunt puse în aplicare prin ordinul rectorului, în termen de 15 zile de la emiterea Hotărârii.</w:t>
      </w:r>
    </w:p>
    <w:p w14:paraId="288C202C" w14:textId="77777777" w:rsidR="0084470D" w:rsidRPr="00B801BC" w:rsidRDefault="0084470D" w:rsidP="000023C5">
      <w:pPr>
        <w:pStyle w:val="Listparagraf"/>
        <w:tabs>
          <w:tab w:val="left" w:pos="288"/>
          <w:tab w:val="left" w:pos="709"/>
        </w:tabs>
        <w:spacing w:after="0" w:line="240" w:lineRule="auto"/>
        <w:ind w:left="-426" w:right="-613" w:firstLine="426"/>
        <w:jc w:val="center"/>
        <w:rPr>
          <w:rFonts w:ascii="Times New Roman" w:hAnsi="Times New Roman"/>
          <w:sz w:val="28"/>
          <w:szCs w:val="28"/>
          <w:lang w:val="ro"/>
        </w:rPr>
      </w:pPr>
    </w:p>
    <w:sectPr w:rsidR="0084470D" w:rsidRPr="00B801BC" w:rsidSect="000023C5">
      <w:pgSz w:w="11906" w:h="16838"/>
      <w:pgMar w:top="426"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icrosoft Himalaya">
    <w:panose1 w:val="01010100010101010101"/>
    <w:charset w:val="00"/>
    <w:family w:val="auto"/>
    <w:pitch w:val="variable"/>
    <w:sig w:usb0="80000003" w:usb1="00010000" w:usb2="00000040" w:usb3="00000000" w:csb0="00000001"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41A8"/>
    <w:multiLevelType w:val="hybridMultilevel"/>
    <w:tmpl w:val="5510BFBA"/>
    <w:lvl w:ilvl="0" w:tplc="7D6C0F90">
      <w:numFmt w:val="bullet"/>
      <w:lvlText w:val="-"/>
      <w:lvlJc w:val="left"/>
      <w:pPr>
        <w:ind w:left="1440"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BAF68D3"/>
    <w:multiLevelType w:val="hybridMultilevel"/>
    <w:tmpl w:val="A5FE9FCA"/>
    <w:lvl w:ilvl="0" w:tplc="5DF63D08">
      <w:start w:val="1"/>
      <w:numFmt w:val="decimal"/>
      <w:lvlText w:val="%1."/>
      <w:lvlJc w:val="left"/>
      <w:pPr>
        <w:ind w:left="786" w:hanging="360"/>
      </w:pPr>
    </w:lvl>
    <w:lvl w:ilvl="1" w:tplc="08180019">
      <w:start w:val="1"/>
      <w:numFmt w:val="lowerLetter"/>
      <w:lvlText w:val="%2."/>
      <w:lvlJc w:val="left"/>
      <w:pPr>
        <w:ind w:left="1506" w:hanging="360"/>
      </w:pPr>
    </w:lvl>
    <w:lvl w:ilvl="2" w:tplc="0818001B">
      <w:start w:val="1"/>
      <w:numFmt w:val="lowerRoman"/>
      <w:lvlText w:val="%3."/>
      <w:lvlJc w:val="right"/>
      <w:pPr>
        <w:ind w:left="2226" w:hanging="180"/>
      </w:pPr>
    </w:lvl>
    <w:lvl w:ilvl="3" w:tplc="0818000F">
      <w:start w:val="1"/>
      <w:numFmt w:val="decimal"/>
      <w:lvlText w:val="%4."/>
      <w:lvlJc w:val="left"/>
      <w:pPr>
        <w:ind w:left="2946" w:hanging="360"/>
      </w:pPr>
    </w:lvl>
    <w:lvl w:ilvl="4" w:tplc="08180019">
      <w:start w:val="1"/>
      <w:numFmt w:val="lowerLetter"/>
      <w:lvlText w:val="%5."/>
      <w:lvlJc w:val="left"/>
      <w:pPr>
        <w:ind w:left="3666" w:hanging="360"/>
      </w:pPr>
    </w:lvl>
    <w:lvl w:ilvl="5" w:tplc="0818001B">
      <w:start w:val="1"/>
      <w:numFmt w:val="lowerRoman"/>
      <w:lvlText w:val="%6."/>
      <w:lvlJc w:val="right"/>
      <w:pPr>
        <w:ind w:left="4386" w:hanging="180"/>
      </w:pPr>
    </w:lvl>
    <w:lvl w:ilvl="6" w:tplc="0818000F">
      <w:start w:val="1"/>
      <w:numFmt w:val="decimal"/>
      <w:lvlText w:val="%7."/>
      <w:lvlJc w:val="left"/>
      <w:pPr>
        <w:ind w:left="5106" w:hanging="360"/>
      </w:pPr>
    </w:lvl>
    <w:lvl w:ilvl="7" w:tplc="08180019">
      <w:start w:val="1"/>
      <w:numFmt w:val="lowerLetter"/>
      <w:lvlText w:val="%8."/>
      <w:lvlJc w:val="left"/>
      <w:pPr>
        <w:ind w:left="5826" w:hanging="360"/>
      </w:pPr>
    </w:lvl>
    <w:lvl w:ilvl="8" w:tplc="0818001B">
      <w:start w:val="1"/>
      <w:numFmt w:val="lowerRoman"/>
      <w:lvlText w:val="%9."/>
      <w:lvlJc w:val="right"/>
      <w:pPr>
        <w:ind w:left="6546" w:hanging="180"/>
      </w:pPr>
    </w:lvl>
  </w:abstractNum>
  <w:abstractNum w:abstractNumId="2" w15:restartNumberingAfterBreak="0">
    <w:nsid w:val="101102DA"/>
    <w:multiLevelType w:val="hybridMultilevel"/>
    <w:tmpl w:val="1B2CE1A4"/>
    <w:lvl w:ilvl="0" w:tplc="F89AB4DA">
      <w:start w:val="1"/>
      <w:numFmt w:val="lowerLetter"/>
      <w:lvlText w:val="%1)"/>
      <w:lvlJc w:val="left"/>
      <w:pPr>
        <w:tabs>
          <w:tab w:val="num" w:pos="1440"/>
        </w:tabs>
        <w:ind w:left="1440"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2E5C3EA3"/>
    <w:multiLevelType w:val="hybridMultilevel"/>
    <w:tmpl w:val="66B6A96A"/>
    <w:lvl w:ilvl="0" w:tplc="0419000B">
      <w:start w:val="1"/>
      <w:numFmt w:val="bullet"/>
      <w:lvlText w:val=""/>
      <w:lvlJc w:val="left"/>
      <w:pPr>
        <w:tabs>
          <w:tab w:val="num" w:pos="360"/>
        </w:tabs>
        <w:ind w:left="360" w:hanging="360"/>
      </w:pPr>
      <w:rPr>
        <w:rFonts w:ascii="Wingdings" w:hAnsi="Wingdings" w:hint="default"/>
      </w:rPr>
    </w:lvl>
    <w:lvl w:ilvl="1" w:tplc="00C289D0">
      <w:start w:val="1"/>
      <w:numFmt w:val="bullet"/>
      <w:lvlText w:val=""/>
      <w:lvlJc w:val="left"/>
      <w:pPr>
        <w:tabs>
          <w:tab w:val="num" w:pos="180"/>
        </w:tabs>
        <w:ind w:left="1620" w:hanging="360"/>
      </w:pPr>
      <w:rPr>
        <w:rFonts w:ascii="Wingdings 2" w:hAnsi="Wingdings 2" w:hint="default"/>
        <w:b/>
        <w:i w:val="0"/>
      </w:rPr>
    </w:lvl>
    <w:lvl w:ilvl="2" w:tplc="978AF440">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15:restartNumberingAfterBreak="0">
    <w:nsid w:val="421C7C1C"/>
    <w:multiLevelType w:val="hybridMultilevel"/>
    <w:tmpl w:val="6EC02B6C"/>
    <w:lvl w:ilvl="0" w:tplc="3B188C2E">
      <w:start w:val="1"/>
      <w:numFmt w:val="decimal"/>
      <w:lvlText w:val="%1."/>
      <w:lvlJc w:val="left"/>
      <w:pPr>
        <w:ind w:left="7165" w:hanging="360"/>
      </w:pPr>
      <w:rPr>
        <w:rFonts w:ascii="Times New Roman" w:hAnsi="Times New Roman" w:cs="Times New Roman" w:hint="default"/>
        <w:b/>
        <w:bCs/>
        <w:i w:val="0"/>
        <w:iCs w:val="0"/>
        <w:sz w:val="24"/>
        <w:szCs w:val="24"/>
      </w:rPr>
    </w:lvl>
    <w:lvl w:ilvl="1" w:tplc="305CAC90">
      <w:start w:val="1"/>
      <w:numFmt w:val="lowerLetter"/>
      <w:lvlText w:val="%2."/>
      <w:lvlJc w:val="left"/>
      <w:pPr>
        <w:ind w:left="1440" w:hanging="360"/>
      </w:pPr>
    </w:lvl>
    <w:lvl w:ilvl="2" w:tplc="9244E06C">
      <w:start w:val="1"/>
      <w:numFmt w:val="lowerRoman"/>
      <w:lvlText w:val="%3."/>
      <w:lvlJc w:val="right"/>
      <w:pPr>
        <w:ind w:left="2160" w:hanging="180"/>
      </w:pPr>
    </w:lvl>
    <w:lvl w:ilvl="3" w:tplc="4E8825A0">
      <w:start w:val="1"/>
      <w:numFmt w:val="decimal"/>
      <w:lvlText w:val="%4."/>
      <w:lvlJc w:val="left"/>
      <w:pPr>
        <w:ind w:left="2880" w:hanging="360"/>
      </w:pPr>
    </w:lvl>
    <w:lvl w:ilvl="4" w:tplc="B61CEB6E">
      <w:start w:val="1"/>
      <w:numFmt w:val="lowerLetter"/>
      <w:lvlText w:val="%5."/>
      <w:lvlJc w:val="left"/>
      <w:pPr>
        <w:ind w:left="3600" w:hanging="360"/>
      </w:pPr>
    </w:lvl>
    <w:lvl w:ilvl="5" w:tplc="7AAED8A6">
      <w:start w:val="1"/>
      <w:numFmt w:val="lowerRoman"/>
      <w:lvlText w:val="%6."/>
      <w:lvlJc w:val="right"/>
      <w:pPr>
        <w:ind w:left="4320" w:hanging="180"/>
      </w:pPr>
    </w:lvl>
    <w:lvl w:ilvl="6" w:tplc="D1B4A752">
      <w:start w:val="1"/>
      <w:numFmt w:val="decimal"/>
      <w:lvlText w:val="%7."/>
      <w:lvlJc w:val="left"/>
      <w:pPr>
        <w:ind w:left="5040" w:hanging="360"/>
      </w:pPr>
    </w:lvl>
    <w:lvl w:ilvl="7" w:tplc="6F4C43F4">
      <w:start w:val="1"/>
      <w:numFmt w:val="lowerLetter"/>
      <w:lvlText w:val="%8."/>
      <w:lvlJc w:val="left"/>
      <w:pPr>
        <w:ind w:left="5760" w:hanging="360"/>
      </w:pPr>
    </w:lvl>
    <w:lvl w:ilvl="8" w:tplc="410E093E">
      <w:start w:val="1"/>
      <w:numFmt w:val="lowerRoman"/>
      <w:lvlText w:val="%9."/>
      <w:lvlJc w:val="right"/>
      <w:pPr>
        <w:ind w:left="6480" w:hanging="180"/>
      </w:pPr>
    </w:lvl>
  </w:abstractNum>
  <w:abstractNum w:abstractNumId="5" w15:restartNumberingAfterBreak="0">
    <w:nsid w:val="5F7555EB"/>
    <w:multiLevelType w:val="multilevel"/>
    <w:tmpl w:val="BDF4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7C449B"/>
    <w:multiLevelType w:val="hybridMultilevel"/>
    <w:tmpl w:val="F484F8A0"/>
    <w:lvl w:ilvl="0" w:tplc="A71A36BE">
      <w:start w:val="1"/>
      <w:numFmt w:val="bullet"/>
      <w:lvlText w:val=""/>
      <w:lvlJc w:val="left"/>
      <w:pPr>
        <w:tabs>
          <w:tab w:val="num" w:pos="360"/>
        </w:tabs>
        <w:ind w:left="360" w:hanging="360"/>
      </w:pPr>
      <w:rPr>
        <w:rFonts w:ascii="Symbol" w:hAnsi="Symbol" w:hint="default"/>
        <w:sz w:val="18"/>
      </w:rPr>
    </w:lvl>
    <w:lvl w:ilvl="1" w:tplc="0419000B">
      <w:start w:val="1"/>
      <w:numFmt w:val="bullet"/>
      <w:lvlText w:val=""/>
      <w:lvlJc w:val="left"/>
      <w:pPr>
        <w:tabs>
          <w:tab w:val="num" w:pos="1440"/>
        </w:tabs>
        <w:ind w:left="1440" w:hanging="360"/>
      </w:pPr>
      <w:rPr>
        <w:rFonts w:ascii="Wingdings" w:hAnsi="Wingdings" w:hint="default"/>
        <w:sz w:val="18"/>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14F639F"/>
    <w:multiLevelType w:val="hybridMultilevel"/>
    <w:tmpl w:val="08A01B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63697173"/>
    <w:multiLevelType w:val="hybridMultilevel"/>
    <w:tmpl w:val="28CA38CE"/>
    <w:lvl w:ilvl="0" w:tplc="A71A36BE">
      <w:start w:val="1"/>
      <w:numFmt w:val="bullet"/>
      <w:lvlText w:val=""/>
      <w:lvlJc w:val="left"/>
      <w:pPr>
        <w:tabs>
          <w:tab w:val="num" w:pos="360"/>
        </w:tabs>
        <w:ind w:left="360" w:hanging="360"/>
      </w:pPr>
      <w:rPr>
        <w:rFonts w:ascii="Symbol" w:hAnsi="Symbol" w:hint="default"/>
        <w:sz w:val="18"/>
      </w:rPr>
    </w:lvl>
    <w:lvl w:ilvl="1" w:tplc="FFFFFFFF" w:tentative="1">
      <w:start w:val="1"/>
      <w:numFmt w:val="bullet"/>
      <w:lvlText w:val="o"/>
      <w:lvlJc w:val="left"/>
      <w:pPr>
        <w:tabs>
          <w:tab w:val="num" w:pos="2141"/>
        </w:tabs>
        <w:ind w:left="2141" w:hanging="360"/>
      </w:pPr>
      <w:rPr>
        <w:rFonts w:ascii="Courier New" w:hAnsi="Courier New" w:cs="Wingdings" w:hint="default"/>
      </w:rPr>
    </w:lvl>
    <w:lvl w:ilvl="2" w:tplc="FFFFFFFF" w:tentative="1">
      <w:start w:val="1"/>
      <w:numFmt w:val="bullet"/>
      <w:lvlText w:val=""/>
      <w:lvlJc w:val="left"/>
      <w:pPr>
        <w:tabs>
          <w:tab w:val="num" w:pos="2861"/>
        </w:tabs>
        <w:ind w:left="2861" w:hanging="360"/>
      </w:pPr>
      <w:rPr>
        <w:rFonts w:ascii="Wingdings" w:hAnsi="Wingdings" w:hint="default"/>
      </w:rPr>
    </w:lvl>
    <w:lvl w:ilvl="3" w:tplc="FFFFFFFF" w:tentative="1">
      <w:start w:val="1"/>
      <w:numFmt w:val="bullet"/>
      <w:lvlText w:val=""/>
      <w:lvlJc w:val="left"/>
      <w:pPr>
        <w:tabs>
          <w:tab w:val="num" w:pos="3581"/>
        </w:tabs>
        <w:ind w:left="3581" w:hanging="360"/>
      </w:pPr>
      <w:rPr>
        <w:rFonts w:ascii="Symbol" w:hAnsi="Symbol" w:hint="default"/>
      </w:rPr>
    </w:lvl>
    <w:lvl w:ilvl="4" w:tplc="FFFFFFFF" w:tentative="1">
      <w:start w:val="1"/>
      <w:numFmt w:val="bullet"/>
      <w:lvlText w:val="o"/>
      <w:lvlJc w:val="left"/>
      <w:pPr>
        <w:tabs>
          <w:tab w:val="num" w:pos="4301"/>
        </w:tabs>
        <w:ind w:left="4301" w:hanging="360"/>
      </w:pPr>
      <w:rPr>
        <w:rFonts w:ascii="Courier New" w:hAnsi="Courier New" w:cs="Wingdings" w:hint="default"/>
      </w:rPr>
    </w:lvl>
    <w:lvl w:ilvl="5" w:tplc="FFFFFFFF" w:tentative="1">
      <w:start w:val="1"/>
      <w:numFmt w:val="bullet"/>
      <w:lvlText w:val=""/>
      <w:lvlJc w:val="left"/>
      <w:pPr>
        <w:tabs>
          <w:tab w:val="num" w:pos="5021"/>
        </w:tabs>
        <w:ind w:left="5021" w:hanging="360"/>
      </w:pPr>
      <w:rPr>
        <w:rFonts w:ascii="Wingdings" w:hAnsi="Wingdings" w:hint="default"/>
      </w:rPr>
    </w:lvl>
    <w:lvl w:ilvl="6" w:tplc="FFFFFFFF" w:tentative="1">
      <w:start w:val="1"/>
      <w:numFmt w:val="bullet"/>
      <w:lvlText w:val=""/>
      <w:lvlJc w:val="left"/>
      <w:pPr>
        <w:tabs>
          <w:tab w:val="num" w:pos="5741"/>
        </w:tabs>
        <w:ind w:left="5741" w:hanging="360"/>
      </w:pPr>
      <w:rPr>
        <w:rFonts w:ascii="Symbol" w:hAnsi="Symbol" w:hint="default"/>
      </w:rPr>
    </w:lvl>
    <w:lvl w:ilvl="7" w:tplc="FFFFFFFF" w:tentative="1">
      <w:start w:val="1"/>
      <w:numFmt w:val="bullet"/>
      <w:lvlText w:val="o"/>
      <w:lvlJc w:val="left"/>
      <w:pPr>
        <w:tabs>
          <w:tab w:val="num" w:pos="6461"/>
        </w:tabs>
        <w:ind w:left="6461" w:hanging="360"/>
      </w:pPr>
      <w:rPr>
        <w:rFonts w:ascii="Courier New" w:hAnsi="Courier New" w:cs="Wingdings" w:hint="default"/>
      </w:rPr>
    </w:lvl>
    <w:lvl w:ilvl="8" w:tplc="FFFFFFFF" w:tentative="1">
      <w:start w:val="1"/>
      <w:numFmt w:val="bullet"/>
      <w:lvlText w:val=""/>
      <w:lvlJc w:val="left"/>
      <w:pPr>
        <w:tabs>
          <w:tab w:val="num" w:pos="7181"/>
        </w:tabs>
        <w:ind w:left="7181" w:hanging="360"/>
      </w:pPr>
      <w:rPr>
        <w:rFonts w:ascii="Wingdings" w:hAnsi="Wingdings" w:hint="default"/>
      </w:rPr>
    </w:lvl>
  </w:abstractNum>
  <w:abstractNum w:abstractNumId="9" w15:restartNumberingAfterBreak="0">
    <w:nsid w:val="6B2126AB"/>
    <w:multiLevelType w:val="hybridMultilevel"/>
    <w:tmpl w:val="5FEE8C2C"/>
    <w:lvl w:ilvl="0" w:tplc="A71A36BE">
      <w:start w:val="1"/>
      <w:numFmt w:val="bullet"/>
      <w:lvlText w:val=""/>
      <w:lvlJc w:val="left"/>
      <w:pPr>
        <w:tabs>
          <w:tab w:val="num" w:pos="360"/>
        </w:tabs>
        <w:ind w:left="36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831320">
    <w:abstractNumId w:val="4"/>
  </w:num>
  <w:num w:numId="2" w16cid:durableId="616910504">
    <w:abstractNumId w:val="0"/>
  </w:num>
  <w:num w:numId="3" w16cid:durableId="1910458214">
    <w:abstractNumId w:val="3"/>
  </w:num>
  <w:num w:numId="4" w16cid:durableId="122313528">
    <w:abstractNumId w:val="2"/>
  </w:num>
  <w:num w:numId="5" w16cid:durableId="1977441751">
    <w:abstractNumId w:val="8"/>
  </w:num>
  <w:num w:numId="6" w16cid:durableId="1806119983">
    <w:abstractNumId w:val="6"/>
  </w:num>
  <w:num w:numId="7" w16cid:durableId="533617736">
    <w:abstractNumId w:val="9"/>
  </w:num>
  <w:num w:numId="8" w16cid:durableId="734857817">
    <w:abstractNumId w:val="5"/>
  </w:num>
  <w:num w:numId="9" w16cid:durableId="4916754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76789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E3D"/>
    <w:rsid w:val="000023C5"/>
    <w:rsid w:val="00094F99"/>
    <w:rsid w:val="000B2995"/>
    <w:rsid w:val="000E1605"/>
    <w:rsid w:val="000E58C0"/>
    <w:rsid w:val="00113710"/>
    <w:rsid w:val="00122079"/>
    <w:rsid w:val="00124F73"/>
    <w:rsid w:val="00190919"/>
    <w:rsid w:val="00216C08"/>
    <w:rsid w:val="00250394"/>
    <w:rsid w:val="00250C97"/>
    <w:rsid w:val="00253A46"/>
    <w:rsid w:val="00306C18"/>
    <w:rsid w:val="00347C78"/>
    <w:rsid w:val="0043065D"/>
    <w:rsid w:val="004614DA"/>
    <w:rsid w:val="004C5ACE"/>
    <w:rsid w:val="005308C0"/>
    <w:rsid w:val="00531DF0"/>
    <w:rsid w:val="005659A6"/>
    <w:rsid w:val="00571E8E"/>
    <w:rsid w:val="005B79C2"/>
    <w:rsid w:val="0065759C"/>
    <w:rsid w:val="00661ACE"/>
    <w:rsid w:val="006C1CA3"/>
    <w:rsid w:val="006C6393"/>
    <w:rsid w:val="006E3093"/>
    <w:rsid w:val="007A648B"/>
    <w:rsid w:val="007B0421"/>
    <w:rsid w:val="007E1CF1"/>
    <w:rsid w:val="0084470D"/>
    <w:rsid w:val="008551A2"/>
    <w:rsid w:val="0087082E"/>
    <w:rsid w:val="008E5D2F"/>
    <w:rsid w:val="009037E3"/>
    <w:rsid w:val="009426C2"/>
    <w:rsid w:val="00A46FD2"/>
    <w:rsid w:val="00A5712D"/>
    <w:rsid w:val="00A84013"/>
    <w:rsid w:val="00AD5DFF"/>
    <w:rsid w:val="00B801BC"/>
    <w:rsid w:val="00BC2A96"/>
    <w:rsid w:val="00BE7E3D"/>
    <w:rsid w:val="00C4392F"/>
    <w:rsid w:val="00C5460B"/>
    <w:rsid w:val="00C72009"/>
    <w:rsid w:val="00C85057"/>
    <w:rsid w:val="00CC0329"/>
    <w:rsid w:val="00D40C4F"/>
    <w:rsid w:val="00D87CB0"/>
    <w:rsid w:val="00DC67D9"/>
    <w:rsid w:val="00DD37A2"/>
    <w:rsid w:val="00DF3B6E"/>
    <w:rsid w:val="00E04962"/>
    <w:rsid w:val="00E84556"/>
    <w:rsid w:val="00F565DD"/>
    <w:rsid w:val="00F93B59"/>
  </w:rsids>
  <m:mathPr>
    <m:mathFont m:val="Cambria Math"/>
    <m:brkBin m:val="before"/>
    <m:brkBinSub m:val="--"/>
    <m:smallFrac m:val="0"/>
    <m:dispDef/>
    <m:lMargin m:val="0"/>
    <m:rMargin m:val="0"/>
    <m:defJc m:val="centerGroup"/>
    <m:wrapIndent m:val="1440"/>
    <m:intLim m:val="subSup"/>
    <m:naryLim m:val="undOvr"/>
  </m:mathPr>
  <w:themeFontLang w:val="ro-MD"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2A377"/>
  <w15:chartTrackingRefBased/>
  <w15:docId w15:val="{714E9B1F-5CF6-4C3C-8C11-546E15F46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70D"/>
    <w:pPr>
      <w:spacing w:after="0" w:line="240" w:lineRule="auto"/>
    </w:pPr>
    <w:rPr>
      <w:rFonts w:ascii="Times New Roman" w:eastAsia="Times New Roman" w:hAnsi="Times New Roman" w:cs="Times New Roman"/>
      <w:sz w:val="24"/>
      <w:szCs w:val="24"/>
      <w:lang w:val="ro-RO" w:eastAsia="ro-RO"/>
    </w:rPr>
  </w:style>
  <w:style w:type="paragraph" w:styleId="Titlu4">
    <w:name w:val="heading 4"/>
    <w:basedOn w:val="Normal"/>
    <w:link w:val="Titlu4Caracter"/>
    <w:uiPriority w:val="9"/>
    <w:qFormat/>
    <w:rsid w:val="006C1CA3"/>
    <w:pPr>
      <w:spacing w:before="100" w:beforeAutospacing="1" w:after="100" w:afterAutospacing="1"/>
      <w:outlineLvl w:val="3"/>
    </w:pPr>
    <w:rPr>
      <w:b/>
      <w:bCs/>
      <w:lang w:val="ro-MD" w:eastAsia="ro-MD"/>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84470D"/>
    <w:pPr>
      <w:spacing w:after="200" w:line="276" w:lineRule="auto"/>
      <w:ind w:left="720"/>
      <w:contextualSpacing/>
    </w:pPr>
    <w:rPr>
      <w:rFonts w:ascii="Calibri" w:hAnsi="Calibri"/>
      <w:sz w:val="22"/>
      <w:szCs w:val="22"/>
      <w:lang w:val="ru-RU" w:eastAsia="ru-RU"/>
    </w:rPr>
  </w:style>
  <w:style w:type="character" w:styleId="Hyperlink">
    <w:name w:val="Hyperlink"/>
    <w:uiPriority w:val="99"/>
    <w:unhideWhenUsed/>
    <w:rsid w:val="0084470D"/>
    <w:rPr>
      <w:color w:val="0000FF"/>
      <w:u w:val="single"/>
    </w:rPr>
  </w:style>
  <w:style w:type="character" w:styleId="MeniuneNerezolvat">
    <w:name w:val="Unresolved Mention"/>
    <w:basedOn w:val="Fontdeparagrafimplicit"/>
    <w:uiPriority w:val="99"/>
    <w:semiHidden/>
    <w:unhideWhenUsed/>
    <w:rsid w:val="00E84556"/>
    <w:rPr>
      <w:color w:val="605E5C"/>
      <w:shd w:val="clear" w:color="auto" w:fill="E1DFDD"/>
    </w:rPr>
  </w:style>
  <w:style w:type="paragraph" w:styleId="NormalWeb">
    <w:name w:val="Normal (Web)"/>
    <w:basedOn w:val="Normal"/>
    <w:rsid w:val="00F93B59"/>
    <w:pPr>
      <w:spacing w:before="100" w:beforeAutospacing="1" w:after="100" w:afterAutospacing="1"/>
    </w:pPr>
    <w:rPr>
      <w:lang w:val="en-US" w:eastAsia="ru-RU" w:bidi="en-US"/>
    </w:rPr>
  </w:style>
  <w:style w:type="character" w:customStyle="1" w:styleId="Titlu4Caracter">
    <w:name w:val="Titlu 4 Caracter"/>
    <w:basedOn w:val="Fontdeparagrafimplicit"/>
    <w:link w:val="Titlu4"/>
    <w:uiPriority w:val="9"/>
    <w:rsid w:val="006C1CA3"/>
    <w:rPr>
      <w:rFonts w:ascii="Times New Roman" w:eastAsia="Times New Roman" w:hAnsi="Times New Roman" w:cs="Times New Roman"/>
      <w:b/>
      <w:bCs/>
      <w:sz w:val="24"/>
      <w:szCs w:val="24"/>
      <w:lang w:eastAsia="ro-MD"/>
    </w:rPr>
  </w:style>
  <w:style w:type="character" w:styleId="Robust">
    <w:name w:val="Strong"/>
    <w:basedOn w:val="Fontdeparagrafimplicit"/>
    <w:uiPriority w:val="22"/>
    <w:qFormat/>
    <w:rsid w:val="006C1CA3"/>
    <w:rPr>
      <w:b/>
      <w:bCs/>
    </w:rPr>
  </w:style>
  <w:style w:type="paragraph" w:customStyle="1" w:styleId="rtejustify">
    <w:name w:val="rtejustify"/>
    <w:basedOn w:val="Normal"/>
    <w:rsid w:val="006C1CA3"/>
    <w:pPr>
      <w:spacing w:before="100" w:beforeAutospacing="1" w:after="100" w:afterAutospacing="1"/>
    </w:pPr>
    <w:rPr>
      <w:lang w:val="ro-MD" w:eastAsia="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64118">
      <w:bodyDiv w:val="1"/>
      <w:marLeft w:val="0"/>
      <w:marRight w:val="0"/>
      <w:marTop w:val="0"/>
      <w:marBottom w:val="0"/>
      <w:divBdr>
        <w:top w:val="none" w:sz="0" w:space="0" w:color="auto"/>
        <w:left w:val="none" w:sz="0" w:space="0" w:color="auto"/>
        <w:bottom w:val="none" w:sz="0" w:space="0" w:color="auto"/>
        <w:right w:val="none" w:sz="0" w:space="0" w:color="auto"/>
      </w:divBdr>
    </w:div>
    <w:div w:id="228733702">
      <w:bodyDiv w:val="1"/>
      <w:marLeft w:val="0"/>
      <w:marRight w:val="0"/>
      <w:marTop w:val="0"/>
      <w:marBottom w:val="0"/>
      <w:divBdr>
        <w:top w:val="none" w:sz="0" w:space="0" w:color="auto"/>
        <w:left w:val="none" w:sz="0" w:space="0" w:color="auto"/>
        <w:bottom w:val="none" w:sz="0" w:space="0" w:color="auto"/>
        <w:right w:val="none" w:sz="0" w:space="0" w:color="auto"/>
      </w:divBdr>
    </w:div>
    <w:div w:id="689840249">
      <w:bodyDiv w:val="1"/>
      <w:marLeft w:val="0"/>
      <w:marRight w:val="0"/>
      <w:marTop w:val="0"/>
      <w:marBottom w:val="0"/>
      <w:divBdr>
        <w:top w:val="none" w:sz="0" w:space="0" w:color="auto"/>
        <w:left w:val="none" w:sz="0" w:space="0" w:color="auto"/>
        <w:bottom w:val="none" w:sz="0" w:space="0" w:color="auto"/>
        <w:right w:val="none" w:sz="0" w:space="0" w:color="auto"/>
      </w:divBdr>
    </w:div>
    <w:div w:id="783035337">
      <w:bodyDiv w:val="1"/>
      <w:marLeft w:val="0"/>
      <w:marRight w:val="0"/>
      <w:marTop w:val="0"/>
      <w:marBottom w:val="0"/>
      <w:divBdr>
        <w:top w:val="none" w:sz="0" w:space="0" w:color="auto"/>
        <w:left w:val="none" w:sz="0" w:space="0" w:color="auto"/>
        <w:bottom w:val="none" w:sz="0" w:space="0" w:color="auto"/>
        <w:right w:val="none" w:sz="0" w:space="0" w:color="auto"/>
      </w:divBdr>
    </w:div>
    <w:div w:id="1034190261">
      <w:bodyDiv w:val="1"/>
      <w:marLeft w:val="0"/>
      <w:marRight w:val="0"/>
      <w:marTop w:val="0"/>
      <w:marBottom w:val="0"/>
      <w:divBdr>
        <w:top w:val="none" w:sz="0" w:space="0" w:color="auto"/>
        <w:left w:val="none" w:sz="0" w:space="0" w:color="auto"/>
        <w:bottom w:val="none" w:sz="0" w:space="0" w:color="auto"/>
        <w:right w:val="none" w:sz="0" w:space="0" w:color="auto"/>
      </w:divBdr>
    </w:div>
    <w:div w:id="137627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tm.md/wp-content/uploads/2019/04/Regulament-antiplagiat_UTM-2019-_fina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tm.md/wp-content/uploads/2019/12/Codul-de-etica-si-deontologie-profesionala_UTM-2019.pdf" TargetMode="External"/><Relationship Id="rId5" Type="http://schemas.openxmlformats.org/officeDocument/2006/relationships/hyperlink" Target="https://utm.md/acte_normative/interne/codOnoare.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1204</TotalTime>
  <Pages>6</Pages>
  <Words>3666</Words>
  <Characters>20901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Lazariuc Cristina</dc:creator>
  <cp:keywords/>
  <dc:description/>
  <cp:lastModifiedBy>Lazariuc Cristina</cp:lastModifiedBy>
  <cp:revision>7</cp:revision>
  <dcterms:created xsi:type="dcterms:W3CDTF">2021-11-19T20:06:00Z</dcterms:created>
  <dcterms:modified xsi:type="dcterms:W3CDTF">2025-11-17T09:24:00Z</dcterms:modified>
</cp:coreProperties>
</file>