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50536" w14:textId="262D3824" w:rsidR="006D6E89" w:rsidRPr="004C1137" w:rsidRDefault="00302DEE">
      <w:pPr>
        <w:pStyle w:val="headertext"/>
        <w:pBdr>
          <w:bottom w:val="single" w:sz="4" w:space="1" w:color="0A522A"/>
        </w:pBdr>
        <w:rPr>
          <w:sz w:val="22"/>
          <w:szCs w:val="22"/>
          <w:lang w:val="ro-RO"/>
        </w:rPr>
      </w:pPr>
      <w:r>
        <w:rPr>
          <w:noProof/>
          <w:sz w:val="22"/>
          <w:szCs w:val="22"/>
        </w:rPr>
        <w:pict w14:anchorId="0C332E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i1025" type="#_x0000_t75" style="width:146.25pt;height:36.75pt;visibility:visible;mso-wrap-style:square">
            <v:imagedata r:id="rId10" o:title="" croptop="-76f" cropbottom="-76f" cropleft="-19f" cropright="-19f"/>
          </v:shape>
        </w:pict>
      </w:r>
      <w:r w:rsidR="001E068C" w:rsidRPr="00C802AA">
        <w:rPr>
          <w:rFonts w:ascii="Calibri" w:hAnsi="Calibri" w:cs="Calibri"/>
          <w:caps/>
          <w:color w:val="auto"/>
          <w:spacing w:val="20"/>
          <w:sz w:val="22"/>
          <w:szCs w:val="22"/>
          <w:lang w:val="ro-RO"/>
        </w:rPr>
        <w:t>аннотация учебной дисциплины</w:t>
      </w:r>
    </w:p>
    <w:p w14:paraId="1E758F35" w14:textId="77777777" w:rsidR="006D6E89" w:rsidRPr="004C1137" w:rsidRDefault="006D6E89">
      <w:pPr>
        <w:rPr>
          <w:sz w:val="22"/>
          <w:szCs w:val="22"/>
          <w:lang w:val="ro-RO"/>
        </w:rPr>
      </w:pPr>
    </w:p>
    <w:p w14:paraId="55E6218F" w14:textId="1F10573A" w:rsidR="00194ADB" w:rsidRPr="00C802AA" w:rsidRDefault="00194ADB">
      <w:pPr>
        <w:jc w:val="center"/>
        <w:rPr>
          <w:rFonts w:ascii="Calibri" w:eastAsia="Calibri" w:hAnsi="Calibri" w:cs="Calibri"/>
          <w:b/>
          <w:bCs/>
          <w:sz w:val="22"/>
          <w:szCs w:val="22"/>
          <w:lang w:val="ro-RO"/>
        </w:rPr>
      </w:pPr>
      <w:r w:rsidRPr="00C802AA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ro-RO"/>
        </w:rPr>
        <w:t>O</w:t>
      </w:r>
      <w:r w:rsidRPr="00C802AA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хранa здоровья и безопасности</w:t>
      </w:r>
      <w:r w:rsidR="00C802AA" w:rsidRPr="00C802AA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C802AA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труда</w:t>
      </w:r>
    </w:p>
    <w:p w14:paraId="6B02BA06" w14:textId="302C6C02" w:rsidR="006D6E89" w:rsidRPr="004C1C89" w:rsidRDefault="006C238D">
      <w:pPr>
        <w:numPr>
          <w:ilvl w:val="0"/>
          <w:numId w:val="6"/>
        </w:numPr>
        <w:contextualSpacing/>
        <w:jc w:val="both"/>
        <w:rPr>
          <w:rFonts w:ascii="Calibri" w:hAnsi="Calibri" w:cs="Calibri"/>
          <w:b/>
          <w:sz w:val="22"/>
          <w:szCs w:val="22"/>
          <w:lang w:val="ro-RO"/>
        </w:rPr>
      </w:pPr>
      <w:r w:rsidRPr="004C1C89">
        <w:rPr>
          <w:rFonts w:ascii="Calibri" w:eastAsia="Calibri" w:hAnsi="Calibri" w:cs="Calibri"/>
          <w:b/>
          <w:sz w:val="22"/>
          <w:szCs w:val="22"/>
        </w:rPr>
        <w:t>Сведения</w:t>
      </w:r>
      <w:r w:rsidRPr="004C1C89">
        <w:rPr>
          <w:rFonts w:ascii="Calibri" w:eastAsia="Calibri" w:hAnsi="Calibri" w:cs="Calibri"/>
          <w:b/>
          <w:sz w:val="22"/>
          <w:szCs w:val="22"/>
          <w:lang w:val="ro-RO"/>
        </w:rPr>
        <w:t xml:space="preserve"> о дисциплине</w:t>
      </w:r>
    </w:p>
    <w:tbl>
      <w:tblPr>
        <w:tblW w:w="10795" w:type="dxa"/>
        <w:tblInd w:w="-488" w:type="dxa"/>
        <w:tblLayout w:type="fixed"/>
        <w:tblLook w:val="04A0" w:firstRow="1" w:lastRow="0" w:firstColumn="1" w:lastColumn="0" w:noHBand="0" w:noVBand="1"/>
      </w:tblPr>
      <w:tblGrid>
        <w:gridCol w:w="3801"/>
        <w:gridCol w:w="1157"/>
        <w:gridCol w:w="1023"/>
        <w:gridCol w:w="1958"/>
        <w:gridCol w:w="1884"/>
        <w:gridCol w:w="972"/>
      </w:tblGrid>
      <w:tr w:rsidR="006C238D" w:rsidRPr="004C1C89" w14:paraId="34BDAA60" w14:textId="77777777" w:rsidTr="006C238D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6157" w14:textId="50D00508" w:rsidR="006C238D" w:rsidRPr="004C1C89" w:rsidRDefault="006C238D" w:rsidP="006C238D">
            <w:pPr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</w:rPr>
              <w:t xml:space="preserve">Факультет </w:t>
            </w:r>
          </w:p>
        </w:tc>
        <w:tc>
          <w:tcPr>
            <w:tcW w:w="6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3114" w14:textId="3EF9AA21" w:rsidR="006C238D" w:rsidRPr="004C1C89" w:rsidRDefault="004C1C89" w:rsidP="004C1C89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Строительства</w:t>
            </w:r>
            <w:r>
              <w:rPr>
                <w:rFonts w:ascii="Calibri" w:hAnsi="Calibri" w:cs="Calibri"/>
                <w:sz w:val="22"/>
                <w:szCs w:val="22"/>
                <w:lang w:val="ro-RO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Геодезии и Кадастра</w:t>
            </w:r>
          </w:p>
        </w:tc>
      </w:tr>
      <w:tr w:rsidR="006C238D" w:rsidRPr="004C1C89" w14:paraId="6FE56DD5" w14:textId="77777777" w:rsidTr="006C238D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041B" w14:textId="487DC9A2" w:rsidR="006C238D" w:rsidRPr="004C1C89" w:rsidRDefault="006C238D" w:rsidP="006C238D">
            <w:pPr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</w:rPr>
              <w:t>Департамент</w:t>
            </w:r>
          </w:p>
        </w:tc>
        <w:tc>
          <w:tcPr>
            <w:tcW w:w="6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7AD7" w14:textId="183FACE3" w:rsidR="006C238D" w:rsidRPr="004C1C89" w:rsidRDefault="00307D28" w:rsidP="006C238D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1C89">
              <w:rPr>
                <w:rFonts w:ascii="Calibri" w:hAnsi="Calibri" w:cs="Calibri"/>
                <w:color w:val="FF0000"/>
                <w:sz w:val="22"/>
                <w:szCs w:val="22"/>
                <w:lang w:val="ro-RO"/>
              </w:rPr>
              <w:t xml:space="preserve"> </w:t>
            </w:r>
            <w:r w:rsidRPr="004C1C89">
              <w:rPr>
                <w:rFonts w:ascii="Calibri" w:hAnsi="Calibri" w:cs="Calibri"/>
                <w:sz w:val="22"/>
                <w:szCs w:val="22"/>
              </w:rPr>
              <w:t>Гражданское строительство и геодезия</w:t>
            </w:r>
          </w:p>
        </w:tc>
      </w:tr>
      <w:tr w:rsidR="006C238D" w:rsidRPr="004C1C89" w14:paraId="279259D6" w14:textId="77777777" w:rsidTr="006C238D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7B84" w14:textId="3B889215" w:rsidR="006C238D" w:rsidRPr="004C1C89" w:rsidRDefault="006C238D" w:rsidP="006C238D">
            <w:pPr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</w:rPr>
              <w:t>Цикл обучения</w:t>
            </w:r>
          </w:p>
        </w:tc>
        <w:tc>
          <w:tcPr>
            <w:tcW w:w="6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499A" w14:textId="359C5BCA" w:rsidR="006C238D" w:rsidRPr="004C1C89" w:rsidRDefault="006C238D" w:rsidP="006C238D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</w:rPr>
              <w:t>Цикл I, Высшее образование - бакалавриат </w:t>
            </w:r>
          </w:p>
        </w:tc>
      </w:tr>
      <w:tr w:rsidR="006C238D" w:rsidRPr="004C1C89" w14:paraId="431D2E01" w14:textId="77777777" w:rsidTr="006C238D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25C2" w14:textId="4FA7B3F2" w:rsidR="006C238D" w:rsidRPr="004C1C89" w:rsidRDefault="006C238D" w:rsidP="006C238D">
            <w:pPr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6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541A" w14:textId="044BCD30" w:rsidR="006C238D" w:rsidRPr="00422A1A" w:rsidRDefault="00422A1A" w:rsidP="006C238D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422A1A">
              <w:rPr>
                <w:sz w:val="22"/>
                <w:szCs w:val="22"/>
              </w:rPr>
              <w:t>0714.7 Биомедицинская инженерия</w:t>
            </w:r>
          </w:p>
        </w:tc>
      </w:tr>
      <w:tr w:rsidR="006D6E89" w:rsidRPr="004C1C89" w14:paraId="7336634E" w14:textId="77777777" w:rsidTr="006C238D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ABDEB" w14:textId="77777777" w:rsidR="006D6E89" w:rsidRPr="004C1C89" w:rsidRDefault="00FE5345">
            <w:pPr>
              <w:contextualSpacing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Год обучения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4CD3D" w14:textId="77777777" w:rsidR="006D6E89" w:rsidRPr="004C1C89" w:rsidRDefault="00FE5345">
            <w:pPr>
              <w:contextualSpacing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</w:rPr>
              <w:t>Семестр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29A71" w14:textId="77777777" w:rsidR="006D6E89" w:rsidRPr="004C1C89" w:rsidRDefault="00FE5345">
            <w:pPr>
              <w:contextualSpacing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</w:rPr>
              <w:t>Форма контроля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BAF80" w14:textId="77777777" w:rsidR="006D6E89" w:rsidRPr="004C1C89" w:rsidRDefault="00FE5345">
            <w:pPr>
              <w:contextualSpacing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</w:rPr>
              <w:t>Формативная категория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8A228" w14:textId="77777777" w:rsidR="006D6E89" w:rsidRPr="004C1C89" w:rsidRDefault="00FE5345">
            <w:pPr>
              <w:contextualSpacing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</w:rPr>
              <w:t>Категория опциональ-ности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1BE83" w14:textId="77777777" w:rsidR="006D6E89" w:rsidRPr="004C1C89" w:rsidRDefault="00FE5345">
            <w:pPr>
              <w:contextualSpacing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</w:rPr>
              <w:t>Количество зачет-ных единиц</w:t>
            </w:r>
          </w:p>
        </w:tc>
      </w:tr>
      <w:tr w:rsidR="00855AD7" w:rsidRPr="004C1C89" w14:paraId="15BC3258" w14:textId="77777777" w:rsidTr="006C238D">
        <w:trPr>
          <w:trHeight w:val="319"/>
        </w:trPr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C9EA0" w14:textId="3F0E611F" w:rsidR="006D6E89" w:rsidRPr="00C802AA" w:rsidRDefault="00FE5345">
            <w:pPr>
              <w:ind w:left="318" w:hanging="318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802A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1-й год обучения </w:t>
            </w:r>
            <w:r w:rsidRPr="00C802AA">
              <w:rPr>
                <w:rFonts w:ascii="Calibri" w:hAnsi="Calibri" w:cs="Calibri"/>
                <w:bCs/>
                <w:i/>
                <w:iCs/>
                <w:sz w:val="22"/>
                <w:szCs w:val="22"/>
                <w:lang w:val="ro-RO"/>
              </w:rPr>
              <w:t>очное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E1A33" w14:textId="39CA63A3" w:rsidR="006D6E89" w:rsidRPr="00C802AA" w:rsidRDefault="00FE5345">
            <w:pPr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  <w:r w:rsidRPr="00C802AA">
              <w:rPr>
                <w:rFonts w:ascii="Calibri" w:eastAsia="Calibri" w:hAnsi="Calibri" w:cs="Calibri"/>
                <w:sz w:val="22"/>
                <w:szCs w:val="22"/>
                <w:lang w:val="ro-RO"/>
              </w:rPr>
              <w:t>I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FC13C" w14:textId="77777777" w:rsidR="006D6E89" w:rsidRPr="00C802AA" w:rsidRDefault="00FE5345">
            <w:pPr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  <w:r w:rsidRPr="00C802AA">
              <w:rPr>
                <w:rFonts w:ascii="Calibri" w:eastAsia="Calibri" w:hAnsi="Calibri" w:cs="Calibri"/>
                <w:sz w:val="22"/>
                <w:szCs w:val="22"/>
                <w:lang w:val="ro-RO"/>
              </w:rPr>
              <w:t>E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5092A" w14:textId="70A5B555" w:rsidR="006D6E89" w:rsidRPr="00C802AA" w:rsidRDefault="004C1C89" w:rsidP="004C1C89">
            <w:pPr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  <w:r w:rsidRPr="00C802AA">
              <w:rPr>
                <w:rFonts w:ascii="Calibri" w:eastAsia="Calibri" w:hAnsi="Calibri" w:cs="Calibri"/>
                <w:sz w:val="22"/>
                <w:szCs w:val="22"/>
                <w:lang w:val="ro-RO"/>
              </w:rPr>
              <w:t>S</w:t>
            </w:r>
            <w:r w:rsidR="00FE5345" w:rsidRPr="00C802AA">
              <w:rPr>
                <w:rFonts w:ascii="Calibri" w:eastAsia="Calibri" w:hAnsi="Calibri" w:cs="Calibri"/>
                <w:sz w:val="22"/>
                <w:szCs w:val="22"/>
                <w:lang w:val="ro-RO"/>
              </w:rPr>
              <w:t xml:space="preserve"> – </w:t>
            </w:r>
            <w:r w:rsidRPr="00C802AA">
              <w:rPr>
                <w:rFonts w:ascii="Calibri" w:hAnsi="Calibri" w:cs="Calibri"/>
                <w:sz w:val="22"/>
                <w:szCs w:val="22"/>
              </w:rPr>
              <w:t>Профильная дисциплина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D7F74" w14:textId="1E9D077B" w:rsidR="006D6E89" w:rsidRPr="00C802AA" w:rsidRDefault="00FE5345">
            <w:pPr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  <w:r w:rsidRPr="00C802AA">
              <w:rPr>
                <w:rFonts w:ascii="Calibri" w:eastAsia="Calibri" w:hAnsi="Calibri" w:cs="Calibri"/>
                <w:sz w:val="22"/>
                <w:szCs w:val="22"/>
                <w:lang w:val="ro-RO"/>
              </w:rPr>
              <w:t xml:space="preserve">O - </w:t>
            </w:r>
            <w:r w:rsidR="006C238D" w:rsidRPr="00C802AA">
              <w:rPr>
                <w:rFonts w:ascii="Calibri" w:hAnsi="Calibri" w:cs="Calibri"/>
                <w:sz w:val="22"/>
                <w:szCs w:val="22"/>
              </w:rPr>
              <w:t>обязательная дисциплина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F4DE5" w14:textId="18530C8A" w:rsidR="006D6E89" w:rsidRPr="00C802AA" w:rsidRDefault="00BB3DD7" w:rsidP="00BB3DD7">
            <w:pPr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02AA">
              <w:rPr>
                <w:rFonts w:ascii="Calibri" w:eastAsia="Calibri" w:hAnsi="Calibri" w:cs="Calibri"/>
                <w:sz w:val="22"/>
                <w:szCs w:val="22"/>
                <w:lang w:val="ro-RO"/>
              </w:rPr>
              <w:t>3/2</w:t>
            </w:r>
          </w:p>
        </w:tc>
      </w:tr>
    </w:tbl>
    <w:p w14:paraId="6FE41FE0" w14:textId="77777777" w:rsidR="006D6E89" w:rsidRPr="004C1C89" w:rsidRDefault="006D6E89">
      <w:pPr>
        <w:spacing w:after="200"/>
        <w:ind w:left="720"/>
        <w:contextualSpacing/>
        <w:jc w:val="both"/>
        <w:rPr>
          <w:rFonts w:ascii="Calibri" w:eastAsia="Calibri" w:hAnsi="Calibri" w:cs="Calibri"/>
          <w:sz w:val="22"/>
          <w:szCs w:val="22"/>
          <w:lang w:val="ro-RO"/>
        </w:rPr>
      </w:pPr>
    </w:p>
    <w:p w14:paraId="1DA7C046" w14:textId="77777777" w:rsidR="006D6E89" w:rsidRPr="004C1C89" w:rsidRDefault="00FE5345">
      <w:pPr>
        <w:numPr>
          <w:ilvl w:val="0"/>
          <w:numId w:val="6"/>
        </w:numPr>
        <w:spacing w:after="200"/>
        <w:contextualSpacing/>
        <w:jc w:val="both"/>
        <w:rPr>
          <w:rFonts w:ascii="Calibri" w:hAnsi="Calibri" w:cs="Calibri"/>
          <w:b/>
          <w:bCs/>
          <w:sz w:val="22"/>
          <w:szCs w:val="22"/>
          <w:lang w:val="ro-RO"/>
        </w:rPr>
      </w:pPr>
      <w:r w:rsidRPr="004C1C89">
        <w:rPr>
          <w:rFonts w:ascii="Calibri" w:eastAsia="Calibri" w:hAnsi="Calibri" w:cs="Calibri"/>
          <w:b/>
          <w:bCs/>
          <w:sz w:val="22"/>
          <w:szCs w:val="22"/>
          <w:lang w:val="ro-RO"/>
        </w:rPr>
        <w:t>Администрирование учебной дисциплины</w:t>
      </w:r>
    </w:p>
    <w:tbl>
      <w:tblPr>
        <w:tblW w:w="10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5"/>
        <w:gridCol w:w="1158"/>
        <w:gridCol w:w="1013"/>
        <w:gridCol w:w="1014"/>
        <w:gridCol w:w="1015"/>
        <w:gridCol w:w="1013"/>
        <w:gridCol w:w="1013"/>
        <w:gridCol w:w="1029"/>
      </w:tblGrid>
      <w:tr w:rsidR="002F58BF" w:rsidRPr="004C1C89" w14:paraId="41480DFB" w14:textId="77777777" w:rsidTr="002F58BF">
        <w:trPr>
          <w:trHeight w:val="298"/>
          <w:jc w:val="center"/>
        </w:trPr>
        <w:tc>
          <w:tcPr>
            <w:tcW w:w="3505" w:type="dxa"/>
            <w:vMerge w:val="restart"/>
            <w:vAlign w:val="center"/>
          </w:tcPr>
          <w:p w14:paraId="20F7855C" w14:textId="77777777" w:rsidR="002F58BF" w:rsidRPr="004C1C89" w:rsidRDefault="002F58BF" w:rsidP="00A13F65">
            <w:pPr>
              <w:ind w:left="34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</w:rPr>
              <w:t>Всего часов (по учебному плану)</w:t>
            </w:r>
          </w:p>
        </w:tc>
        <w:tc>
          <w:tcPr>
            <w:tcW w:w="7255" w:type="dxa"/>
            <w:gridSpan w:val="7"/>
            <w:vAlign w:val="center"/>
          </w:tcPr>
          <w:p w14:paraId="52C3EC2B" w14:textId="77777777" w:rsidR="002F58BF" w:rsidRPr="004C1C89" w:rsidRDefault="002F58BF" w:rsidP="00A13F65">
            <w:pPr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</w:rPr>
              <w:t>включая</w:t>
            </w:r>
          </w:p>
        </w:tc>
      </w:tr>
      <w:tr w:rsidR="002F58BF" w:rsidRPr="004C1C89" w14:paraId="618C1122" w14:textId="77777777" w:rsidTr="002F58BF">
        <w:trPr>
          <w:trHeight w:val="170"/>
          <w:jc w:val="center"/>
        </w:trPr>
        <w:tc>
          <w:tcPr>
            <w:tcW w:w="3505" w:type="dxa"/>
            <w:vMerge/>
          </w:tcPr>
          <w:p w14:paraId="044D204B" w14:textId="77777777" w:rsidR="002F58BF" w:rsidRPr="004C1C89" w:rsidRDefault="002F58BF" w:rsidP="00A13F65">
            <w:pPr>
              <w:ind w:left="34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200" w:type="dxa"/>
            <w:gridSpan w:val="4"/>
            <w:vAlign w:val="center"/>
          </w:tcPr>
          <w:p w14:paraId="1DDC8303" w14:textId="77777777" w:rsidR="002F58BF" w:rsidRPr="004C1C89" w:rsidRDefault="002F58BF" w:rsidP="00A13F65">
            <w:pPr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</w:rPr>
              <w:t>аудиторные</w:t>
            </w:r>
          </w:p>
        </w:tc>
        <w:tc>
          <w:tcPr>
            <w:tcW w:w="3055" w:type="dxa"/>
            <w:gridSpan w:val="3"/>
            <w:vAlign w:val="center"/>
          </w:tcPr>
          <w:p w14:paraId="2F9AD28C" w14:textId="77777777" w:rsidR="002F58BF" w:rsidRPr="004C1C89" w:rsidRDefault="002F58BF" w:rsidP="00A13F65">
            <w:pPr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</w:rPr>
              <w:t>самостоятельная работа</w:t>
            </w:r>
          </w:p>
        </w:tc>
      </w:tr>
      <w:tr w:rsidR="002F58BF" w:rsidRPr="004C1C89" w14:paraId="5D99583B" w14:textId="77777777" w:rsidTr="002F58BF">
        <w:trPr>
          <w:cantSplit/>
          <w:trHeight w:val="1641"/>
          <w:jc w:val="center"/>
        </w:trPr>
        <w:tc>
          <w:tcPr>
            <w:tcW w:w="3505" w:type="dxa"/>
            <w:vMerge/>
          </w:tcPr>
          <w:p w14:paraId="557A421B" w14:textId="77777777" w:rsidR="002F58BF" w:rsidRPr="004C1C89" w:rsidRDefault="002F58BF" w:rsidP="00A13F65">
            <w:pPr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58" w:type="dxa"/>
            <w:textDirection w:val="btLr"/>
            <w:vAlign w:val="center"/>
          </w:tcPr>
          <w:p w14:paraId="4E46F035" w14:textId="77777777" w:rsidR="002F58BF" w:rsidRPr="004C1C89" w:rsidRDefault="002F58BF" w:rsidP="00A13F65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</w:rPr>
              <w:t>Лекции</w:t>
            </w:r>
          </w:p>
        </w:tc>
        <w:tc>
          <w:tcPr>
            <w:tcW w:w="1013" w:type="dxa"/>
            <w:textDirection w:val="btLr"/>
            <w:vAlign w:val="center"/>
          </w:tcPr>
          <w:p w14:paraId="1279F866" w14:textId="77777777" w:rsidR="002F58BF" w:rsidRPr="004C1C89" w:rsidDel="00937347" w:rsidRDefault="002F58BF" w:rsidP="00A13F65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</w:rPr>
              <w:t>Семинары</w:t>
            </w:r>
            <w:r w:rsidRPr="004C1C89" w:rsidDel="0093734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14" w:type="dxa"/>
            <w:textDirection w:val="btLr"/>
            <w:vAlign w:val="center"/>
          </w:tcPr>
          <w:p w14:paraId="6C3B1E0B" w14:textId="77777777" w:rsidR="002F58BF" w:rsidRPr="004C1C89" w:rsidRDefault="002F58BF" w:rsidP="00A13F65">
            <w:pPr>
              <w:ind w:left="113" w:right="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</w:rPr>
              <w:t>Лабораторные занятия</w:t>
            </w:r>
          </w:p>
        </w:tc>
        <w:tc>
          <w:tcPr>
            <w:tcW w:w="1015" w:type="dxa"/>
            <w:textDirection w:val="btLr"/>
            <w:vAlign w:val="center"/>
          </w:tcPr>
          <w:p w14:paraId="32FC86A8" w14:textId="77777777" w:rsidR="002F58BF" w:rsidRPr="004C1C89" w:rsidRDefault="002F58BF" w:rsidP="00A13F65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013" w:type="dxa"/>
            <w:textDirection w:val="btLr"/>
            <w:vAlign w:val="center"/>
          </w:tcPr>
          <w:p w14:paraId="1CC69BD9" w14:textId="6EF5E8D1" w:rsidR="002F58BF" w:rsidRPr="004C1C89" w:rsidRDefault="002F58BF" w:rsidP="00A13F65">
            <w:pPr>
              <w:ind w:left="113" w:right="113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</w:rPr>
              <w:t>Проекты</w:t>
            </w:r>
          </w:p>
        </w:tc>
        <w:tc>
          <w:tcPr>
            <w:tcW w:w="1013" w:type="dxa"/>
            <w:textDirection w:val="btLr"/>
            <w:vAlign w:val="center"/>
          </w:tcPr>
          <w:p w14:paraId="0A558BE2" w14:textId="77777777" w:rsidR="002F58BF" w:rsidRPr="004C1C89" w:rsidRDefault="002F58BF" w:rsidP="00A13F65">
            <w:pPr>
              <w:ind w:left="-131" w:right="-130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</w:rPr>
              <w:t>Изучение теоретического материала</w:t>
            </w:r>
          </w:p>
        </w:tc>
        <w:tc>
          <w:tcPr>
            <w:tcW w:w="1029" w:type="dxa"/>
            <w:textDirection w:val="btLr"/>
            <w:vAlign w:val="center"/>
          </w:tcPr>
          <w:p w14:paraId="0EE40B7C" w14:textId="77777777" w:rsidR="002F58BF" w:rsidRPr="004C1C89" w:rsidRDefault="002F58BF" w:rsidP="00A13F65">
            <w:pPr>
              <w:ind w:left="113" w:right="113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</w:rPr>
              <w:t>Практические упражнения</w:t>
            </w:r>
          </w:p>
        </w:tc>
      </w:tr>
      <w:tr w:rsidR="002F58BF" w:rsidRPr="004C1C89" w14:paraId="2E26FAAA" w14:textId="77777777" w:rsidTr="002F58BF">
        <w:trPr>
          <w:trHeight w:val="269"/>
          <w:jc w:val="center"/>
        </w:trPr>
        <w:tc>
          <w:tcPr>
            <w:tcW w:w="3505" w:type="dxa"/>
          </w:tcPr>
          <w:p w14:paraId="5EDAB483" w14:textId="7FC6D2E1" w:rsidR="002F58BF" w:rsidRPr="004C1C89" w:rsidRDefault="00BB3DD7" w:rsidP="00BB3DD7">
            <w:pPr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90/60</w:t>
            </w:r>
          </w:p>
        </w:tc>
        <w:tc>
          <w:tcPr>
            <w:tcW w:w="1158" w:type="dxa"/>
            <w:vAlign w:val="center"/>
          </w:tcPr>
          <w:p w14:paraId="074BE0B5" w14:textId="099504F1" w:rsidR="002F58BF" w:rsidRPr="00C802AA" w:rsidRDefault="002F58BF" w:rsidP="00A13F65">
            <w:pPr>
              <w:jc w:val="center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C802AA">
              <w:rPr>
                <w:rFonts w:ascii="Calibri" w:hAnsi="Calibri" w:cs="Calibri"/>
                <w:sz w:val="22"/>
                <w:szCs w:val="22"/>
              </w:rPr>
              <w:t>30</w:t>
            </w:r>
            <w:r w:rsidR="00BB3DD7" w:rsidRPr="00C802AA">
              <w:rPr>
                <w:rFonts w:ascii="Calibri" w:hAnsi="Calibri" w:cs="Calibri"/>
                <w:sz w:val="22"/>
                <w:szCs w:val="22"/>
                <w:lang w:val="ro-RO"/>
              </w:rPr>
              <w:t>/30</w:t>
            </w:r>
          </w:p>
        </w:tc>
        <w:tc>
          <w:tcPr>
            <w:tcW w:w="1013" w:type="dxa"/>
            <w:vAlign w:val="center"/>
          </w:tcPr>
          <w:p w14:paraId="04F82E70" w14:textId="47707F4F" w:rsidR="002F58BF" w:rsidRPr="00C802AA" w:rsidRDefault="00BB3DD7" w:rsidP="00A13F65">
            <w:pPr>
              <w:jc w:val="center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C802AA">
              <w:rPr>
                <w:rFonts w:ascii="Calibri" w:hAnsi="Calibri" w:cs="Calibri"/>
                <w:sz w:val="22"/>
                <w:szCs w:val="22"/>
                <w:lang w:val="ro-RO"/>
              </w:rPr>
              <w:t>15/-</w:t>
            </w:r>
          </w:p>
        </w:tc>
        <w:tc>
          <w:tcPr>
            <w:tcW w:w="1014" w:type="dxa"/>
            <w:vAlign w:val="center"/>
          </w:tcPr>
          <w:p w14:paraId="401A3862" w14:textId="41D0D26A" w:rsidR="002F58BF" w:rsidRPr="00C802AA" w:rsidRDefault="00BB3DD7" w:rsidP="00A13F65">
            <w:pPr>
              <w:jc w:val="center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C802AA">
              <w:rPr>
                <w:rFonts w:ascii="Calibri" w:hAnsi="Calibri" w:cs="Calibri"/>
                <w:sz w:val="22"/>
                <w:szCs w:val="22"/>
                <w:lang w:val="ro-RO"/>
              </w:rPr>
              <w:t>-</w:t>
            </w:r>
          </w:p>
        </w:tc>
        <w:tc>
          <w:tcPr>
            <w:tcW w:w="1015" w:type="dxa"/>
            <w:vAlign w:val="center"/>
          </w:tcPr>
          <w:p w14:paraId="48F1DC32" w14:textId="2C038AD7" w:rsidR="002F58BF" w:rsidRPr="00C802AA" w:rsidRDefault="00BB3DD7" w:rsidP="00BB3DD7">
            <w:pPr>
              <w:jc w:val="center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C802AA">
              <w:rPr>
                <w:rFonts w:ascii="Calibri" w:hAnsi="Calibri" w:cs="Calibri"/>
                <w:sz w:val="22"/>
                <w:szCs w:val="22"/>
                <w:lang w:val="ro-RO"/>
              </w:rPr>
              <w:t>-</w:t>
            </w:r>
          </w:p>
        </w:tc>
        <w:tc>
          <w:tcPr>
            <w:tcW w:w="1013" w:type="dxa"/>
            <w:vAlign w:val="center"/>
          </w:tcPr>
          <w:p w14:paraId="019946C8" w14:textId="1EF22A22" w:rsidR="002F58BF" w:rsidRPr="00C802AA" w:rsidRDefault="00BB3DD7" w:rsidP="00A13F65">
            <w:pPr>
              <w:contextualSpacing/>
              <w:jc w:val="center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C802AA">
              <w:rPr>
                <w:rFonts w:ascii="Calibri" w:hAnsi="Calibri" w:cs="Calibri"/>
                <w:sz w:val="22"/>
                <w:szCs w:val="22"/>
                <w:lang w:val="ro-RO"/>
              </w:rPr>
              <w:t>-</w:t>
            </w:r>
          </w:p>
        </w:tc>
        <w:tc>
          <w:tcPr>
            <w:tcW w:w="1013" w:type="dxa"/>
            <w:vAlign w:val="center"/>
          </w:tcPr>
          <w:p w14:paraId="703D073F" w14:textId="21E644C4" w:rsidR="002F58BF" w:rsidRPr="00C802AA" w:rsidRDefault="00BB3DD7" w:rsidP="00A13F65">
            <w:pPr>
              <w:contextualSpacing/>
              <w:jc w:val="center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C802A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45/30</w:t>
            </w:r>
          </w:p>
        </w:tc>
        <w:tc>
          <w:tcPr>
            <w:tcW w:w="1029" w:type="dxa"/>
            <w:vAlign w:val="center"/>
          </w:tcPr>
          <w:p w14:paraId="704BFC9D" w14:textId="15E6672C" w:rsidR="002F58BF" w:rsidRPr="00C802AA" w:rsidRDefault="00BB3DD7" w:rsidP="00A13F65">
            <w:pPr>
              <w:contextualSpacing/>
              <w:jc w:val="center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C802AA">
              <w:rPr>
                <w:rFonts w:ascii="Calibri" w:hAnsi="Calibri" w:cs="Calibri"/>
                <w:sz w:val="22"/>
                <w:szCs w:val="22"/>
                <w:lang w:val="ro-RO"/>
              </w:rPr>
              <w:t>-</w:t>
            </w:r>
          </w:p>
        </w:tc>
      </w:tr>
    </w:tbl>
    <w:p w14:paraId="721BAC65" w14:textId="77777777" w:rsidR="002F58BF" w:rsidRPr="004C1C89" w:rsidRDefault="002F58BF" w:rsidP="002F58BF">
      <w:pPr>
        <w:spacing w:after="200"/>
        <w:contextualSpacing/>
        <w:jc w:val="both"/>
        <w:rPr>
          <w:rFonts w:ascii="Calibri" w:eastAsia="Calibri" w:hAnsi="Calibri" w:cs="Calibri"/>
          <w:b/>
          <w:bCs/>
          <w:sz w:val="22"/>
          <w:szCs w:val="22"/>
          <w:lang w:val="ro-RO"/>
        </w:rPr>
      </w:pPr>
    </w:p>
    <w:p w14:paraId="1CDA5B6D" w14:textId="77777777" w:rsidR="006D6E89" w:rsidRPr="004C1C89" w:rsidRDefault="00FE5345">
      <w:pPr>
        <w:numPr>
          <w:ilvl w:val="0"/>
          <w:numId w:val="6"/>
        </w:numPr>
        <w:contextualSpacing/>
        <w:jc w:val="both"/>
        <w:rPr>
          <w:rFonts w:ascii="Calibri" w:hAnsi="Calibri" w:cs="Calibri"/>
          <w:b/>
          <w:bCs/>
          <w:sz w:val="22"/>
          <w:szCs w:val="22"/>
          <w:lang w:val="ro-RO"/>
        </w:rPr>
      </w:pPr>
      <w:r w:rsidRPr="004C1C89">
        <w:rPr>
          <w:rFonts w:ascii="Calibri" w:eastAsia="Calibri" w:hAnsi="Calibri" w:cs="Calibri"/>
          <w:b/>
          <w:bCs/>
          <w:sz w:val="22"/>
          <w:szCs w:val="22"/>
          <w:lang w:val="ro-RO"/>
        </w:rPr>
        <w:t>Предварительные требования для изучения дисциплины</w:t>
      </w:r>
    </w:p>
    <w:tbl>
      <w:tblPr>
        <w:tblW w:w="10773" w:type="dxa"/>
        <w:tblInd w:w="-488" w:type="dxa"/>
        <w:tblLayout w:type="fixed"/>
        <w:tblLook w:val="04A0" w:firstRow="1" w:lastRow="0" w:firstColumn="1" w:lastColumn="0" w:noHBand="0" w:noVBand="1"/>
      </w:tblPr>
      <w:tblGrid>
        <w:gridCol w:w="2125"/>
        <w:gridCol w:w="8648"/>
      </w:tblGrid>
      <w:tr w:rsidR="006D6E89" w:rsidRPr="004C1C89" w14:paraId="3D82694E" w14:textId="77777777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238AA" w14:textId="58AF9AFB" w:rsidR="006D6E89" w:rsidRPr="004C1C89" w:rsidRDefault="002F58BF" w:rsidP="002F58BF">
            <w:pPr>
              <w:ind w:left="34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</w:rPr>
              <w:t>По учебному плану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C3AB" w14:textId="771CF188" w:rsidR="00307D28" w:rsidRPr="004C1C89" w:rsidRDefault="00307D28" w:rsidP="00307D2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4C1C89">
              <w:rPr>
                <w:rFonts w:ascii="Calibri" w:eastAsia="Calibri" w:hAnsi="Calibri" w:cs="Calibri"/>
                <w:sz w:val="22"/>
                <w:szCs w:val="22"/>
              </w:rPr>
              <w:t xml:space="preserve">Для достижения целей курса </w:t>
            </w:r>
            <w:r w:rsidR="00BB3DD7">
              <w:rPr>
                <w:rFonts w:ascii="Calibri" w:eastAsia="Calibri" w:hAnsi="Calibri" w:cs="Calibri"/>
                <w:sz w:val="22"/>
                <w:szCs w:val="22"/>
                <w:lang w:val="ro-RO"/>
              </w:rPr>
              <w:t>”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  <w:lang w:val="ro-RO"/>
              </w:rPr>
              <w:t>O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хранa здоровья и безопасности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br/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труда</w:t>
            </w:r>
            <w:r w:rsidR="00BB3DD7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  <w:lang w:val="ro-RO"/>
              </w:rPr>
              <w:t>„</w:t>
            </w:r>
            <w:r w:rsidRPr="004C1C89">
              <w:rPr>
                <w:rFonts w:ascii="Calibri" w:eastAsia="Calibri" w:hAnsi="Calibri" w:cs="Calibri"/>
                <w:sz w:val="22"/>
                <w:szCs w:val="22"/>
              </w:rPr>
              <w:t xml:space="preserve"> студентам, будущим специалистам в области информационных систем, вычислительной техники и микроэлектроники, необходимо:</w:t>
            </w:r>
          </w:p>
          <w:p w14:paraId="0A74CA52" w14:textId="2C6ADF79" w:rsidR="006D6E89" w:rsidRPr="00BB3DD7" w:rsidRDefault="00307D28" w:rsidP="00307D28">
            <w:pPr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4C1C89">
              <w:rPr>
                <w:rFonts w:ascii="Calibri" w:eastAsia="Calibri" w:hAnsi="Calibri" w:cs="Calibri"/>
                <w:sz w:val="22"/>
                <w:szCs w:val="22"/>
              </w:rPr>
              <w:t>- обладать достаточными знаниями в области общеобразовательных дисциплин (физики, математики, химии и др.), позволяющими более комплексно и глубоко интегрировать материал курса «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  <w:lang w:val="ro-RO"/>
              </w:rPr>
              <w:t>O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хранa здоровья и безопасности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br/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труда</w:t>
            </w:r>
            <w:r w:rsidR="00BB3DD7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  <w:lang w:val="ro-RO"/>
              </w:rPr>
              <w:t>.</w:t>
            </w:r>
          </w:p>
        </w:tc>
      </w:tr>
    </w:tbl>
    <w:p w14:paraId="4F0EB40B" w14:textId="77777777" w:rsidR="006D6E89" w:rsidRPr="004C1C89" w:rsidRDefault="006D6E89">
      <w:pPr>
        <w:spacing w:after="200"/>
        <w:ind w:left="720"/>
        <w:contextualSpacing/>
        <w:jc w:val="both"/>
        <w:rPr>
          <w:rFonts w:ascii="Calibri" w:eastAsia="Calibri" w:hAnsi="Calibri" w:cs="Calibri"/>
          <w:sz w:val="22"/>
          <w:szCs w:val="22"/>
          <w:lang w:val="ro-RO"/>
        </w:rPr>
      </w:pPr>
    </w:p>
    <w:p w14:paraId="021DFA9E" w14:textId="77777777" w:rsidR="006D6E89" w:rsidRPr="004C1C89" w:rsidRDefault="00FE5345">
      <w:pPr>
        <w:numPr>
          <w:ilvl w:val="0"/>
          <w:numId w:val="6"/>
        </w:numPr>
        <w:contextualSpacing/>
        <w:jc w:val="both"/>
        <w:rPr>
          <w:rFonts w:ascii="Calibri" w:hAnsi="Calibri" w:cs="Calibri"/>
          <w:b/>
          <w:bCs/>
          <w:color w:val="000000"/>
          <w:sz w:val="22"/>
          <w:szCs w:val="22"/>
          <w:lang w:val="ro-RO"/>
        </w:rPr>
      </w:pPr>
      <w:r w:rsidRPr="004C1C89">
        <w:rPr>
          <w:rFonts w:ascii="Calibri" w:eastAsia="Calibri" w:hAnsi="Calibri" w:cs="Calibri"/>
          <w:b/>
          <w:bCs/>
          <w:color w:val="000000"/>
          <w:sz w:val="22"/>
          <w:szCs w:val="22"/>
          <w:lang w:val="ro-RO"/>
        </w:rPr>
        <w:t>Целевые компетенции</w:t>
      </w:r>
    </w:p>
    <w:tbl>
      <w:tblPr>
        <w:tblW w:w="10773" w:type="dxa"/>
        <w:tblInd w:w="-488" w:type="dxa"/>
        <w:tblLayout w:type="fixed"/>
        <w:tblLook w:val="04A0" w:firstRow="1" w:lastRow="0" w:firstColumn="1" w:lastColumn="0" w:noHBand="0" w:noVBand="1"/>
      </w:tblPr>
      <w:tblGrid>
        <w:gridCol w:w="4962"/>
        <w:gridCol w:w="5811"/>
      </w:tblGrid>
      <w:tr w:rsidR="006D6E89" w:rsidRPr="004C1C89" w14:paraId="3998A2E2" w14:textId="77777777" w:rsidTr="00BB3DD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7512D" w14:textId="77777777" w:rsidR="002F58BF" w:rsidRPr="004C1C89" w:rsidRDefault="002F58BF" w:rsidP="002F58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/>
              </w:rPr>
              <w:t xml:space="preserve">Компетенции  </w:t>
            </w:r>
          </w:p>
          <w:p w14:paraId="53243319" w14:textId="7792119F" w:rsidR="006D6E89" w:rsidRPr="004C1C89" w:rsidRDefault="002F58BF" w:rsidP="002F58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/>
              </w:rPr>
              <w:t>Общие/Профессиональные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92CAA" w14:textId="77777777" w:rsidR="006D6E89" w:rsidRPr="004C1C89" w:rsidRDefault="00FE53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/>
              </w:rPr>
              <w:t>Результаты обучения в соответствии с уровнем НРК</w:t>
            </w:r>
          </w:p>
          <w:p w14:paraId="76C3336C" w14:textId="77777777" w:rsidR="006D6E89" w:rsidRPr="004C1C89" w:rsidRDefault="00FE534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ro-RO"/>
              </w:rPr>
              <w:t>Выпускник/кандидат после получения квалификации может:</w:t>
            </w:r>
          </w:p>
        </w:tc>
      </w:tr>
      <w:tr w:rsidR="006D6E89" w:rsidRPr="004C1C89" w14:paraId="62BF5AA5" w14:textId="77777777" w:rsidTr="00BB3DD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2E72" w14:textId="2104988C" w:rsidR="006D6E89" w:rsidRDefault="00422A1A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  <w:r>
              <w:rPr>
                <w:b/>
                <w:lang w:val="ro-RO"/>
              </w:rPr>
              <w:t>OK</w:t>
            </w:r>
            <w:r w:rsidRPr="00BB3DD7">
              <w:rPr>
                <w:b/>
              </w:rPr>
              <w:t xml:space="preserve"> 4</w:t>
            </w:r>
            <w:r>
              <w:rPr>
                <w:rFonts w:ascii="Calibri" w:hAnsi="Calibri" w:cs="Calibri"/>
                <w:sz w:val="22"/>
                <w:szCs w:val="22"/>
                <w:lang w:val="ro-RO"/>
              </w:rPr>
              <w:t>.</w:t>
            </w:r>
            <w:r w:rsidRPr="00BB3DD7">
              <w:rPr>
                <w:rFonts w:ascii="Calibri" w:hAnsi="Calibri" w:cs="Calibri"/>
                <w:sz w:val="22"/>
                <w:szCs w:val="22"/>
              </w:rPr>
              <w:t xml:space="preserve"> Обеспечение соблюдения нормативной базы в области охраны труда и охраны окружающей среды</w:t>
            </w:r>
            <w:r>
              <w:rPr>
                <w:rFonts w:ascii="Calibri" w:hAnsi="Calibri" w:cs="Calibri"/>
                <w:sz w:val="22"/>
                <w:szCs w:val="22"/>
                <w:lang w:val="ro-RO"/>
              </w:rPr>
              <w:t>.</w:t>
            </w:r>
          </w:p>
          <w:p w14:paraId="2FAD7A44" w14:textId="485D01E9" w:rsidR="00422A1A" w:rsidRPr="00BB3DD7" w:rsidRDefault="00422A1A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4517" w14:textId="0D50E595" w:rsidR="006D6E89" w:rsidRPr="00BB3DD7" w:rsidRDefault="00BB3DD7">
            <w:pPr>
              <w:spacing w:after="100"/>
              <w:ind w:firstLine="32"/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7</w:t>
            </w:r>
            <w:r w:rsidRPr="00BB3DD7">
              <w:rPr>
                <w:rFonts w:ascii="Calibri" w:hAnsi="Calibri" w:cs="Calibri"/>
                <w:sz w:val="22"/>
                <w:szCs w:val="22"/>
              </w:rPr>
              <w:t xml:space="preserve">. применять положения национальных законодательных и нормативных актов в области охраны труда и защиты окружающей среды, включая акты, регулирующие правовые отношения между работником и работодателем </w:t>
            </w: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8.</w:t>
            </w:r>
            <w:r w:rsidRPr="00BB3DD7">
              <w:rPr>
                <w:rFonts w:ascii="Calibri" w:hAnsi="Calibri" w:cs="Calibri"/>
                <w:sz w:val="22"/>
                <w:szCs w:val="22"/>
              </w:rPr>
              <w:t xml:space="preserve"> применять правила технической безопасности и гигиены труда, оценивая профессиональные риски на рабочем месте</w:t>
            </w:r>
            <w:r>
              <w:rPr>
                <w:rFonts w:ascii="Calibri" w:hAnsi="Calibri" w:cs="Calibri"/>
                <w:sz w:val="22"/>
                <w:szCs w:val="22"/>
                <w:lang w:val="ro-RO"/>
              </w:rPr>
              <w:t>.</w:t>
            </w:r>
          </w:p>
        </w:tc>
      </w:tr>
      <w:tr w:rsidR="00422A1A" w:rsidRPr="004C1C89" w14:paraId="55C51625" w14:textId="77777777" w:rsidTr="00BB3DD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5334" w14:textId="22FFA246" w:rsidR="00422A1A" w:rsidRPr="00422A1A" w:rsidRDefault="00422A1A">
            <w:pPr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22A1A">
              <w:rPr>
                <w:rFonts w:ascii="Calibri" w:hAnsi="Calibri" w:cs="Calibri"/>
                <w:b/>
                <w:bCs/>
                <w:sz w:val="22"/>
                <w:szCs w:val="22"/>
              </w:rPr>
              <w:t>ПК 4.</w:t>
            </w:r>
            <w:r w:rsidRPr="00422A1A">
              <w:rPr>
                <w:rFonts w:ascii="Calibri" w:hAnsi="Calibri" w:cs="Calibri"/>
                <w:sz w:val="22"/>
                <w:szCs w:val="22"/>
              </w:rPr>
              <w:t xml:space="preserve"> Использование знаний в части планиро-вания и обеспечения комплексного управления ДМ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1E43" w14:textId="6FADDB75" w:rsidR="00422A1A" w:rsidRPr="00422A1A" w:rsidRDefault="00422A1A">
            <w:pPr>
              <w:spacing w:after="100"/>
              <w:ind w:firstLine="32"/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422A1A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15.</w:t>
            </w:r>
            <w:r w:rsidRPr="00422A1A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o</w:t>
            </w:r>
            <w:r w:rsidRPr="00422A1A">
              <w:rPr>
                <w:rFonts w:ascii="Calibri" w:hAnsi="Calibri" w:cs="Calibri"/>
                <w:sz w:val="22"/>
                <w:szCs w:val="22"/>
              </w:rPr>
              <w:t>пределять принципы и методики планирования работ по управлению МИ, включая применение программных технологий;</w:t>
            </w:r>
          </w:p>
          <w:p w14:paraId="4AEBDE89" w14:textId="7BC911EF" w:rsidR="00422A1A" w:rsidRPr="00422A1A" w:rsidRDefault="00422A1A">
            <w:pPr>
              <w:spacing w:after="100"/>
              <w:ind w:firstLine="32"/>
              <w:jc w:val="both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422A1A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16.</w:t>
            </w:r>
            <w:r w:rsidRPr="00422A1A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</w:t>
            </w:r>
            <w:r w:rsidRPr="00422A1A">
              <w:rPr>
                <w:rFonts w:ascii="Calibri" w:hAnsi="Calibri" w:cs="Calibri"/>
                <w:sz w:val="22"/>
                <w:szCs w:val="22"/>
              </w:rPr>
              <w:t>осуществлять техническое обслуживание, диагностику, устранение неисправностей, калибровку МИ согласно плану, включая учет непредвиденных работ;</w:t>
            </w:r>
          </w:p>
        </w:tc>
      </w:tr>
      <w:tr w:rsidR="00422A1A" w:rsidRPr="004C1C89" w14:paraId="1BE70405" w14:textId="77777777" w:rsidTr="00BB3DD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08FD" w14:textId="0A5C5C4B" w:rsidR="00422A1A" w:rsidRPr="00422A1A" w:rsidRDefault="00422A1A">
            <w:pPr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22A1A">
              <w:rPr>
                <w:rFonts w:ascii="Calibri" w:hAnsi="Calibri" w:cs="Calibri"/>
                <w:b/>
                <w:bCs/>
                <w:sz w:val="22"/>
                <w:szCs w:val="22"/>
              </w:rPr>
              <w:t>ПК 6.</w:t>
            </w:r>
            <w:r w:rsidRPr="00422A1A">
              <w:rPr>
                <w:rFonts w:ascii="Calibri" w:hAnsi="Calibri" w:cs="Calibri"/>
                <w:sz w:val="22"/>
                <w:szCs w:val="22"/>
              </w:rPr>
              <w:t xml:space="preserve"> Применение знаний в соответствии с </w:t>
            </w:r>
            <w:r w:rsidRPr="00422A1A">
              <w:rPr>
                <w:rFonts w:ascii="Calibri" w:hAnsi="Calibri" w:cs="Calibri"/>
                <w:sz w:val="22"/>
                <w:szCs w:val="22"/>
              </w:rPr>
              <w:lastRenderedPageBreak/>
              <w:t>законодательной базой, а также при разработке проектов нормативных актов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5558" w14:textId="57AB9F38" w:rsidR="00422A1A" w:rsidRPr="00422A1A" w:rsidRDefault="00422A1A">
            <w:pPr>
              <w:spacing w:after="100"/>
              <w:ind w:firstLine="32"/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422A1A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lastRenderedPageBreak/>
              <w:t>19.</w:t>
            </w:r>
            <w:r w:rsidRPr="00422A1A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</w:t>
            </w:r>
            <w:r w:rsidRPr="00422A1A">
              <w:rPr>
                <w:rFonts w:ascii="Calibri" w:hAnsi="Calibri" w:cs="Calibri"/>
                <w:sz w:val="22"/>
                <w:szCs w:val="22"/>
              </w:rPr>
              <w:t xml:space="preserve">разработка проектов ведомственных и ведомственных </w:t>
            </w:r>
            <w:r w:rsidRPr="00422A1A">
              <w:rPr>
                <w:rFonts w:ascii="Calibri" w:hAnsi="Calibri" w:cs="Calibri"/>
                <w:sz w:val="22"/>
                <w:szCs w:val="22"/>
              </w:rPr>
              <w:lastRenderedPageBreak/>
              <w:t>нормативных актов, имеющих влияние на профильную деятельность</w:t>
            </w:r>
          </w:p>
          <w:p w14:paraId="53A27ECB" w14:textId="2219A3BC" w:rsidR="00422A1A" w:rsidRPr="00422A1A" w:rsidRDefault="00422A1A">
            <w:pPr>
              <w:spacing w:after="100"/>
              <w:ind w:firstLine="32"/>
              <w:jc w:val="both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422A1A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20</w:t>
            </w:r>
            <w:r w:rsidRPr="00422A1A">
              <w:rPr>
                <w:rFonts w:ascii="Calibri" w:hAnsi="Calibri" w:cs="Calibri"/>
                <w:sz w:val="22"/>
                <w:szCs w:val="22"/>
                <w:lang w:val="ro-RO"/>
              </w:rPr>
              <w:t xml:space="preserve">. </w:t>
            </w:r>
            <w:r w:rsidRPr="00422A1A">
              <w:rPr>
                <w:rFonts w:ascii="Calibri" w:hAnsi="Calibri" w:cs="Calibri"/>
                <w:sz w:val="22"/>
                <w:szCs w:val="22"/>
              </w:rPr>
              <w:t>анализ соответствия интегрированного управления через призму нормативных актов контроля качества, охраны труда и окружающей среды.</w:t>
            </w:r>
          </w:p>
        </w:tc>
      </w:tr>
    </w:tbl>
    <w:p w14:paraId="62C1458E" w14:textId="77777777" w:rsidR="006D6E89" w:rsidRPr="004C1C89" w:rsidRDefault="006D6E89">
      <w:pPr>
        <w:spacing w:after="200"/>
        <w:contextualSpacing/>
        <w:jc w:val="both"/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2B9639FF" w14:textId="7706A9B8" w:rsidR="006D6E89" w:rsidRPr="004C1C89" w:rsidRDefault="00FE5345">
      <w:pPr>
        <w:numPr>
          <w:ilvl w:val="0"/>
          <w:numId w:val="6"/>
        </w:numPr>
        <w:contextualSpacing/>
        <w:jc w:val="both"/>
        <w:rPr>
          <w:rFonts w:ascii="Calibri" w:hAnsi="Calibri" w:cs="Calibri"/>
          <w:b/>
          <w:bCs/>
          <w:sz w:val="22"/>
          <w:szCs w:val="22"/>
          <w:lang w:val="ro-RO"/>
        </w:rPr>
      </w:pPr>
      <w:r w:rsidRPr="004C1C89">
        <w:rPr>
          <w:rFonts w:ascii="Calibri" w:eastAsia="Calibri" w:hAnsi="Calibri" w:cs="Calibri"/>
          <w:b/>
          <w:sz w:val="22"/>
          <w:szCs w:val="22"/>
          <w:lang w:val="ro-RO"/>
        </w:rPr>
        <w:t xml:space="preserve">Содержание </w:t>
      </w:r>
      <w:r w:rsidR="002F58BF" w:rsidRPr="004C1C89">
        <w:rPr>
          <w:rFonts w:ascii="Calibri" w:eastAsia="Calibri" w:hAnsi="Calibri" w:cs="Calibri"/>
          <w:b/>
          <w:sz w:val="22"/>
          <w:szCs w:val="22"/>
          <w:lang w:val="ro-RO"/>
        </w:rPr>
        <w:t>дисциплины</w:t>
      </w:r>
    </w:p>
    <w:tbl>
      <w:tblPr>
        <w:tblW w:w="10802" w:type="dxa"/>
        <w:tblInd w:w="-488" w:type="dxa"/>
        <w:tblLayout w:type="fixed"/>
        <w:tblLook w:val="04A0" w:firstRow="1" w:lastRow="0" w:firstColumn="1" w:lastColumn="0" w:noHBand="0" w:noVBand="1"/>
      </w:tblPr>
      <w:tblGrid>
        <w:gridCol w:w="8960"/>
        <w:gridCol w:w="1842"/>
      </w:tblGrid>
      <w:tr w:rsidR="006D6E89" w:rsidRPr="004C1C89" w14:paraId="7DD24CF4" w14:textId="77777777" w:rsidTr="00E85909">
        <w:trPr>
          <w:tblHeader/>
        </w:trPr>
        <w:tc>
          <w:tcPr>
            <w:tcW w:w="8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BA435" w14:textId="0D7FC3EE" w:rsidR="006D6E89" w:rsidRPr="004C1C89" w:rsidRDefault="002F58BF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</w:rPr>
              <w:t>Тематика учебных занятий</w:t>
            </w:r>
          </w:p>
          <w:p w14:paraId="3417646A" w14:textId="77777777" w:rsidR="006D6E89" w:rsidRPr="004C1C89" w:rsidRDefault="006D6E89">
            <w:pPr>
              <w:contextualSpacing/>
              <w:rPr>
                <w:rFonts w:ascii="Calibri" w:eastAsia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40436" w14:textId="77777777" w:rsidR="006D6E89" w:rsidRPr="004C1C89" w:rsidRDefault="00FE5345">
            <w:pPr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Количество часов</w:t>
            </w:r>
          </w:p>
        </w:tc>
      </w:tr>
      <w:tr w:rsidR="00E85909" w:rsidRPr="004C1C89" w14:paraId="2E3A399C" w14:textId="77777777" w:rsidTr="00E85909">
        <w:trPr>
          <w:tblHeader/>
        </w:trPr>
        <w:tc>
          <w:tcPr>
            <w:tcW w:w="8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F1578" w14:textId="77777777" w:rsidR="00E85909" w:rsidRPr="004C1C89" w:rsidRDefault="00E85909">
            <w:pPr>
              <w:snapToGrid w:val="0"/>
              <w:contextualSpacing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EB88A" w14:textId="1EC399BF" w:rsidR="00E85909" w:rsidRPr="004C1C89" w:rsidRDefault="00E85909" w:rsidP="00E85909">
            <w:pPr>
              <w:contextualSpacing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очное обучение</w:t>
            </w:r>
          </w:p>
        </w:tc>
      </w:tr>
      <w:tr w:rsidR="006D6E89" w:rsidRPr="004C1C89" w14:paraId="2577F45C" w14:textId="77777777" w:rsidTr="00A11BDE">
        <w:tc>
          <w:tcPr>
            <w:tcW w:w="10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E759" w14:textId="4A829E26" w:rsidR="006D6E89" w:rsidRPr="004C1C89" w:rsidRDefault="002F58BF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</w:rPr>
              <w:t>Тематика лекций</w:t>
            </w:r>
          </w:p>
        </w:tc>
      </w:tr>
      <w:tr w:rsidR="00E85909" w:rsidRPr="004C1C89" w14:paraId="3C5D68A1" w14:textId="77777777" w:rsidTr="00E85909"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3BA7" w14:textId="67C172F1" w:rsidR="00E85909" w:rsidRPr="004C1C89" w:rsidRDefault="00E85909" w:rsidP="007301DA">
            <w:pPr>
              <w:numPr>
                <w:ilvl w:val="0"/>
                <w:numId w:val="8"/>
              </w:numPr>
              <w:ind w:left="0" w:firstLine="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802AA">
              <w:rPr>
                <w:rFonts w:ascii="Calibri" w:hAnsi="Calibri" w:cs="Calibri"/>
                <w:b/>
                <w:sz w:val="22"/>
                <w:szCs w:val="22"/>
              </w:rPr>
              <w:t xml:space="preserve">Организационные вопросы ОЗБД. </w:t>
            </w:r>
            <w:r w:rsidRPr="004C1C89">
              <w:rPr>
                <w:rFonts w:ascii="Calibri" w:hAnsi="Calibri" w:cs="Calibri"/>
                <w:sz w:val="22"/>
                <w:szCs w:val="22"/>
              </w:rPr>
              <w:t>ОЗБД как учебная дисциплина. Роль государства в обеспечении ОЗБД. Обучение по ОЗБД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 xml:space="preserve">. 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Система стандартов ОЗБД.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DA6E" w14:textId="739B24B3" w:rsidR="00E85909" w:rsidRPr="004C1C89" w:rsidRDefault="00E85909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E85909" w:rsidRPr="004C1C89" w14:paraId="5D15AE8F" w14:textId="77777777" w:rsidTr="00E85909"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CAF1" w14:textId="15EB29AB" w:rsidR="00E85909" w:rsidRPr="004C1C89" w:rsidRDefault="00E85909" w:rsidP="007301D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1C8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B3DD7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T.2.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</w:t>
            </w:r>
            <w:r w:rsidRPr="00C802AA">
              <w:rPr>
                <w:rFonts w:ascii="Calibri" w:hAnsi="Calibri" w:cs="Calibri"/>
                <w:b/>
                <w:sz w:val="22"/>
                <w:szCs w:val="22"/>
              </w:rPr>
              <w:t xml:space="preserve">Нормативно-правовая база в области </w:t>
            </w:r>
            <w:r w:rsidRPr="00C802AA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o</w:t>
            </w:r>
            <w:r w:rsidRPr="00C802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храны здоровья и безопасности</w:t>
            </w:r>
            <w:r w:rsidRPr="00C802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</w:r>
            <w:r w:rsidRPr="00C802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труда</w:t>
            </w:r>
            <w:r w:rsidRPr="00C802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  <w:lang w:val="ro-RO"/>
              </w:rPr>
              <w:t>.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  <w:lang w:val="ro-RO"/>
              </w:rPr>
              <w:t xml:space="preserve"> 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Конституция Республики Молдова, Трудовой кодекс, основные требования. Труд молодежи, труд женщин. Режим труда и отдыха. Индивидуальный и коллективный трудовой договор. Конвенции МОТ, законодательство об охране 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здоровья и безопасности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br/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труда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, постановления правительства. Государственная политика в области 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o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храны здоровья и безопасности труда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. Ответственность предприятия за причинение вреда здоровью работников. Формы ответственности за нарушение нормативно-правовой базы в области 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o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храны здоровья и безопасности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  <w:lang w:val="ro-RO"/>
              </w:rPr>
              <w:t xml:space="preserve"> 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труда</w:t>
            </w:r>
            <w:r w:rsidRPr="004C1C89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B641" w14:textId="30C1B193" w:rsidR="00E85909" w:rsidRPr="004C1C89" w:rsidRDefault="00E85909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4</w:t>
            </w:r>
          </w:p>
        </w:tc>
      </w:tr>
      <w:tr w:rsidR="00E85909" w:rsidRPr="004C1C89" w14:paraId="41C1B874" w14:textId="77777777" w:rsidTr="00E85909"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80B6" w14:textId="53255B12" w:rsidR="00E85909" w:rsidRPr="004C1C89" w:rsidRDefault="00E85909" w:rsidP="007301DA">
            <w:pPr>
              <w:tabs>
                <w:tab w:val="left" w:pos="350"/>
                <w:tab w:val="left" w:pos="492"/>
                <w:tab w:val="left" w:pos="636"/>
              </w:tabs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Т.3</w:t>
            </w:r>
            <w:r w:rsidRPr="00BB3DD7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02AA">
              <w:rPr>
                <w:rFonts w:ascii="Calibri" w:hAnsi="Calibri" w:cs="Calibri"/>
                <w:b/>
                <w:sz w:val="22"/>
                <w:szCs w:val="22"/>
              </w:rPr>
              <w:t>Организация мероприятий по предупреждению и защите труда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. Внутренняя и внешняя служба охраны и профилактики. Контроль за состоянием 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o</w:t>
            </w:r>
            <w:r w:rsidRPr="004C1C89">
              <w:rPr>
                <w:rFonts w:ascii="Calibri" w:hAnsi="Calibri" w:cs="Calibri"/>
                <w:bCs/>
                <w:sz w:val="22"/>
                <w:szCs w:val="22"/>
              </w:rPr>
              <w:t>храны здоровья и безопасности труда</w:t>
            </w:r>
            <w:r w:rsidRPr="004C1C89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Органы контроля в области 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o</w:t>
            </w:r>
            <w:r w:rsidRPr="004C1C89">
              <w:rPr>
                <w:rFonts w:ascii="Calibri" w:hAnsi="Calibri" w:cs="Calibri"/>
                <w:bCs/>
                <w:sz w:val="22"/>
                <w:szCs w:val="22"/>
              </w:rPr>
              <w:t>храны здоровья и безопасности труда</w:t>
            </w:r>
            <w:r w:rsidRPr="004C1C89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9435" w14:textId="684EBD91" w:rsidR="00E85909" w:rsidRPr="004C1C89" w:rsidRDefault="00E85909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E85909" w:rsidRPr="004C1C89" w14:paraId="2D097D2E" w14:textId="77777777" w:rsidTr="00E85909"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1614" w14:textId="5535B943" w:rsidR="00E85909" w:rsidRPr="004C1C89" w:rsidRDefault="00E85909" w:rsidP="007301DA">
            <w:pPr>
              <w:tabs>
                <w:tab w:val="left" w:pos="350"/>
                <w:tab w:val="left" w:pos="492"/>
                <w:tab w:val="left" w:pos="636"/>
              </w:tabs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Т.4</w:t>
            </w:r>
            <w:r w:rsidRPr="00BB3DD7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02AA">
              <w:rPr>
                <w:rFonts w:ascii="Calibri" w:hAnsi="Calibri" w:cs="Calibri"/>
                <w:b/>
                <w:sz w:val="22"/>
                <w:szCs w:val="22"/>
              </w:rPr>
              <w:t>Анализ производственного травматизма и профессиональных заболеваний</w:t>
            </w:r>
            <w:r w:rsidRPr="004C1C89">
              <w:rPr>
                <w:rFonts w:ascii="Calibri" w:hAnsi="Calibri" w:cs="Calibri"/>
                <w:sz w:val="22"/>
                <w:szCs w:val="22"/>
              </w:rPr>
              <w:t>. Производственный травматизм и профессиональные заболевания, причины, факторы риска. Оценка профессиональных рисков и аттестация рабочих мест. Пути снижения производственного травматизма и профессиональных заболеваний. Анализ производственного травматизма и профессиональных заболеваний.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20E2" w14:textId="42D265EF" w:rsidR="00E85909" w:rsidRPr="004C1C89" w:rsidRDefault="00E85909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E85909" w:rsidRPr="004C1C89" w14:paraId="14392FD9" w14:textId="77777777" w:rsidTr="00E85909"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29F2" w14:textId="091111C4" w:rsidR="00E85909" w:rsidRPr="004C1C89" w:rsidRDefault="00E85909" w:rsidP="007301DA">
            <w:pPr>
              <w:tabs>
                <w:tab w:val="left" w:pos="350"/>
                <w:tab w:val="left" w:pos="492"/>
                <w:tab w:val="left" w:pos="636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Т.5</w:t>
            </w:r>
            <w:r w:rsidRPr="00BB3DD7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02AA">
              <w:rPr>
                <w:rFonts w:ascii="Calibri" w:hAnsi="Calibri" w:cs="Calibri"/>
                <w:b/>
                <w:sz w:val="22"/>
                <w:szCs w:val="22"/>
              </w:rPr>
              <w:t>Расследование и учёт несчастных случаев на производстве и профессиональных заболеваний.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Несчастные случаи на производстве, коммуникация, исследование, учёт. Расследование профессиональных заболеваний. Страхование от несчастных случаев на производстве и профессиональных заболеваний.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F015" w14:textId="0DB4CE4C" w:rsidR="00E85909" w:rsidRPr="004C1C89" w:rsidRDefault="00E85909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E85909" w:rsidRPr="004C1C89" w14:paraId="6B851392" w14:textId="77777777" w:rsidTr="00E85909"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4B1E" w14:textId="70CF042E" w:rsidR="00E85909" w:rsidRPr="004C1C89" w:rsidRDefault="00E85909" w:rsidP="00BB3DD7">
            <w:pPr>
              <w:tabs>
                <w:tab w:val="left" w:pos="350"/>
                <w:tab w:val="left" w:pos="492"/>
                <w:tab w:val="left" w:pos="636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Т.6</w:t>
            </w:r>
            <w:r w:rsidRPr="00BB3DD7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02AA">
              <w:rPr>
                <w:rFonts w:ascii="Calibri" w:hAnsi="Calibri" w:cs="Calibri"/>
                <w:b/>
                <w:sz w:val="22"/>
                <w:szCs w:val="22"/>
              </w:rPr>
              <w:t>Нормативные требования к качеству производственной среды.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Микроклимат воздуха рабочей зоны и тепловой обмен человека. Действие параметров, их нормирование. Вредные вещества, действие на ОЧ, гигиеническое нормирование.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C1C89">
              <w:rPr>
                <w:rFonts w:ascii="Calibri" w:hAnsi="Calibri" w:cs="Calibri"/>
                <w:sz w:val="22"/>
                <w:szCs w:val="22"/>
              </w:rPr>
              <w:t>Меры и средства защиты. Вентиляция помещений, расчет вентиляционной системы.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F836" w14:textId="5834C2CF" w:rsidR="00E85909" w:rsidRPr="004C1C89" w:rsidRDefault="00E85909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E85909" w:rsidRPr="004C1C89" w14:paraId="3CF9F6DE" w14:textId="77777777" w:rsidTr="00E85909"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ADB7" w14:textId="1DEF54D1" w:rsidR="00E85909" w:rsidRPr="004C1C89" w:rsidRDefault="00E85909" w:rsidP="007301DA">
            <w:pPr>
              <w:tabs>
                <w:tab w:val="left" w:pos="0"/>
                <w:tab w:val="left" w:pos="636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Т.7</w:t>
            </w:r>
            <w:r w:rsidRPr="00BB3DD7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02AA">
              <w:rPr>
                <w:rFonts w:ascii="Calibri" w:hAnsi="Calibri" w:cs="Calibri"/>
                <w:b/>
                <w:sz w:val="22"/>
                <w:szCs w:val="22"/>
              </w:rPr>
              <w:t>Защита от шума и вибрации.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Производственный шум и вибрация, воздействие на ОУ. Технические характеристики. Нормы шума и вибрации. Защитные мероприятия по борьбе с производственным шумом и вибрацией.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FE34" w14:textId="44538FEA" w:rsidR="00E85909" w:rsidRPr="004C1C89" w:rsidRDefault="00E85909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E85909" w:rsidRPr="004C1C89" w14:paraId="64767824" w14:textId="77777777" w:rsidTr="00E85909"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84A7" w14:textId="2DE14B05" w:rsidR="00E85909" w:rsidRPr="004C1C89" w:rsidRDefault="00E85909" w:rsidP="007301DA">
            <w:pPr>
              <w:tabs>
                <w:tab w:val="left" w:pos="350"/>
                <w:tab w:val="left" w:pos="492"/>
                <w:tab w:val="left" w:pos="636"/>
              </w:tabs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Т.8.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02AA">
              <w:rPr>
                <w:rFonts w:ascii="Calibri" w:hAnsi="Calibri" w:cs="Calibri"/>
                <w:b/>
                <w:sz w:val="22"/>
                <w:szCs w:val="22"/>
              </w:rPr>
              <w:t>Производственное освещение.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Виды освещения, светотехнические величины, требования к производственному освещению. Нормирование производственного освещения. Системы освещения, особенности применения. Расчёт производственного освещения.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AA1A" w14:textId="5A5BE0AD" w:rsidR="00E85909" w:rsidRPr="004C1C89" w:rsidRDefault="00E85909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E85909" w:rsidRPr="004C1C89" w14:paraId="50119747" w14:textId="77777777" w:rsidTr="00E85909"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EEF8" w14:textId="0195A594" w:rsidR="00E85909" w:rsidRPr="004C1C89" w:rsidRDefault="00E85909" w:rsidP="007301DA">
            <w:pPr>
              <w:tabs>
                <w:tab w:val="left" w:pos="350"/>
                <w:tab w:val="left" w:pos="492"/>
                <w:tab w:val="left" w:pos="636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Т.9</w:t>
            </w:r>
            <w:r w:rsidRPr="00BB3DD7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02AA">
              <w:rPr>
                <w:rFonts w:ascii="Calibri" w:hAnsi="Calibri" w:cs="Calibri"/>
                <w:b/>
                <w:sz w:val="22"/>
                <w:szCs w:val="22"/>
              </w:rPr>
              <w:t>Основы электробезопасности.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Опасность поражения электрическим током, причины поражения электрическим током, действия на ОУ. Электротравма и факторы, определяющие тяжесть поражения электрическим током, классификация условий труда по опасности поражения электрическим током. Квалификационные группы, оказание помощи при поражении электрическим током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4B914A" w14:textId="09730C98" w:rsidR="00E85909" w:rsidRPr="004C1C89" w:rsidRDefault="00E85909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E85909" w:rsidRPr="004C1C89" w14:paraId="46C32826" w14:textId="77777777" w:rsidTr="00E85909"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E55F00" w14:textId="082A3580" w:rsidR="00E85909" w:rsidRPr="004C1C89" w:rsidRDefault="00E85909" w:rsidP="007301DA">
            <w:pPr>
              <w:contextualSpacing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B3DD7">
              <w:rPr>
                <w:rFonts w:ascii="Calibri" w:eastAsia="Calibri" w:hAnsi="Calibri" w:cs="Calibri"/>
                <w:b/>
                <w:sz w:val="22"/>
                <w:szCs w:val="22"/>
              </w:rPr>
              <w:t>Т.10</w:t>
            </w:r>
            <w:r w:rsidRPr="004C1C89"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r w:rsidRPr="00C802AA">
              <w:rPr>
                <w:rFonts w:ascii="Calibri" w:eastAsia="Calibri" w:hAnsi="Calibri" w:cs="Calibri"/>
                <w:b/>
                <w:sz w:val="22"/>
                <w:szCs w:val="22"/>
              </w:rPr>
              <w:t>Безопасность обслуживания электроустановок.</w:t>
            </w:r>
            <w:r w:rsidRPr="004C1C89">
              <w:rPr>
                <w:rFonts w:ascii="Calibri" w:eastAsia="Calibri" w:hAnsi="Calibri" w:cs="Calibri"/>
                <w:sz w:val="22"/>
                <w:szCs w:val="22"/>
              </w:rPr>
              <w:t xml:space="preserve"> Методы и системы защиты от поражения электрическим током. Электротехнический персонал, требования, обязанности. Средства защиты от поражения электрическим током, требования безопасности</w:t>
            </w:r>
            <w:r w:rsidRPr="004C1C89">
              <w:rPr>
                <w:rFonts w:ascii="Calibri" w:eastAsia="Calibri" w:hAnsi="Calibri" w:cs="Calibri"/>
                <w:sz w:val="22"/>
                <w:szCs w:val="22"/>
                <w:lang w:val="ro-RO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95E6C7" w14:textId="29403B78" w:rsidR="00E85909" w:rsidRPr="004C1C89" w:rsidRDefault="00E85909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E85909" w:rsidRPr="004C1C89" w14:paraId="2E6305D0" w14:textId="416C665C" w:rsidTr="00E85909"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E81B10" w14:textId="06BDF480" w:rsidR="00E85909" w:rsidRPr="004C1C89" w:rsidRDefault="00E85909" w:rsidP="00C802AA">
            <w:pPr>
              <w:tabs>
                <w:tab w:val="left" w:pos="0"/>
              </w:tabs>
              <w:contextualSpacing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BB3DD7">
              <w:rPr>
                <w:rFonts w:ascii="Calibri" w:eastAsia="Calibri" w:hAnsi="Calibri" w:cs="Calibri"/>
                <w:b/>
                <w:sz w:val="22"/>
                <w:szCs w:val="22"/>
              </w:rPr>
              <w:t>Т.11</w:t>
            </w:r>
            <w:r w:rsidRPr="00BB3DD7"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  <w:t>.</w:t>
            </w:r>
            <w:r w:rsidRPr="004C1C8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C802AA">
              <w:rPr>
                <w:rFonts w:ascii="Calibri" w:eastAsia="Calibri" w:hAnsi="Calibri" w:cs="Calibri"/>
                <w:b/>
                <w:sz w:val="22"/>
                <w:szCs w:val="22"/>
              </w:rPr>
              <w:t>Защита от статического электричества и электромагнитных полей.</w:t>
            </w:r>
            <w:r w:rsidRPr="004C1C89">
              <w:rPr>
                <w:rFonts w:ascii="Calibri" w:eastAsia="Calibri" w:hAnsi="Calibri" w:cs="Calibri"/>
                <w:sz w:val="22"/>
                <w:szCs w:val="22"/>
              </w:rPr>
              <w:t xml:space="preserve"> Электризация материалов, источники возникновения статического электричества. Оценка опасности статического электричества. Источники и характеристики электромагнитных полей, воздействие на ОУ, нормирование ЭМ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П</w:t>
            </w:r>
            <w:r w:rsidRPr="004C1C89">
              <w:rPr>
                <w:rFonts w:ascii="Calibri" w:eastAsia="Calibri" w:hAnsi="Calibri" w:cs="Calibri"/>
                <w:sz w:val="22"/>
                <w:szCs w:val="22"/>
              </w:rPr>
              <w:t xml:space="preserve">. Методы защиты от статического электричества и </w:t>
            </w:r>
            <w:r w:rsidRPr="004C1C89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ЭМ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П</w:t>
            </w:r>
            <w:r w:rsidRPr="004C1C89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9FB468" w14:textId="0B87FEAF" w:rsidR="00E85909" w:rsidRPr="00E85909" w:rsidRDefault="00E85909" w:rsidP="007301DA">
            <w:pPr>
              <w:tabs>
                <w:tab w:val="left" w:pos="0"/>
              </w:tabs>
              <w:contextualSpacing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ro-RO"/>
              </w:rPr>
            </w:pPr>
            <w:r w:rsidRPr="00E85909">
              <w:rPr>
                <w:rFonts w:ascii="Calibri" w:eastAsia="Calibri" w:hAnsi="Calibri" w:cs="Calibri"/>
                <w:bCs/>
                <w:sz w:val="22"/>
                <w:szCs w:val="22"/>
                <w:lang w:val="ro-RO"/>
              </w:rPr>
              <w:lastRenderedPageBreak/>
              <w:t>2</w:t>
            </w:r>
          </w:p>
        </w:tc>
      </w:tr>
      <w:tr w:rsidR="00E85909" w:rsidRPr="004C1C89" w14:paraId="1C553080" w14:textId="77777777" w:rsidTr="00E85909"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E2BD9A" w14:textId="1D6C3A52" w:rsidR="00E85909" w:rsidRPr="004C1C89" w:rsidRDefault="00E85909" w:rsidP="00BB3DD7">
            <w:pPr>
              <w:tabs>
                <w:tab w:val="left" w:pos="492"/>
              </w:tabs>
              <w:contextualSpacing/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BB3DD7">
              <w:rPr>
                <w:rFonts w:ascii="Calibri" w:hAnsi="Calibri" w:cs="Calibri"/>
                <w:b/>
                <w:iCs/>
                <w:sz w:val="22"/>
                <w:szCs w:val="22"/>
              </w:rPr>
              <w:lastRenderedPageBreak/>
              <w:t>Т.12.</w:t>
            </w:r>
            <w:r w:rsidRPr="004C1C89">
              <w:rPr>
                <w:rFonts w:ascii="Calibri" w:hAnsi="Calibri" w:cs="Calibri"/>
                <w:iCs/>
                <w:sz w:val="22"/>
                <w:szCs w:val="22"/>
              </w:rPr>
              <w:t xml:space="preserve"> </w:t>
            </w:r>
            <w:r w:rsidRPr="00C802AA">
              <w:rPr>
                <w:rFonts w:ascii="Calibri" w:hAnsi="Calibri" w:cs="Calibri"/>
                <w:b/>
                <w:iCs/>
                <w:sz w:val="22"/>
                <w:szCs w:val="22"/>
              </w:rPr>
              <w:t>Эргономическая организация труда и меры безопасности.</w:t>
            </w:r>
            <w:r w:rsidRPr="004C1C89">
              <w:rPr>
                <w:rFonts w:ascii="Calibri" w:hAnsi="Calibri" w:cs="Calibri"/>
                <w:iCs/>
                <w:sz w:val="22"/>
                <w:szCs w:val="22"/>
              </w:rPr>
              <w:t xml:space="preserve"> Содержание и задачи эргономики. Взаимодействие человека с компьютером/машиной. Патологии, нормативные требования. Требования безопасности в информационно-технических системах. Правила безопасности при эксплуатации информационно-технических систем.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0704F0" w14:textId="06B2462E" w:rsidR="00E85909" w:rsidRPr="004C1C89" w:rsidRDefault="00E85909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E85909" w:rsidRPr="004C1C89" w14:paraId="44F0F74F" w14:textId="77777777" w:rsidTr="00E85909"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3252A7" w14:textId="6F003B52" w:rsidR="00E85909" w:rsidRPr="004C1C89" w:rsidRDefault="00E85909" w:rsidP="00BB3DD7">
            <w:pPr>
              <w:tabs>
                <w:tab w:val="left" w:pos="492"/>
              </w:tabs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Т.13</w:t>
            </w:r>
            <w:r w:rsidRPr="00BB3DD7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02AA">
              <w:rPr>
                <w:rFonts w:ascii="Calibri" w:hAnsi="Calibri" w:cs="Calibri"/>
                <w:b/>
                <w:sz w:val="22"/>
                <w:szCs w:val="22"/>
              </w:rPr>
              <w:t>Пожарная профилактика.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Цель и задачи противопожарной деятельности. Классификация материалов/веществ по горючести, свойствам. Горение, пожар, опасные факторы пожара. Огнестойкость строительных конструкций и зданий. Категории помещений по пожарной опасности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DC352E" w14:textId="4B897482" w:rsidR="00E85909" w:rsidRPr="004C1C89" w:rsidRDefault="00E85909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E85909" w:rsidRPr="004C1C89" w14:paraId="76ED012A" w14:textId="77777777" w:rsidTr="00E85909"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641E" w14:textId="76F0B64A" w:rsidR="00E85909" w:rsidRPr="004C1C89" w:rsidRDefault="00E85909" w:rsidP="00BB3DD7">
            <w:pPr>
              <w:tabs>
                <w:tab w:val="left" w:pos="492"/>
              </w:tabs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Т.14.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</w:t>
            </w:r>
            <w:r w:rsidRPr="00C802AA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Обеспечение пожарной безопасности.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Причины возникновения и распространения пожаров. Системы противопожарной защиты. Системы пожарной связи и сигнализации. Защита пожарных. Первичные средства тушения пожаров. Способы прекращения горения. Средства и установки пожаротушения.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F4EB20" w14:textId="70F4CC77" w:rsidR="00E85909" w:rsidRPr="004C1C89" w:rsidRDefault="00E85909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E85909" w:rsidRPr="004C1C89" w14:paraId="3FEB8444" w14:textId="77777777" w:rsidTr="00E85909"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A097" w14:textId="3637BA7B" w:rsidR="00E85909" w:rsidRPr="004C1C89" w:rsidRDefault="00E85909" w:rsidP="007301DA">
            <w:pPr>
              <w:tabs>
                <w:tab w:val="left" w:pos="492"/>
              </w:tabs>
              <w:ind w:left="360"/>
              <w:contextualSpacing/>
              <w:jc w:val="right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</w:rPr>
              <w:t>Всего: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840D3" w14:textId="44301EFC" w:rsidR="00E85909" w:rsidRPr="004C1C89" w:rsidRDefault="00E85909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  <w:t>30</w:t>
            </w:r>
          </w:p>
        </w:tc>
      </w:tr>
      <w:tr w:rsidR="007301DA" w:rsidRPr="004C1C89" w14:paraId="39D63F73" w14:textId="77777777" w:rsidTr="000A3E8F">
        <w:tc>
          <w:tcPr>
            <w:tcW w:w="10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E8BC" w14:textId="3BE077E1" w:rsidR="007301DA" w:rsidRPr="004C1C89" w:rsidRDefault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</w:rPr>
              <w:t>Темы семинаров/практических работ</w:t>
            </w:r>
          </w:p>
        </w:tc>
      </w:tr>
      <w:tr w:rsidR="00E85909" w:rsidRPr="004C1C89" w14:paraId="1C7829D2" w14:textId="77777777" w:rsidTr="008903D3"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FFBB" w14:textId="57E8AB8A" w:rsidR="00E85909" w:rsidRPr="00BB3DD7" w:rsidRDefault="00E85909" w:rsidP="00BB3DD7">
            <w:pPr>
              <w:tabs>
                <w:tab w:val="left" w:pos="66"/>
              </w:tabs>
              <w:ind w:left="66"/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С.1.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Законодательство и нормативные акты в области 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o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храны здоровья и безопасности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  <w:lang w:val="ro-RO"/>
              </w:rPr>
              <w:t xml:space="preserve"> 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труда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(Закон ОБЗД и ТК)</w:t>
            </w:r>
            <w:r>
              <w:rPr>
                <w:rFonts w:ascii="Calibri" w:hAnsi="Calibri" w:cs="Calibri"/>
                <w:sz w:val="22"/>
                <w:szCs w:val="22"/>
                <w:lang w:val="ro-RO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B29D" w14:textId="77151BBE" w:rsidR="00E85909" w:rsidRPr="004C1C89" w:rsidRDefault="00E85909" w:rsidP="00BC75E1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E85909" w:rsidRPr="004C1C89" w14:paraId="2830C2F8" w14:textId="77777777" w:rsidTr="005B630E"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2FA3" w14:textId="0DC8264B" w:rsidR="00E85909" w:rsidRPr="004C1C89" w:rsidRDefault="00E85909" w:rsidP="00BC75E1">
            <w:pPr>
              <w:tabs>
                <w:tab w:val="left" w:pos="492"/>
              </w:tabs>
              <w:contextualSpacing/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С.2.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</w:t>
            </w:r>
            <w:r w:rsidRPr="004C1C89">
              <w:rPr>
                <w:rFonts w:ascii="Calibri" w:hAnsi="Calibri" w:cs="Calibri"/>
                <w:sz w:val="22"/>
                <w:szCs w:val="22"/>
              </w:rPr>
              <w:t>Профессиональные риски, оценка, исследование несчастных случаев на производстве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D5B7" w14:textId="694A8D22" w:rsidR="00E85909" w:rsidRPr="004C1C89" w:rsidRDefault="00E85909" w:rsidP="00BC75E1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E85909" w:rsidRPr="004C1C89" w14:paraId="547B158B" w14:textId="77777777" w:rsidTr="00420E0E"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76BD" w14:textId="5C99B52D" w:rsidR="00E85909" w:rsidRPr="004C1C89" w:rsidRDefault="00E85909" w:rsidP="00BC75E1">
            <w:pPr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С.3.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Исследование условий микроклимата на рабочих местах и ​​теплового обмена человека в процессе производственной деятельности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6E2B2D" w14:textId="72AB1FBB" w:rsidR="00E85909" w:rsidRPr="004C1C89" w:rsidRDefault="00E85909" w:rsidP="00BC75E1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E85909" w:rsidRPr="004C1C89" w14:paraId="425710DF" w14:textId="77777777" w:rsidTr="00D97A0F"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CB85" w14:textId="22611FB9" w:rsidR="00E85909" w:rsidRPr="004C1C89" w:rsidRDefault="00E85909" w:rsidP="00BC75E1">
            <w:pPr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С.4.</w:t>
            </w:r>
            <w:r>
              <w:rPr>
                <w:rFonts w:ascii="Calibri" w:hAnsi="Calibri" w:cs="Calibri"/>
                <w:sz w:val="22"/>
                <w:szCs w:val="22"/>
                <w:lang w:val="ro-RO"/>
              </w:rPr>
              <w:t xml:space="preserve"> </w:t>
            </w:r>
            <w:r w:rsidRPr="004C1C89">
              <w:rPr>
                <w:rFonts w:ascii="Calibri" w:hAnsi="Calibri" w:cs="Calibri"/>
                <w:sz w:val="22"/>
                <w:szCs w:val="22"/>
              </w:rPr>
              <w:t>Меры и средства защиты от поражения электрическим током.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750C" w14:textId="54ADB5B6" w:rsidR="00E85909" w:rsidRPr="004C1C89" w:rsidRDefault="00E85909" w:rsidP="00BC75E1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E85909" w:rsidRPr="004C1C89" w14:paraId="146FD682" w14:textId="77777777" w:rsidTr="00413535"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205F" w14:textId="030AC8DD" w:rsidR="00E85909" w:rsidRPr="004C1C89" w:rsidRDefault="00E85909" w:rsidP="00BC75E1">
            <w:pPr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С.5</w:t>
            </w:r>
            <w:r w:rsidRPr="004C1C89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  <w:lang w:val="ro-RO"/>
              </w:rPr>
              <w:t xml:space="preserve"> </w:t>
            </w:r>
            <w:r w:rsidRPr="004C1C89">
              <w:rPr>
                <w:rFonts w:ascii="Calibri" w:hAnsi="Calibri" w:cs="Calibri"/>
                <w:sz w:val="22"/>
                <w:szCs w:val="22"/>
              </w:rPr>
              <w:t>Электромагнитные поля, нормирование, защитные меры.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9E33" w14:textId="63482F24" w:rsidR="00E85909" w:rsidRPr="004C1C89" w:rsidRDefault="00E85909" w:rsidP="00BC75E1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E85909" w:rsidRPr="004C1C89" w14:paraId="0D42F459" w14:textId="77777777" w:rsidTr="004A7DBA"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EE2E" w14:textId="4FC872CB" w:rsidR="00E85909" w:rsidRPr="004C1C89" w:rsidRDefault="00E85909" w:rsidP="00BC75E1">
            <w:pPr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С.6</w:t>
            </w:r>
            <w:r w:rsidRPr="00BB3DD7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Эргономика, охрана труда и техника безопасности в информационно-технических системах</w:t>
            </w:r>
            <w:r w:rsidRPr="004C1C89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D8DA" w14:textId="1106A9A2" w:rsidR="00E85909" w:rsidRPr="004C1C89" w:rsidRDefault="00E85909" w:rsidP="00BC75E1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E85909" w:rsidRPr="004C1C89" w14:paraId="0EEA5B11" w14:textId="77777777" w:rsidTr="00541398"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EB3D" w14:textId="4ACDA182" w:rsidR="00E85909" w:rsidRPr="004C1C89" w:rsidRDefault="00E85909" w:rsidP="00BC75E1">
            <w:pPr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С.7.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Противопожарная защита зданий и инженерных сооружений</w:t>
            </w:r>
            <w:r w:rsidRPr="004C1C89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FC35" w14:textId="542EF6CF" w:rsidR="00E85909" w:rsidRPr="004C1C89" w:rsidRDefault="00E85909" w:rsidP="00BC75E1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3</w:t>
            </w:r>
          </w:p>
        </w:tc>
      </w:tr>
      <w:tr w:rsidR="00E85909" w:rsidRPr="004C1C89" w14:paraId="0BC132D7" w14:textId="77777777" w:rsidTr="001A69EB"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9B9B" w14:textId="113AECBB" w:rsidR="00E85909" w:rsidRPr="004C1C89" w:rsidRDefault="00E85909" w:rsidP="00BC75E1">
            <w:pPr>
              <w:contextualSpacing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</w:rPr>
              <w:t>Всего: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0C4F9" w14:textId="2DD35D1D" w:rsidR="00E85909" w:rsidRPr="004C1C89" w:rsidRDefault="00E85909" w:rsidP="00BC75E1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15</w:t>
            </w:r>
          </w:p>
        </w:tc>
      </w:tr>
    </w:tbl>
    <w:p w14:paraId="10F6582E" w14:textId="77777777" w:rsidR="006D6E89" w:rsidRPr="004C1C89" w:rsidRDefault="006D6E89">
      <w:pPr>
        <w:spacing w:after="200"/>
        <w:ind w:left="720"/>
        <w:contextualSpacing/>
        <w:jc w:val="both"/>
        <w:rPr>
          <w:rFonts w:ascii="Calibri" w:hAnsi="Calibri" w:cs="Calibri"/>
          <w:b/>
          <w:bCs/>
          <w:sz w:val="22"/>
          <w:szCs w:val="22"/>
          <w:lang w:val="ro-RO"/>
        </w:rPr>
      </w:pPr>
    </w:p>
    <w:p w14:paraId="55A198A7" w14:textId="2963F161" w:rsidR="006D6E89" w:rsidRPr="004C1C89" w:rsidRDefault="00FE5345">
      <w:pPr>
        <w:numPr>
          <w:ilvl w:val="0"/>
          <w:numId w:val="6"/>
        </w:numPr>
        <w:spacing w:after="200"/>
        <w:contextualSpacing/>
        <w:jc w:val="both"/>
        <w:rPr>
          <w:rFonts w:ascii="Calibri" w:hAnsi="Calibri" w:cs="Calibri"/>
          <w:b/>
          <w:bCs/>
          <w:sz w:val="22"/>
          <w:szCs w:val="22"/>
          <w:lang w:val="ro-RO"/>
        </w:rPr>
      </w:pPr>
      <w:r w:rsidRPr="004C1C89">
        <w:rPr>
          <w:rFonts w:ascii="Calibri" w:eastAsia="Calibri" w:hAnsi="Calibri" w:cs="Calibri"/>
          <w:b/>
          <w:sz w:val="22"/>
          <w:szCs w:val="22"/>
          <w:lang w:val="ro-RO"/>
        </w:rPr>
        <w:t xml:space="preserve">Библиографические </w:t>
      </w:r>
      <w:r w:rsidR="002F58BF" w:rsidRPr="004C1C89">
        <w:rPr>
          <w:rFonts w:ascii="Calibri" w:eastAsia="Calibri" w:hAnsi="Calibri" w:cs="Calibri"/>
          <w:b/>
          <w:sz w:val="22"/>
          <w:szCs w:val="22"/>
        </w:rPr>
        <w:t>источники</w:t>
      </w:r>
    </w:p>
    <w:tbl>
      <w:tblPr>
        <w:tblW w:w="10773" w:type="dxa"/>
        <w:tblInd w:w="-488" w:type="dxa"/>
        <w:tblLayout w:type="fixed"/>
        <w:tblLook w:val="04A0" w:firstRow="1" w:lastRow="0" w:firstColumn="1" w:lastColumn="0" w:noHBand="0" w:noVBand="1"/>
      </w:tblPr>
      <w:tblGrid>
        <w:gridCol w:w="1529"/>
        <w:gridCol w:w="9244"/>
      </w:tblGrid>
      <w:tr w:rsidR="00743483" w:rsidRPr="004C1C89" w14:paraId="4AD9EE63" w14:textId="77777777" w:rsidTr="00743483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A247F" w14:textId="77777777" w:rsidR="00743483" w:rsidRPr="00BB3DD7" w:rsidRDefault="00743483" w:rsidP="00743483">
            <w:pPr>
              <w:spacing w:line="268" w:lineRule="auto"/>
              <w:ind w:left="-972" w:firstLine="972"/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Основные</w:t>
            </w:r>
          </w:p>
        </w:tc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3F1F" w14:textId="23DFEB04" w:rsidR="00BC75E1" w:rsidRPr="004C1C89" w:rsidRDefault="00BC75E1" w:rsidP="00BC75E1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>Olaru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E., </w:t>
            </w:r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>Haritonov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S., </w:t>
            </w:r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>Securitatea şi sănătatea în muncă: Suport de curs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 xml:space="preserve">. </w:t>
            </w:r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– Chişinău: Tehnica-UTM, 2023. – 344p.</w:t>
            </w:r>
          </w:p>
          <w:p w14:paraId="05CA5CB6" w14:textId="6047C27B" w:rsidR="00BC75E1" w:rsidRPr="004C1C89" w:rsidRDefault="00BC75E1" w:rsidP="00BC75E1">
            <w:pPr>
              <w:numPr>
                <w:ilvl w:val="0"/>
                <w:numId w:val="7"/>
              </w:numPr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Olaru E. Securitatea și sănătatea în muncă. Ciclu de prelegeri.</w:t>
            </w:r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Chișinău, Editura ”Tehnică-UTM”, 2014, 180p</w:t>
            </w:r>
            <w:r w:rsidR="00BB3DD7">
              <w:rPr>
                <w:rFonts w:ascii="Calibri" w:hAnsi="Calibri" w:cs="Calibri"/>
                <w:sz w:val="22"/>
                <w:szCs w:val="22"/>
                <w:lang w:val="en-GB"/>
              </w:rPr>
              <w:t>.</w:t>
            </w:r>
          </w:p>
          <w:p w14:paraId="3F535A6E" w14:textId="77777777" w:rsidR="00BC75E1" w:rsidRPr="004C1C89" w:rsidRDefault="00BC75E1" w:rsidP="00BC75E1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Olaru E.  ş.a. Sanităria industrială şi igiena muncii. Ciclu de prelegeri. </w:t>
            </w:r>
            <w:r w:rsidRPr="004C1C89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Chişinău, UTM, 2000. nr. 789</w:t>
            </w:r>
          </w:p>
          <w:p w14:paraId="7BC0FD28" w14:textId="77777777" w:rsidR="00BC75E1" w:rsidRPr="004C1C89" w:rsidRDefault="00BC75E1" w:rsidP="00BC75E1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Olaru E., Bencheci M. Protecţia împotriva incendiilor în construcții. Ciclu de prelegeri. </w:t>
            </w:r>
            <w:r w:rsidRPr="004C1C89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Chişinău, UTM, 2015</w:t>
            </w:r>
          </w:p>
          <w:p w14:paraId="35BCE782" w14:textId="77777777" w:rsidR="00BC75E1" w:rsidRPr="004C1C89" w:rsidRDefault="00BC75E1" w:rsidP="00BC75E1">
            <w:pPr>
              <w:numPr>
                <w:ilvl w:val="0"/>
                <w:numId w:val="7"/>
              </w:numPr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>Țaralunga Gh., Securitatea și sănătatea în muncă: Culegere de acte legislative și normative, Chișinău, Tipografia Reclama S.A., 2012, 86p.</w:t>
            </w:r>
          </w:p>
          <w:p w14:paraId="26C32D0F" w14:textId="77777777" w:rsidR="00BC75E1" w:rsidRPr="004C1C89" w:rsidRDefault="00BC75E1" w:rsidP="00BC75E1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4C1C89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Трудовой кодекс Республики Молдова (Закон № 154-XV от 28.03.2003 г.</w:t>
            </w:r>
          </w:p>
          <w:p w14:paraId="502D8995" w14:textId="629268D8" w:rsidR="0016047D" w:rsidRPr="004C1C89" w:rsidRDefault="0016047D" w:rsidP="0016047D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4C1C89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Закон № 186 от 10.07.2008 «</w:t>
            </w:r>
            <w:r w:rsidRPr="004C1C89">
              <w:rPr>
                <w:rFonts w:ascii="Calibri" w:hAnsi="Calibri" w:cs="Calibri"/>
                <w:sz w:val="22"/>
                <w:szCs w:val="22"/>
                <w:lang w:eastAsia="zh-CN"/>
              </w:rPr>
              <w:t>О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храны здоровья и безопасности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br/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труда</w:t>
            </w:r>
            <w:r w:rsidRPr="004C1C89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». Редакция от 12.01.19 с учетом изменений, внесенных Законом № 245 от 15.11.18 МО 462-466 ​​от 12.12.18 ст. 774</w:t>
            </w:r>
          </w:p>
          <w:p w14:paraId="62B360A8" w14:textId="40A94495" w:rsidR="0016047D" w:rsidRPr="004C1C89" w:rsidRDefault="0016047D" w:rsidP="0016047D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4C1C89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Положение о порядке расследования несчастных случаев на производстве</w:t>
            </w:r>
            <w:r w:rsidR="00677A5B">
              <w:rPr>
                <w:rFonts w:ascii="Calibri" w:hAnsi="Calibri" w:cs="Calibri"/>
                <w:color w:val="000000"/>
                <w:sz w:val="22"/>
                <w:szCs w:val="22"/>
                <w:lang w:val="ro-RO" w:eastAsia="zh-CN"/>
              </w:rPr>
              <w:t xml:space="preserve">, </w:t>
            </w:r>
            <w:r w:rsidRPr="004C1C89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ПП РМ № 1361 от 22.12.2005 г.</w:t>
            </w:r>
          </w:p>
          <w:p w14:paraId="3CBC857B" w14:textId="49720BCF" w:rsidR="0016047D" w:rsidRPr="004C1C89" w:rsidRDefault="0016047D" w:rsidP="0016047D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4C1C89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СП Е.03.02:2018 Пожарная безопасность. «Меры по обеспечению пожарной безопасности и проведению технической экспертизы (аудита пожарной безопасности) объекта охраны», Официальное издание. Министерство экономики и инфраструктуры, Кишинёв, 2018 г.</w:t>
            </w:r>
          </w:p>
          <w:p w14:paraId="48A9A26F" w14:textId="2270BB72" w:rsidR="0016047D" w:rsidRPr="004C1C89" w:rsidRDefault="0016047D" w:rsidP="0016047D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4C1C89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Нормативы разработки и реализации мероприятий по охране труда (Приказ Министерства труда и социальной защиты № 40 от 16.08.2001 г.)</w:t>
            </w:r>
          </w:p>
          <w:p w14:paraId="2C306559" w14:textId="0894DAD9" w:rsidR="00743483" w:rsidRPr="004C1C89" w:rsidRDefault="0016047D" w:rsidP="0016047D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ro-RO" w:eastAsia="zh-CN"/>
              </w:rPr>
            </w:pPr>
            <w:r w:rsidRPr="004C1C89">
              <w:rPr>
                <w:rFonts w:ascii="Calibri" w:hAnsi="Calibri" w:cs="Calibri"/>
                <w:color w:val="000000"/>
                <w:sz w:val="22"/>
                <w:szCs w:val="22"/>
                <w:lang w:val="ro-RO" w:eastAsia="zh-CN"/>
              </w:rPr>
              <w:t xml:space="preserve">Минимальные требования к знакам </w:t>
            </w:r>
            <w:r w:rsidRPr="004C1C89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 xml:space="preserve">здоровья и </w:t>
            </w:r>
            <w:r w:rsidRPr="004C1C89">
              <w:rPr>
                <w:rFonts w:ascii="Calibri" w:hAnsi="Calibri" w:cs="Calibri"/>
                <w:color w:val="000000"/>
                <w:sz w:val="22"/>
                <w:szCs w:val="22"/>
                <w:lang w:val="ro-RO" w:eastAsia="zh-CN"/>
              </w:rPr>
              <w:t>безопасности труда на рабочих местах</w:t>
            </w:r>
            <w:r w:rsidR="00677A5B">
              <w:rPr>
                <w:rFonts w:ascii="Calibri" w:hAnsi="Calibri" w:cs="Calibri"/>
                <w:color w:val="000000"/>
                <w:sz w:val="22"/>
                <w:szCs w:val="22"/>
                <w:lang w:val="ro-RO" w:eastAsia="zh-CN"/>
              </w:rPr>
              <w:t>,</w:t>
            </w:r>
            <w:r w:rsidRPr="004C1C89">
              <w:rPr>
                <w:rFonts w:ascii="Calibri" w:hAnsi="Calibri" w:cs="Calibri"/>
                <w:color w:val="000000"/>
                <w:sz w:val="22"/>
                <w:szCs w:val="22"/>
                <w:lang w:val="ro-RO" w:eastAsia="zh-CN"/>
              </w:rPr>
              <w:t xml:space="preserve"> (ПП РМ № 918 от 18.11.2013 г.</w:t>
            </w:r>
          </w:p>
          <w:p w14:paraId="5B7D0273" w14:textId="2A99E9E8" w:rsidR="0016047D" w:rsidRPr="004C1C89" w:rsidRDefault="0016047D" w:rsidP="0016047D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ro-RO" w:eastAsia="zh-CN"/>
              </w:rPr>
            </w:pPr>
            <w:r w:rsidRPr="004C1C89">
              <w:rPr>
                <w:rFonts w:ascii="Calibri" w:hAnsi="Calibri" w:cs="Calibri"/>
                <w:color w:val="000000"/>
                <w:sz w:val="22"/>
                <w:szCs w:val="22"/>
                <w:lang w:val="ro-RO" w:eastAsia="zh-CN"/>
              </w:rPr>
              <w:t>Технический регламент «Требования безопасности к средствам индивидуальной защиты» (ПП РМ № 138 от 10.02.2009)</w:t>
            </w:r>
          </w:p>
        </w:tc>
      </w:tr>
      <w:tr w:rsidR="00743483" w:rsidRPr="004C1C89" w14:paraId="1DC53CB8" w14:textId="77777777" w:rsidTr="00743483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25CE" w14:textId="77777777" w:rsidR="00743483" w:rsidRPr="00BB3DD7" w:rsidRDefault="00743483" w:rsidP="00743483">
            <w:pPr>
              <w:spacing w:line="268" w:lineRule="auto"/>
              <w:ind w:left="-972" w:firstLine="972"/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Дополни-</w:t>
            </w:r>
          </w:p>
          <w:p w14:paraId="4C062182" w14:textId="77777777" w:rsidR="00743483" w:rsidRPr="004C1C89" w:rsidRDefault="00743483" w:rsidP="00743483">
            <w:pPr>
              <w:spacing w:line="268" w:lineRule="auto"/>
              <w:ind w:left="-972" w:firstLine="972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тельные</w:t>
            </w:r>
          </w:p>
        </w:tc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3D1B" w14:textId="77777777" w:rsidR="0016047D" w:rsidRPr="004C1C89" w:rsidRDefault="0016047D" w:rsidP="0016047D">
            <w:pPr>
              <w:numPr>
                <w:ilvl w:val="0"/>
                <w:numId w:val="12"/>
              </w:numPr>
              <w:tabs>
                <w:tab w:val="num" w:pos="348"/>
              </w:tabs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val="ro-MD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lastRenderedPageBreak/>
              <w:t>Dascal T., Ghid de evaluare a riscurilor profesionale, Chișinău, Tipografia Reclama S.A., 2011, 96p</w:t>
            </w:r>
          </w:p>
          <w:p w14:paraId="73831144" w14:textId="77777777" w:rsidR="0016047D" w:rsidRPr="004C1C89" w:rsidRDefault="0016047D" w:rsidP="0016047D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MD"/>
              </w:rPr>
              <w:lastRenderedPageBreak/>
              <w:t>Pece</w:t>
            </w:r>
            <w:r w:rsidRPr="004C1C89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Ş.</w:t>
            </w:r>
            <w:r w:rsidRPr="004C1C89">
              <w:rPr>
                <w:rFonts w:ascii="Calibri" w:hAnsi="Calibri" w:cs="Calibri"/>
                <w:sz w:val="22"/>
                <w:szCs w:val="22"/>
                <w:lang w:val="ro-MD"/>
              </w:rPr>
              <w:t>, Dăscălescu A., Metodă de evaluare a riscurilor de accidentare şi îmbolnăvire profesională la locurile de muncă – Bucureşti: MMPS, ICSPM, 1997</w:t>
            </w:r>
          </w:p>
          <w:p w14:paraId="0C4355E1" w14:textId="00E5ACD5" w:rsidR="00743483" w:rsidRPr="004C1C89" w:rsidRDefault="0016047D" w:rsidP="00677A5B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ro-RO" w:eastAsia="zh-CN"/>
              </w:rPr>
            </w:pPr>
            <w:r w:rsidRPr="004C1C89">
              <w:rPr>
                <w:rFonts w:ascii="Calibri" w:hAnsi="Calibri" w:cs="Calibri"/>
                <w:sz w:val="22"/>
                <w:szCs w:val="22"/>
              </w:rPr>
              <w:t>Чепелев Н.И., Орловский С.Н.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,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Щекин А.Ю. Основы эргономики и безопасность труда: учеб. пособие [Электронный ресурс] /Красноярск, 2018. – 253 с.</w:t>
            </w:r>
          </w:p>
        </w:tc>
      </w:tr>
    </w:tbl>
    <w:p w14:paraId="32B7195D" w14:textId="77777777" w:rsidR="006D6E89" w:rsidRPr="004C1C89" w:rsidRDefault="006D6E89">
      <w:pPr>
        <w:spacing w:before="120" w:after="240"/>
        <w:ind w:left="360"/>
        <w:contextualSpacing/>
        <w:jc w:val="both"/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41418AEE" w14:textId="78234DA9" w:rsidR="00743483" w:rsidRPr="004C1C89" w:rsidRDefault="00743483" w:rsidP="004E14E7">
      <w:pPr>
        <w:numPr>
          <w:ilvl w:val="0"/>
          <w:numId w:val="6"/>
        </w:numPr>
        <w:suppressAutoHyphens w:val="0"/>
        <w:spacing w:before="120" w:line="269" w:lineRule="auto"/>
        <w:contextualSpacing/>
        <w:jc w:val="both"/>
        <w:rPr>
          <w:rFonts w:ascii="Calibri" w:eastAsia="Calibri" w:hAnsi="Calibri" w:cs="Calibri"/>
          <w:b/>
          <w:sz w:val="22"/>
          <w:szCs w:val="22"/>
        </w:rPr>
      </w:pPr>
      <w:r w:rsidRPr="004C1C89">
        <w:rPr>
          <w:rFonts w:ascii="Calibri" w:eastAsia="Calibri" w:hAnsi="Calibri" w:cs="Calibri"/>
          <w:b/>
          <w:sz w:val="22"/>
          <w:szCs w:val="22"/>
        </w:rPr>
        <w:t>Оценивание обучения</w:t>
      </w:r>
    </w:p>
    <w:p w14:paraId="665F6B6B" w14:textId="77777777" w:rsidR="004E14E7" w:rsidRDefault="004E14E7" w:rsidP="004E14E7">
      <w:pPr>
        <w:tabs>
          <w:tab w:val="left" w:pos="2564"/>
        </w:tabs>
        <w:rPr>
          <w:sz w:val="22"/>
          <w:szCs w:val="22"/>
          <w:lang w:val="ro-RO"/>
        </w:rPr>
      </w:pPr>
    </w:p>
    <w:tbl>
      <w:tblPr>
        <w:tblW w:w="10760" w:type="dxa"/>
        <w:tblInd w:w="-470" w:type="dxa"/>
        <w:tblLayout w:type="fixed"/>
        <w:tblLook w:val="04A0" w:firstRow="1" w:lastRow="0" w:firstColumn="1" w:lastColumn="0" w:noHBand="0" w:noVBand="1"/>
      </w:tblPr>
      <w:tblGrid>
        <w:gridCol w:w="2150"/>
        <w:gridCol w:w="7217"/>
        <w:gridCol w:w="1393"/>
      </w:tblGrid>
      <w:tr w:rsidR="00302DEE" w:rsidRPr="00302DEE" w14:paraId="60426439" w14:textId="77777777" w:rsidTr="00887291">
        <w:trPr>
          <w:tblHeader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02FDA6" w14:textId="77777777" w:rsidR="00302DEE" w:rsidRPr="00302DEE" w:rsidRDefault="00302DEE" w:rsidP="00302DEE">
            <w:pPr>
              <w:tabs>
                <w:tab w:val="left" w:pos="2564"/>
              </w:tabs>
              <w:rPr>
                <w:b/>
                <w:sz w:val="22"/>
                <w:szCs w:val="22"/>
                <w:lang w:val="ro-RO"/>
              </w:rPr>
            </w:pPr>
            <w:r w:rsidRPr="00302DEE">
              <w:rPr>
                <w:b/>
                <w:sz w:val="22"/>
                <w:szCs w:val="22"/>
                <w:lang w:val="ro-RO"/>
              </w:rPr>
              <w:t>Тип оценки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C98000" w14:textId="77777777" w:rsidR="00302DEE" w:rsidRPr="00302DEE" w:rsidRDefault="00302DEE" w:rsidP="00302DEE">
            <w:pPr>
              <w:tabs>
                <w:tab w:val="left" w:pos="2564"/>
              </w:tabs>
              <w:rPr>
                <w:b/>
                <w:sz w:val="22"/>
                <w:szCs w:val="22"/>
              </w:rPr>
            </w:pPr>
            <w:r w:rsidRPr="00302DEE">
              <w:rPr>
                <w:b/>
                <w:sz w:val="22"/>
                <w:szCs w:val="22"/>
              </w:rPr>
              <w:t>Порядок проведения, минимальный  допустимый уровень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4070C4" w14:textId="77777777" w:rsidR="00302DEE" w:rsidRPr="00302DEE" w:rsidRDefault="00302DEE" w:rsidP="00302DEE">
            <w:pPr>
              <w:tabs>
                <w:tab w:val="left" w:pos="2564"/>
              </w:tabs>
              <w:rPr>
                <w:b/>
                <w:sz w:val="22"/>
                <w:szCs w:val="22"/>
              </w:rPr>
            </w:pPr>
            <w:r w:rsidRPr="00302DEE">
              <w:rPr>
                <w:b/>
                <w:sz w:val="22"/>
                <w:szCs w:val="22"/>
              </w:rPr>
              <w:t>Доля в конечной оценке</w:t>
            </w:r>
          </w:p>
          <w:p w14:paraId="0A32F735" w14:textId="77777777" w:rsidR="00302DEE" w:rsidRPr="00302DEE" w:rsidRDefault="00302DEE" w:rsidP="00302DEE">
            <w:pPr>
              <w:tabs>
                <w:tab w:val="left" w:pos="2564"/>
              </w:tabs>
              <w:rPr>
                <w:b/>
                <w:sz w:val="22"/>
                <w:szCs w:val="22"/>
              </w:rPr>
            </w:pPr>
          </w:p>
        </w:tc>
      </w:tr>
      <w:tr w:rsidR="00302DEE" w:rsidRPr="00302DEE" w14:paraId="56A49723" w14:textId="77777777" w:rsidTr="00887291">
        <w:trPr>
          <w:tblHeader/>
        </w:trPr>
        <w:tc>
          <w:tcPr>
            <w:tcW w:w="10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BD2D8" w14:textId="77777777" w:rsidR="00302DEE" w:rsidRPr="00302DEE" w:rsidRDefault="00302DEE" w:rsidP="00302DEE">
            <w:pPr>
              <w:tabs>
                <w:tab w:val="left" w:pos="2564"/>
              </w:tabs>
              <w:jc w:val="center"/>
              <w:rPr>
                <w:b/>
                <w:sz w:val="22"/>
                <w:szCs w:val="22"/>
              </w:rPr>
            </w:pPr>
            <w:r w:rsidRPr="00302DEE">
              <w:rPr>
                <w:b/>
                <w:sz w:val="22"/>
                <w:szCs w:val="22"/>
                <w:lang w:val="ro-RO"/>
              </w:rPr>
              <w:t>Очное обучение</w:t>
            </w:r>
            <w:r w:rsidRPr="00302DEE">
              <w:rPr>
                <w:b/>
                <w:sz w:val="22"/>
                <w:szCs w:val="22"/>
              </w:rPr>
              <w:t>/</w:t>
            </w:r>
            <w:r w:rsidRPr="00302DEE">
              <w:rPr>
                <w:b/>
                <w:bCs/>
                <w:sz w:val="22"/>
                <w:szCs w:val="22"/>
                <w:lang w:val="ro-RO"/>
              </w:rPr>
              <w:t xml:space="preserve"> дуальное обучение</w:t>
            </w:r>
          </w:p>
        </w:tc>
      </w:tr>
      <w:tr w:rsidR="00302DEE" w:rsidRPr="00302DEE" w14:paraId="2D2C93CD" w14:textId="77777777" w:rsidTr="00302DEE">
        <w:trPr>
          <w:trHeight w:val="197"/>
        </w:trPr>
        <w:tc>
          <w:tcPr>
            <w:tcW w:w="9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0D60" w14:textId="7208AA1B" w:rsidR="00302DEE" w:rsidRPr="00302DEE" w:rsidRDefault="00302DEE" w:rsidP="00302DEE">
            <w:pPr>
              <w:tabs>
                <w:tab w:val="left" w:pos="2564"/>
              </w:tabs>
              <w:rPr>
                <w:i/>
                <w:sz w:val="22"/>
                <w:szCs w:val="22"/>
                <w:lang w:val="ro-RO"/>
              </w:rPr>
            </w:pPr>
            <w:r w:rsidRPr="00302DEE">
              <w:rPr>
                <w:b/>
                <w:sz w:val="22"/>
                <w:szCs w:val="22"/>
                <w:lang w:val="ro-RO"/>
              </w:rPr>
              <w:t>Промежуточная аттестация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0168" w14:textId="77777777" w:rsidR="00302DEE" w:rsidRPr="00302DEE" w:rsidRDefault="00302DEE" w:rsidP="00302DEE">
            <w:pPr>
              <w:tabs>
                <w:tab w:val="left" w:pos="2564"/>
              </w:tabs>
              <w:rPr>
                <w:b/>
                <w:sz w:val="22"/>
                <w:szCs w:val="22"/>
                <w:lang w:val="ro-RO"/>
              </w:rPr>
            </w:pPr>
          </w:p>
          <w:p w14:paraId="1C66C1FC" w14:textId="77777777" w:rsidR="00302DEE" w:rsidRPr="00302DEE" w:rsidRDefault="00302DEE" w:rsidP="00302DEE">
            <w:pPr>
              <w:tabs>
                <w:tab w:val="left" w:pos="2564"/>
              </w:tabs>
              <w:rPr>
                <w:b/>
                <w:sz w:val="22"/>
                <w:szCs w:val="22"/>
                <w:lang w:val="ro-RO"/>
              </w:rPr>
            </w:pPr>
          </w:p>
        </w:tc>
      </w:tr>
      <w:tr w:rsidR="00302DEE" w:rsidRPr="00302DEE" w14:paraId="71250B90" w14:textId="77777777" w:rsidTr="00887291"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EDC3E" w14:textId="77777777" w:rsidR="00302DEE" w:rsidRPr="00302DEE" w:rsidRDefault="00302DEE" w:rsidP="00302DEE">
            <w:pPr>
              <w:tabs>
                <w:tab w:val="left" w:pos="2564"/>
              </w:tabs>
              <w:rPr>
                <w:b/>
                <w:sz w:val="22"/>
                <w:szCs w:val="22"/>
              </w:rPr>
            </w:pPr>
            <w:r w:rsidRPr="00302DEE">
              <w:rPr>
                <w:b/>
                <w:sz w:val="22"/>
                <w:szCs w:val="22"/>
              </w:rPr>
              <w:t>ПА1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F5E9" w14:textId="77777777" w:rsidR="00302DEE" w:rsidRPr="00302DEE" w:rsidRDefault="00302DEE" w:rsidP="00302DEE">
            <w:pPr>
              <w:tabs>
                <w:tab w:val="left" w:pos="2564"/>
              </w:tabs>
              <w:jc w:val="both"/>
              <w:rPr>
                <w:sz w:val="22"/>
                <w:szCs w:val="22"/>
                <w:lang w:val="ro-RO"/>
              </w:rPr>
            </w:pPr>
            <w:r w:rsidRPr="00302DEE">
              <w:rPr>
                <w:sz w:val="22"/>
                <w:szCs w:val="22"/>
              </w:rPr>
              <w:t>Письменн</w:t>
            </w:r>
            <w:r w:rsidRPr="00302DEE">
              <w:rPr>
                <w:sz w:val="22"/>
                <w:szCs w:val="22"/>
                <w:lang w:val="ro-RO"/>
              </w:rPr>
              <w:t>o</w:t>
            </w:r>
            <w:r w:rsidRPr="00302DEE">
              <w:rPr>
                <w:sz w:val="22"/>
                <w:szCs w:val="22"/>
              </w:rPr>
              <w:t xml:space="preserve"> на основе теста. Будет разработано не менее двух вариантов теста, содержащих теоретические вопросы, основанные на анкете периодической оценки № 1 учебной программы</w:t>
            </w:r>
            <w:r w:rsidRPr="00302DEE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BDDF1C" w14:textId="77777777" w:rsidR="00302DEE" w:rsidRPr="00302DEE" w:rsidRDefault="00302DEE" w:rsidP="00302DEE">
            <w:pPr>
              <w:tabs>
                <w:tab w:val="left" w:pos="2564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302DEE">
              <w:rPr>
                <w:b/>
                <w:sz w:val="22"/>
                <w:szCs w:val="22"/>
                <w:lang w:val="ro-RO"/>
              </w:rPr>
              <w:t>15%</w:t>
            </w:r>
          </w:p>
        </w:tc>
      </w:tr>
      <w:tr w:rsidR="00302DEE" w:rsidRPr="00302DEE" w14:paraId="61991252" w14:textId="77777777" w:rsidTr="00887291"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97DB6" w14:textId="77777777" w:rsidR="00302DEE" w:rsidRPr="00302DEE" w:rsidRDefault="00302DEE" w:rsidP="00302DEE">
            <w:pPr>
              <w:tabs>
                <w:tab w:val="left" w:pos="2564"/>
              </w:tabs>
              <w:rPr>
                <w:b/>
                <w:sz w:val="22"/>
                <w:szCs w:val="22"/>
              </w:rPr>
            </w:pPr>
            <w:r w:rsidRPr="00302DEE">
              <w:rPr>
                <w:b/>
                <w:sz w:val="22"/>
                <w:szCs w:val="22"/>
              </w:rPr>
              <w:t>ПА2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8641" w14:textId="77777777" w:rsidR="00302DEE" w:rsidRPr="00302DEE" w:rsidRDefault="00302DEE" w:rsidP="00302DEE">
            <w:pPr>
              <w:tabs>
                <w:tab w:val="left" w:pos="2564"/>
              </w:tabs>
              <w:jc w:val="both"/>
              <w:rPr>
                <w:sz w:val="22"/>
                <w:szCs w:val="22"/>
                <w:lang w:val="ro-RO"/>
              </w:rPr>
            </w:pPr>
            <w:r w:rsidRPr="00302DEE">
              <w:rPr>
                <w:sz w:val="22"/>
                <w:szCs w:val="22"/>
              </w:rPr>
              <w:t>Письменн</w:t>
            </w:r>
            <w:r w:rsidRPr="00302DEE">
              <w:rPr>
                <w:sz w:val="22"/>
                <w:szCs w:val="22"/>
                <w:lang w:val="ro-RO"/>
              </w:rPr>
              <w:t>o</w:t>
            </w:r>
            <w:r w:rsidRPr="00302DEE">
              <w:rPr>
                <w:sz w:val="22"/>
                <w:szCs w:val="22"/>
              </w:rPr>
              <w:t xml:space="preserve"> на основе теста. Будет разработано не менее двух вариантов теста, содержащих теоретические вопросы, основанные на анкете периодической оценки № 2 учебной программы</w:t>
            </w:r>
            <w:r w:rsidRPr="00302DEE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637554" w14:textId="77777777" w:rsidR="00302DEE" w:rsidRPr="00302DEE" w:rsidRDefault="00302DEE" w:rsidP="00302DEE">
            <w:pPr>
              <w:tabs>
                <w:tab w:val="left" w:pos="2564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302DEE">
              <w:rPr>
                <w:b/>
                <w:sz w:val="22"/>
                <w:szCs w:val="22"/>
                <w:lang w:val="ro-RO"/>
              </w:rPr>
              <w:t>15%</w:t>
            </w:r>
          </w:p>
        </w:tc>
      </w:tr>
      <w:tr w:rsidR="00302DEE" w:rsidRPr="00302DEE" w14:paraId="1FEB718E" w14:textId="77777777" w:rsidTr="00887291">
        <w:trPr>
          <w:trHeight w:val="405"/>
        </w:trPr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60C8E7" w14:textId="77777777" w:rsidR="00302DEE" w:rsidRPr="00302DEE" w:rsidRDefault="00302DEE" w:rsidP="00302DEE">
            <w:pPr>
              <w:tabs>
                <w:tab w:val="left" w:pos="2564"/>
              </w:tabs>
              <w:rPr>
                <w:sz w:val="22"/>
                <w:szCs w:val="22"/>
              </w:rPr>
            </w:pPr>
            <w:r w:rsidRPr="00302DEE">
              <w:rPr>
                <w:b/>
                <w:sz w:val="22"/>
                <w:szCs w:val="22"/>
              </w:rPr>
              <w:t>Текущая оценка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081C16" w14:textId="77777777" w:rsidR="00302DEE" w:rsidRPr="00302DEE" w:rsidRDefault="00302DEE" w:rsidP="00302DEE">
            <w:pPr>
              <w:tabs>
                <w:tab w:val="left" w:pos="2564"/>
              </w:tabs>
              <w:jc w:val="both"/>
              <w:rPr>
                <w:sz w:val="22"/>
                <w:szCs w:val="22"/>
                <w:lang w:val="ro-RO"/>
              </w:rPr>
            </w:pPr>
            <w:r w:rsidRPr="00302DEE">
              <w:rPr>
                <w:sz w:val="22"/>
                <w:szCs w:val="22"/>
                <w:lang w:val="ro-RO"/>
              </w:rPr>
              <w:t>T</w:t>
            </w:r>
            <w:r w:rsidRPr="00302DEE">
              <w:rPr>
                <w:sz w:val="22"/>
                <w:szCs w:val="22"/>
              </w:rPr>
              <w:t>екущая оценка будет проводиться на протяжении всего образовательного процесса в рамках семинаров, лекций и консультаций различными методами, включая</w:t>
            </w:r>
            <w:bookmarkStart w:id="0" w:name="_GoBack"/>
            <w:bookmarkEnd w:id="0"/>
            <w:r w:rsidRPr="00302DEE">
              <w:rPr>
                <w:sz w:val="22"/>
                <w:szCs w:val="22"/>
              </w:rPr>
              <w:t xml:space="preserve"> оценочные тесты для каждой группы студентов</w:t>
            </w:r>
            <w:r w:rsidRPr="00302DEE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62A4D7D" w14:textId="77777777" w:rsidR="00302DEE" w:rsidRPr="00302DEE" w:rsidRDefault="00302DEE" w:rsidP="00302DEE">
            <w:pPr>
              <w:tabs>
                <w:tab w:val="left" w:pos="2564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302DEE">
              <w:rPr>
                <w:b/>
                <w:sz w:val="22"/>
                <w:szCs w:val="22"/>
                <w:lang w:val="ro-RO"/>
              </w:rPr>
              <w:t>15%</w:t>
            </w:r>
          </w:p>
        </w:tc>
      </w:tr>
      <w:tr w:rsidR="00302DEE" w:rsidRPr="00302DEE" w14:paraId="05678D17" w14:textId="77777777" w:rsidTr="00887291">
        <w:trPr>
          <w:trHeight w:val="495"/>
        </w:trPr>
        <w:tc>
          <w:tcPr>
            <w:tcW w:w="21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701075" w14:textId="77777777" w:rsidR="00302DEE" w:rsidRPr="00302DEE" w:rsidRDefault="00302DEE" w:rsidP="00302DEE">
            <w:pPr>
              <w:tabs>
                <w:tab w:val="left" w:pos="2564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341100" w14:textId="77777777" w:rsidR="00302DEE" w:rsidRPr="00302DEE" w:rsidRDefault="00302DEE" w:rsidP="00302DEE">
            <w:pPr>
              <w:tabs>
                <w:tab w:val="left" w:pos="2564"/>
              </w:tabs>
              <w:jc w:val="both"/>
              <w:rPr>
                <w:sz w:val="22"/>
                <w:szCs w:val="22"/>
              </w:rPr>
            </w:pPr>
            <w:r w:rsidRPr="00302DEE">
              <w:rPr>
                <w:sz w:val="22"/>
                <w:szCs w:val="22"/>
              </w:rPr>
              <w:t xml:space="preserve"> В течение семестра студенты выполняют следующие виды деятельности:</w:t>
            </w:r>
          </w:p>
          <w:p w14:paraId="4C7D0531" w14:textId="77777777" w:rsidR="00302DEE" w:rsidRPr="00302DEE" w:rsidRDefault="00302DEE" w:rsidP="00302DEE">
            <w:pPr>
              <w:tabs>
                <w:tab w:val="left" w:pos="2564"/>
              </w:tabs>
              <w:jc w:val="both"/>
              <w:rPr>
                <w:sz w:val="22"/>
                <w:szCs w:val="22"/>
              </w:rPr>
            </w:pPr>
            <w:r w:rsidRPr="00302DEE">
              <w:rPr>
                <w:sz w:val="22"/>
                <w:szCs w:val="22"/>
              </w:rPr>
              <w:t>- изучение обязательной и дополнительной литературы согласно списку библиографических источников, представленному в учебной программе</w:t>
            </w:r>
            <w:r w:rsidRPr="00302DEE">
              <w:rPr>
                <w:sz w:val="22"/>
                <w:szCs w:val="22"/>
                <w:lang w:val="ro-RO"/>
              </w:rPr>
              <w:t>;</w:t>
            </w:r>
          </w:p>
        </w:tc>
        <w:tc>
          <w:tcPr>
            <w:tcW w:w="1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3CFA9F" w14:textId="77777777" w:rsidR="00302DEE" w:rsidRPr="00302DEE" w:rsidRDefault="00302DEE" w:rsidP="00302DEE">
            <w:pPr>
              <w:tabs>
                <w:tab w:val="left" w:pos="2564"/>
              </w:tabs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302DEE" w:rsidRPr="00302DEE" w14:paraId="0AD3EFCB" w14:textId="77777777" w:rsidTr="00887291">
        <w:trPr>
          <w:trHeight w:val="600"/>
        </w:trPr>
        <w:tc>
          <w:tcPr>
            <w:tcW w:w="21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9C7169" w14:textId="77777777" w:rsidR="00302DEE" w:rsidRPr="00302DEE" w:rsidRDefault="00302DEE" w:rsidP="00302DEE">
            <w:pPr>
              <w:tabs>
                <w:tab w:val="left" w:pos="2564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B7C2FA" w14:textId="77777777" w:rsidR="00302DEE" w:rsidRPr="00302DEE" w:rsidRDefault="00302DEE" w:rsidP="00302DEE">
            <w:pPr>
              <w:tabs>
                <w:tab w:val="left" w:pos="2564"/>
              </w:tabs>
              <w:jc w:val="both"/>
              <w:rPr>
                <w:sz w:val="22"/>
                <w:szCs w:val="22"/>
              </w:rPr>
            </w:pPr>
            <w:r w:rsidRPr="00302DEE">
              <w:rPr>
                <w:sz w:val="22"/>
                <w:szCs w:val="22"/>
              </w:rPr>
              <w:t>- активное участие в семинарах и лекциях с посещаемостью не менее 50%, подготовка к семинарам в соответствии с утвержденной темой;</w:t>
            </w:r>
          </w:p>
        </w:tc>
        <w:tc>
          <w:tcPr>
            <w:tcW w:w="1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BFD825" w14:textId="77777777" w:rsidR="00302DEE" w:rsidRPr="00302DEE" w:rsidRDefault="00302DEE" w:rsidP="00302DEE">
            <w:pPr>
              <w:tabs>
                <w:tab w:val="left" w:pos="2564"/>
              </w:tabs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302DEE" w:rsidRPr="00302DEE" w14:paraId="2E221AC5" w14:textId="77777777" w:rsidTr="00887291">
        <w:trPr>
          <w:trHeight w:val="615"/>
        </w:trPr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E508" w14:textId="77777777" w:rsidR="00302DEE" w:rsidRPr="00302DEE" w:rsidRDefault="00302DEE" w:rsidP="00302DEE">
            <w:pPr>
              <w:tabs>
                <w:tab w:val="left" w:pos="2564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95D24" w14:textId="77777777" w:rsidR="00302DEE" w:rsidRPr="00302DEE" w:rsidRDefault="00302DEE" w:rsidP="00302DEE">
            <w:pPr>
              <w:tabs>
                <w:tab w:val="left" w:pos="2564"/>
              </w:tabs>
              <w:jc w:val="both"/>
              <w:rPr>
                <w:sz w:val="22"/>
                <w:szCs w:val="22"/>
              </w:rPr>
            </w:pPr>
            <w:r w:rsidRPr="00302DEE">
              <w:rPr>
                <w:sz w:val="22"/>
                <w:szCs w:val="22"/>
              </w:rPr>
              <w:t>- выполнение и предоставление в установленные сроки домашних заданий, предложенных в ходе семинаров</w:t>
            </w:r>
            <w:r w:rsidRPr="00302DEE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3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B70405" w14:textId="77777777" w:rsidR="00302DEE" w:rsidRPr="00302DEE" w:rsidRDefault="00302DEE" w:rsidP="00302DEE">
            <w:pPr>
              <w:tabs>
                <w:tab w:val="left" w:pos="2564"/>
              </w:tabs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302DEE" w:rsidRPr="00302DEE" w14:paraId="3A25935E" w14:textId="77777777" w:rsidTr="00887291">
        <w:trPr>
          <w:trHeight w:val="321"/>
        </w:trPr>
        <w:tc>
          <w:tcPr>
            <w:tcW w:w="9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69C112" w14:textId="77777777" w:rsidR="00302DEE" w:rsidRPr="00302DEE" w:rsidRDefault="00302DEE" w:rsidP="00302DEE">
            <w:pPr>
              <w:tabs>
                <w:tab w:val="left" w:pos="2564"/>
              </w:tabs>
              <w:jc w:val="both"/>
              <w:rPr>
                <w:sz w:val="22"/>
                <w:szCs w:val="22"/>
                <w:lang w:val="ro-RO"/>
              </w:rPr>
            </w:pPr>
            <w:r w:rsidRPr="00302DEE">
              <w:rPr>
                <w:b/>
                <w:sz w:val="22"/>
                <w:szCs w:val="22"/>
                <w:lang w:val="ro-RO"/>
              </w:rPr>
              <w:t>Самостоятельная работа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D20B0A6" w14:textId="77777777" w:rsidR="00302DEE" w:rsidRPr="00302DEE" w:rsidRDefault="00302DEE" w:rsidP="00302DEE">
            <w:pPr>
              <w:tabs>
                <w:tab w:val="left" w:pos="2564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302DEE">
              <w:rPr>
                <w:b/>
                <w:sz w:val="22"/>
                <w:szCs w:val="22"/>
                <w:lang w:val="ro-RO"/>
              </w:rPr>
              <w:t>15%</w:t>
            </w:r>
          </w:p>
        </w:tc>
      </w:tr>
      <w:tr w:rsidR="00302DEE" w:rsidRPr="00302DEE" w14:paraId="2FC5FF34" w14:textId="77777777" w:rsidTr="00887291">
        <w:trPr>
          <w:trHeight w:val="780"/>
        </w:trPr>
        <w:tc>
          <w:tcPr>
            <w:tcW w:w="2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93466E" w14:textId="77777777" w:rsidR="00302DEE" w:rsidRPr="00302DEE" w:rsidRDefault="00302DEE" w:rsidP="00302DEE">
            <w:pPr>
              <w:tabs>
                <w:tab w:val="left" w:pos="2564"/>
              </w:tabs>
              <w:rPr>
                <w:b/>
                <w:sz w:val="22"/>
                <w:szCs w:val="22"/>
              </w:rPr>
            </w:pPr>
            <w:r w:rsidRPr="00302DEE">
              <w:rPr>
                <w:b/>
                <w:sz w:val="22"/>
                <w:szCs w:val="22"/>
              </w:rPr>
              <w:t>Реферат</w:t>
            </w:r>
          </w:p>
          <w:p w14:paraId="0301B62B" w14:textId="77777777" w:rsidR="00302DEE" w:rsidRPr="00302DEE" w:rsidRDefault="00302DEE" w:rsidP="00302DEE">
            <w:pPr>
              <w:tabs>
                <w:tab w:val="left" w:pos="2564"/>
              </w:tabs>
              <w:rPr>
                <w:b/>
                <w:sz w:val="22"/>
                <w:szCs w:val="22"/>
              </w:rPr>
            </w:pPr>
          </w:p>
          <w:p w14:paraId="73B638AE" w14:textId="77777777" w:rsidR="00302DEE" w:rsidRPr="00302DEE" w:rsidRDefault="00302DEE" w:rsidP="00302DEE">
            <w:pPr>
              <w:tabs>
                <w:tab w:val="left" w:pos="2564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A959BC" w14:textId="77777777" w:rsidR="00302DEE" w:rsidRPr="00302DEE" w:rsidRDefault="00302DEE" w:rsidP="00302DEE">
            <w:pPr>
              <w:tabs>
                <w:tab w:val="left" w:pos="2564"/>
              </w:tabs>
              <w:jc w:val="both"/>
              <w:rPr>
                <w:sz w:val="22"/>
                <w:szCs w:val="22"/>
              </w:rPr>
            </w:pPr>
            <w:r w:rsidRPr="00302DEE">
              <w:rPr>
                <w:sz w:val="22"/>
                <w:szCs w:val="22"/>
              </w:rPr>
              <w:t>Написание работы на заданную преподавателем тему, связанную с ОЗБТ. Работа должна продемонстрировать умение студента документировать, синтезировать и интерпретировать научную информацию</w:t>
            </w:r>
            <w:r w:rsidRPr="00302DEE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E448B4" w14:textId="77777777" w:rsidR="00302DEE" w:rsidRPr="00302DEE" w:rsidRDefault="00302DEE" w:rsidP="00302DEE">
            <w:pPr>
              <w:tabs>
                <w:tab w:val="left" w:pos="2564"/>
              </w:tabs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302DEE" w:rsidRPr="00302DEE" w14:paraId="3537BD80" w14:textId="77777777" w:rsidTr="00887291">
        <w:trPr>
          <w:trHeight w:val="285"/>
        </w:trPr>
        <w:tc>
          <w:tcPr>
            <w:tcW w:w="21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3140" w14:textId="77777777" w:rsidR="00302DEE" w:rsidRPr="00302DEE" w:rsidRDefault="00302DEE" w:rsidP="00302DEE">
            <w:pPr>
              <w:tabs>
                <w:tab w:val="left" w:pos="2564"/>
              </w:tabs>
              <w:rPr>
                <w:b/>
                <w:sz w:val="22"/>
                <w:szCs w:val="22"/>
              </w:rPr>
            </w:pPr>
            <w:r w:rsidRPr="00302DEE">
              <w:rPr>
                <w:b/>
                <w:sz w:val="22"/>
                <w:szCs w:val="22"/>
              </w:rPr>
              <w:t>Презентация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A4967" w14:textId="77777777" w:rsidR="00302DEE" w:rsidRPr="00302DEE" w:rsidRDefault="00302DEE" w:rsidP="00302DEE">
            <w:pPr>
              <w:tabs>
                <w:tab w:val="left" w:pos="2564"/>
              </w:tabs>
              <w:jc w:val="both"/>
              <w:rPr>
                <w:sz w:val="22"/>
                <w:szCs w:val="22"/>
              </w:rPr>
            </w:pPr>
            <w:r w:rsidRPr="00302DEE">
              <w:rPr>
                <w:sz w:val="22"/>
                <w:szCs w:val="22"/>
              </w:rPr>
              <w:t>Студенту необходимо подготовить индивидуальную презентацию по теме в области ОЗБТ. Презентация должна быть четко структурирована, включать теоретическую и практическую информацию и соответствовать требованиям научной коммуникации</w:t>
            </w:r>
            <w:r w:rsidRPr="00302DEE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D67F" w14:textId="77777777" w:rsidR="00302DEE" w:rsidRPr="00302DEE" w:rsidRDefault="00302DEE" w:rsidP="00302DEE">
            <w:pPr>
              <w:tabs>
                <w:tab w:val="left" w:pos="2564"/>
              </w:tabs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302DEE" w:rsidRPr="00302DEE" w14:paraId="254677F5" w14:textId="77777777" w:rsidTr="00887291"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989D" w14:textId="77777777" w:rsidR="00302DEE" w:rsidRPr="00302DEE" w:rsidRDefault="00302DEE" w:rsidP="00302DEE">
            <w:pPr>
              <w:tabs>
                <w:tab w:val="left" w:pos="2564"/>
              </w:tabs>
              <w:rPr>
                <w:b/>
                <w:sz w:val="22"/>
                <w:szCs w:val="22"/>
                <w:lang w:val="ro-RO"/>
              </w:rPr>
            </w:pPr>
            <w:r w:rsidRPr="00302DEE">
              <w:rPr>
                <w:b/>
                <w:sz w:val="22"/>
                <w:szCs w:val="22"/>
                <w:lang w:val="ro-RO"/>
              </w:rPr>
              <w:t>Экзамен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92F5" w14:textId="77777777" w:rsidR="00302DEE" w:rsidRPr="00302DEE" w:rsidRDefault="00302DEE" w:rsidP="00302DEE">
            <w:pPr>
              <w:tabs>
                <w:tab w:val="left" w:pos="2564"/>
              </w:tabs>
              <w:jc w:val="both"/>
              <w:rPr>
                <w:sz w:val="22"/>
                <w:szCs w:val="22"/>
                <w:lang w:val="ro-RO"/>
              </w:rPr>
            </w:pPr>
            <w:r w:rsidRPr="00302DEE">
              <w:rPr>
                <w:sz w:val="22"/>
                <w:szCs w:val="22"/>
              </w:rPr>
              <w:t>Письменный экзамен с вариантами, состоящий из вопросов на основе итоговой оценочной анкеты, составленной по уровням сложности: знание и понимание, применение и интеграция</w:t>
            </w:r>
            <w:r w:rsidRPr="00302DEE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8543" w14:textId="77777777" w:rsidR="00302DEE" w:rsidRPr="00302DEE" w:rsidRDefault="00302DEE" w:rsidP="00302DEE">
            <w:pPr>
              <w:tabs>
                <w:tab w:val="left" w:pos="2564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302DEE">
              <w:rPr>
                <w:b/>
                <w:sz w:val="22"/>
                <w:szCs w:val="22"/>
                <w:lang w:val="ro-RO"/>
              </w:rPr>
              <w:t>40%</w:t>
            </w:r>
          </w:p>
          <w:p w14:paraId="17334764" w14:textId="77777777" w:rsidR="00302DEE" w:rsidRPr="00302DEE" w:rsidRDefault="00302DEE" w:rsidP="00302DEE">
            <w:pPr>
              <w:tabs>
                <w:tab w:val="left" w:pos="2564"/>
              </w:tabs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</w:tbl>
    <w:p w14:paraId="1B74C76D" w14:textId="77777777" w:rsidR="00302DEE" w:rsidRPr="00302DEE" w:rsidRDefault="00302DEE" w:rsidP="00302DEE">
      <w:pPr>
        <w:tabs>
          <w:tab w:val="left" w:pos="2564"/>
        </w:tabs>
        <w:rPr>
          <w:sz w:val="22"/>
          <w:szCs w:val="22"/>
          <w:lang w:val="ro-RO"/>
        </w:rPr>
      </w:pPr>
    </w:p>
    <w:p w14:paraId="687D162B" w14:textId="77777777" w:rsidR="00E85909" w:rsidRPr="00E85909" w:rsidRDefault="00E85909" w:rsidP="00262609">
      <w:pPr>
        <w:tabs>
          <w:tab w:val="left" w:pos="2564"/>
        </w:tabs>
        <w:rPr>
          <w:sz w:val="22"/>
          <w:szCs w:val="22"/>
          <w:lang w:val="ro-RO"/>
        </w:rPr>
      </w:pPr>
    </w:p>
    <w:sectPr w:rsidR="00E85909" w:rsidRPr="00E85909" w:rsidSect="00A11BDE">
      <w:footerReference w:type="even" r:id="rId11"/>
      <w:footerReference w:type="default" r:id="rId12"/>
      <w:footerReference w:type="first" r:id="rId13"/>
      <w:pgSz w:w="11906" w:h="16838"/>
      <w:pgMar w:top="567" w:right="851" w:bottom="568" w:left="1418" w:header="0" w:footer="0" w:gutter="0"/>
      <w:cols w:space="708"/>
      <w:formProt w:val="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7BF89" w14:textId="77777777" w:rsidR="00132AF8" w:rsidRDefault="00132AF8">
      <w:r>
        <w:separator/>
      </w:r>
    </w:p>
  </w:endnote>
  <w:endnote w:type="continuationSeparator" w:id="0">
    <w:p w14:paraId="2B15104E" w14:textId="77777777" w:rsidR="00132AF8" w:rsidRDefault="0013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Lustria">
    <w:altName w:val="Times New Roman"/>
    <w:charset w:val="00"/>
    <w:family w:val="auto"/>
    <w:pitch w:val="default"/>
  </w:font>
  <w:font w:name="Liberation Sans;Arial"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PMincho">
    <w:altName w:val="MS Gothic"/>
    <w:charset w:val="80"/>
    <w:family w:val="roman"/>
    <w:pitch w:val="variable"/>
    <w:sig w:usb0="00000000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59365" w14:textId="77777777" w:rsidR="006D6E89" w:rsidRDefault="006D6E89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6123A" w14:textId="77777777" w:rsidR="006D6E89" w:rsidRDefault="00FE5345">
    <w:pPr>
      <w:pStyle w:val="ae"/>
      <w:jc w:val="right"/>
    </w:pPr>
    <w:r>
      <w:fldChar w:fldCharType="begin"/>
    </w:r>
    <w:r>
      <w:instrText xml:space="preserve"> PAGE </w:instrText>
    </w:r>
    <w:r>
      <w:fldChar w:fldCharType="separate"/>
    </w:r>
    <w:r w:rsidR="00302DEE">
      <w:rPr>
        <w:noProof/>
      </w:rPr>
      <w:t>3</w:t>
    </w:r>
    <w:r>
      <w:fldChar w:fldCharType="end"/>
    </w:r>
  </w:p>
  <w:p w14:paraId="64F60B8B" w14:textId="77777777" w:rsidR="006D6E89" w:rsidRDefault="006D6E89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0487C" w14:textId="77777777" w:rsidR="006D6E89" w:rsidRDefault="00FE5345">
    <w:pPr>
      <w:pStyle w:val="ae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1B1982CF" w14:textId="77777777" w:rsidR="006D6E89" w:rsidRDefault="006D6E8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8C052" w14:textId="77777777" w:rsidR="00132AF8" w:rsidRDefault="00132AF8">
      <w:r>
        <w:separator/>
      </w:r>
    </w:p>
  </w:footnote>
  <w:footnote w:type="continuationSeparator" w:id="0">
    <w:p w14:paraId="6C41F609" w14:textId="77777777" w:rsidR="00132AF8" w:rsidRDefault="00132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7"/>
    <w:multiLevelType w:val="multilevel"/>
    <w:tmpl w:val="00000007"/>
    <w:name w:val="WWNum37"/>
    <w:lvl w:ilvl="0">
      <w:start w:val="1"/>
      <w:numFmt w:val="decimal"/>
      <w:lvlText w:val="T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>
    <w:nsid w:val="0707474D"/>
    <w:multiLevelType w:val="multilevel"/>
    <w:tmpl w:val="1892060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nsid w:val="0965280C"/>
    <w:multiLevelType w:val="multilevel"/>
    <w:tmpl w:val="F8D244CA"/>
    <w:lvl w:ilvl="0">
      <w:start w:val="1"/>
      <w:numFmt w:val="decimal"/>
      <w:lvlText w:val="LP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99B3E35"/>
    <w:multiLevelType w:val="multilevel"/>
    <w:tmpl w:val="8B084F8E"/>
    <w:lvl w:ilvl="0">
      <w:start w:val="1"/>
      <w:numFmt w:val="bullet"/>
      <w:pStyle w:val="a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F06B97"/>
    <w:multiLevelType w:val="multilevel"/>
    <w:tmpl w:val="9CFC047E"/>
    <w:lvl w:ilvl="0">
      <w:start w:val="1"/>
      <w:numFmt w:val="bullet"/>
      <w:pStyle w:val="Elenco1Bis"/>
      <w:lvlText w:val=""/>
      <w:lvlJc w:val="left"/>
      <w:pPr>
        <w:tabs>
          <w:tab w:val="num" w:pos="0"/>
        </w:tabs>
        <w:ind w:left="1134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1016650"/>
    <w:multiLevelType w:val="multilevel"/>
    <w:tmpl w:val="3A04074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2C810186"/>
    <w:multiLevelType w:val="multilevel"/>
    <w:tmpl w:val="40B484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2E9E1A7A"/>
    <w:multiLevelType w:val="multilevel"/>
    <w:tmpl w:val="E706671A"/>
    <w:lvl w:ilvl="0">
      <w:start w:val="1"/>
      <w:numFmt w:val="decimal"/>
      <w:lvlText w:val="T%1."/>
      <w:lvlJc w:val="left"/>
      <w:pPr>
        <w:tabs>
          <w:tab w:val="num" w:pos="-218"/>
        </w:tabs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-218"/>
        </w:tabs>
        <w:ind w:left="6262" w:hanging="180"/>
      </w:pPr>
    </w:lvl>
  </w:abstractNum>
  <w:abstractNum w:abstractNumId="11">
    <w:nsid w:val="3DB91176"/>
    <w:multiLevelType w:val="hybridMultilevel"/>
    <w:tmpl w:val="07B653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4A4E4505"/>
    <w:multiLevelType w:val="multilevel"/>
    <w:tmpl w:val="2E724F6C"/>
    <w:lvl w:ilvl="0">
      <w:start w:val="1"/>
      <w:numFmt w:val="bullet"/>
      <w:pStyle w:val="Elenco1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5D955CDD"/>
    <w:multiLevelType w:val="multilevel"/>
    <w:tmpl w:val="B5EA55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>
    <w:nsid w:val="5E7A328B"/>
    <w:multiLevelType w:val="multilevel"/>
    <w:tmpl w:val="5AA27A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70D90D54"/>
    <w:multiLevelType w:val="hybridMultilevel"/>
    <w:tmpl w:val="A20C2C04"/>
    <w:lvl w:ilvl="0" w:tplc="E11C9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947482"/>
    <w:multiLevelType w:val="multilevel"/>
    <w:tmpl w:val="05363F06"/>
    <w:lvl w:ilvl="0">
      <w:start w:val="1"/>
      <w:numFmt w:val="lowerLetter"/>
      <w:pStyle w:val="Lasro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16"/>
  </w:num>
  <w:num w:numId="5">
    <w:abstractNumId w:val="6"/>
  </w:num>
  <w:num w:numId="6">
    <w:abstractNumId w:val="9"/>
  </w:num>
  <w:num w:numId="7">
    <w:abstractNumId w:val="13"/>
  </w:num>
  <w:num w:numId="8">
    <w:abstractNumId w:val="10"/>
  </w:num>
  <w:num w:numId="9">
    <w:abstractNumId w:val="5"/>
  </w:num>
  <w:num w:numId="10">
    <w:abstractNumId w:val="4"/>
  </w:num>
  <w:num w:numId="11">
    <w:abstractNumId w:val="14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6E89"/>
    <w:rsid w:val="000B496C"/>
    <w:rsid w:val="000E16B2"/>
    <w:rsid w:val="00132AF8"/>
    <w:rsid w:val="0016047D"/>
    <w:rsid w:val="00194ADB"/>
    <w:rsid w:val="001E068C"/>
    <w:rsid w:val="00262609"/>
    <w:rsid w:val="002A2B33"/>
    <w:rsid w:val="002F58BF"/>
    <w:rsid w:val="00301301"/>
    <w:rsid w:val="00302DEE"/>
    <w:rsid w:val="00307D28"/>
    <w:rsid w:val="00422A1A"/>
    <w:rsid w:val="004C1137"/>
    <w:rsid w:val="004C1C89"/>
    <w:rsid w:val="004D3C49"/>
    <w:rsid w:val="004E14E7"/>
    <w:rsid w:val="005707A4"/>
    <w:rsid w:val="00597D06"/>
    <w:rsid w:val="005A53C1"/>
    <w:rsid w:val="005D0EC2"/>
    <w:rsid w:val="00677A5B"/>
    <w:rsid w:val="006C238D"/>
    <w:rsid w:val="006C2A61"/>
    <w:rsid w:val="006D6E89"/>
    <w:rsid w:val="006E5A88"/>
    <w:rsid w:val="00726D7E"/>
    <w:rsid w:val="007301DA"/>
    <w:rsid w:val="00743483"/>
    <w:rsid w:val="00752962"/>
    <w:rsid w:val="007925F2"/>
    <w:rsid w:val="007D4F7F"/>
    <w:rsid w:val="00855AD7"/>
    <w:rsid w:val="008B09A0"/>
    <w:rsid w:val="009E57CF"/>
    <w:rsid w:val="00A11BDE"/>
    <w:rsid w:val="00A47FFB"/>
    <w:rsid w:val="00AD5C34"/>
    <w:rsid w:val="00B02828"/>
    <w:rsid w:val="00B16A23"/>
    <w:rsid w:val="00B44AD6"/>
    <w:rsid w:val="00BB3DD7"/>
    <w:rsid w:val="00BC75E1"/>
    <w:rsid w:val="00C802AA"/>
    <w:rsid w:val="00E606C1"/>
    <w:rsid w:val="00E82141"/>
    <w:rsid w:val="00E85909"/>
    <w:rsid w:val="00EC42AC"/>
    <w:rsid w:val="00FE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C5C22"/>
  <w15:docId w15:val="{F0253906-D5D6-4777-AD1C-F3F80984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Noto Sans Devanaga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uppressAutoHyphens/>
    </w:pPr>
    <w:rPr>
      <w:rFonts w:ascii="Times New Roman" w:eastAsia="Times New Roman" w:hAnsi="Times New Roman" w:cs="Times New Roman"/>
      <w:sz w:val="26"/>
      <w:lang w:eastAsia="ja-JP"/>
    </w:rPr>
  </w:style>
  <w:style w:type="paragraph" w:styleId="1">
    <w:name w:val="heading 1"/>
    <w:basedOn w:val="a0"/>
    <w:next w:val="a0"/>
    <w:uiPriority w:val="9"/>
    <w:qFormat/>
    <w:pPr>
      <w:keepNext/>
      <w:numPr>
        <w:numId w:val="1"/>
      </w:numPr>
      <w:spacing w:before="120" w:line="264" w:lineRule="auto"/>
      <w:outlineLvl w:val="0"/>
    </w:pPr>
    <w:rPr>
      <w:b/>
      <w:caps/>
      <w:sz w:val="24"/>
    </w:rPr>
  </w:style>
  <w:style w:type="paragraph" w:styleId="2">
    <w:name w:val="heading 2"/>
    <w:basedOn w:val="3"/>
    <w:next w:val="a1"/>
    <w:uiPriority w:val="9"/>
    <w:semiHidden/>
    <w:unhideWhenUsed/>
    <w:qFormat/>
    <w:pPr>
      <w:numPr>
        <w:ilvl w:val="1"/>
      </w:numPr>
      <w:outlineLvl w:val="1"/>
    </w:pPr>
    <w:rPr>
      <w:b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color w:val="000000"/>
      <w:sz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numPr>
        <w:ilvl w:val="4"/>
        <w:numId w:val="1"/>
      </w:numPr>
      <w:jc w:val="both"/>
      <w:outlineLvl w:val="4"/>
    </w:pPr>
    <w:rPr>
      <w:b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numPr>
        <w:ilvl w:val="5"/>
        <w:numId w:val="1"/>
      </w:numPr>
      <w:jc w:val="both"/>
      <w:outlineLvl w:val="5"/>
    </w:pPr>
    <w:rPr>
      <w:b/>
      <w:sz w:val="24"/>
    </w:rPr>
  </w:style>
  <w:style w:type="paragraph" w:styleId="7">
    <w:name w:val="heading 7"/>
    <w:basedOn w:val="a0"/>
    <w:next w:val="a0"/>
    <w:qFormat/>
    <w:pPr>
      <w:keepNext/>
      <w:numPr>
        <w:ilvl w:val="6"/>
        <w:numId w:val="1"/>
      </w:numPr>
      <w:jc w:val="both"/>
      <w:outlineLvl w:val="6"/>
    </w:pPr>
    <w:rPr>
      <w:b/>
      <w:sz w:val="24"/>
      <w:u w:val="single"/>
    </w:rPr>
  </w:style>
  <w:style w:type="paragraph" w:styleId="8">
    <w:name w:val="heading 8"/>
    <w:basedOn w:val="a0"/>
    <w:next w:val="a0"/>
    <w:qFormat/>
    <w:pPr>
      <w:keepNext/>
      <w:numPr>
        <w:ilvl w:val="7"/>
        <w:numId w:val="1"/>
      </w:numPr>
      <w:jc w:val="center"/>
      <w:outlineLvl w:val="7"/>
    </w:pPr>
    <w:rPr>
      <w:sz w:val="48"/>
    </w:rPr>
  </w:style>
  <w:style w:type="paragraph" w:styleId="9">
    <w:name w:val="heading 9"/>
    <w:basedOn w:val="a0"/>
    <w:next w:val="a0"/>
    <w:qFormat/>
    <w:pPr>
      <w:keepNext/>
      <w:numPr>
        <w:ilvl w:val="8"/>
        <w:numId w:val="1"/>
      </w:numPr>
      <w:outlineLvl w:val="8"/>
    </w:pPr>
    <w:rPr>
      <w:sz w:val="48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Arial" w:hAnsi="Arial" w:cs="Arial"/>
      <w:b w:val="0"/>
      <w:i w:val="0"/>
      <w:sz w:val="24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b/>
    </w:rPr>
  </w:style>
  <w:style w:type="character" w:customStyle="1" w:styleId="WW8Num5z1">
    <w:name w:val="WW8Num5z1"/>
    <w:qFormat/>
    <w:rPr>
      <w:rFonts w:ascii="Times New Roman" w:hAnsi="Times New Roman" w:cs="Times New Roman"/>
    </w:rPr>
  </w:style>
  <w:style w:type="character" w:customStyle="1" w:styleId="a5">
    <w:name w:val="Заголовок сообщения (текст)"/>
    <w:qFormat/>
    <w:rPr>
      <w:rFonts w:ascii="Arial Black" w:hAnsi="Arial Black" w:cs="Arial Black"/>
      <w:b/>
      <w:i/>
      <w:w w:val="200"/>
      <w:sz w:val="18"/>
    </w:rPr>
  </w:style>
  <w:style w:type="character" w:styleId="a6">
    <w:name w:val="Emphasis"/>
    <w:qFormat/>
    <w:rPr>
      <w:i/>
    </w:rPr>
  </w:style>
  <w:style w:type="character" w:styleId="a7">
    <w:name w:val="page number"/>
    <w:basedOn w:val="a2"/>
  </w:style>
  <w:style w:type="character" w:customStyle="1" w:styleId="CorptextCaracter">
    <w:name w:val="Corp text Caracter"/>
    <w:qFormat/>
    <w:rPr>
      <w:rFonts w:ascii="Arial" w:hAnsi="Arial" w:cs="Arial"/>
      <w:color w:val="000000"/>
      <w:sz w:val="28"/>
      <w:lang w:val="ru-RU" w:eastAsia="ja-JP" w:bidi="ar-SA"/>
    </w:rPr>
  </w:style>
  <w:style w:type="character" w:customStyle="1" w:styleId="TextnBalonCaracter">
    <w:name w:val="Text în Balon Caracter"/>
    <w:qFormat/>
    <w:rPr>
      <w:rFonts w:ascii="Segoe UI" w:hAnsi="Segoe UI" w:cs="Segoe UI"/>
      <w:sz w:val="18"/>
      <w:szCs w:val="18"/>
      <w:lang w:val="ru-RU" w:eastAsia="ja-JP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TextcomentariuCaracter">
    <w:name w:val="Text comentariu Caracter"/>
    <w:qFormat/>
    <w:rPr>
      <w:lang w:val="ru-RU" w:eastAsia="ja-JP"/>
    </w:rPr>
  </w:style>
  <w:style w:type="character" w:customStyle="1" w:styleId="SubiectComentariuCaracter">
    <w:name w:val="Subiect Comentariu Caracter"/>
    <w:qFormat/>
    <w:rPr>
      <w:b/>
      <w:bCs/>
      <w:lang w:val="ru-RU" w:eastAsia="ja-JP"/>
    </w:rPr>
  </w:style>
  <w:style w:type="character" w:styleId="a9">
    <w:name w:val="Hyperlink"/>
    <w:rPr>
      <w:color w:val="0000FF"/>
      <w:u w:val="single"/>
    </w:rPr>
  </w:style>
  <w:style w:type="character" w:customStyle="1" w:styleId="AntetCaracter">
    <w:name w:val="Antet Caracter"/>
    <w:qFormat/>
    <w:rPr>
      <w:sz w:val="26"/>
      <w:lang w:val="ru-RU" w:eastAsia="ja-JP"/>
    </w:rPr>
  </w:style>
  <w:style w:type="character" w:customStyle="1" w:styleId="SubsolCaracter">
    <w:name w:val="Subsol Caracter"/>
    <w:qFormat/>
    <w:rPr>
      <w:sz w:val="26"/>
      <w:lang w:val="ru-RU" w:eastAsia="ja-JP"/>
    </w:rPr>
  </w:style>
  <w:style w:type="character" w:customStyle="1" w:styleId="CitatintensCaracter">
    <w:name w:val="Citat intens Caracter"/>
    <w:qFormat/>
    <w:rPr>
      <w:rFonts w:ascii="Calisto MT" w:eastAsia="Lustria" w:hAnsi="Calisto MT" w:cs="Lustria"/>
      <w:b/>
      <w:bCs/>
      <w:i/>
      <w:iCs/>
      <w:color w:val="808080"/>
      <w:lang w:val="ru-RU"/>
    </w:rPr>
  </w:style>
  <w:style w:type="character" w:customStyle="1" w:styleId="UnresolvedMention1">
    <w:name w:val="Unresolved Mention1"/>
    <w:qFormat/>
    <w:rPr>
      <w:color w:val="605E5C"/>
      <w:shd w:val="clear" w:color="auto" w:fill="E1DFDD"/>
    </w:rPr>
  </w:style>
  <w:style w:type="character" w:customStyle="1" w:styleId="ui-provider">
    <w:name w:val="ui-provider"/>
    <w:basedOn w:val="a2"/>
    <w:qFormat/>
  </w:style>
  <w:style w:type="character" w:styleId="aa">
    <w:name w:val="Strong"/>
    <w:qFormat/>
    <w:rPr>
      <w:b/>
      <w:bCs/>
    </w:rPr>
  </w:style>
  <w:style w:type="character" w:customStyle="1" w:styleId="Caractresdenumrotation">
    <w:name w:val="Caractères de numérotation"/>
    <w:qFormat/>
  </w:style>
  <w:style w:type="paragraph" w:customStyle="1" w:styleId="Titre">
    <w:name w:val="Titre"/>
    <w:basedOn w:val="a0"/>
    <w:next w:val="a1"/>
    <w:qFormat/>
    <w:pPr>
      <w:keepNext/>
      <w:spacing w:before="240" w:after="120"/>
    </w:pPr>
    <w:rPr>
      <w:rFonts w:ascii="Liberation Sans;Arial" w:eastAsia="Noto Sans CJK SC" w:hAnsi="Liberation Sans;Arial" w:cs="Noto Sans Devanagari"/>
      <w:sz w:val="28"/>
      <w:szCs w:val="28"/>
    </w:rPr>
  </w:style>
  <w:style w:type="paragraph" w:styleId="a1">
    <w:name w:val="Body Text"/>
    <w:basedOn w:val="a0"/>
    <w:pPr>
      <w:spacing w:after="120"/>
    </w:pPr>
    <w:rPr>
      <w:rFonts w:ascii="Arial" w:hAnsi="Arial" w:cs="Arial"/>
      <w:color w:val="000000"/>
      <w:sz w:val="28"/>
    </w:rPr>
  </w:style>
  <w:style w:type="paragraph" w:styleId="ab">
    <w:name w:val="List"/>
    <w:basedOn w:val="a1"/>
    <w:rPr>
      <w:rFonts w:cs="Noto Sans Devanagari"/>
    </w:rPr>
  </w:style>
  <w:style w:type="paragraph" w:styleId="ac">
    <w:name w:val="caption"/>
    <w:basedOn w:val="a0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0"/>
    <w:qFormat/>
    <w:pPr>
      <w:suppressLineNumbers/>
    </w:pPr>
    <w:rPr>
      <w:rFonts w:cs="Noto Sans Devanagari"/>
    </w:rPr>
  </w:style>
  <w:style w:type="paragraph" w:customStyle="1" w:styleId="Caption1">
    <w:name w:val="Caption1"/>
    <w:basedOn w:val="a0"/>
    <w:next w:val="a0"/>
    <w:qFormat/>
    <w:rPr>
      <w:b/>
      <w:sz w:val="28"/>
    </w:rPr>
  </w:style>
  <w:style w:type="paragraph" w:styleId="ad">
    <w:name w:val="Title"/>
    <w:basedOn w:val="a0"/>
    <w:uiPriority w:val="10"/>
    <w:qFormat/>
    <w:pPr>
      <w:jc w:val="center"/>
    </w:pPr>
    <w:rPr>
      <w:sz w:val="24"/>
    </w:rPr>
  </w:style>
  <w:style w:type="paragraph" w:customStyle="1" w:styleId="Elenco1">
    <w:name w:val="Elenco 1"/>
    <w:basedOn w:val="a1"/>
    <w:qFormat/>
    <w:pPr>
      <w:keepLines/>
      <w:numPr>
        <w:numId w:val="2"/>
      </w:numPr>
      <w:spacing w:before="60"/>
      <w:ind w:left="0" w:right="567" w:firstLine="0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En-tteetpieddepage">
    <w:name w:val="En-tête et pied de page"/>
    <w:basedOn w:val="a0"/>
    <w:qFormat/>
  </w:style>
  <w:style w:type="paragraph" w:styleId="ae">
    <w:name w:val="footer"/>
    <w:basedOn w:val="a0"/>
    <w:pPr>
      <w:tabs>
        <w:tab w:val="center" w:pos="4153"/>
        <w:tab w:val="right" w:pos="8306"/>
      </w:tabs>
    </w:pPr>
  </w:style>
  <w:style w:type="paragraph" w:styleId="af">
    <w:name w:val="header"/>
    <w:basedOn w:val="a0"/>
    <w:pPr>
      <w:tabs>
        <w:tab w:val="center" w:pos="4153"/>
        <w:tab w:val="right" w:pos="8306"/>
      </w:tabs>
    </w:pPr>
  </w:style>
  <w:style w:type="paragraph" w:styleId="20">
    <w:name w:val="Body Text 2"/>
    <w:basedOn w:val="a0"/>
    <w:qFormat/>
    <w:pPr>
      <w:jc w:val="both"/>
    </w:pPr>
  </w:style>
  <w:style w:type="paragraph" w:styleId="af0">
    <w:name w:val="Body Text Indent"/>
    <w:basedOn w:val="a0"/>
    <w:pPr>
      <w:ind w:left="57"/>
      <w:jc w:val="both"/>
    </w:pPr>
  </w:style>
  <w:style w:type="paragraph" w:styleId="30">
    <w:name w:val="Body Text 3"/>
    <w:basedOn w:val="a0"/>
    <w:qFormat/>
    <w:pPr>
      <w:jc w:val="both"/>
    </w:pPr>
    <w:rPr>
      <w:sz w:val="24"/>
    </w:rPr>
  </w:style>
  <w:style w:type="paragraph" w:styleId="21">
    <w:name w:val="Body Text Indent 2"/>
    <w:basedOn w:val="a0"/>
    <w:qFormat/>
    <w:pPr>
      <w:ind w:firstLine="426"/>
    </w:pPr>
    <w:rPr>
      <w:color w:val="FF0000"/>
      <w:sz w:val="24"/>
    </w:rPr>
  </w:style>
  <w:style w:type="paragraph" w:customStyle="1" w:styleId="Elenco1Bis">
    <w:name w:val="Elenco 1 Bis"/>
    <w:basedOn w:val="Elenco1"/>
    <w:qFormat/>
    <w:pPr>
      <w:numPr>
        <w:numId w:val="3"/>
      </w:numPr>
      <w:tabs>
        <w:tab w:val="left" w:pos="360"/>
        <w:tab w:val="left" w:pos="993"/>
      </w:tabs>
      <w:spacing w:after="360"/>
      <w:ind w:left="993" w:hanging="425"/>
    </w:pPr>
    <w:rPr>
      <w:lang w:eastAsia="it-IT"/>
    </w:rPr>
  </w:style>
  <w:style w:type="paragraph" w:customStyle="1" w:styleId="Sottotitolo1">
    <w:name w:val="Sottotitolo 1"/>
    <w:basedOn w:val="a0"/>
    <w:qFormat/>
    <w:pPr>
      <w:keepNext/>
      <w:spacing w:before="840" w:after="240"/>
    </w:pPr>
    <w:rPr>
      <w:rFonts w:ascii="Arial" w:hAnsi="Arial" w:cs="Arial"/>
      <w:b/>
      <w:caps/>
      <w:sz w:val="20"/>
      <w:lang w:eastAsia="it-IT"/>
    </w:rPr>
  </w:style>
  <w:style w:type="paragraph" w:customStyle="1" w:styleId="Lasro">
    <w:name w:val="Lasro"/>
    <w:basedOn w:val="a0"/>
    <w:qFormat/>
    <w:pPr>
      <w:widowControl w:val="0"/>
      <w:numPr>
        <w:numId w:val="4"/>
      </w:numPr>
      <w:spacing w:line="360" w:lineRule="auto"/>
    </w:pPr>
    <w:rPr>
      <w:rFonts w:ascii="Arial" w:hAnsi="Arial" w:cs="Arial"/>
      <w:sz w:val="24"/>
      <w:lang w:eastAsia="ro-RO"/>
    </w:rPr>
  </w:style>
  <w:style w:type="paragraph" w:styleId="af1">
    <w:name w:val="annotation text"/>
    <w:basedOn w:val="a0"/>
    <w:qFormat/>
    <w:rPr>
      <w:sz w:val="20"/>
    </w:rPr>
  </w:style>
  <w:style w:type="paragraph" w:customStyle="1" w:styleId="ASROtext">
    <w:name w:val="ASROtext"/>
    <w:basedOn w:val="af1"/>
    <w:qFormat/>
    <w:pPr>
      <w:widowControl w:val="0"/>
      <w:spacing w:line="360" w:lineRule="auto"/>
    </w:pPr>
    <w:rPr>
      <w:rFonts w:ascii="Arial" w:hAnsi="Arial" w:cs="Arial"/>
      <w:sz w:val="24"/>
      <w:lang w:eastAsia="ro-RO"/>
    </w:rPr>
  </w:style>
  <w:style w:type="paragraph" w:customStyle="1" w:styleId="DefaultParagraphFontParaCharChar">
    <w:name w:val="Default Paragraph Font Para Char Char"/>
    <w:basedOn w:val="a0"/>
    <w:qFormat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styleId="af2">
    <w:name w:val="Balloon Text"/>
    <w:basedOn w:val="a0"/>
    <w:qFormat/>
    <w:rPr>
      <w:rFonts w:ascii="Segoe UI" w:hAnsi="Segoe UI" w:cs="Segoe UI"/>
      <w:sz w:val="18"/>
      <w:szCs w:val="18"/>
    </w:rPr>
  </w:style>
  <w:style w:type="paragraph" w:styleId="af3">
    <w:name w:val="annotation subject"/>
    <w:basedOn w:val="af1"/>
    <w:next w:val="af1"/>
    <w:qFormat/>
    <w:rPr>
      <w:b/>
      <w:bCs/>
    </w:rPr>
  </w:style>
  <w:style w:type="paragraph" w:styleId="a">
    <w:name w:val="List Paragraph"/>
    <w:basedOn w:val="a0"/>
    <w:qFormat/>
    <w:pPr>
      <w:numPr>
        <w:numId w:val="5"/>
      </w:numPr>
      <w:tabs>
        <w:tab w:val="left" w:pos="360"/>
      </w:tabs>
      <w:spacing w:after="100" w:line="360" w:lineRule="auto"/>
      <w:ind w:left="357" w:hanging="357"/>
      <w:contextualSpacing/>
    </w:pPr>
    <w:rPr>
      <w:rFonts w:ascii="Calisto MT" w:eastAsia="MS PMincho" w:hAnsi="Calisto MT" w:cs="Calisto MT"/>
      <w:color w:val="191919"/>
      <w:sz w:val="20"/>
      <w:lang w:eastAsia="en-US"/>
    </w:rPr>
  </w:style>
  <w:style w:type="paragraph" w:customStyle="1" w:styleId="headertext">
    <w:name w:val="header text"/>
    <w:basedOn w:val="af"/>
    <w:qFormat/>
    <w:pPr>
      <w:pBdr>
        <w:bottom w:val="dotted" w:sz="8" w:space="1" w:color="C0504D"/>
      </w:pBdr>
      <w:tabs>
        <w:tab w:val="clear" w:pos="4153"/>
        <w:tab w:val="clear" w:pos="8306"/>
        <w:tab w:val="center" w:pos="4320"/>
        <w:tab w:val="right" w:pos="8640"/>
      </w:tabs>
    </w:pPr>
    <w:rPr>
      <w:rFonts w:ascii="Calisto MT" w:eastAsia="MS PMincho" w:hAnsi="Calisto MT" w:cs="Calisto MT"/>
      <w:b/>
      <w:color w:val="C0504D"/>
      <w:sz w:val="16"/>
      <w:szCs w:val="16"/>
      <w:lang w:eastAsia="en-US"/>
    </w:rPr>
  </w:style>
  <w:style w:type="paragraph" w:styleId="af4">
    <w:name w:val="index heading"/>
    <w:basedOn w:val="Titre"/>
  </w:style>
  <w:style w:type="paragraph" w:styleId="af5">
    <w:name w:val="TOC Heading"/>
    <w:basedOn w:val="1"/>
    <w:next w:val="a0"/>
    <w:qFormat/>
    <w:pPr>
      <w:keepLines/>
      <w:numPr>
        <w:numId w:val="0"/>
      </w:numPr>
      <w:spacing w:before="240" w:line="254" w:lineRule="auto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en-US"/>
    </w:rPr>
  </w:style>
  <w:style w:type="paragraph" w:styleId="31">
    <w:name w:val="toc 3"/>
    <w:basedOn w:val="a0"/>
    <w:next w:val="a0"/>
    <w:pPr>
      <w:ind w:left="520"/>
    </w:pPr>
  </w:style>
  <w:style w:type="paragraph" w:styleId="10">
    <w:name w:val="toc 1"/>
    <w:basedOn w:val="a0"/>
    <w:next w:val="a0"/>
    <w:pPr>
      <w:tabs>
        <w:tab w:val="left" w:pos="567"/>
        <w:tab w:val="right" w:leader="dot" w:pos="9627"/>
      </w:tabs>
      <w:spacing w:line="360" w:lineRule="auto"/>
    </w:pPr>
    <w:rPr>
      <w:sz w:val="24"/>
    </w:rPr>
  </w:style>
  <w:style w:type="paragraph" w:styleId="af6">
    <w:name w:val="Intense Quote"/>
    <w:basedOn w:val="a0"/>
    <w:next w:val="a0"/>
    <w:qFormat/>
    <w:pPr>
      <w:pBdr>
        <w:bottom w:val="single" w:sz="4" w:space="4" w:color="808080"/>
      </w:pBdr>
      <w:spacing w:before="200" w:after="100" w:line="360" w:lineRule="auto"/>
      <w:ind w:left="936" w:right="936"/>
    </w:pPr>
    <w:rPr>
      <w:rFonts w:ascii="Calisto MT" w:eastAsia="Lustria" w:hAnsi="Calisto MT" w:cs="Lustria"/>
      <w:b/>
      <w:bCs/>
      <w:i/>
      <w:iCs/>
      <w:color w:val="808080"/>
      <w:sz w:val="20"/>
      <w:lang w:eastAsia="en-US"/>
    </w:rPr>
  </w:style>
  <w:style w:type="paragraph" w:customStyle="1" w:styleId="Contenudetableau">
    <w:name w:val="Contenu de tableau"/>
    <w:basedOn w:val="a0"/>
    <w:qFormat/>
    <w:pPr>
      <w:widowControl w:val="0"/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paragraph" w:styleId="HTML">
    <w:name w:val="HTML Preformatted"/>
    <w:basedOn w:val="a0"/>
    <w:link w:val="HTML0"/>
    <w:uiPriority w:val="99"/>
    <w:semiHidden/>
    <w:unhideWhenUsed/>
    <w:rsid w:val="00B02828"/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B02828"/>
    <w:rPr>
      <w:rFonts w:ascii="Courier New" w:eastAsia="Times New Roman" w:hAnsi="Courier New" w:cs="Courier New"/>
      <w:lang w:val="ru-RU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4C9B98F4A20418844FB67EADB71EA" ma:contentTypeVersion="14" ma:contentTypeDescription="Create a new document." ma:contentTypeScope="" ma:versionID="c6ccd3ce298188fa3aff8c2fe716f133">
  <xsd:schema xmlns:xsd="http://www.w3.org/2001/XMLSchema" xmlns:xs="http://www.w3.org/2001/XMLSchema" xmlns:p="http://schemas.microsoft.com/office/2006/metadata/properties" xmlns:ns2="f8f4f660-dd2d-41be-bd95-3ed9a18d231a" xmlns:ns3="c86ee52a-c60e-4381-a462-d64b4d8426c6" targetNamespace="http://schemas.microsoft.com/office/2006/metadata/properties" ma:root="true" ma:fieldsID="dd77797aae436a8bd9ccf5bca0116f8c" ns2:_="" ns3:_="">
    <xsd:import namespace="f8f4f660-dd2d-41be-bd95-3ed9a18d231a"/>
    <xsd:import namespace="c86ee52a-c60e-4381-a462-d64b4d8426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4f660-dd2d-41be-bd95-3ed9a18d23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18784-9448-4503-85a6-08798c8557b2}" ma:internalName="TaxCatchAll" ma:showField="CatchAllData" ma:web="f8f4f660-dd2d-41be-bd95-3ed9a18d2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ee52a-c60e-4381-a462-d64b4d842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9604bc-6d51-4ad0-ae06-d2e0826ae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8f4f660-dd2d-41be-bd95-3ed9a18d231a">
      <UserInfo>
        <DisplayName>Nicolaev Pavel</DisplayName>
        <AccountId>157</AccountId>
        <AccountType/>
      </UserInfo>
    </SharedWithUsers>
    <lcf76f155ced4ddcb4097134ff3c332f xmlns="c86ee52a-c60e-4381-a462-d64b4d8426c6">
      <Terms xmlns="http://schemas.microsoft.com/office/infopath/2007/PartnerControls"/>
    </lcf76f155ced4ddcb4097134ff3c332f>
    <TaxCatchAll xmlns="f8f4f660-dd2d-41be-bd95-3ed9a18d231a" xsi:nil="true"/>
  </documentManagement>
</p:properties>
</file>

<file path=customXml/itemProps1.xml><?xml version="1.0" encoding="utf-8"?>
<ds:datastoreItem xmlns:ds="http://schemas.openxmlformats.org/officeDocument/2006/customXml" ds:itemID="{2C595889-A010-4AC4-B0A8-D374CA42CA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747A8F-5476-4685-B525-E97AD6B00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4f660-dd2d-41be-bd95-3ed9a18d231a"/>
    <ds:schemaRef ds:uri="c86ee52a-c60e-4381-a462-d64b4d842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C29AA9-2CAD-4CBC-B7E6-586161DFBC47}">
  <ds:schemaRefs>
    <ds:schemaRef ds:uri="http://schemas.microsoft.com/office/2006/metadata/properties"/>
    <ds:schemaRef ds:uri="http://schemas.microsoft.com/office/infopath/2007/PartnerControls"/>
    <ds:schemaRef ds:uri="f8f4f660-dd2d-41be-bd95-3ed9a18d231a"/>
    <ds:schemaRef ds:uri="c86ee52a-c60e-4381-a462-d64b4d8426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1691</Words>
  <Characters>9639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ARIA</Company>
  <LinksUpToDate>false</LinksUpToDate>
  <CharactersWithSpaces>11308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Bencheci Mihail</cp:lastModifiedBy>
  <cp:revision>11</cp:revision>
  <dcterms:created xsi:type="dcterms:W3CDTF">2025-09-29T09:08:00Z</dcterms:created>
  <dcterms:modified xsi:type="dcterms:W3CDTF">2025-10-08T13:26:00Z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2025-09-19T13:46:00Z</dcterms:created>
  <dc:creator>20 keys</dc:creator>
  <dc:description/>
  <dc:language>fr-FR</dc:language>
  <cp:lastModifiedBy/>
  <cp:lastPrinted>2021-03-16T07:55:00Z</cp:lastPrinted>
  <dcterms:modified xsi:type="dcterms:W3CDTF">2025-09-22T18:02:17Z</dcterms:modified>
  <cp:revision>7</cp:revision>
  <dc:subject/>
  <dc:title>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>157;#Nicolaev Pavel</vt:lpwstr>
  </property>
  <property fmtid="{D5CDD505-2E9C-101B-9397-08002B2CF9AE}" pid="3" name="display_urn:schemas-microsoft-com:office:office#SharedWithUsers">
    <vt:lpwstr>Nicolaev Pavel</vt:lpwstr>
  </property>
  <property fmtid="{D5CDD505-2E9C-101B-9397-08002B2CF9AE}" pid="4" name="ContentTypeId">
    <vt:lpwstr>0x010100A824C9B98F4A20418844FB67EADB71EA</vt:lpwstr>
  </property>
</Properties>
</file>