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50536" w14:textId="262D3824" w:rsidR="006D6E89" w:rsidRPr="004C1137" w:rsidRDefault="0025753E">
      <w:pPr>
        <w:pStyle w:val="headertext"/>
        <w:pBdr>
          <w:bottom w:val="single" w:sz="4" w:space="1" w:color="0A522A"/>
        </w:pBdr>
        <w:rPr>
          <w:sz w:val="22"/>
          <w:szCs w:val="22"/>
          <w:lang w:val="ro-RO"/>
        </w:rPr>
      </w:pPr>
      <w:r>
        <w:rPr>
          <w:noProof/>
          <w:sz w:val="22"/>
          <w:szCs w:val="22"/>
        </w:rPr>
        <w:pict w14:anchorId="0C332E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46.25pt;height:36.75pt;visibility:visible;mso-wrap-style:square">
            <v:imagedata r:id="rId10" o:title="" croptop="-76f" cropbottom="-76f" cropleft="-19f" cropright="-19f"/>
          </v:shape>
        </w:pict>
      </w:r>
      <w:r w:rsidR="001E068C" w:rsidRPr="00C802AA">
        <w:rPr>
          <w:rFonts w:ascii="Calibri" w:hAnsi="Calibri" w:cs="Calibri"/>
          <w:caps/>
          <w:color w:val="auto"/>
          <w:spacing w:val="20"/>
          <w:sz w:val="22"/>
          <w:szCs w:val="22"/>
          <w:lang w:val="ro-RO"/>
        </w:rPr>
        <w:t>аннотация учебной дисциплины</w:t>
      </w:r>
    </w:p>
    <w:p w14:paraId="1E758F35" w14:textId="77777777" w:rsidR="006D6E89" w:rsidRPr="004C1137" w:rsidRDefault="006D6E89">
      <w:pPr>
        <w:rPr>
          <w:sz w:val="22"/>
          <w:szCs w:val="22"/>
          <w:lang w:val="ro-RO"/>
        </w:rPr>
      </w:pPr>
    </w:p>
    <w:p w14:paraId="55E6218F" w14:textId="1F10573A" w:rsidR="00194ADB" w:rsidRPr="00C802AA" w:rsidRDefault="00194ADB">
      <w:pPr>
        <w:jc w:val="center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ro-RO"/>
        </w:rPr>
        <w:t>O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хранa здоровья и безопасности</w:t>
      </w:r>
      <w:r w:rsidR="00C802AA"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C802AA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труда</w:t>
      </w:r>
    </w:p>
    <w:p w14:paraId="6B02BA06" w14:textId="636591FC" w:rsidR="006D6E89" w:rsidRPr="004C1C89" w:rsidRDefault="006C238D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Сведения</w:t>
      </w: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 о дисциплине</w:t>
      </w:r>
      <w:r w:rsidR="00B10793">
        <w:rPr>
          <w:rFonts w:ascii="Calibri" w:eastAsia="Calibri" w:hAnsi="Calibri" w:cs="Calibri"/>
          <w:b/>
          <w:sz w:val="22"/>
          <w:szCs w:val="22"/>
          <w:lang w:val="ro-RO"/>
        </w:rPr>
        <w:t xml:space="preserve">   </w:t>
      </w:r>
    </w:p>
    <w:tbl>
      <w:tblPr>
        <w:tblW w:w="10795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3801"/>
        <w:gridCol w:w="1157"/>
        <w:gridCol w:w="1023"/>
        <w:gridCol w:w="1958"/>
        <w:gridCol w:w="1884"/>
        <w:gridCol w:w="972"/>
      </w:tblGrid>
      <w:tr w:rsidR="006C238D" w:rsidRPr="004C1C89" w14:paraId="34BDAA60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6157" w14:textId="50D00508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 xml:space="preserve">Факультет 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3114" w14:textId="3EF9AA21" w:rsidR="006C238D" w:rsidRPr="004C1C89" w:rsidRDefault="004C1C89" w:rsidP="004C1C89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Строительства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Геодезии и Кадастра</w:t>
            </w:r>
          </w:p>
        </w:tc>
      </w:tr>
      <w:tr w:rsidR="006C238D" w:rsidRPr="004C1C89" w14:paraId="6FE56DD5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41B" w14:textId="487DC9A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Департамент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AD7" w14:textId="183FACE3" w:rsidR="006C238D" w:rsidRPr="004C1C89" w:rsidRDefault="00307D28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Гражданское строительство и геодезия</w:t>
            </w:r>
          </w:p>
        </w:tc>
      </w:tr>
      <w:tr w:rsidR="006C238D" w:rsidRPr="004C1C89" w14:paraId="279259D6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7B84" w14:textId="3B889215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Цикл обучения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499A" w14:textId="359C5BCA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Цикл I, Высшее образование - бакалавриат </w:t>
            </w:r>
          </w:p>
        </w:tc>
      </w:tr>
      <w:tr w:rsidR="006C238D" w:rsidRPr="004C1C89" w14:paraId="431D2E01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D25C2" w14:textId="4FA7B3F2" w:rsidR="006C238D" w:rsidRPr="004C1C89" w:rsidRDefault="006C238D" w:rsidP="006C238D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6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541A" w14:textId="7072F33C" w:rsidR="006C238D" w:rsidRPr="00B10793" w:rsidRDefault="00B10793" w:rsidP="006C238D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10793">
              <w:rPr>
                <w:rFonts w:ascii="Calibri" w:hAnsi="Calibri" w:cs="Calibri"/>
                <w:sz w:val="22"/>
                <w:szCs w:val="22"/>
              </w:rPr>
              <w:t>0714.5 Poбomomexника</w:t>
            </w:r>
          </w:p>
        </w:tc>
      </w:tr>
      <w:tr w:rsidR="006D6E89" w:rsidRPr="004C1C89" w14:paraId="7336634E" w14:textId="77777777" w:rsidTr="006C238D"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ABDEB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Год обучения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CD3D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Семестр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29A71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AF80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Формативная категория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8A228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Категория опциональ-ности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E83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Количество зачет-ных единиц</w:t>
            </w:r>
          </w:p>
        </w:tc>
      </w:tr>
      <w:tr w:rsidR="00855AD7" w:rsidRPr="004C1C89" w14:paraId="15BC3258" w14:textId="77777777" w:rsidTr="006C238D">
        <w:trPr>
          <w:trHeight w:val="319"/>
        </w:trPr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C9EA0" w14:textId="77777777" w:rsidR="006D6E89" w:rsidRPr="00C802AA" w:rsidRDefault="00FE5345">
            <w:pPr>
              <w:ind w:left="318" w:hanging="318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 xml:space="preserve">1-й год обучения </w:t>
            </w:r>
            <w:r w:rsidRPr="00C802AA"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  <w:t>очное/дуальное обучение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1A33" w14:textId="39CA63A3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I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C13C" w14:textId="77777777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E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092A" w14:textId="70A5B555" w:rsidR="006D6E89" w:rsidRPr="00C802AA" w:rsidRDefault="004C1C89" w:rsidP="004C1C89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S</w:t>
            </w:r>
            <w:r w:rsidR="00FE5345"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 – </w:t>
            </w:r>
            <w:r w:rsidRPr="00C802AA">
              <w:rPr>
                <w:rFonts w:ascii="Calibri" w:hAnsi="Calibri" w:cs="Calibri"/>
                <w:sz w:val="22"/>
                <w:szCs w:val="22"/>
              </w:rPr>
              <w:t>Профильная дисциплина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7F74" w14:textId="1E9D077B" w:rsidR="006D6E89" w:rsidRPr="00C802AA" w:rsidRDefault="00FE5345">
            <w:pPr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 xml:space="preserve">O - </w:t>
            </w:r>
            <w:r w:rsidR="006C238D" w:rsidRPr="00C802AA">
              <w:rPr>
                <w:rFonts w:ascii="Calibri" w:hAnsi="Calibri" w:cs="Calibri"/>
                <w:sz w:val="22"/>
                <w:szCs w:val="22"/>
              </w:rPr>
              <w:t>обязательная дисциплина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F4DE5" w14:textId="18530C8A" w:rsidR="006D6E89" w:rsidRPr="00C802AA" w:rsidRDefault="00BB3DD7" w:rsidP="00BB3DD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eastAsia="Calibri" w:hAnsi="Calibri" w:cs="Calibri"/>
                <w:sz w:val="22"/>
                <w:szCs w:val="22"/>
                <w:lang w:val="ro-RO"/>
              </w:rPr>
              <w:t>3/2</w:t>
            </w:r>
          </w:p>
        </w:tc>
      </w:tr>
    </w:tbl>
    <w:p w14:paraId="6FE41FE0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1DA7C046" w14:textId="77777777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Администрирование учебной дисциплины</w:t>
      </w:r>
    </w:p>
    <w:tbl>
      <w:tblPr>
        <w:tblW w:w="10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158"/>
        <w:gridCol w:w="1013"/>
        <w:gridCol w:w="1014"/>
        <w:gridCol w:w="1015"/>
        <w:gridCol w:w="1013"/>
        <w:gridCol w:w="1013"/>
        <w:gridCol w:w="1029"/>
      </w:tblGrid>
      <w:tr w:rsidR="002F58BF" w:rsidRPr="004C1C89" w14:paraId="41480DFB" w14:textId="77777777" w:rsidTr="002F58BF">
        <w:trPr>
          <w:trHeight w:val="298"/>
          <w:jc w:val="center"/>
        </w:trPr>
        <w:tc>
          <w:tcPr>
            <w:tcW w:w="3505" w:type="dxa"/>
            <w:vMerge w:val="restart"/>
            <w:vAlign w:val="center"/>
          </w:tcPr>
          <w:p w14:paraId="20F7855C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Всего часов (по учебному плану)</w:t>
            </w:r>
          </w:p>
        </w:tc>
        <w:tc>
          <w:tcPr>
            <w:tcW w:w="7255" w:type="dxa"/>
            <w:gridSpan w:val="7"/>
            <w:vAlign w:val="center"/>
          </w:tcPr>
          <w:p w14:paraId="52C3EC2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включая</w:t>
            </w:r>
          </w:p>
        </w:tc>
      </w:tr>
      <w:tr w:rsidR="002F58BF" w:rsidRPr="004C1C89" w14:paraId="618C1122" w14:textId="77777777" w:rsidTr="002F58BF">
        <w:trPr>
          <w:trHeight w:val="170"/>
          <w:jc w:val="center"/>
        </w:trPr>
        <w:tc>
          <w:tcPr>
            <w:tcW w:w="3505" w:type="dxa"/>
            <w:vMerge/>
          </w:tcPr>
          <w:p w14:paraId="044D204B" w14:textId="77777777" w:rsidR="002F58BF" w:rsidRPr="004C1C89" w:rsidRDefault="002F58BF" w:rsidP="00A13F65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00" w:type="dxa"/>
            <w:gridSpan w:val="4"/>
            <w:vAlign w:val="center"/>
          </w:tcPr>
          <w:p w14:paraId="1DDC8303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аудиторные</w:t>
            </w:r>
          </w:p>
        </w:tc>
        <w:tc>
          <w:tcPr>
            <w:tcW w:w="3055" w:type="dxa"/>
            <w:gridSpan w:val="3"/>
            <w:vAlign w:val="center"/>
          </w:tcPr>
          <w:p w14:paraId="2F9AD28C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самостоятельная работа</w:t>
            </w:r>
          </w:p>
        </w:tc>
      </w:tr>
      <w:tr w:rsidR="002F58BF" w:rsidRPr="004C1C89" w14:paraId="5D99583B" w14:textId="77777777" w:rsidTr="002F58BF">
        <w:trPr>
          <w:cantSplit/>
          <w:trHeight w:val="1641"/>
          <w:jc w:val="center"/>
        </w:trPr>
        <w:tc>
          <w:tcPr>
            <w:tcW w:w="3505" w:type="dxa"/>
            <w:vMerge/>
          </w:tcPr>
          <w:p w14:paraId="557A421B" w14:textId="77777777" w:rsidR="002F58BF" w:rsidRPr="004C1C89" w:rsidRDefault="002F58BF" w:rsidP="00A13F6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58" w:type="dxa"/>
            <w:textDirection w:val="btLr"/>
            <w:vAlign w:val="center"/>
          </w:tcPr>
          <w:p w14:paraId="4E46F035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Лекции</w:t>
            </w:r>
          </w:p>
        </w:tc>
        <w:tc>
          <w:tcPr>
            <w:tcW w:w="1013" w:type="dxa"/>
            <w:textDirection w:val="btLr"/>
            <w:vAlign w:val="center"/>
          </w:tcPr>
          <w:p w14:paraId="1279F866" w14:textId="77777777" w:rsidR="002F58BF" w:rsidRPr="004C1C89" w:rsidDel="00937347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Семинары</w:t>
            </w:r>
            <w:r w:rsidRPr="004C1C89" w:rsidDel="0093734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14" w:type="dxa"/>
            <w:textDirection w:val="btLr"/>
            <w:vAlign w:val="center"/>
          </w:tcPr>
          <w:p w14:paraId="6C3B1E0B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Лабораторные занятия</w:t>
            </w:r>
          </w:p>
        </w:tc>
        <w:tc>
          <w:tcPr>
            <w:tcW w:w="1015" w:type="dxa"/>
            <w:textDirection w:val="btLr"/>
            <w:vAlign w:val="center"/>
          </w:tcPr>
          <w:p w14:paraId="32FC86A8" w14:textId="77777777" w:rsidR="002F58BF" w:rsidRPr="004C1C89" w:rsidRDefault="002F58BF" w:rsidP="00A13F65">
            <w:pPr>
              <w:ind w:left="113" w:right="113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занятия</w:t>
            </w:r>
          </w:p>
        </w:tc>
        <w:tc>
          <w:tcPr>
            <w:tcW w:w="1013" w:type="dxa"/>
            <w:textDirection w:val="btLr"/>
            <w:vAlign w:val="center"/>
          </w:tcPr>
          <w:p w14:paraId="1CC69BD9" w14:textId="6EF5E8D1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Проекты</w:t>
            </w:r>
          </w:p>
        </w:tc>
        <w:tc>
          <w:tcPr>
            <w:tcW w:w="1013" w:type="dxa"/>
            <w:textDirection w:val="btLr"/>
            <w:vAlign w:val="center"/>
          </w:tcPr>
          <w:p w14:paraId="0A558BE2" w14:textId="77777777" w:rsidR="002F58BF" w:rsidRPr="004C1C89" w:rsidRDefault="002F58BF" w:rsidP="00A13F65">
            <w:pPr>
              <w:ind w:left="-131" w:right="-13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Изучение теоретического материала</w:t>
            </w:r>
          </w:p>
        </w:tc>
        <w:tc>
          <w:tcPr>
            <w:tcW w:w="1029" w:type="dxa"/>
            <w:textDirection w:val="btLr"/>
            <w:vAlign w:val="center"/>
          </w:tcPr>
          <w:p w14:paraId="0EE40B7C" w14:textId="77777777" w:rsidR="002F58BF" w:rsidRPr="004C1C89" w:rsidRDefault="002F58BF" w:rsidP="00A13F65">
            <w:pPr>
              <w:ind w:left="113" w:right="113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Практические упражнения</w:t>
            </w:r>
          </w:p>
        </w:tc>
      </w:tr>
      <w:tr w:rsidR="002F58BF" w:rsidRPr="004C1C89" w14:paraId="2E26FAAA" w14:textId="77777777" w:rsidTr="002F58BF">
        <w:trPr>
          <w:trHeight w:val="269"/>
          <w:jc w:val="center"/>
        </w:trPr>
        <w:tc>
          <w:tcPr>
            <w:tcW w:w="3505" w:type="dxa"/>
          </w:tcPr>
          <w:p w14:paraId="5EDAB483" w14:textId="7FC6D2E1" w:rsidR="002F58BF" w:rsidRPr="00F52441" w:rsidRDefault="00BB3DD7" w:rsidP="00BB3DD7">
            <w:pPr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F52441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90/60</w:t>
            </w:r>
          </w:p>
        </w:tc>
        <w:tc>
          <w:tcPr>
            <w:tcW w:w="1158" w:type="dxa"/>
            <w:vAlign w:val="center"/>
          </w:tcPr>
          <w:p w14:paraId="074BE0B5" w14:textId="099504F1" w:rsidR="002F58BF" w:rsidRPr="00C802AA" w:rsidRDefault="002F58BF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</w:rPr>
              <w:t>30</w:t>
            </w:r>
            <w:r w:rsidR="00BB3DD7" w:rsidRPr="00C802AA">
              <w:rPr>
                <w:rFonts w:ascii="Calibri" w:hAnsi="Calibri" w:cs="Calibri"/>
                <w:sz w:val="22"/>
                <w:szCs w:val="22"/>
                <w:lang w:val="ro-RO"/>
              </w:rPr>
              <w:t>/30</w:t>
            </w:r>
          </w:p>
        </w:tc>
        <w:tc>
          <w:tcPr>
            <w:tcW w:w="1013" w:type="dxa"/>
            <w:vAlign w:val="center"/>
          </w:tcPr>
          <w:p w14:paraId="04F82E70" w14:textId="47707F4F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15/-</w:t>
            </w:r>
          </w:p>
        </w:tc>
        <w:tc>
          <w:tcPr>
            <w:tcW w:w="1014" w:type="dxa"/>
            <w:vAlign w:val="center"/>
          </w:tcPr>
          <w:p w14:paraId="401A3862" w14:textId="41D0D26A" w:rsidR="002F58BF" w:rsidRPr="00C802AA" w:rsidRDefault="00BB3DD7" w:rsidP="00A13F65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5" w:type="dxa"/>
            <w:vAlign w:val="center"/>
          </w:tcPr>
          <w:p w14:paraId="48F1DC32" w14:textId="2C038AD7" w:rsidR="002F58BF" w:rsidRPr="00C802AA" w:rsidRDefault="00BB3DD7" w:rsidP="00BB3DD7">
            <w:pPr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019946C8" w14:textId="1EF22A22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  <w:tc>
          <w:tcPr>
            <w:tcW w:w="1013" w:type="dxa"/>
            <w:vAlign w:val="center"/>
          </w:tcPr>
          <w:p w14:paraId="703D073F" w14:textId="21E644C4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45/30</w:t>
            </w:r>
          </w:p>
        </w:tc>
        <w:tc>
          <w:tcPr>
            <w:tcW w:w="1029" w:type="dxa"/>
            <w:vAlign w:val="center"/>
          </w:tcPr>
          <w:p w14:paraId="704BFC9D" w14:textId="15E6672C" w:rsidR="002F58BF" w:rsidRPr="00C802AA" w:rsidRDefault="00BB3DD7" w:rsidP="00A13F65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C802AA">
              <w:rPr>
                <w:rFonts w:ascii="Calibri" w:hAnsi="Calibri" w:cs="Calibri"/>
                <w:sz w:val="22"/>
                <w:szCs w:val="22"/>
                <w:lang w:val="ro-RO"/>
              </w:rPr>
              <w:t>-</w:t>
            </w:r>
          </w:p>
        </w:tc>
      </w:tr>
    </w:tbl>
    <w:p w14:paraId="721BAC65" w14:textId="77777777" w:rsidR="002F58BF" w:rsidRPr="004C1C89" w:rsidRDefault="002F58BF" w:rsidP="002F58BF">
      <w:pPr>
        <w:spacing w:after="200"/>
        <w:contextualSpacing/>
        <w:jc w:val="both"/>
        <w:rPr>
          <w:rFonts w:ascii="Calibri" w:eastAsia="Calibri" w:hAnsi="Calibri" w:cs="Calibri"/>
          <w:b/>
          <w:bCs/>
          <w:sz w:val="22"/>
          <w:szCs w:val="22"/>
          <w:lang w:val="ro-RO"/>
        </w:rPr>
      </w:pPr>
    </w:p>
    <w:p w14:paraId="1CDA5B6D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sz w:val="22"/>
          <w:szCs w:val="22"/>
          <w:lang w:val="ro-RO"/>
        </w:rPr>
        <w:t>Предварительные требования для изучения дисциплины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2125"/>
        <w:gridCol w:w="8648"/>
      </w:tblGrid>
      <w:tr w:rsidR="006D6E89" w:rsidRPr="004C1C89" w14:paraId="3D82694E" w14:textId="77777777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38AA" w14:textId="58AF9AFB" w:rsidR="006D6E89" w:rsidRPr="004C1C89" w:rsidRDefault="002F58BF" w:rsidP="002F58BF">
            <w:pPr>
              <w:ind w:left="34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</w:rPr>
              <w:t>По учебному плану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C3AB" w14:textId="771CF188" w:rsidR="00307D28" w:rsidRPr="004C1C89" w:rsidRDefault="00307D28" w:rsidP="00307D2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Для достижения целей курса </w:t>
            </w:r>
            <w:r w:rsidR="00BB3DD7">
              <w:rPr>
                <w:rFonts w:ascii="Calibri" w:eastAsia="Calibri" w:hAnsi="Calibri" w:cs="Calibri"/>
                <w:sz w:val="22"/>
                <w:szCs w:val="22"/>
                <w:lang w:val="ro-RO"/>
              </w:rPr>
              <w:t>”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„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студентам, будущим специалистам в области информационных систем, вычислительной техники и микроэлектроники, необходимо:</w:t>
            </w:r>
          </w:p>
          <w:p w14:paraId="0A74CA52" w14:textId="2C6ADF79" w:rsidR="006D6E89" w:rsidRPr="00BB3DD7" w:rsidRDefault="00307D28" w:rsidP="00307D28">
            <w:pPr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sz w:val="22"/>
                <w:szCs w:val="22"/>
              </w:rPr>
              <w:t>- обладать достаточными знаниями в области общеобразовательных дисциплин (физики, математики, химии и др.), позволяющими более комплексно и глубоко интегрировать материал курса «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хранa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B3DD7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</w:p>
        </w:tc>
      </w:tr>
    </w:tbl>
    <w:p w14:paraId="4F0EB40B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</w:p>
    <w:p w14:paraId="021DFA9E" w14:textId="77777777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bCs/>
          <w:color w:val="000000"/>
          <w:sz w:val="22"/>
          <w:szCs w:val="22"/>
          <w:lang w:val="ro-RO"/>
        </w:rPr>
        <w:t>Целевые компетенции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4962"/>
        <w:gridCol w:w="5811"/>
      </w:tblGrid>
      <w:tr w:rsidR="006D6E89" w:rsidRPr="004C1C89" w14:paraId="3998A2E2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512D" w14:textId="77777777" w:rsidR="002F58BF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 xml:space="preserve">Компетенции  </w:t>
            </w:r>
          </w:p>
          <w:p w14:paraId="53243319" w14:textId="7792119F" w:rsidR="006D6E89" w:rsidRPr="004C1C89" w:rsidRDefault="002F58BF" w:rsidP="002F58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Общие/Профессиональные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CAA" w14:textId="77777777" w:rsidR="006D6E89" w:rsidRPr="004C1C89" w:rsidRDefault="00FE534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o-RO"/>
              </w:rPr>
              <w:t>Результаты обучения в соответствии с уровнем НРК</w:t>
            </w:r>
          </w:p>
          <w:p w14:paraId="76C3336C" w14:textId="77777777" w:rsidR="006D6E89" w:rsidRPr="004C1C89" w:rsidRDefault="00FE5345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ro-RO"/>
              </w:rPr>
              <w:t>Выпускник/кандидат после получения квалификации может:</w:t>
            </w:r>
          </w:p>
        </w:tc>
      </w:tr>
      <w:tr w:rsidR="006D6E89" w:rsidRPr="004C1C89" w14:paraId="62BF5AA5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7A44" w14:textId="6B13A5EA" w:rsidR="006D6E89" w:rsidRPr="00B10793" w:rsidRDefault="00B10793">
            <w:pPr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10793">
              <w:rPr>
                <w:rFonts w:ascii="Calibri" w:hAnsi="Calibri" w:cs="Calibri"/>
                <w:b/>
                <w:bCs/>
                <w:sz w:val="22"/>
                <w:szCs w:val="22"/>
              </w:rPr>
              <w:t>ОК 3.</w:t>
            </w:r>
            <w:r w:rsidRPr="00B10793">
              <w:rPr>
                <w:rFonts w:ascii="Calibri" w:hAnsi="Calibri" w:cs="Calibri"/>
                <w:sz w:val="22"/>
                <w:szCs w:val="22"/>
              </w:rPr>
              <w:t xml:space="preserve"> Применение знаний в области законодательства, экономики, маркетинга, бизнеса и обеспечения качества в экономическом и управленческом контексте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7B3C" w14:textId="2939C9B7" w:rsidR="00B10793" w:rsidRPr="00B10793" w:rsidRDefault="00B10793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10793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5.</w:t>
            </w:r>
            <w:r w:rsidRPr="00B10793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B10793">
              <w:rPr>
                <w:rFonts w:ascii="Calibri" w:hAnsi="Calibri" w:cs="Calibri"/>
                <w:sz w:val="22"/>
                <w:szCs w:val="22"/>
              </w:rPr>
              <w:t>разрабатывать техническую документацию, согласно управленческой, законодательной точки зрения и с учетом требований обеспечения качества, применительно к организации процесса реализации и внедрения проектов в области электроники и автоматизации</w:t>
            </w:r>
            <w:r w:rsidRPr="00B10793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  <w:r w:rsidRPr="00B1079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D384517" w14:textId="28FC4600" w:rsidR="006D6E89" w:rsidRPr="00B10793" w:rsidRDefault="00B10793">
            <w:pPr>
              <w:spacing w:after="100"/>
              <w:ind w:firstLine="32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54039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Pr="00B10793">
              <w:rPr>
                <w:rFonts w:ascii="Calibri" w:hAnsi="Calibri" w:cs="Calibri"/>
                <w:sz w:val="22"/>
                <w:szCs w:val="22"/>
              </w:rPr>
              <w:t>. организовывать виды деятельности, специфичные для области электроники и автоматизации, соблюдая требования качества, законодательства и менеджмента</w:t>
            </w:r>
            <w:r w:rsidRPr="00B10793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</w:tr>
      <w:tr w:rsidR="00B10793" w:rsidRPr="004C1C89" w14:paraId="5A6730C3" w14:textId="77777777" w:rsidTr="00BB3DD7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49AF" w14:textId="12999BE3" w:rsidR="00B10793" w:rsidRPr="00BB3DD7" w:rsidRDefault="00B10793">
            <w:pPr>
              <w:contextualSpacing/>
              <w:jc w:val="both"/>
              <w:rPr>
                <w:b/>
              </w:rPr>
            </w:pPr>
            <w:r w:rsidRPr="00B10793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OK</w:t>
            </w:r>
            <w:r w:rsidRPr="00B10793">
              <w:rPr>
                <w:rFonts w:ascii="Calibri" w:hAnsi="Calibri" w:cs="Calibri"/>
                <w:b/>
                <w:sz w:val="22"/>
                <w:szCs w:val="22"/>
              </w:rPr>
              <w:t xml:space="preserve"> 4</w:t>
            </w:r>
            <w:r w:rsidRPr="00B10793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Обеспечение соблюдения нормативной базы в области охраны труда и охраны окружающей среды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BAE2" w14:textId="4D176293" w:rsidR="00B10793" w:rsidRPr="00BB3DD7" w:rsidRDefault="00B10793">
            <w:pPr>
              <w:spacing w:after="100"/>
              <w:ind w:firstLine="3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. применять положения национальных законодательных и нормативных актов в области охраны труда и защиты окружающей среды, включая акты, регулирующие правовые отношения между работником и работодателем </w:t>
            </w: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8.</w:t>
            </w:r>
            <w:r w:rsidRPr="00BB3DD7">
              <w:rPr>
                <w:rFonts w:ascii="Calibri" w:hAnsi="Calibri" w:cs="Calibri"/>
                <w:sz w:val="22"/>
                <w:szCs w:val="22"/>
              </w:rPr>
              <w:t xml:space="preserve"> применять правила технической безопасности и гигиены труда, оценивая профессиональные риски на рабочем </w:t>
            </w:r>
            <w:r w:rsidRPr="00BB3DD7">
              <w:rPr>
                <w:rFonts w:ascii="Calibri" w:hAnsi="Calibri" w:cs="Calibri"/>
                <w:sz w:val="22"/>
                <w:szCs w:val="22"/>
              </w:rPr>
              <w:lastRenderedPageBreak/>
              <w:t>месте</w:t>
            </w:r>
            <w:r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</w:tr>
    </w:tbl>
    <w:p w14:paraId="62C1458E" w14:textId="77777777" w:rsidR="006D6E89" w:rsidRPr="004C1C89" w:rsidRDefault="006D6E89">
      <w:pPr>
        <w:spacing w:after="20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B9639FF" w14:textId="7706A9B8" w:rsidR="006D6E89" w:rsidRPr="004C1C89" w:rsidRDefault="00FE5345">
      <w:pPr>
        <w:numPr>
          <w:ilvl w:val="0"/>
          <w:numId w:val="6"/>
        </w:numPr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Содержание </w:t>
      </w:r>
      <w:r w:rsidR="002F58BF" w:rsidRPr="004C1C89">
        <w:rPr>
          <w:rFonts w:ascii="Calibri" w:eastAsia="Calibri" w:hAnsi="Calibri" w:cs="Calibri"/>
          <w:b/>
          <w:sz w:val="22"/>
          <w:szCs w:val="22"/>
          <w:lang w:val="ro-RO"/>
        </w:rPr>
        <w:t>дисциплины</w:t>
      </w:r>
    </w:p>
    <w:tbl>
      <w:tblPr>
        <w:tblW w:w="10802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8251"/>
        <w:gridCol w:w="1276"/>
        <w:gridCol w:w="1275"/>
      </w:tblGrid>
      <w:tr w:rsidR="006D6E89" w:rsidRPr="004C1C89" w14:paraId="7DD24CF4" w14:textId="77777777" w:rsidTr="00774699">
        <w:trPr>
          <w:tblHeader/>
        </w:trPr>
        <w:tc>
          <w:tcPr>
            <w:tcW w:w="8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BA435" w14:textId="0D7FC3EE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учебных занятий</w:t>
            </w:r>
          </w:p>
          <w:p w14:paraId="3417646A" w14:textId="77777777" w:rsidR="006D6E89" w:rsidRPr="004C1C89" w:rsidRDefault="006D6E89">
            <w:pPr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0436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Количество часов</w:t>
            </w:r>
          </w:p>
        </w:tc>
      </w:tr>
      <w:tr w:rsidR="006D6E89" w:rsidRPr="004C1C89" w14:paraId="2E3A399C" w14:textId="77777777" w:rsidTr="00774699">
        <w:trPr>
          <w:tblHeader/>
        </w:trPr>
        <w:tc>
          <w:tcPr>
            <w:tcW w:w="8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1578" w14:textId="77777777" w:rsidR="006D6E89" w:rsidRPr="004C1C89" w:rsidRDefault="006D6E89">
            <w:pPr>
              <w:snapToGrid w:val="0"/>
              <w:contextualSpacing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601B" w14:textId="77777777" w:rsidR="006D6E89" w:rsidRPr="004C1C89" w:rsidRDefault="00FE5345">
            <w:pPr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очное обучение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EB88A" w14:textId="77777777" w:rsidR="006D6E89" w:rsidRPr="004C1C89" w:rsidRDefault="00FE5345">
            <w:pPr>
              <w:contextualSpacing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дуальное обучение</w:t>
            </w:r>
          </w:p>
        </w:tc>
      </w:tr>
      <w:tr w:rsidR="006D6E89" w:rsidRPr="004C1C89" w14:paraId="2577F45C" w14:textId="77777777" w:rsidTr="00A11BDE"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E759" w14:textId="4A829E26" w:rsidR="006D6E89" w:rsidRPr="004C1C89" w:rsidRDefault="002F58BF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Тематика лекций</w:t>
            </w:r>
          </w:p>
        </w:tc>
      </w:tr>
      <w:tr w:rsidR="007301DA" w:rsidRPr="004C1C89" w14:paraId="3C5D68A1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3BA7" w14:textId="67C172F1" w:rsidR="007301DA" w:rsidRPr="004C1C89" w:rsidRDefault="007301DA" w:rsidP="007301DA">
            <w:pPr>
              <w:numPr>
                <w:ilvl w:val="0"/>
                <w:numId w:val="8"/>
              </w:numPr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Организационные вопросы ОЗБД.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ОЗБД как учебная дисциплина. Роль государства в обеспечении ОЗБД. Обучение по ОЗБД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Система стандартов ОЗБД.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1B0E" w14:textId="676BCD3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DA6E" w14:textId="2DAD307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5D15AE8F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CAF1" w14:textId="15EB29AB" w:rsidR="007301DA" w:rsidRPr="004C1C89" w:rsidRDefault="007301DA" w:rsidP="007301D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T.2.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 xml:space="preserve">Нормативно-правовая база в области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C802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>.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Конституция Республики Молдова, Трудовой кодекс, основные требования. Труд молодежи, труд женщин. Режим труда и отдыха. Индивидуальный и коллективный трудовой договор. Конвенции МОТ, законодательство об охране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, постановления правительства. Государственная политика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Ответственность предприятия за причинение вреда здоровью работников. Формы ответственности за нарушение нормативно-правовой базы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7350" w14:textId="682A265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B641" w14:textId="340EC0C3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1C1B874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80B6" w14:textId="53255B12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Т.3</w:t>
            </w: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Организация мероприятий по предупреждению и защите труда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. Внутренняя и внешняя служба охраны и профилактики. Контроль за состоянием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Органы контроля в области 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Pr="004C1C89">
              <w:rPr>
                <w:rFonts w:ascii="Calibri" w:hAnsi="Calibri" w:cs="Calibri"/>
                <w:bCs/>
                <w:sz w:val="22"/>
                <w:szCs w:val="22"/>
              </w:rPr>
              <w:t>храны здоровья и безопасности труда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9B02" w14:textId="3505BFCC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9435" w14:textId="389BCF79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2D097D2E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1614" w14:textId="5535B943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Т.4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Анализ производственного травматизма и профессиональных заболеваний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. Производственный травматизм и профессиональные заболевания, причины, факторы риска. Оценка профессиональных рисков и аттестация рабочих мест. Пути снижения производственного травматизма и профессиональных заболеваний. Анализ производственного травматизма и профессиональных заболеваний.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D23C" w14:textId="4C73310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20E2" w14:textId="7A2D55E6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14392FD9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9F2" w14:textId="091111C4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Т.5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Расследование и учёт несчастных случаев на производстве и профессиональных заболеваний.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Несчастные случаи на производстве, коммуникация, исследование, учёт. Расследование профессиональных заболеваний. Страхование от несчастных случаев на производстве и профессиональных заболеваний.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19C3" w14:textId="38454FC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F015" w14:textId="5611EBB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6B851392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4B1E" w14:textId="70CF042E" w:rsidR="007301DA" w:rsidRPr="004C1C89" w:rsidRDefault="007301DA" w:rsidP="00BB3DD7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Т.6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Нормативные требования к качеству производственной среды.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Микроклимат воздуха рабочей зоны и тепловой обмен человека. Действие параметров, их нормирование. Вредные вещества, действие на ОЧ, гигиеническое нормирование.</w:t>
            </w:r>
            <w:r w:rsidR="00C802A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Меры и средства защиты. Вентиляция помещений, расчет вентиляционной системы.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B7B1" w14:textId="088DB430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F836" w14:textId="3F4658F3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3CF9F6DE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ADB7" w14:textId="1DEF54D1" w:rsidR="007301DA" w:rsidRPr="004C1C89" w:rsidRDefault="007301DA" w:rsidP="007301DA">
            <w:pPr>
              <w:tabs>
                <w:tab w:val="left" w:pos="0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Т.7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Защита от шума и вибрации.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Производственный шум и вибрация, воздействие на ОУ. Технические характеристики. Нормы шума и вибрации. Защитные мероприятия по борьбе с производственным шумом и вибрацией.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20C" w14:textId="08CF2F02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FE34" w14:textId="0F4B133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64767824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84A7" w14:textId="2DE14B05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Т.8.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Производственное освещение.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Виды освещения, светотехнические величины, требования к производственному освещению. Нормирование производственного освещения. Системы освещения, особенности применения. Расчёт производственного освещения.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AFC" w14:textId="4E2C8390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AA1A" w14:textId="1CC004B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50119747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EEF8" w14:textId="0195A594" w:rsidR="007301DA" w:rsidRPr="004C1C89" w:rsidRDefault="007301DA" w:rsidP="007301DA">
            <w:pPr>
              <w:tabs>
                <w:tab w:val="left" w:pos="350"/>
                <w:tab w:val="left" w:pos="492"/>
                <w:tab w:val="left" w:pos="636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Т.9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Основы электробезопасности.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Опасность поражения электрическим током, причины поражения электрическим током, действия на ОУ. Электротравма и факторы, определяющие тяжесть поражения электрическим током, классификация условий труда по опасности поражения электрическим током. Квалификационные группы, оказание помощи при поражении электрическим током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3B7D88" w14:textId="0D813B9F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B914A" w14:textId="31D8E827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6C32826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E55F00" w14:textId="082A3580" w:rsidR="007301DA" w:rsidRPr="004C1C89" w:rsidRDefault="007301DA" w:rsidP="007301DA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Т.10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Безопасность обслуживания электроустановок.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Методы и системы защиты от поражения электрическим током. Электротехнический персонал, требования, обязанности. Средства защиты от поражения электрическим током, требования безопасности</w:t>
            </w:r>
            <w:r w:rsidRPr="004C1C89">
              <w:rPr>
                <w:rFonts w:ascii="Calibri" w:eastAsia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7A6587" w14:textId="694EEC2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5E6C7" w14:textId="13C62854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2E6305D0" w14:textId="416C665C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E81B10" w14:textId="06BDF480" w:rsidR="007301DA" w:rsidRPr="004C1C89" w:rsidRDefault="007301DA" w:rsidP="00C802AA">
            <w:pPr>
              <w:tabs>
                <w:tab w:val="left" w:pos="0"/>
              </w:tabs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BB3DD7">
              <w:rPr>
                <w:rFonts w:ascii="Calibri" w:eastAsia="Calibri" w:hAnsi="Calibri" w:cs="Calibri"/>
                <w:b/>
                <w:sz w:val="22"/>
                <w:szCs w:val="22"/>
              </w:rPr>
              <w:t>Т.11</w:t>
            </w:r>
            <w:r w:rsidR="00BB3DD7" w:rsidRPr="00BB3DD7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eastAsia="Calibri" w:hAnsi="Calibri" w:cs="Calibri"/>
                <w:b/>
                <w:sz w:val="22"/>
                <w:szCs w:val="22"/>
              </w:rPr>
              <w:t>Защита от статического электричества и электромагнитных полей.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 xml:space="preserve"> Электризация материалов, источники возникновения статического электричества. Оценка опасности статического электричества. Источники и характеристики электромагнитных полей, воздействие на ОУ, нормирование ЭМ</w:t>
            </w:r>
            <w:r w:rsidR="00C802A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 Методы защиты от статического электричества и ЭМ</w:t>
            </w:r>
            <w:r w:rsidR="00C802AA">
              <w:rPr>
                <w:rFonts w:ascii="Calibri" w:eastAsia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DBC450" w14:textId="3405CCAC" w:rsidR="007301DA" w:rsidRPr="004C1C89" w:rsidRDefault="007301DA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9FB468" w14:textId="5D89B820" w:rsidR="007301DA" w:rsidRPr="004C1C89" w:rsidRDefault="007301DA" w:rsidP="007301DA">
            <w:pPr>
              <w:tabs>
                <w:tab w:val="left" w:pos="0"/>
              </w:tabs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1C553080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2BD9A" w14:textId="1D6C3A52" w:rsidR="007301DA" w:rsidRPr="004C1C89" w:rsidRDefault="007301DA" w:rsidP="00BB3DD7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iCs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iCs/>
                <w:sz w:val="22"/>
                <w:szCs w:val="22"/>
              </w:rPr>
              <w:lastRenderedPageBreak/>
              <w:t>Т.12.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iCs/>
                <w:sz w:val="22"/>
                <w:szCs w:val="22"/>
              </w:rPr>
              <w:t>Эргономическая организация труда и меры безопасности.</w:t>
            </w:r>
            <w:r w:rsidRPr="004C1C89">
              <w:rPr>
                <w:rFonts w:ascii="Calibri" w:hAnsi="Calibri" w:cs="Calibri"/>
                <w:iCs/>
                <w:sz w:val="22"/>
                <w:szCs w:val="22"/>
              </w:rPr>
              <w:t xml:space="preserve"> Содержание и задачи эргономики. Взаимодействие человека с компьютером/машиной. Патологии, нормативные требования. Требования безопасности в информационно-технических системах. Правила безопасности при эксплуатации информационно-технических систем.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089E6" w14:textId="07699512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704F0" w14:textId="78888729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44F0F74F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252A7" w14:textId="6F003B52" w:rsidR="007301DA" w:rsidRPr="004C1C89" w:rsidRDefault="007301DA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Т.13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</w:rPr>
              <w:t>Пожарная профилактика.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Цель и задачи противопожарной деятельности. Классификация материалов/веществ по горючести, свойствам. Горение, пожар, опасные факторы пожара. Огнестойкость строительных конструкций и зданий. Категории помещений по пожарной опасности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99455" w14:textId="28B635DE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DC352E" w14:textId="713D56CB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7301DA" w:rsidRPr="004C1C89" w14:paraId="76ED012A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41E" w14:textId="76F0B64A" w:rsidR="007301DA" w:rsidRPr="004C1C89" w:rsidRDefault="007301DA" w:rsidP="00BB3DD7">
            <w:pPr>
              <w:tabs>
                <w:tab w:val="left" w:pos="492"/>
              </w:tabs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Т.14.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Pr="00C802AA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Обеспечение пожарной безопасности.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Причины возникновения и распространения пожаров. Системы противопожарной защиты. Системы пожарной связи и сигнализации. Защита пожарных. Первичные средства тушения пожаров. Способы прекращения горения. Средства и установки пожаротушения.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A9CB9B" w14:textId="59379F15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4EB20" w14:textId="45DED3DA" w:rsidR="007301DA" w:rsidRPr="004C1C89" w:rsidRDefault="007301DA" w:rsidP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</w:tr>
      <w:tr w:rsidR="006D6E89" w:rsidRPr="004C1C89" w14:paraId="3FEB8444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A097" w14:textId="3637BA7B" w:rsidR="006D6E89" w:rsidRPr="004C1C89" w:rsidRDefault="007301DA" w:rsidP="007301DA">
            <w:pPr>
              <w:tabs>
                <w:tab w:val="left" w:pos="492"/>
              </w:tabs>
              <w:ind w:left="360"/>
              <w:contextualSpacing/>
              <w:jc w:val="right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7B644" w14:textId="12F9D9ED" w:rsidR="006D6E89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40D3" w14:textId="10722944" w:rsidR="006D6E89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30</w:t>
            </w:r>
          </w:p>
        </w:tc>
      </w:tr>
      <w:tr w:rsidR="007301DA" w:rsidRPr="004C1C89" w14:paraId="39D63F73" w14:textId="77777777" w:rsidTr="000A3E8F">
        <w:tc>
          <w:tcPr>
            <w:tcW w:w="10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E8BC" w14:textId="3BE077E1" w:rsidR="007301DA" w:rsidRPr="004C1C89" w:rsidRDefault="007301DA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Темы семинаров/практических работ</w:t>
            </w:r>
          </w:p>
        </w:tc>
      </w:tr>
      <w:tr w:rsidR="00BC75E1" w:rsidRPr="004C1C89" w14:paraId="1C7829D2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FFBB" w14:textId="3D55251F" w:rsidR="00BC75E1" w:rsidRPr="00BB3DD7" w:rsidRDefault="00B10793" w:rsidP="00BB3DD7">
            <w:pPr>
              <w:tabs>
                <w:tab w:val="left" w:pos="66"/>
              </w:tabs>
              <w:ind w:left="66"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С.1.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 xml:space="preserve"> Законодательство и нормативные акты в области </w:t>
            </w:r>
            <w:r w:rsidR="00BC75E1" w:rsidRPr="004C1C89">
              <w:rPr>
                <w:rFonts w:ascii="Calibri" w:hAnsi="Calibri" w:cs="Calibri"/>
                <w:sz w:val="22"/>
                <w:szCs w:val="22"/>
                <w:lang w:val="ro-RO"/>
              </w:rPr>
              <w:t>o</w:t>
            </w:r>
            <w:r w:rsidR="00BC75E1"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="00BC75E1"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  <w:lang w:val="ro-RO"/>
              </w:rPr>
              <w:t xml:space="preserve"> </w:t>
            </w:r>
            <w:r w:rsidR="00BC75E1"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 xml:space="preserve"> (Закон ОБЗД и ТК)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AACA" w14:textId="1447655D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3B29D" w14:textId="115BCF72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2830C2F8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2FA3" w14:textId="27A1F06E" w:rsidR="00BC75E1" w:rsidRPr="004C1C89" w:rsidRDefault="00B10793" w:rsidP="00BC75E1">
            <w:pPr>
              <w:tabs>
                <w:tab w:val="left" w:pos="492"/>
              </w:tabs>
              <w:contextualSpacing/>
              <w:jc w:val="both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С.2.</w:t>
            </w:r>
            <w:r w:rsidR="00BC75E1"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>Профессиональные риски, оценка, исследование несчастных случаев на производстве</w:t>
            </w:r>
            <w:r w:rsidR="00BC75E1"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4B98" w14:textId="675B601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D5B7" w14:textId="0A321119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547B158B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76BD" w14:textId="0A2EAD83" w:rsidR="00BC75E1" w:rsidRPr="004C1C89" w:rsidRDefault="00B10793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С.3.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 xml:space="preserve"> Исследование условий микроклимата на рабочих местах и ​​теплового обмена человека в процессе производственной деятельности</w:t>
            </w:r>
            <w:r w:rsidR="00BC75E1" w:rsidRPr="004C1C89">
              <w:rPr>
                <w:rFonts w:ascii="Calibri" w:hAnsi="Calibri" w:cs="Calibri"/>
                <w:sz w:val="22"/>
                <w:szCs w:val="22"/>
                <w:lang w:val="ro-RO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C17EA" w14:textId="78059AFD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E2B2D" w14:textId="3DC6A6E7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425710DF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B85" w14:textId="4B2F83D0" w:rsidR="00BC75E1" w:rsidRPr="004C1C89" w:rsidRDefault="00B10793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С.4.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>Меры и средства защиты от поражения электрическим током.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A4A" w14:textId="5027B912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750C" w14:textId="08FDB5F3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146FD682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205F" w14:textId="59F44313" w:rsidR="00BC75E1" w:rsidRPr="004C1C89" w:rsidRDefault="00B10793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С.5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>.</w:t>
            </w:r>
            <w:r w:rsidR="00BB3DD7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>Электромагнитные поля, нормирование, защитные меры.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D11A" w14:textId="0BCC6FB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9E33" w14:textId="0839F071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D42F459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EE2E" w14:textId="38F87F24" w:rsidR="00BC75E1" w:rsidRPr="004C1C89" w:rsidRDefault="00B10793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С.6</w:t>
            </w:r>
            <w:r w:rsidR="00BB3DD7" w:rsidRPr="00BB3DD7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.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 xml:space="preserve"> Эргономика, охрана труда и техника безопасности в информационно-технических системах</w:t>
            </w:r>
            <w:r w:rsidR="00BC75E1"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E56" w14:textId="50AC398E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D8DA" w14:textId="31C9C544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EEA5B11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EB3D" w14:textId="1941F645" w:rsidR="00BC75E1" w:rsidRPr="004C1C89" w:rsidRDefault="00B10793" w:rsidP="00BC75E1">
            <w:pPr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T.</w:t>
            </w:r>
            <w:r w:rsidR="00BC75E1" w:rsidRPr="00BB3DD7">
              <w:rPr>
                <w:rFonts w:ascii="Calibri" w:hAnsi="Calibri" w:cs="Calibri"/>
                <w:b/>
                <w:sz w:val="22"/>
                <w:szCs w:val="22"/>
              </w:rPr>
              <w:t>С.7.</w:t>
            </w:r>
            <w:r w:rsidR="00BC75E1" w:rsidRPr="004C1C89">
              <w:rPr>
                <w:rFonts w:ascii="Calibri" w:hAnsi="Calibri" w:cs="Calibri"/>
                <w:sz w:val="22"/>
                <w:szCs w:val="22"/>
              </w:rPr>
              <w:t xml:space="preserve"> Противопожарная защита зданий и инженерных сооружений</w:t>
            </w:r>
            <w:r w:rsidR="00BC75E1" w:rsidRPr="004C1C8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8130" w14:textId="0C327FB6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FC35" w14:textId="24A18D9C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  <w:tr w:rsidR="00BC75E1" w:rsidRPr="004C1C89" w14:paraId="0BC132D7" w14:textId="77777777" w:rsidTr="00774699"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9B9B" w14:textId="113AECBB" w:rsidR="00BC75E1" w:rsidRPr="004C1C89" w:rsidRDefault="00BC75E1" w:rsidP="00BC75E1">
            <w:pPr>
              <w:contextualSpacing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C1C89">
              <w:rPr>
                <w:rFonts w:ascii="Calibri" w:hAnsi="Calibri" w:cs="Calibri"/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37FC" w14:textId="0629EC53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C4F9" w14:textId="64C24D38" w:rsidR="00BC75E1" w:rsidRPr="004C1C89" w:rsidRDefault="00BC75E1" w:rsidP="00BC75E1">
            <w:pPr>
              <w:contextualSpacing/>
              <w:jc w:val="center"/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</w:pPr>
            <w:r w:rsidRPr="004C1C89">
              <w:rPr>
                <w:rFonts w:ascii="Calibri" w:eastAsia="Calibri" w:hAnsi="Calibri" w:cs="Calibri"/>
                <w:b/>
                <w:sz w:val="22"/>
                <w:szCs w:val="22"/>
                <w:lang w:val="ro-RO"/>
              </w:rPr>
              <w:t>-</w:t>
            </w:r>
          </w:p>
        </w:tc>
      </w:tr>
    </w:tbl>
    <w:p w14:paraId="10F6582E" w14:textId="77777777" w:rsidR="006D6E89" w:rsidRPr="004C1C89" w:rsidRDefault="006D6E89">
      <w:pPr>
        <w:spacing w:after="200"/>
        <w:ind w:left="72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</w:p>
    <w:p w14:paraId="55A198A7" w14:textId="2963F161" w:rsidR="006D6E89" w:rsidRPr="004C1C89" w:rsidRDefault="00FE5345">
      <w:pPr>
        <w:numPr>
          <w:ilvl w:val="0"/>
          <w:numId w:val="6"/>
        </w:numPr>
        <w:spacing w:after="200"/>
        <w:contextualSpacing/>
        <w:jc w:val="both"/>
        <w:rPr>
          <w:rFonts w:ascii="Calibri" w:hAnsi="Calibri" w:cs="Calibri"/>
          <w:b/>
          <w:bCs/>
          <w:sz w:val="22"/>
          <w:szCs w:val="22"/>
          <w:lang w:val="ro-RO"/>
        </w:rPr>
      </w:pPr>
      <w:r w:rsidRPr="004C1C89">
        <w:rPr>
          <w:rFonts w:ascii="Calibri" w:eastAsia="Calibri" w:hAnsi="Calibri" w:cs="Calibri"/>
          <w:b/>
          <w:sz w:val="22"/>
          <w:szCs w:val="22"/>
          <w:lang w:val="ro-RO"/>
        </w:rPr>
        <w:t xml:space="preserve">Библиографические </w:t>
      </w:r>
      <w:r w:rsidR="002F58BF" w:rsidRPr="004C1C89">
        <w:rPr>
          <w:rFonts w:ascii="Calibri" w:eastAsia="Calibri" w:hAnsi="Calibri" w:cs="Calibri"/>
          <w:b/>
          <w:sz w:val="22"/>
          <w:szCs w:val="22"/>
        </w:rPr>
        <w:t>источники</w:t>
      </w:r>
    </w:p>
    <w:tbl>
      <w:tblPr>
        <w:tblW w:w="10773" w:type="dxa"/>
        <w:tblInd w:w="-488" w:type="dxa"/>
        <w:tblLayout w:type="fixed"/>
        <w:tblLook w:val="04A0" w:firstRow="1" w:lastRow="0" w:firstColumn="1" w:lastColumn="0" w:noHBand="0" w:noVBand="1"/>
      </w:tblPr>
      <w:tblGrid>
        <w:gridCol w:w="1529"/>
        <w:gridCol w:w="9244"/>
      </w:tblGrid>
      <w:tr w:rsidR="00743483" w:rsidRPr="004C1C89" w14:paraId="4AD9EE63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247F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Основные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3F1F" w14:textId="23DFEB04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Olaru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E.,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Haritonov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S.,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Securitatea şi sănătatea în muncă: Suport de curs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 xml:space="preserve">. 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– Chişinău: Tehnica-UTM, 2023. – 344p.</w:t>
            </w:r>
          </w:p>
          <w:p w14:paraId="05CA5CB6" w14:textId="6047C27B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Olaru E. Securitatea și sănătatea în muncă. Ciclu de prelegeri.</w:t>
            </w: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Chișinău, Editura ”Tehnică-UTM”, 2014, 180p</w:t>
            </w:r>
            <w:r w:rsidR="00BB3DD7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</w:p>
          <w:p w14:paraId="3F535A6E" w14:textId="053B6A3F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  ş.a. Sanităria </w:t>
            </w:r>
            <w:r w:rsidR="00B10793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pgNum/>
            </w:r>
            <w:r w:rsidR="00B10793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ndustrial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şi igiena muncii.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 xml:space="preserve">Chişinău, UTM, 2000. </w:t>
            </w:r>
            <w:r w:rsidR="00B10793"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N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r. 789</w:t>
            </w:r>
          </w:p>
          <w:p w14:paraId="7BC0FD28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rPr>
                <w:rFonts w:ascii="Calibri" w:hAnsi="Calibri" w:cs="Calibri"/>
                <w:bCs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Olaru E., Bencheci M. Protecţia împotriva incendiilor în construcții. Ciclu de prelegeri. </w:t>
            </w:r>
            <w:r w:rsidRPr="004C1C89">
              <w:rPr>
                <w:rFonts w:ascii="Calibri" w:hAnsi="Calibri" w:cs="Calibri"/>
                <w:bCs/>
                <w:sz w:val="22"/>
                <w:szCs w:val="22"/>
                <w:lang w:val="en-GB"/>
              </w:rPr>
              <w:t>Chişinău, UTM, 2015</w:t>
            </w:r>
          </w:p>
          <w:p w14:paraId="35BCE782" w14:textId="77777777" w:rsidR="00BC75E1" w:rsidRPr="004C1C89" w:rsidRDefault="00BC75E1" w:rsidP="00BC75E1">
            <w:pPr>
              <w:numPr>
                <w:ilvl w:val="0"/>
                <w:numId w:val="7"/>
              </w:numPr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Țaralunga Gh., Securitatea și sănătatea în muncă: Culegere de acte legislative și normative, Chișinău, Tipografia Reclama S.A., 2012, 86p.</w:t>
            </w:r>
          </w:p>
          <w:p w14:paraId="26C32D0F" w14:textId="77777777" w:rsidR="00BC75E1" w:rsidRPr="004C1C89" w:rsidRDefault="00BC75E1" w:rsidP="00BC75E1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Трудовой кодекс Республики Молдова (Закон № 154-XV от 28.03.2003 г.</w:t>
            </w:r>
          </w:p>
          <w:p w14:paraId="502D8995" w14:textId="629268D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Закон № 186 от 10.07.2008 «</w:t>
            </w:r>
            <w:r w:rsidRPr="004C1C89">
              <w:rPr>
                <w:rFonts w:ascii="Calibri" w:hAnsi="Calibri" w:cs="Calibri"/>
                <w:sz w:val="22"/>
                <w:szCs w:val="22"/>
                <w:lang w:eastAsia="zh-CN"/>
              </w:rPr>
              <w:t>О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храны здоровья и безопасности</w:t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br/>
            </w:r>
            <w:r w:rsidRPr="004C1C89">
              <w:rPr>
                <w:rFonts w:ascii="Calibri" w:hAnsi="Calibri" w:cs="Calibri"/>
                <w:bCs/>
                <w:color w:val="000000"/>
                <w:sz w:val="22"/>
                <w:szCs w:val="22"/>
                <w:shd w:val="clear" w:color="auto" w:fill="FFFFFF"/>
              </w:rPr>
              <w:t>труда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». Редакция от 12.01.19 с учетом изменений, внесенных Законом № 245 от 15.11.18 МО 462-466 ​​от 12.12.18 ст. 774</w:t>
            </w:r>
          </w:p>
          <w:p w14:paraId="62B360A8" w14:textId="40A94495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Положение о порядке расследования несчастных случаев на производстве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,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ПП РМ № 1361 от 22.12.2005 г.</w:t>
            </w:r>
          </w:p>
          <w:p w14:paraId="3CBC857B" w14:textId="49720BCF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СП Е.03.02:2018 Пожарная безопасность. «Меры по обеспечению пожарной безопасности и проведению технической экспертизы (аудита пожарной безопасности) объекта охраны», Официальное издание. Министерство экономики и инфраструктуры, Кишинёв, 2018 г.</w:t>
            </w:r>
          </w:p>
          <w:p w14:paraId="48A9A26F" w14:textId="2270BB72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>Нормативы разработки и реализации мероприятий по охране труда (Приказ Министерства труда и социальной защиты № 40 от 16.08.2001 г.)</w:t>
            </w:r>
          </w:p>
          <w:p w14:paraId="2C306559" w14:textId="0894DAD9" w:rsidR="00743483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Минимальные требования к знакам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eastAsia="zh-CN"/>
              </w:rPr>
              <w:t xml:space="preserve">здоровья и 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безопасности труда на рабочих местах</w:t>
            </w:r>
            <w:r w:rsidR="00677A5B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,</w:t>
            </w: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 xml:space="preserve"> (ПП РМ № 918 от 18.11.2013 г.</w:t>
            </w:r>
          </w:p>
          <w:p w14:paraId="5B7D0273" w14:textId="2A99E9E8" w:rsidR="0016047D" w:rsidRPr="004C1C89" w:rsidRDefault="0016047D" w:rsidP="0016047D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  <w:t>Технический регламент «Требования безопасности к средствам индивидуальной защиты» (ПП РМ № 138 от 10.02.2009)</w:t>
            </w:r>
          </w:p>
        </w:tc>
      </w:tr>
      <w:tr w:rsidR="00743483" w:rsidRPr="004C1C89" w14:paraId="1DC53CB8" w14:textId="77777777" w:rsidTr="00743483"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25CE" w14:textId="77777777" w:rsidR="00743483" w:rsidRPr="00BB3DD7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Дополни-</w:t>
            </w:r>
          </w:p>
          <w:p w14:paraId="4C062182" w14:textId="77777777" w:rsidR="00743483" w:rsidRPr="004C1C89" w:rsidRDefault="00743483" w:rsidP="00743483">
            <w:pPr>
              <w:spacing w:line="268" w:lineRule="auto"/>
              <w:ind w:left="-972" w:firstLine="97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B3DD7">
              <w:rPr>
                <w:rFonts w:ascii="Calibri" w:hAnsi="Calibri" w:cs="Calibri"/>
                <w:b/>
                <w:sz w:val="22"/>
                <w:szCs w:val="22"/>
              </w:rPr>
              <w:t>тельные</w:t>
            </w:r>
          </w:p>
        </w:tc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3D1B" w14:textId="77777777" w:rsidR="0016047D" w:rsidRPr="004C1C89" w:rsidRDefault="0016047D" w:rsidP="0016047D">
            <w:pPr>
              <w:numPr>
                <w:ilvl w:val="0"/>
                <w:numId w:val="12"/>
              </w:numPr>
              <w:tabs>
                <w:tab w:val="num" w:pos="348"/>
              </w:tabs>
              <w:suppressAutoHyphens w:val="0"/>
              <w:jc w:val="both"/>
              <w:rPr>
                <w:rFonts w:ascii="Calibri" w:hAnsi="Calibri" w:cs="Calibri"/>
                <w:sz w:val="22"/>
                <w:szCs w:val="22"/>
                <w:lang w:val="ro-MD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en-GB"/>
              </w:rPr>
              <w:t>Dascal T., Ghid de evaluare a riscurilor profesionale, Chișinău, Tipografia Reclama S.A., 2011, 96p</w:t>
            </w:r>
          </w:p>
          <w:p w14:paraId="73831144" w14:textId="77777777" w:rsidR="0016047D" w:rsidRPr="004C1C89" w:rsidRDefault="0016047D" w:rsidP="0016047D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Pece</w:t>
            </w:r>
            <w:r w:rsidRPr="004C1C8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Ş.</w:t>
            </w:r>
            <w:r w:rsidRPr="004C1C89">
              <w:rPr>
                <w:rFonts w:ascii="Calibri" w:hAnsi="Calibri" w:cs="Calibri"/>
                <w:sz w:val="22"/>
                <w:szCs w:val="22"/>
                <w:lang w:val="ro-MD"/>
              </w:rPr>
              <w:t>, Dăscălescu A., Metodă de evaluare a riscurilor de accidentare şi îmbolnăvire profesională la locurile de muncă – Bucureşti: MMPS, ICSPM, 1997</w:t>
            </w:r>
          </w:p>
          <w:p w14:paraId="0C4355E1" w14:textId="4B7FC2C8" w:rsidR="00743483" w:rsidRPr="004C1C89" w:rsidRDefault="0016047D" w:rsidP="00677A5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ro-RO" w:eastAsia="zh-CN"/>
              </w:rPr>
            </w:pPr>
            <w:r w:rsidRPr="004C1C89">
              <w:rPr>
                <w:rFonts w:ascii="Calibri" w:hAnsi="Calibri" w:cs="Calibri"/>
                <w:sz w:val="22"/>
                <w:szCs w:val="22"/>
              </w:rPr>
              <w:t>Чепелев Н.И., Орловский С.Н.</w:t>
            </w:r>
            <w:r w:rsidRPr="004C1C89">
              <w:rPr>
                <w:rFonts w:ascii="Calibri" w:hAnsi="Calibri" w:cs="Calibri"/>
                <w:sz w:val="22"/>
                <w:szCs w:val="22"/>
                <w:lang w:val="ro-RO"/>
              </w:rPr>
              <w:t>,</w:t>
            </w:r>
            <w:r w:rsidRPr="004C1C89">
              <w:rPr>
                <w:rFonts w:ascii="Calibri" w:hAnsi="Calibri" w:cs="Calibri"/>
                <w:sz w:val="22"/>
                <w:szCs w:val="22"/>
              </w:rPr>
              <w:t xml:space="preserve"> Щекин А.Ю. Основы эргономики и безопасность труда: учеб. </w:t>
            </w:r>
            <w:r w:rsidR="00B10793" w:rsidRPr="004C1C89">
              <w:rPr>
                <w:rFonts w:ascii="Calibri" w:hAnsi="Calibri" w:cs="Calibri"/>
                <w:sz w:val="22"/>
                <w:szCs w:val="22"/>
              </w:rPr>
              <w:t>П</w:t>
            </w:r>
            <w:r w:rsidRPr="004C1C89">
              <w:rPr>
                <w:rFonts w:ascii="Calibri" w:hAnsi="Calibri" w:cs="Calibri"/>
                <w:sz w:val="22"/>
                <w:szCs w:val="22"/>
              </w:rPr>
              <w:t>особие [Электронный ресурс] /Красноярск, 2018. – 253 с.</w:t>
            </w:r>
          </w:p>
        </w:tc>
      </w:tr>
    </w:tbl>
    <w:p w14:paraId="32B7195D" w14:textId="77777777" w:rsidR="006D6E89" w:rsidRPr="004C1C89" w:rsidRDefault="006D6E89">
      <w:pPr>
        <w:spacing w:before="120" w:after="240"/>
        <w:ind w:left="360"/>
        <w:contextualSpacing/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1418AEE" w14:textId="2F09D74A" w:rsidR="00743483" w:rsidRPr="004C1C89" w:rsidRDefault="00743483" w:rsidP="00B10793">
      <w:pPr>
        <w:numPr>
          <w:ilvl w:val="0"/>
          <w:numId w:val="6"/>
        </w:numPr>
        <w:suppressAutoHyphens w:val="0"/>
        <w:spacing w:before="120" w:line="269" w:lineRule="auto"/>
        <w:contextualSpacing/>
        <w:jc w:val="both"/>
        <w:rPr>
          <w:rFonts w:ascii="Calibri" w:eastAsia="Calibri" w:hAnsi="Calibri" w:cs="Calibri"/>
          <w:b/>
          <w:sz w:val="22"/>
          <w:szCs w:val="22"/>
        </w:rPr>
      </w:pPr>
      <w:r w:rsidRPr="004C1C89">
        <w:rPr>
          <w:rFonts w:ascii="Calibri" w:eastAsia="Calibri" w:hAnsi="Calibri" w:cs="Calibri"/>
          <w:b/>
          <w:sz w:val="22"/>
          <w:szCs w:val="22"/>
        </w:rPr>
        <w:t>Оценивание обучения</w:t>
      </w:r>
    </w:p>
    <w:p w14:paraId="0FB4BD9E" w14:textId="77777777" w:rsidR="006D6E89" w:rsidRDefault="006D6E89" w:rsidP="00262609">
      <w:pPr>
        <w:tabs>
          <w:tab w:val="left" w:pos="2564"/>
        </w:tabs>
        <w:rPr>
          <w:sz w:val="22"/>
          <w:szCs w:val="22"/>
          <w:lang w:val="ro-RO"/>
        </w:rPr>
      </w:pPr>
    </w:p>
    <w:tbl>
      <w:tblPr>
        <w:tblW w:w="10760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2150"/>
        <w:gridCol w:w="7217"/>
        <w:gridCol w:w="1393"/>
      </w:tblGrid>
      <w:tr w:rsidR="0025753E" w:rsidRPr="0025753E" w14:paraId="311A638D" w14:textId="77777777" w:rsidTr="00887291">
        <w:trPr>
          <w:tblHeader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1504FE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Тип оценки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6D7351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Порядок проведения, минимальный  допустимый уровень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EDCB9C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Доля в конечной оценке</w:t>
            </w:r>
          </w:p>
          <w:p w14:paraId="7EA8E9B3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</w:tr>
      <w:tr w:rsidR="0025753E" w:rsidRPr="0025753E" w14:paraId="657E383E" w14:textId="77777777" w:rsidTr="00887291">
        <w:trPr>
          <w:tblHeader/>
        </w:trPr>
        <w:tc>
          <w:tcPr>
            <w:tcW w:w="10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9E4DF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Очное обучение</w:t>
            </w:r>
            <w:r w:rsidRPr="0025753E">
              <w:rPr>
                <w:b/>
                <w:sz w:val="22"/>
                <w:szCs w:val="22"/>
              </w:rPr>
              <w:t>/</w:t>
            </w:r>
            <w:r w:rsidRPr="0025753E">
              <w:rPr>
                <w:b/>
                <w:bCs/>
                <w:sz w:val="22"/>
                <w:szCs w:val="22"/>
                <w:lang w:val="ro-RO"/>
              </w:rPr>
              <w:t xml:space="preserve"> дуальное обучение</w:t>
            </w:r>
          </w:p>
        </w:tc>
      </w:tr>
      <w:tr w:rsidR="0025753E" w:rsidRPr="0025753E" w14:paraId="2AE490C6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9EAE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Промежуточная аттестация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45239" w14:textId="77777777" w:rsidR="0025753E" w:rsidRPr="0025753E" w:rsidRDefault="0025753E" w:rsidP="0025753E">
            <w:pPr>
              <w:tabs>
                <w:tab w:val="left" w:pos="2564"/>
              </w:tabs>
              <w:rPr>
                <w:i/>
                <w:sz w:val="22"/>
                <w:szCs w:val="22"/>
                <w:lang w:val="ro-R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4CD1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  <w:p w14:paraId="09C6CE4A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1851410F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2D5FF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ПА1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57DA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25753E">
              <w:rPr>
                <w:sz w:val="22"/>
                <w:szCs w:val="22"/>
              </w:rPr>
              <w:t>Письменн</w:t>
            </w:r>
            <w:r w:rsidRPr="0025753E">
              <w:rPr>
                <w:sz w:val="22"/>
                <w:szCs w:val="22"/>
                <w:lang w:val="ro-RO"/>
              </w:rPr>
              <w:t>o</w:t>
            </w:r>
            <w:r w:rsidRPr="0025753E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1 учебной программы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F1339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25753E" w:rsidRPr="0025753E" w14:paraId="67A296B8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9DA4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ПА2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511A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25753E">
              <w:rPr>
                <w:sz w:val="22"/>
                <w:szCs w:val="22"/>
              </w:rPr>
              <w:t>Письменн</w:t>
            </w:r>
            <w:r w:rsidRPr="0025753E">
              <w:rPr>
                <w:sz w:val="22"/>
                <w:szCs w:val="22"/>
                <w:lang w:val="ro-RO"/>
              </w:rPr>
              <w:t>o</w:t>
            </w:r>
            <w:r w:rsidRPr="0025753E">
              <w:rPr>
                <w:sz w:val="22"/>
                <w:szCs w:val="22"/>
              </w:rPr>
              <w:t xml:space="preserve"> на основе теста. Будет разработано не менее двух вариантов теста, содержащих теоретические вопросы, основанные на анкете периодической оценки № 2 учебной программы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38F3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25753E" w:rsidRPr="0025753E" w14:paraId="2E6942A0" w14:textId="77777777" w:rsidTr="00887291">
        <w:trPr>
          <w:trHeight w:val="40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7D05E1" w14:textId="77777777" w:rsidR="0025753E" w:rsidRPr="0025753E" w:rsidRDefault="0025753E" w:rsidP="0025753E">
            <w:pPr>
              <w:tabs>
                <w:tab w:val="left" w:pos="2564"/>
              </w:tabs>
              <w:rPr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Текущая оценка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577E4D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25753E">
              <w:rPr>
                <w:sz w:val="22"/>
                <w:szCs w:val="22"/>
                <w:lang w:val="ro-RO"/>
              </w:rPr>
              <w:t>T</w:t>
            </w:r>
            <w:r w:rsidRPr="0025753E">
              <w:rPr>
                <w:sz w:val="22"/>
                <w:szCs w:val="22"/>
              </w:rPr>
              <w:t>екущая оценка будет проводиться на протяжении всего образовательного процесса в рамках семинаров, лекций и консультаций различными методами, включая оценочные тесты для каждой группы студентов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D952997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25753E" w:rsidRPr="0025753E" w14:paraId="392EDD18" w14:textId="77777777" w:rsidTr="00887291">
        <w:trPr>
          <w:trHeight w:val="495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DB384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C9C0E" w14:textId="6335FCBB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В течение семестра студенты выполняют следующие виды деятельности:</w:t>
            </w:r>
          </w:p>
          <w:p w14:paraId="490B9B67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- изучение обязательной и дополнительной литературы согласно списку библиографических источников, представленному в учебной программе</w:t>
            </w:r>
            <w:r w:rsidRPr="0025753E">
              <w:rPr>
                <w:sz w:val="22"/>
                <w:szCs w:val="22"/>
                <w:lang w:val="ro-RO"/>
              </w:rPr>
              <w:t>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55A1D9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1367D622" w14:textId="77777777" w:rsidTr="00887291">
        <w:trPr>
          <w:trHeight w:val="600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4C4B3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5ADED8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- активное участие в семинарах и лекциях с посещаемостью не менее 50%, подготовка к семинарам в соответствии с утвержденной темой;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23D9CF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7625BA28" w14:textId="77777777" w:rsidTr="00887291">
        <w:trPr>
          <w:trHeight w:val="615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9A9D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3EB8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- выполнение и предоставление в установленные сроки домашних заданий, предложенных в ходе семинаров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8EFD6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7009C06A" w14:textId="77777777" w:rsidTr="00887291">
        <w:trPr>
          <w:trHeight w:val="321"/>
        </w:trPr>
        <w:tc>
          <w:tcPr>
            <w:tcW w:w="9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3936F" w14:textId="77777777" w:rsidR="0025753E" w:rsidRPr="0025753E" w:rsidRDefault="0025753E" w:rsidP="0025753E">
            <w:pPr>
              <w:tabs>
                <w:tab w:val="left" w:pos="2564"/>
              </w:tabs>
              <w:rPr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Самостоятельная работа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71BC964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15%</w:t>
            </w:r>
          </w:p>
        </w:tc>
      </w:tr>
      <w:tr w:rsidR="0025753E" w:rsidRPr="0025753E" w14:paraId="22E43FAD" w14:textId="77777777" w:rsidTr="00887291">
        <w:trPr>
          <w:trHeight w:val="780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7A076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bookmarkStart w:id="0" w:name="_GoBack" w:colFirst="1" w:colLast="1"/>
            <w:r w:rsidRPr="0025753E">
              <w:rPr>
                <w:b/>
                <w:sz w:val="22"/>
                <w:szCs w:val="22"/>
              </w:rPr>
              <w:t>Реферат</w:t>
            </w:r>
          </w:p>
          <w:p w14:paraId="2843B5BF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  <w:p w14:paraId="48A022EC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689CF6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Написание работы на заданную преподавателем тему, связанную с ОЗБТ. Работа должна продемонстрировать умение студента документировать, синтезировать и интерпретировать научную информацию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5A726B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7801C713" w14:textId="77777777" w:rsidTr="00887291">
        <w:trPr>
          <w:trHeight w:val="285"/>
        </w:trPr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8A4B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</w:rPr>
            </w:pPr>
            <w:r w:rsidRPr="0025753E">
              <w:rPr>
                <w:b/>
                <w:sz w:val="22"/>
                <w:szCs w:val="22"/>
              </w:rPr>
              <w:t>Презентация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2CCD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</w:rPr>
            </w:pPr>
            <w:r w:rsidRPr="0025753E">
              <w:rPr>
                <w:sz w:val="22"/>
                <w:szCs w:val="22"/>
              </w:rPr>
              <w:t>Студенту необходимо подготовить индивидуальную презентацию по теме в области ОЗБТ. Презентация должна быть четко структурирована, включать теоретическую и практическую информацию и соответствовать требованиям научной коммуникации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67DF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tr w:rsidR="0025753E" w:rsidRPr="0025753E" w14:paraId="2E5748B7" w14:textId="77777777" w:rsidTr="00887291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27C6" w14:textId="77777777" w:rsidR="0025753E" w:rsidRPr="0025753E" w:rsidRDefault="0025753E" w:rsidP="0025753E">
            <w:pPr>
              <w:tabs>
                <w:tab w:val="left" w:pos="2564"/>
              </w:tabs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Экзамен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B25" w14:textId="77777777" w:rsidR="0025753E" w:rsidRPr="0025753E" w:rsidRDefault="0025753E" w:rsidP="0025753E">
            <w:pPr>
              <w:tabs>
                <w:tab w:val="left" w:pos="2564"/>
              </w:tabs>
              <w:jc w:val="both"/>
              <w:rPr>
                <w:sz w:val="22"/>
                <w:szCs w:val="22"/>
                <w:lang w:val="ro-RO"/>
              </w:rPr>
            </w:pPr>
            <w:r w:rsidRPr="0025753E">
              <w:rPr>
                <w:sz w:val="22"/>
                <w:szCs w:val="22"/>
              </w:rPr>
              <w:t>Письменный экзамен с вариантами, состоящий из вопросов на основе итоговой оценочной анкеты, составленной по уровням сложности: знание и понимание, применение и интеграция</w:t>
            </w:r>
            <w:r w:rsidRPr="0025753E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19CB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  <w:r w:rsidRPr="0025753E">
              <w:rPr>
                <w:b/>
                <w:sz w:val="22"/>
                <w:szCs w:val="22"/>
                <w:lang w:val="ro-RO"/>
              </w:rPr>
              <w:t>40%</w:t>
            </w:r>
          </w:p>
          <w:p w14:paraId="267D41F0" w14:textId="77777777" w:rsidR="0025753E" w:rsidRPr="0025753E" w:rsidRDefault="0025753E" w:rsidP="0025753E">
            <w:pPr>
              <w:tabs>
                <w:tab w:val="left" w:pos="2564"/>
              </w:tabs>
              <w:jc w:val="center"/>
              <w:rPr>
                <w:b/>
                <w:sz w:val="22"/>
                <w:szCs w:val="22"/>
                <w:lang w:val="ro-RO"/>
              </w:rPr>
            </w:pPr>
          </w:p>
        </w:tc>
      </w:tr>
      <w:bookmarkEnd w:id="0"/>
    </w:tbl>
    <w:p w14:paraId="658D549E" w14:textId="77777777" w:rsidR="0025753E" w:rsidRPr="0025753E" w:rsidRDefault="0025753E" w:rsidP="0025753E">
      <w:pPr>
        <w:tabs>
          <w:tab w:val="left" w:pos="2564"/>
        </w:tabs>
        <w:rPr>
          <w:sz w:val="22"/>
          <w:szCs w:val="22"/>
          <w:lang w:val="ro-RO"/>
        </w:rPr>
      </w:pPr>
    </w:p>
    <w:p w14:paraId="56DC4E13" w14:textId="77777777" w:rsidR="00B10793" w:rsidRPr="00B10793" w:rsidRDefault="00B10793" w:rsidP="00262609">
      <w:pPr>
        <w:tabs>
          <w:tab w:val="left" w:pos="2564"/>
        </w:tabs>
        <w:rPr>
          <w:sz w:val="22"/>
          <w:szCs w:val="22"/>
          <w:lang w:val="ro-RO"/>
        </w:rPr>
      </w:pPr>
    </w:p>
    <w:sectPr w:rsidR="00B10793" w:rsidRPr="00B10793" w:rsidSect="00A11BDE">
      <w:footerReference w:type="even" r:id="rId11"/>
      <w:footerReference w:type="default" r:id="rId12"/>
      <w:footerReference w:type="first" r:id="rId13"/>
      <w:pgSz w:w="11906" w:h="16838"/>
      <w:pgMar w:top="567" w:right="851" w:bottom="568" w:left="1418" w:header="0" w:footer="0" w:gutter="0"/>
      <w:cols w:space="708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25780" w14:textId="77777777" w:rsidR="006625E7" w:rsidRDefault="006625E7">
      <w:r>
        <w:separator/>
      </w:r>
    </w:p>
  </w:endnote>
  <w:endnote w:type="continuationSeparator" w:id="0">
    <w:p w14:paraId="20E2FA5F" w14:textId="77777777" w:rsidR="006625E7" w:rsidRDefault="0066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stria">
    <w:altName w:val="Times New Roman"/>
    <w:charset w:val="00"/>
    <w:family w:val="auto"/>
    <w:pitch w:val="default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59365" w14:textId="77777777" w:rsidR="006D6E89" w:rsidRDefault="006D6E89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6123A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25753E">
      <w:rPr>
        <w:noProof/>
      </w:rPr>
      <w:t>3</w:t>
    </w:r>
    <w:r>
      <w:fldChar w:fldCharType="end"/>
    </w:r>
  </w:p>
  <w:p w14:paraId="64F60B8B" w14:textId="77777777" w:rsidR="006D6E89" w:rsidRDefault="006D6E89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0487C" w14:textId="77777777" w:rsidR="006D6E89" w:rsidRDefault="00FE5345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B1982CF" w14:textId="77777777" w:rsidR="006D6E89" w:rsidRDefault="006D6E8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CAF74" w14:textId="77777777" w:rsidR="006625E7" w:rsidRDefault="006625E7">
      <w:r>
        <w:separator/>
      </w:r>
    </w:p>
  </w:footnote>
  <w:footnote w:type="continuationSeparator" w:id="0">
    <w:p w14:paraId="10C99F0A" w14:textId="77777777" w:rsidR="006625E7" w:rsidRDefault="00662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7"/>
    <w:multiLevelType w:val="multilevel"/>
    <w:tmpl w:val="00000007"/>
    <w:name w:val="WWNum37"/>
    <w:lvl w:ilvl="0">
      <w:start w:val="1"/>
      <w:numFmt w:val="decimal"/>
      <w:lvlText w:val="T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707474D"/>
    <w:multiLevelType w:val="multilevel"/>
    <w:tmpl w:val="18920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965280C"/>
    <w:multiLevelType w:val="multilevel"/>
    <w:tmpl w:val="F8D244CA"/>
    <w:lvl w:ilvl="0">
      <w:start w:val="1"/>
      <w:numFmt w:val="decimal"/>
      <w:lvlText w:val="LP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99B3E35"/>
    <w:multiLevelType w:val="multilevel"/>
    <w:tmpl w:val="8B084F8E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06B97"/>
    <w:multiLevelType w:val="multilevel"/>
    <w:tmpl w:val="9CFC047E"/>
    <w:lvl w:ilvl="0">
      <w:start w:val="1"/>
      <w:numFmt w:val="bullet"/>
      <w:pStyle w:val="Elenco1Bis"/>
      <w:lvlText w:val=""/>
      <w:lvlJc w:val="left"/>
      <w:pPr>
        <w:tabs>
          <w:tab w:val="num" w:pos="0"/>
        </w:tabs>
        <w:ind w:left="1134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016650"/>
    <w:multiLevelType w:val="multilevel"/>
    <w:tmpl w:val="3A04074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C810186"/>
    <w:multiLevelType w:val="multilevel"/>
    <w:tmpl w:val="40B484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E9E1A7A"/>
    <w:multiLevelType w:val="multilevel"/>
    <w:tmpl w:val="E706671A"/>
    <w:lvl w:ilvl="0">
      <w:start w:val="1"/>
      <w:numFmt w:val="decimal"/>
      <w:lvlText w:val="T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11">
    <w:nsid w:val="3DB91176"/>
    <w:multiLevelType w:val="hybridMultilevel"/>
    <w:tmpl w:val="07B653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A4E4505"/>
    <w:multiLevelType w:val="multilevel"/>
    <w:tmpl w:val="2E724F6C"/>
    <w:lvl w:ilvl="0">
      <w:start w:val="1"/>
      <w:numFmt w:val="bullet"/>
      <w:pStyle w:val="Elenco1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5D955CDD"/>
    <w:multiLevelType w:val="multilevel"/>
    <w:tmpl w:val="B5EA55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5E7A328B"/>
    <w:multiLevelType w:val="multilevel"/>
    <w:tmpl w:val="5AA27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947482"/>
    <w:multiLevelType w:val="multilevel"/>
    <w:tmpl w:val="05363F06"/>
    <w:lvl w:ilvl="0">
      <w:start w:val="1"/>
      <w:numFmt w:val="lowerLetter"/>
      <w:pStyle w:val="Lasro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6"/>
  </w:num>
  <w:num w:numId="5">
    <w:abstractNumId w:val="6"/>
  </w:num>
  <w:num w:numId="6">
    <w:abstractNumId w:val="9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1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E89"/>
    <w:rsid w:val="00035641"/>
    <w:rsid w:val="000A743C"/>
    <w:rsid w:val="000B496C"/>
    <w:rsid w:val="000E16B2"/>
    <w:rsid w:val="0016047D"/>
    <w:rsid w:val="0017162D"/>
    <w:rsid w:val="00194ADB"/>
    <w:rsid w:val="001B6AD2"/>
    <w:rsid w:val="001E068C"/>
    <w:rsid w:val="001F745C"/>
    <w:rsid w:val="0025753E"/>
    <w:rsid w:val="00262609"/>
    <w:rsid w:val="002A2B33"/>
    <w:rsid w:val="002F58BF"/>
    <w:rsid w:val="00307D28"/>
    <w:rsid w:val="004C1137"/>
    <w:rsid w:val="004C1C89"/>
    <w:rsid w:val="004D3C49"/>
    <w:rsid w:val="0056154D"/>
    <w:rsid w:val="005707A4"/>
    <w:rsid w:val="00597D06"/>
    <w:rsid w:val="00623E63"/>
    <w:rsid w:val="006625E7"/>
    <w:rsid w:val="00677A5B"/>
    <w:rsid w:val="006C238D"/>
    <w:rsid w:val="006C2A61"/>
    <w:rsid w:val="006D6E89"/>
    <w:rsid w:val="00726D7E"/>
    <w:rsid w:val="007301DA"/>
    <w:rsid w:val="00743483"/>
    <w:rsid w:val="00752962"/>
    <w:rsid w:val="00753C68"/>
    <w:rsid w:val="00774699"/>
    <w:rsid w:val="007925F2"/>
    <w:rsid w:val="007D4F7F"/>
    <w:rsid w:val="00855AD7"/>
    <w:rsid w:val="00A11BDE"/>
    <w:rsid w:val="00A47FFB"/>
    <w:rsid w:val="00AD5C34"/>
    <w:rsid w:val="00B02828"/>
    <w:rsid w:val="00B10793"/>
    <w:rsid w:val="00B16A23"/>
    <w:rsid w:val="00B44AD6"/>
    <w:rsid w:val="00B54039"/>
    <w:rsid w:val="00BB3DD7"/>
    <w:rsid w:val="00BC75E1"/>
    <w:rsid w:val="00C802AA"/>
    <w:rsid w:val="00E606C1"/>
    <w:rsid w:val="00E82141"/>
    <w:rsid w:val="00EC42AC"/>
    <w:rsid w:val="00F52441"/>
    <w:rsid w:val="00F6477D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C22"/>
  <w15:docId w15:val="{F0253906-D5D6-4777-AD1C-F3F80984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rFonts w:ascii="Times New Roman" w:eastAsia="Times New Roman" w:hAnsi="Times New Roman" w:cs="Times New Roman"/>
      <w:sz w:val="26"/>
      <w:lang w:eastAsia="ja-JP"/>
    </w:rPr>
  </w:style>
  <w:style w:type="paragraph" w:styleId="1">
    <w:name w:val="heading 1"/>
    <w:basedOn w:val="a0"/>
    <w:next w:val="a0"/>
    <w:uiPriority w:val="9"/>
    <w:qFormat/>
    <w:pPr>
      <w:keepNext/>
      <w:numPr>
        <w:numId w:val="1"/>
      </w:numPr>
      <w:spacing w:before="120" w:line="264" w:lineRule="auto"/>
      <w:outlineLvl w:val="0"/>
    </w:pPr>
    <w:rPr>
      <w:b/>
      <w:caps/>
      <w:sz w:val="24"/>
    </w:rPr>
  </w:style>
  <w:style w:type="paragraph" w:styleId="2">
    <w:name w:val="heading 2"/>
    <w:basedOn w:val="3"/>
    <w:next w:val="a1"/>
    <w:uiPriority w:val="9"/>
    <w:semiHidden/>
    <w:unhideWhenUsed/>
    <w:qFormat/>
    <w:pPr>
      <w:numPr>
        <w:ilvl w:val="1"/>
      </w:numPr>
      <w:outlineLvl w:val="1"/>
    </w:pPr>
    <w:rPr>
      <w:b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color w:val="000000"/>
      <w:sz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7">
    <w:name w:val="heading 7"/>
    <w:basedOn w:val="a0"/>
    <w:next w:val="a0"/>
    <w:qFormat/>
    <w:pPr>
      <w:keepNext/>
      <w:numPr>
        <w:ilvl w:val="6"/>
        <w:numId w:val="1"/>
      </w:numPr>
      <w:jc w:val="both"/>
      <w:outlineLvl w:val="6"/>
    </w:pPr>
    <w:rPr>
      <w:b/>
      <w:sz w:val="24"/>
      <w:u w:val="single"/>
    </w:rPr>
  </w:style>
  <w:style w:type="paragraph" w:styleId="8">
    <w:name w:val="heading 8"/>
    <w:basedOn w:val="a0"/>
    <w:next w:val="a0"/>
    <w:qFormat/>
    <w:pPr>
      <w:keepNext/>
      <w:numPr>
        <w:ilvl w:val="7"/>
        <w:numId w:val="1"/>
      </w:numPr>
      <w:jc w:val="center"/>
      <w:outlineLvl w:val="7"/>
    </w:pPr>
    <w:rPr>
      <w:sz w:val="48"/>
    </w:rPr>
  </w:style>
  <w:style w:type="paragraph" w:styleId="9">
    <w:name w:val="heading 9"/>
    <w:basedOn w:val="a0"/>
    <w:next w:val="a0"/>
    <w:qFormat/>
    <w:pPr>
      <w:keepNext/>
      <w:numPr>
        <w:ilvl w:val="8"/>
        <w:numId w:val="1"/>
      </w:numPr>
      <w:outlineLvl w:val="8"/>
    </w:pPr>
    <w:rPr>
      <w:sz w:val="4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Arial" w:hAnsi="Arial" w:cs="Arial"/>
      <w:b w:val="0"/>
      <w:i w:val="0"/>
      <w:sz w:val="24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b/>
    </w:rPr>
  </w:style>
  <w:style w:type="character" w:customStyle="1" w:styleId="WW8Num5z1">
    <w:name w:val="WW8Num5z1"/>
    <w:qFormat/>
    <w:rPr>
      <w:rFonts w:ascii="Times New Roman" w:hAnsi="Times New Roman" w:cs="Times New Roman"/>
    </w:rPr>
  </w:style>
  <w:style w:type="character" w:customStyle="1" w:styleId="a5">
    <w:name w:val="Заголовок сообщения (текст)"/>
    <w:qFormat/>
    <w:rPr>
      <w:rFonts w:ascii="Arial Black" w:hAnsi="Arial Black" w:cs="Arial Black"/>
      <w:b/>
      <w:i/>
      <w:w w:val="200"/>
      <w:sz w:val="18"/>
    </w:rPr>
  </w:style>
  <w:style w:type="character" w:styleId="a6">
    <w:name w:val="Emphasis"/>
    <w:qFormat/>
    <w:rPr>
      <w:i/>
    </w:rPr>
  </w:style>
  <w:style w:type="character" w:styleId="a7">
    <w:name w:val="page number"/>
    <w:basedOn w:val="a2"/>
  </w:style>
  <w:style w:type="character" w:customStyle="1" w:styleId="CorptextCaracter">
    <w:name w:val="Corp text Caracter"/>
    <w:qFormat/>
    <w:rPr>
      <w:rFonts w:ascii="Arial" w:hAnsi="Arial" w:cs="Arial"/>
      <w:color w:val="000000"/>
      <w:sz w:val="28"/>
      <w:lang w:val="ru-RU" w:eastAsia="ja-JP" w:bidi="ar-SA"/>
    </w:rPr>
  </w:style>
  <w:style w:type="character" w:customStyle="1" w:styleId="TextnBalonCaracter">
    <w:name w:val="Text în Balon Caracter"/>
    <w:qFormat/>
    <w:rPr>
      <w:rFonts w:ascii="Segoe UI" w:hAnsi="Segoe UI" w:cs="Segoe UI"/>
      <w:sz w:val="18"/>
      <w:szCs w:val="18"/>
      <w:lang w:val="ru-RU" w:eastAsia="ja-JP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TextcomentariuCaracter">
    <w:name w:val="Text comentariu Caracter"/>
    <w:qFormat/>
    <w:rPr>
      <w:lang w:val="ru-RU" w:eastAsia="ja-JP"/>
    </w:rPr>
  </w:style>
  <w:style w:type="character" w:customStyle="1" w:styleId="SubiectComentariuCaracter">
    <w:name w:val="Subiect Comentariu Caracter"/>
    <w:qFormat/>
    <w:rPr>
      <w:b/>
      <w:bCs/>
      <w:lang w:val="ru-RU" w:eastAsia="ja-JP"/>
    </w:rPr>
  </w:style>
  <w:style w:type="character" w:styleId="a9">
    <w:name w:val="Hyperlink"/>
    <w:rPr>
      <w:color w:val="0000FF"/>
      <w:u w:val="single"/>
    </w:rPr>
  </w:style>
  <w:style w:type="character" w:customStyle="1" w:styleId="AntetCaracter">
    <w:name w:val="Antet Caracter"/>
    <w:qFormat/>
    <w:rPr>
      <w:sz w:val="26"/>
      <w:lang w:val="ru-RU" w:eastAsia="ja-JP"/>
    </w:rPr>
  </w:style>
  <w:style w:type="character" w:customStyle="1" w:styleId="SubsolCaracter">
    <w:name w:val="Subsol Caracter"/>
    <w:qFormat/>
    <w:rPr>
      <w:sz w:val="26"/>
      <w:lang w:val="ru-RU" w:eastAsia="ja-JP"/>
    </w:rPr>
  </w:style>
  <w:style w:type="character" w:customStyle="1" w:styleId="CitatintensCaracter">
    <w:name w:val="Citat intens Caracter"/>
    <w:qFormat/>
    <w:rPr>
      <w:rFonts w:ascii="Calisto MT" w:eastAsia="Lustria" w:hAnsi="Calisto MT" w:cs="Lustria"/>
      <w:b/>
      <w:bCs/>
      <w:i/>
      <w:iCs/>
      <w:color w:val="808080"/>
      <w:lang w:val="ru-RU"/>
    </w:rPr>
  </w:style>
  <w:style w:type="character" w:customStyle="1" w:styleId="UnresolvedMention1">
    <w:name w:val="Unresolved Mention1"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2"/>
    <w:qFormat/>
  </w:style>
  <w:style w:type="character" w:styleId="aa">
    <w:name w:val="Strong"/>
    <w:qFormat/>
    <w:rPr>
      <w:b/>
      <w:bCs/>
    </w:rPr>
  </w:style>
  <w:style w:type="character" w:customStyle="1" w:styleId="Caractresdenumrotation">
    <w:name w:val="Caractères de numérotation"/>
    <w:qFormat/>
  </w:style>
  <w:style w:type="paragraph" w:customStyle="1" w:styleId="Titre">
    <w:name w:val="Titre"/>
    <w:basedOn w:val="a0"/>
    <w:next w:val="a1"/>
    <w:qFormat/>
    <w:pPr>
      <w:keepNext/>
      <w:spacing w:before="240" w:after="120"/>
    </w:pPr>
    <w:rPr>
      <w:rFonts w:ascii="Liberation Sans;Arial" w:eastAsia="Noto Sans CJK SC" w:hAnsi="Liberation Sans;Arial" w:cs="Noto Sans Devanagari"/>
      <w:sz w:val="28"/>
      <w:szCs w:val="28"/>
    </w:rPr>
  </w:style>
  <w:style w:type="paragraph" w:styleId="a1">
    <w:name w:val="Body Text"/>
    <w:basedOn w:val="a0"/>
    <w:pPr>
      <w:spacing w:after="120"/>
    </w:pPr>
    <w:rPr>
      <w:rFonts w:ascii="Arial" w:hAnsi="Arial" w:cs="Arial"/>
      <w:color w:val="000000"/>
      <w:sz w:val="28"/>
    </w:rPr>
  </w:style>
  <w:style w:type="paragraph" w:styleId="ab">
    <w:name w:val="List"/>
    <w:basedOn w:val="a1"/>
    <w:rPr>
      <w:rFonts w:cs="Noto Sans Devanagari"/>
    </w:rPr>
  </w:style>
  <w:style w:type="paragraph" w:styleId="ac">
    <w:name w:val="caption"/>
    <w:basedOn w:val="a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0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a0"/>
    <w:next w:val="a0"/>
    <w:qFormat/>
    <w:rPr>
      <w:b/>
      <w:sz w:val="28"/>
    </w:rPr>
  </w:style>
  <w:style w:type="paragraph" w:styleId="ad">
    <w:name w:val="Title"/>
    <w:basedOn w:val="a0"/>
    <w:uiPriority w:val="10"/>
    <w:qFormat/>
    <w:pPr>
      <w:jc w:val="center"/>
    </w:pPr>
    <w:rPr>
      <w:sz w:val="24"/>
    </w:rPr>
  </w:style>
  <w:style w:type="paragraph" w:customStyle="1" w:styleId="Elenco1">
    <w:name w:val="Elenco 1"/>
    <w:basedOn w:val="a1"/>
    <w:qFormat/>
    <w:pPr>
      <w:keepLines/>
      <w:numPr>
        <w:numId w:val="2"/>
      </w:numPr>
      <w:spacing w:before="60"/>
      <w:ind w:left="0" w:right="567" w:firstLine="0"/>
      <w:jc w:val="both"/>
    </w:pPr>
    <w:rPr>
      <w:rFonts w:ascii="Times New Roman" w:hAnsi="Times New Roman" w:cs="Times New Roman"/>
      <w:color w:val="auto"/>
      <w:sz w:val="24"/>
    </w:rPr>
  </w:style>
  <w:style w:type="paragraph" w:customStyle="1" w:styleId="En-tteetpieddepage">
    <w:name w:val="En-tête et pied de page"/>
    <w:basedOn w:val="a0"/>
    <w:qFormat/>
  </w:style>
  <w:style w:type="paragraph" w:styleId="ae">
    <w:name w:val="footer"/>
    <w:basedOn w:val="a0"/>
    <w:pPr>
      <w:tabs>
        <w:tab w:val="center" w:pos="4153"/>
        <w:tab w:val="right" w:pos="8306"/>
      </w:tabs>
    </w:pPr>
  </w:style>
  <w:style w:type="paragraph" w:styleId="af">
    <w:name w:val="header"/>
    <w:basedOn w:val="a0"/>
    <w:pPr>
      <w:tabs>
        <w:tab w:val="center" w:pos="4153"/>
        <w:tab w:val="right" w:pos="8306"/>
      </w:tabs>
    </w:pPr>
  </w:style>
  <w:style w:type="paragraph" w:styleId="20">
    <w:name w:val="Body Text 2"/>
    <w:basedOn w:val="a0"/>
    <w:qFormat/>
    <w:pPr>
      <w:jc w:val="both"/>
    </w:pPr>
  </w:style>
  <w:style w:type="paragraph" w:styleId="af0">
    <w:name w:val="Body Text Indent"/>
    <w:basedOn w:val="a0"/>
    <w:pPr>
      <w:ind w:left="57"/>
      <w:jc w:val="both"/>
    </w:pPr>
  </w:style>
  <w:style w:type="paragraph" w:styleId="30">
    <w:name w:val="Body Text 3"/>
    <w:basedOn w:val="a0"/>
    <w:qFormat/>
    <w:pPr>
      <w:jc w:val="both"/>
    </w:pPr>
    <w:rPr>
      <w:sz w:val="24"/>
    </w:rPr>
  </w:style>
  <w:style w:type="paragraph" w:styleId="21">
    <w:name w:val="Body Text Indent 2"/>
    <w:basedOn w:val="a0"/>
    <w:qFormat/>
    <w:pPr>
      <w:ind w:firstLine="426"/>
    </w:pPr>
    <w:rPr>
      <w:color w:val="FF0000"/>
      <w:sz w:val="24"/>
    </w:rPr>
  </w:style>
  <w:style w:type="paragraph" w:customStyle="1" w:styleId="Elenco1Bis">
    <w:name w:val="Elenco 1 Bis"/>
    <w:basedOn w:val="Elenco1"/>
    <w:qFormat/>
    <w:pPr>
      <w:numPr>
        <w:numId w:val="3"/>
      </w:numPr>
      <w:tabs>
        <w:tab w:val="left" w:pos="360"/>
        <w:tab w:val="left" w:pos="993"/>
      </w:tabs>
      <w:spacing w:after="360"/>
      <w:ind w:left="993" w:hanging="425"/>
    </w:pPr>
    <w:rPr>
      <w:lang w:eastAsia="it-IT"/>
    </w:rPr>
  </w:style>
  <w:style w:type="paragraph" w:customStyle="1" w:styleId="Sottotitolo1">
    <w:name w:val="Sottotitolo 1"/>
    <w:basedOn w:val="a0"/>
    <w:qFormat/>
    <w:pPr>
      <w:keepNext/>
      <w:spacing w:before="840" w:after="240"/>
    </w:pPr>
    <w:rPr>
      <w:rFonts w:ascii="Arial" w:hAnsi="Arial" w:cs="Arial"/>
      <w:b/>
      <w:caps/>
      <w:sz w:val="20"/>
      <w:lang w:eastAsia="it-IT"/>
    </w:rPr>
  </w:style>
  <w:style w:type="paragraph" w:customStyle="1" w:styleId="Lasro">
    <w:name w:val="Lasro"/>
    <w:basedOn w:val="a0"/>
    <w:qFormat/>
    <w:pPr>
      <w:widowControl w:val="0"/>
      <w:numPr>
        <w:numId w:val="4"/>
      </w:numPr>
      <w:spacing w:line="360" w:lineRule="auto"/>
    </w:pPr>
    <w:rPr>
      <w:rFonts w:ascii="Arial" w:hAnsi="Arial" w:cs="Arial"/>
      <w:sz w:val="24"/>
      <w:lang w:eastAsia="ro-RO"/>
    </w:rPr>
  </w:style>
  <w:style w:type="paragraph" w:styleId="af1">
    <w:name w:val="annotation text"/>
    <w:basedOn w:val="a0"/>
    <w:qFormat/>
    <w:rPr>
      <w:sz w:val="20"/>
    </w:rPr>
  </w:style>
  <w:style w:type="paragraph" w:customStyle="1" w:styleId="ASROtext">
    <w:name w:val="ASROtext"/>
    <w:basedOn w:val="af1"/>
    <w:qFormat/>
    <w:pPr>
      <w:widowControl w:val="0"/>
      <w:spacing w:line="360" w:lineRule="auto"/>
    </w:pPr>
    <w:rPr>
      <w:rFonts w:ascii="Arial" w:hAnsi="Arial" w:cs="Arial"/>
      <w:sz w:val="24"/>
      <w:lang w:eastAsia="ro-RO"/>
    </w:rPr>
  </w:style>
  <w:style w:type="paragraph" w:customStyle="1" w:styleId="DefaultParagraphFontParaCharChar">
    <w:name w:val="Default Paragraph Font Para Char Char"/>
    <w:basedOn w:val="a0"/>
    <w:qFormat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styleId="af2">
    <w:name w:val="Balloon Text"/>
    <w:basedOn w:val="a0"/>
    <w:qFormat/>
    <w:rPr>
      <w:rFonts w:ascii="Segoe UI" w:hAnsi="Segoe UI" w:cs="Segoe UI"/>
      <w:sz w:val="18"/>
      <w:szCs w:val="18"/>
    </w:rPr>
  </w:style>
  <w:style w:type="paragraph" w:styleId="af3">
    <w:name w:val="annotation subject"/>
    <w:basedOn w:val="af1"/>
    <w:next w:val="af1"/>
    <w:qFormat/>
    <w:rPr>
      <w:b/>
      <w:bCs/>
    </w:rPr>
  </w:style>
  <w:style w:type="paragraph" w:styleId="a">
    <w:name w:val="List Paragraph"/>
    <w:basedOn w:val="a0"/>
    <w:qFormat/>
    <w:pPr>
      <w:numPr>
        <w:numId w:val="5"/>
      </w:numPr>
      <w:tabs>
        <w:tab w:val="left" w:pos="360"/>
      </w:tabs>
      <w:spacing w:after="100" w:line="360" w:lineRule="auto"/>
      <w:ind w:left="357" w:hanging="357"/>
      <w:contextualSpacing/>
    </w:pPr>
    <w:rPr>
      <w:rFonts w:ascii="Calisto MT" w:eastAsia="MS PMincho" w:hAnsi="Calisto MT" w:cs="Calisto MT"/>
      <w:color w:val="191919"/>
      <w:sz w:val="20"/>
      <w:lang w:eastAsia="en-US"/>
    </w:rPr>
  </w:style>
  <w:style w:type="paragraph" w:customStyle="1" w:styleId="headertext">
    <w:name w:val="header text"/>
    <w:basedOn w:val="af"/>
    <w:qFormat/>
    <w:pPr>
      <w:pBdr>
        <w:bottom w:val="dotted" w:sz="8" w:space="1" w:color="C0504D"/>
      </w:pBdr>
      <w:tabs>
        <w:tab w:val="clear" w:pos="4153"/>
        <w:tab w:val="clear" w:pos="8306"/>
        <w:tab w:val="center" w:pos="4320"/>
        <w:tab w:val="right" w:pos="8640"/>
      </w:tabs>
    </w:pPr>
    <w:rPr>
      <w:rFonts w:ascii="Calisto MT" w:eastAsia="MS PMincho" w:hAnsi="Calisto MT" w:cs="Calisto MT"/>
      <w:b/>
      <w:color w:val="C0504D"/>
      <w:sz w:val="16"/>
      <w:szCs w:val="16"/>
      <w:lang w:eastAsia="en-US"/>
    </w:rPr>
  </w:style>
  <w:style w:type="paragraph" w:styleId="af4">
    <w:name w:val="index heading"/>
    <w:basedOn w:val="Titre"/>
  </w:style>
  <w:style w:type="paragraph" w:styleId="af5">
    <w:name w:val="TOC Heading"/>
    <w:basedOn w:val="1"/>
    <w:next w:val="a0"/>
    <w:qFormat/>
    <w:pPr>
      <w:keepLines/>
      <w:numPr>
        <w:numId w:val="0"/>
      </w:numPr>
      <w:spacing w:before="240" w:line="254" w:lineRule="auto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en-US"/>
    </w:rPr>
  </w:style>
  <w:style w:type="paragraph" w:styleId="31">
    <w:name w:val="toc 3"/>
    <w:basedOn w:val="a0"/>
    <w:next w:val="a0"/>
    <w:pPr>
      <w:ind w:left="520"/>
    </w:pPr>
  </w:style>
  <w:style w:type="paragraph" w:styleId="10">
    <w:name w:val="toc 1"/>
    <w:basedOn w:val="a0"/>
    <w:next w:val="a0"/>
    <w:pPr>
      <w:tabs>
        <w:tab w:val="left" w:pos="567"/>
        <w:tab w:val="right" w:leader="dot" w:pos="9627"/>
      </w:tabs>
      <w:spacing w:line="360" w:lineRule="auto"/>
    </w:pPr>
    <w:rPr>
      <w:sz w:val="24"/>
    </w:rPr>
  </w:style>
  <w:style w:type="paragraph" w:styleId="af6">
    <w:name w:val="Intense Quote"/>
    <w:basedOn w:val="a0"/>
    <w:next w:val="a0"/>
    <w:qFormat/>
    <w:pPr>
      <w:pBdr>
        <w:bottom w:val="single" w:sz="4" w:space="4" w:color="808080"/>
      </w:pBdr>
      <w:spacing w:before="200" w:after="100" w:line="360" w:lineRule="auto"/>
      <w:ind w:left="936" w:right="936"/>
    </w:pPr>
    <w:rPr>
      <w:rFonts w:ascii="Calisto MT" w:eastAsia="Lustria" w:hAnsi="Calisto MT" w:cs="Lustria"/>
      <w:b/>
      <w:bCs/>
      <w:i/>
      <w:iCs/>
      <w:color w:val="808080"/>
      <w:sz w:val="20"/>
      <w:lang w:eastAsia="en-US"/>
    </w:rPr>
  </w:style>
  <w:style w:type="paragraph" w:customStyle="1" w:styleId="Contenudetableau">
    <w:name w:val="Contenu de tableau"/>
    <w:basedOn w:val="a0"/>
    <w:qFormat/>
    <w:pPr>
      <w:widowControl w:val="0"/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paragraph" w:styleId="HTML">
    <w:name w:val="HTML Preformatted"/>
    <w:basedOn w:val="a0"/>
    <w:link w:val="HTML0"/>
    <w:uiPriority w:val="99"/>
    <w:semiHidden/>
    <w:unhideWhenUsed/>
    <w:rsid w:val="00B02828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B02828"/>
    <w:rPr>
      <w:rFonts w:ascii="Courier New" w:eastAsia="Times New Roman" w:hAnsi="Courier New" w:cs="Courier New"/>
      <w:lang w:val="ru-RU" w:eastAsia="ja-JP"/>
    </w:rPr>
  </w:style>
  <w:style w:type="paragraph" w:customStyle="1" w:styleId="TableParagraph">
    <w:name w:val="Table Paragraph"/>
    <w:basedOn w:val="a0"/>
    <w:uiPriority w:val="1"/>
    <w:qFormat/>
    <w:rsid w:val="00B10793"/>
    <w:pPr>
      <w:widowControl w:val="0"/>
      <w:suppressAutoHyphens w:val="0"/>
      <w:autoSpaceDE w:val="0"/>
      <w:autoSpaceDN w:val="0"/>
      <w:ind w:left="110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f4f660-dd2d-41be-bd95-3ed9a18d231a">
      <UserInfo>
        <DisplayName>Nicolaev Pavel</DisplayName>
        <AccountId>157</AccountId>
        <AccountType/>
      </UserInfo>
    </SharedWithUsers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c6ccd3ce298188fa3aff8c2fe716f133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dd77797aae436a8bd9ccf5bca0116f8c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C29AA9-2CAD-4CBC-B7E6-586161DFBC47}">
  <ds:schemaRefs>
    <ds:schemaRef ds:uri="http://schemas.microsoft.com/office/2006/metadata/properties"/>
    <ds:schemaRef ds:uri="http://schemas.microsoft.com/office/infopath/2007/PartnerControls"/>
    <ds:schemaRef ds:uri="f8f4f660-dd2d-41be-bd95-3ed9a18d231a"/>
    <ds:schemaRef ds:uri="c86ee52a-c60e-4381-a462-d64b4d8426c6"/>
  </ds:schemaRefs>
</ds:datastoreItem>
</file>

<file path=customXml/itemProps2.xml><?xml version="1.0" encoding="utf-8"?>
<ds:datastoreItem xmlns:ds="http://schemas.openxmlformats.org/officeDocument/2006/customXml" ds:itemID="{BE747A8F-5476-4685-B525-E97AD6B00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595889-A010-4AC4-B0A8-D374CA42CA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1678</Words>
  <Characters>9571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ARIA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Bencheci Mihail</cp:lastModifiedBy>
  <cp:revision>12</cp:revision>
  <dcterms:created xsi:type="dcterms:W3CDTF">2025-09-29T09:08:00Z</dcterms:created>
  <dcterms:modified xsi:type="dcterms:W3CDTF">2025-10-08T13:28:00Z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2025-09-19T13:46:00Z</dcterms:created>
  <dc:creator>20 keys</dc:creator>
  <dc:description/>
  <dc:language>fr-FR</dc:language>
  <cp:lastModifiedBy/>
  <cp:lastPrinted>2021-03-16T07:55:00Z</cp:lastPrinted>
  <dcterms:modified xsi:type="dcterms:W3CDTF">2025-09-22T18:02:17Z</dcterms:modified>
  <cp:revision>7</cp:revision>
  <dc:subject/>
  <dc:title>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157;#Nicolaev Pavel</vt:lpwstr>
  </property>
  <property fmtid="{D5CDD505-2E9C-101B-9397-08002B2CF9AE}" pid="3" name="display_urn:schemas-microsoft-com:office:office#SharedWithUsers">
    <vt:lpwstr>Nicolaev Pavel</vt:lpwstr>
  </property>
  <property fmtid="{D5CDD505-2E9C-101B-9397-08002B2CF9AE}" pid="4" name="ContentTypeId">
    <vt:lpwstr>0x010100A824C9B98F4A20418844FB67EADB71EA</vt:lpwstr>
  </property>
</Properties>
</file>