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B3DC" w14:textId="0706E667" w:rsidR="00434EFA" w:rsidRPr="00915B52" w:rsidRDefault="00434EFA" w:rsidP="00434EFA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</w:pPr>
      <w:r w:rsidRPr="00915B52">
        <w:rPr>
          <w:rFonts w:ascii="Times New Roman" w:eastAsia="MS PMincho" w:hAnsi="Times New Roman" w:cs="Times New Roman"/>
          <w:noProof/>
          <w:color w:val="C0504D"/>
          <w:kern w:val="0"/>
          <w:lang w:eastAsia="ro-RO"/>
          <w14:ligatures w14:val="none"/>
        </w:rPr>
        <w:drawing>
          <wp:inline distT="0" distB="0" distL="0" distR="0" wp14:anchorId="13A9C325" wp14:editId="72B01DEF">
            <wp:extent cx="1858010" cy="466725"/>
            <wp:effectExtent l="0" t="0" r="8890" b="9525"/>
            <wp:docPr id="7466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B52"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  <w:t>аннотация учебной дисциплины</w:t>
      </w:r>
    </w:p>
    <w:p w14:paraId="05624C3A" w14:textId="636B5702" w:rsidR="00634938" w:rsidRPr="00915B52" w:rsidRDefault="00DD3EF8" w:rsidP="00DD3EF8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ind w:firstLine="1276"/>
        <w:jc w:val="center"/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</w:pPr>
      <w:r w:rsidRPr="00DD3EF8"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  <w:t>Программирование вычислительных систем</w:t>
      </w:r>
    </w:p>
    <w:p w14:paraId="031A7909" w14:textId="66A5E580" w:rsidR="00434EFA" w:rsidRPr="00915B52" w:rsidRDefault="00434EFA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С</w:t>
      </w:r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ведения о дисциплине</w:t>
      </w:r>
    </w:p>
    <w:tbl>
      <w:tblPr>
        <w:tblW w:w="10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049"/>
        <w:gridCol w:w="1238"/>
        <w:gridCol w:w="2003"/>
        <w:gridCol w:w="1993"/>
        <w:gridCol w:w="1485"/>
      </w:tblGrid>
      <w:tr w:rsidR="0065308E" w:rsidRPr="00915B52" w14:paraId="5B32000A" w14:textId="77777777" w:rsidTr="00D31929">
        <w:tc>
          <w:tcPr>
            <w:tcW w:w="2297" w:type="dxa"/>
          </w:tcPr>
          <w:p w14:paraId="29A1FC21" w14:textId="563F2C21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Ф</w:t>
            </w:r>
            <w:r w:rsidR="00434EFA"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акул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ьтет </w:t>
            </w:r>
          </w:p>
        </w:tc>
        <w:tc>
          <w:tcPr>
            <w:tcW w:w="7726" w:type="dxa"/>
            <w:gridSpan w:val="5"/>
          </w:tcPr>
          <w:p w14:paraId="465237C3" w14:textId="3E251C2F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Вычислительной техники, Информатики и Микроэлектроники </w:t>
            </w:r>
          </w:p>
        </w:tc>
      </w:tr>
      <w:tr w:rsidR="0065308E" w:rsidRPr="00915B52" w14:paraId="4F006B18" w14:textId="77777777" w:rsidTr="00D31929">
        <w:tc>
          <w:tcPr>
            <w:tcW w:w="2297" w:type="dxa"/>
          </w:tcPr>
          <w:p w14:paraId="2838756C" w14:textId="672D5EC8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Д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епартамент</w:t>
            </w:r>
          </w:p>
        </w:tc>
        <w:tc>
          <w:tcPr>
            <w:tcW w:w="7726" w:type="dxa"/>
            <w:gridSpan w:val="5"/>
          </w:tcPr>
          <w:p w14:paraId="18FD7865" w14:textId="5B8856FC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Информатика и системная инженерия</w:t>
            </w:r>
          </w:p>
        </w:tc>
      </w:tr>
      <w:tr w:rsidR="0065308E" w:rsidRPr="00915B52" w14:paraId="01792221" w14:textId="77777777" w:rsidTr="00D31929">
        <w:tc>
          <w:tcPr>
            <w:tcW w:w="2297" w:type="dxa"/>
          </w:tcPr>
          <w:p w14:paraId="5E195E98" w14:textId="51A99B11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Цикл обучения</w:t>
            </w:r>
          </w:p>
        </w:tc>
        <w:tc>
          <w:tcPr>
            <w:tcW w:w="7726" w:type="dxa"/>
            <w:gridSpan w:val="5"/>
          </w:tcPr>
          <w:p w14:paraId="0E4ED61F" w14:textId="3E49DF66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Цикл I, Высшее образование - бакалавриат </w:t>
            </w:r>
          </w:p>
        </w:tc>
      </w:tr>
      <w:tr w:rsidR="0065308E" w:rsidRPr="00915B52" w14:paraId="0664FF9E" w14:textId="77777777" w:rsidTr="00D31929">
        <w:tc>
          <w:tcPr>
            <w:tcW w:w="2297" w:type="dxa"/>
          </w:tcPr>
          <w:p w14:paraId="1F1F0EAD" w14:textId="2AAA7DE1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бразовательн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ая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программ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а</w:t>
            </w:r>
          </w:p>
        </w:tc>
        <w:tc>
          <w:tcPr>
            <w:tcW w:w="7726" w:type="dxa"/>
            <w:gridSpan w:val="5"/>
          </w:tcPr>
          <w:p w14:paraId="0582CFA7" w14:textId="2AB9D633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Робототехника </w:t>
            </w:r>
          </w:p>
        </w:tc>
      </w:tr>
      <w:tr w:rsidR="0065308E" w:rsidRPr="00915B52" w14:paraId="0ECE79AC" w14:textId="77777777" w:rsidTr="00D31929">
        <w:tc>
          <w:tcPr>
            <w:tcW w:w="2297" w:type="dxa"/>
            <w:vAlign w:val="center"/>
          </w:tcPr>
          <w:p w14:paraId="6BAF063B" w14:textId="278B4878" w:rsidR="00257976" w:rsidRPr="00915B52" w:rsidRDefault="006F04B5" w:rsidP="00915B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Год обучения</w:t>
            </w:r>
          </w:p>
        </w:tc>
        <w:tc>
          <w:tcPr>
            <w:tcW w:w="944" w:type="dxa"/>
            <w:vAlign w:val="center"/>
          </w:tcPr>
          <w:p w14:paraId="348F05F9" w14:textId="7DA7A894" w:rsidR="00434EFA" w:rsidRPr="00915B52" w:rsidRDefault="006F04B5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Семестр</w:t>
            </w:r>
          </w:p>
        </w:tc>
        <w:tc>
          <w:tcPr>
            <w:tcW w:w="1249" w:type="dxa"/>
            <w:vAlign w:val="center"/>
          </w:tcPr>
          <w:p w14:paraId="6DE4FF57" w14:textId="40FF78C6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Форма контроля</w:t>
            </w:r>
          </w:p>
        </w:tc>
        <w:tc>
          <w:tcPr>
            <w:tcW w:w="2022" w:type="dxa"/>
            <w:vAlign w:val="center"/>
          </w:tcPr>
          <w:p w14:paraId="05249D4D" w14:textId="316A6206" w:rsidR="00434EFA" w:rsidRPr="00915B5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Формативная категория</w:t>
            </w:r>
          </w:p>
        </w:tc>
        <w:tc>
          <w:tcPr>
            <w:tcW w:w="2012" w:type="dxa"/>
            <w:vAlign w:val="center"/>
          </w:tcPr>
          <w:p w14:paraId="68B34DA4" w14:textId="3B3BEAA9" w:rsidR="00434EFA" w:rsidRPr="00915B5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Категория опциональности</w:t>
            </w:r>
          </w:p>
        </w:tc>
        <w:tc>
          <w:tcPr>
            <w:tcW w:w="1499" w:type="dxa"/>
            <w:vAlign w:val="center"/>
          </w:tcPr>
          <w:p w14:paraId="41B66F09" w14:textId="062D62D8" w:rsidR="00434EFA" w:rsidRPr="00915B5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Количество</w:t>
            </w:r>
            <w:r w:rsidR="00434EFA"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="000F2D4E"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зачетных единиц</w:t>
            </w:r>
          </w:p>
        </w:tc>
      </w:tr>
      <w:tr w:rsidR="007D09D9" w:rsidRPr="00915B52" w14:paraId="3693B998" w14:textId="77777777" w:rsidTr="00C876B9">
        <w:trPr>
          <w:trHeight w:val="750"/>
        </w:trPr>
        <w:tc>
          <w:tcPr>
            <w:tcW w:w="2297" w:type="dxa"/>
          </w:tcPr>
          <w:p w14:paraId="221E8750" w14:textId="6A5A09A4" w:rsidR="007D09D9" w:rsidRPr="00915B52" w:rsidRDefault="007D09D9" w:rsidP="00D31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1-й год обучения очное/</w:t>
            </w:r>
            <w:r w:rsidRPr="00915B52">
              <w:rPr>
                <w:rFonts w:ascii="Times New Roman" w:hAnsi="Times New Roman" w:cs="Times New Roman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заочное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/</w:t>
            </w:r>
            <w:r w:rsidRPr="00915B5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дуальное</w:t>
            </w:r>
            <w:r w:rsidR="00D31929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обучение</w:t>
            </w:r>
          </w:p>
        </w:tc>
        <w:tc>
          <w:tcPr>
            <w:tcW w:w="944" w:type="dxa"/>
            <w:vAlign w:val="center"/>
          </w:tcPr>
          <w:p w14:paraId="2E93B87D" w14:textId="63676E61" w:rsidR="007D09D9" w:rsidRPr="00915B52" w:rsidRDefault="007D09D9" w:rsidP="00FB25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I</w:t>
            </w:r>
          </w:p>
        </w:tc>
        <w:tc>
          <w:tcPr>
            <w:tcW w:w="1249" w:type="dxa"/>
            <w:vAlign w:val="center"/>
          </w:tcPr>
          <w:p w14:paraId="7419684D" w14:textId="54CB22B8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022" w:type="dxa"/>
          </w:tcPr>
          <w:p w14:paraId="0DC34A76" w14:textId="7F43195F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F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 xml:space="preserve">-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фундаментальн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ая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2012" w:type="dxa"/>
          </w:tcPr>
          <w:p w14:paraId="180C4758" w14:textId="040A4393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O - обязательная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1499" w:type="dxa"/>
            <w:vAlign w:val="center"/>
          </w:tcPr>
          <w:p w14:paraId="2A19B078" w14:textId="201EE91F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6/5</w:t>
            </w:r>
          </w:p>
        </w:tc>
      </w:tr>
    </w:tbl>
    <w:p w14:paraId="5C43D96E" w14:textId="77777777" w:rsidR="00434EFA" w:rsidRPr="00915B5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ja-JP"/>
          <w14:ligatures w14:val="none"/>
        </w:rPr>
      </w:pPr>
    </w:p>
    <w:p w14:paraId="31F9294D" w14:textId="68A33CFA" w:rsidR="00434EFA" w:rsidRPr="00915B52" w:rsidRDefault="00AC21A1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Администрирование учебной дисциплины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16"/>
        <w:gridCol w:w="1017"/>
        <w:gridCol w:w="1016"/>
        <w:gridCol w:w="1017"/>
        <w:gridCol w:w="1282"/>
        <w:gridCol w:w="1656"/>
        <w:gridCol w:w="1404"/>
      </w:tblGrid>
      <w:tr w:rsidR="00434EFA" w:rsidRPr="00915B52" w14:paraId="1A7BF58D" w14:textId="77777777" w:rsidTr="00FB252A">
        <w:trPr>
          <w:jc w:val="center"/>
        </w:trPr>
        <w:tc>
          <w:tcPr>
            <w:tcW w:w="1515" w:type="dxa"/>
            <w:vMerge w:val="restart"/>
            <w:vAlign w:val="center"/>
          </w:tcPr>
          <w:p w14:paraId="3EB24EBB" w14:textId="485B5181" w:rsidR="00434EFA" w:rsidRPr="00915B52" w:rsidRDefault="00D37300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Всего часов (по учебному плану)</w:t>
            </w:r>
          </w:p>
        </w:tc>
        <w:tc>
          <w:tcPr>
            <w:tcW w:w="8408" w:type="dxa"/>
            <w:gridSpan w:val="7"/>
            <w:vAlign w:val="center"/>
          </w:tcPr>
          <w:p w14:paraId="59833B04" w14:textId="7BA50343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включая</w:t>
            </w:r>
          </w:p>
        </w:tc>
      </w:tr>
      <w:tr w:rsidR="00434EFA" w:rsidRPr="00915B52" w14:paraId="35DC70C3" w14:textId="77777777" w:rsidTr="00FB252A">
        <w:trPr>
          <w:jc w:val="center"/>
        </w:trPr>
        <w:tc>
          <w:tcPr>
            <w:tcW w:w="1515" w:type="dxa"/>
            <w:vMerge/>
          </w:tcPr>
          <w:p w14:paraId="2087E7AF" w14:textId="77777777" w:rsidR="00434EFA" w:rsidRPr="00915B52" w:rsidRDefault="00434EFA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4066" w:type="dxa"/>
            <w:gridSpan w:val="4"/>
            <w:vAlign w:val="center"/>
          </w:tcPr>
          <w:p w14:paraId="18CFE6AA" w14:textId="13FEBFF9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аудиторные</w:t>
            </w:r>
          </w:p>
        </w:tc>
        <w:tc>
          <w:tcPr>
            <w:tcW w:w="4342" w:type="dxa"/>
            <w:gridSpan w:val="3"/>
            <w:vAlign w:val="center"/>
          </w:tcPr>
          <w:p w14:paraId="7AD0C32C" w14:textId="0897A857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с</w:t>
            </w: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амостоятельн</w:t>
            </w: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ая </w:t>
            </w: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работ</w:t>
            </w: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</w:t>
            </w:r>
          </w:p>
        </w:tc>
      </w:tr>
      <w:tr w:rsidR="00434EFA" w:rsidRPr="00915B52" w14:paraId="28DCE519" w14:textId="77777777" w:rsidTr="00FB252A">
        <w:trPr>
          <w:cantSplit/>
          <w:trHeight w:val="1786"/>
          <w:jc w:val="center"/>
        </w:trPr>
        <w:tc>
          <w:tcPr>
            <w:tcW w:w="1515" w:type="dxa"/>
            <w:vMerge/>
          </w:tcPr>
          <w:p w14:paraId="64DEB364" w14:textId="77777777" w:rsidR="00434EFA" w:rsidRPr="00915B52" w:rsidRDefault="00434EFA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1016" w:type="dxa"/>
            <w:textDirection w:val="btLr"/>
            <w:vAlign w:val="center"/>
          </w:tcPr>
          <w:p w14:paraId="4E94F944" w14:textId="215879C5" w:rsidR="00434EFA" w:rsidRPr="00915B5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Лекции</w:t>
            </w:r>
          </w:p>
        </w:tc>
        <w:tc>
          <w:tcPr>
            <w:tcW w:w="1017" w:type="dxa"/>
            <w:textDirection w:val="btLr"/>
            <w:vAlign w:val="center"/>
          </w:tcPr>
          <w:p w14:paraId="442B7BCC" w14:textId="39520F45" w:rsidR="00434EFA" w:rsidRPr="00915B52" w:rsidDel="00937347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Семинары</w:t>
            </w:r>
            <w:r w:rsidR="00434EFA" w:rsidRPr="00915B52" w:rsidDel="00937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016" w:type="dxa"/>
            <w:textDirection w:val="btLr"/>
            <w:vAlign w:val="center"/>
          </w:tcPr>
          <w:p w14:paraId="53390FA2" w14:textId="7E3FEC3E" w:rsidR="00434EFA" w:rsidRPr="00915B5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Лабораторные занятия</w:t>
            </w:r>
          </w:p>
        </w:tc>
        <w:tc>
          <w:tcPr>
            <w:tcW w:w="1017" w:type="dxa"/>
            <w:textDirection w:val="btLr"/>
            <w:vAlign w:val="center"/>
          </w:tcPr>
          <w:p w14:paraId="4F19A17A" w14:textId="75570D2B" w:rsidR="00434EFA" w:rsidRPr="00915B5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Практические занятия</w:t>
            </w:r>
          </w:p>
        </w:tc>
        <w:tc>
          <w:tcPr>
            <w:tcW w:w="1282" w:type="dxa"/>
            <w:textDirection w:val="btLr"/>
            <w:vAlign w:val="center"/>
          </w:tcPr>
          <w:p w14:paraId="2554A72E" w14:textId="019CC25F" w:rsidR="00434EFA" w:rsidRPr="00915B52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Проекты/ работы</w:t>
            </w:r>
            <w:r w:rsidR="00434EFA"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656" w:type="dxa"/>
            <w:textDirection w:val="btLr"/>
            <w:vAlign w:val="center"/>
          </w:tcPr>
          <w:p w14:paraId="3B9E4BBB" w14:textId="3D0676E9" w:rsidR="00434EFA" w:rsidRPr="00915B52" w:rsidRDefault="00D37300" w:rsidP="000F2D4E">
            <w:pPr>
              <w:spacing w:after="0" w:line="240" w:lineRule="auto"/>
              <w:ind w:left="-131" w:right="-1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Изучение теоретического материала</w:t>
            </w:r>
          </w:p>
        </w:tc>
        <w:tc>
          <w:tcPr>
            <w:tcW w:w="1404" w:type="dxa"/>
            <w:textDirection w:val="btLr"/>
            <w:vAlign w:val="center"/>
          </w:tcPr>
          <w:p w14:paraId="42CC0B5E" w14:textId="3C0C9107" w:rsidR="00434EFA" w:rsidRPr="00915B52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Практические упражнения</w:t>
            </w:r>
          </w:p>
        </w:tc>
      </w:tr>
      <w:tr w:rsidR="00257976" w:rsidRPr="00915B52" w14:paraId="60D992CB" w14:textId="77777777" w:rsidTr="00FB252A">
        <w:trPr>
          <w:jc w:val="center"/>
        </w:trPr>
        <w:tc>
          <w:tcPr>
            <w:tcW w:w="1515" w:type="dxa"/>
          </w:tcPr>
          <w:p w14:paraId="3D4DC2A7" w14:textId="79C56529" w:rsidR="00257976" w:rsidRPr="00915B52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очное/</w:t>
            </w:r>
            <w:r w:rsidRPr="00915B52">
              <w:rPr>
                <w:rFonts w:ascii="Times New Roman" w:hAnsi="Times New Roman" w:cs="Times New Roman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дуальное обучение</w:t>
            </w:r>
          </w:p>
        </w:tc>
        <w:tc>
          <w:tcPr>
            <w:tcW w:w="1016" w:type="dxa"/>
            <w:vAlign w:val="center"/>
          </w:tcPr>
          <w:p w14:paraId="606133C6" w14:textId="029202E7" w:rsidR="00257976" w:rsidRPr="00915B52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7" w:type="dxa"/>
            <w:vAlign w:val="center"/>
          </w:tcPr>
          <w:p w14:paraId="0C0C298B" w14:textId="77777777" w:rsidR="00257976" w:rsidRPr="00915B52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1016" w:type="dxa"/>
            <w:vAlign w:val="center"/>
          </w:tcPr>
          <w:p w14:paraId="49A28194" w14:textId="3685F7FD" w:rsidR="00257976" w:rsidRPr="00915B52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17" w:type="dxa"/>
            <w:vAlign w:val="center"/>
          </w:tcPr>
          <w:p w14:paraId="7A51DA90" w14:textId="4C8774DC" w:rsidR="00257976" w:rsidRPr="00915B52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14:paraId="313AB150" w14:textId="039B0580" w:rsidR="00257976" w:rsidRPr="00915B52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55/40</w:t>
            </w:r>
          </w:p>
        </w:tc>
        <w:tc>
          <w:tcPr>
            <w:tcW w:w="1656" w:type="dxa"/>
            <w:vAlign w:val="center"/>
          </w:tcPr>
          <w:p w14:paraId="33B10C3A" w14:textId="6D2EB05A" w:rsidR="00257976" w:rsidRPr="00915B52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50/35</w:t>
            </w:r>
          </w:p>
        </w:tc>
        <w:tc>
          <w:tcPr>
            <w:tcW w:w="1404" w:type="dxa"/>
            <w:vAlign w:val="center"/>
          </w:tcPr>
          <w:p w14:paraId="2A2ECF75" w14:textId="33305705" w:rsidR="00257976" w:rsidRPr="00915B52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30</w:t>
            </w:r>
          </w:p>
        </w:tc>
      </w:tr>
    </w:tbl>
    <w:p w14:paraId="15E1670A" w14:textId="77777777" w:rsidR="00434EFA" w:rsidRPr="00915B52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033AB6B0" w14:textId="63A3BB63" w:rsidR="00434EFA" w:rsidRPr="00915B52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Предварительные требования для изучения дисциплины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434EFA" w:rsidRPr="00915B52" w14:paraId="4BD310F6" w14:textId="77777777" w:rsidTr="009C0DD2">
        <w:tc>
          <w:tcPr>
            <w:tcW w:w="2694" w:type="dxa"/>
            <w:vAlign w:val="center"/>
          </w:tcPr>
          <w:p w14:paraId="7E7F3F6C" w14:textId="795A9E85" w:rsidR="00434EFA" w:rsidRPr="00915B52" w:rsidRDefault="00D37300" w:rsidP="00434EF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По учебному плану</w:t>
            </w:r>
          </w:p>
        </w:tc>
        <w:tc>
          <w:tcPr>
            <w:tcW w:w="7229" w:type="dxa"/>
          </w:tcPr>
          <w:p w14:paraId="0CB30BA9" w14:textId="3C03F52C" w:rsidR="00434EFA" w:rsidRPr="00915B52" w:rsidRDefault="0085355F" w:rsidP="0085355F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Для достижения целей курса студенты должны обладать компетенциями и навыками, сформированными по следующим предметам: Математика: курс математики, предусмотренный программой средней школы и экзаменом на степень бакалавра по математике; Информатика: курс информатики, не предусмотренный программой средней школы.</w:t>
            </w:r>
          </w:p>
        </w:tc>
      </w:tr>
    </w:tbl>
    <w:p w14:paraId="7B3E7A8A" w14:textId="77777777" w:rsidR="00434EFA" w:rsidRPr="00915B5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ja-JP"/>
          <w14:ligatures w14:val="none"/>
        </w:rPr>
      </w:pPr>
    </w:p>
    <w:p w14:paraId="26F003C9" w14:textId="2037E75B" w:rsidR="00434EFA" w:rsidRPr="00915B52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Целевые компетенции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99"/>
        <w:gridCol w:w="5924"/>
      </w:tblGrid>
      <w:tr w:rsidR="00AC21A1" w:rsidRPr="00915B52" w14:paraId="434049D6" w14:textId="77777777" w:rsidTr="005E1198">
        <w:trPr>
          <w:trHeight w:val="1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D87E2F" w14:textId="77777777" w:rsidR="00AC21A1" w:rsidRPr="00915B52" w:rsidRDefault="00AC21A1" w:rsidP="00AC21A1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Компетенции  </w:t>
            </w:r>
          </w:p>
          <w:p w14:paraId="5758353D" w14:textId="396D8B38" w:rsidR="00AC21A1" w:rsidRPr="00915B52" w:rsidRDefault="00AC21A1" w:rsidP="00AC2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Общие/Профессиональные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5A3215" w14:textId="46207AE5" w:rsidR="00AC21A1" w:rsidRPr="00915B52" w:rsidRDefault="00AC21A1" w:rsidP="00AC21A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Результаты обучения в соответствии с уровнем НРК</w:t>
            </w:r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. Выпускник/кандидат на получение квалификации может:</w:t>
            </w:r>
          </w:p>
        </w:tc>
      </w:tr>
      <w:tr w:rsidR="0085355F" w:rsidRPr="00915B52" w14:paraId="13C98C6F" w14:textId="77777777" w:rsidTr="005E1198">
        <w:trPr>
          <w:trHeight w:val="1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5D7A7A" w14:textId="093535AE" w:rsidR="0085355F" w:rsidRPr="00915B52" w:rsidRDefault="0085355F" w:rsidP="00853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CG 2. </w:t>
            </w:r>
            <w:r w:rsidRPr="00915B52">
              <w:rPr>
                <w:rFonts w:ascii="Times New Roman" w:hAnsi="Times New Roman" w:cs="Times New Roman"/>
                <w:lang w:val="ro-MD"/>
              </w:rPr>
              <w:t>Работа с базовыми концепциями информатики, информационных технологий и коммуникаций.</w:t>
            </w: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0C0B8" w14:textId="77777777" w:rsidR="0085355F" w:rsidRPr="00915B52" w:rsidRDefault="0085355F" w:rsidP="005E1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3. </w:t>
            </w:r>
            <w:r w:rsidRPr="00915B52">
              <w:rPr>
                <w:rFonts w:ascii="Times New Roman" w:hAnsi="Times New Roman" w:cs="Times New Roman"/>
                <w:lang w:val="ro-MD"/>
              </w:rPr>
              <w:t>использовать концепции информатики, вычислительной техники и их применение в электронике и автоматизации;</w:t>
            </w:r>
          </w:p>
          <w:p w14:paraId="613044BA" w14:textId="2567F21F" w:rsidR="0085355F" w:rsidRPr="00915B52" w:rsidRDefault="0085355F" w:rsidP="00915B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4. </w:t>
            </w:r>
            <w:r w:rsidRPr="00915B52">
              <w:rPr>
                <w:rFonts w:ascii="Times New Roman" w:hAnsi="Times New Roman" w:cs="Times New Roman"/>
                <w:lang w:val="ro-MD"/>
              </w:rPr>
              <w:t>решать задачи в области электроники и автоматизации посредством комплексного проектирования аппаратно-программных средств;</w:t>
            </w:r>
          </w:p>
        </w:tc>
      </w:tr>
      <w:tr w:rsidR="0085355F" w:rsidRPr="00915B52" w14:paraId="058B1A9A" w14:textId="77777777" w:rsidTr="005E1198">
        <w:trPr>
          <w:trHeight w:val="279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D3147" w14:textId="595FD3FE" w:rsidR="0085355F" w:rsidRPr="00915B52" w:rsidRDefault="0085355F" w:rsidP="00853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CP 1. </w:t>
            </w:r>
            <w:r w:rsidRPr="00915B52">
              <w:rPr>
                <w:rFonts w:ascii="Times New Roman" w:hAnsi="Times New Roman" w:cs="Times New Roman"/>
                <w:lang w:val="ro-MD"/>
              </w:rPr>
              <w:t>Решение задач, характерных для области робототехники и мехатроники, с применением</w:t>
            </w: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915B52">
              <w:rPr>
                <w:rFonts w:ascii="Times New Roman" w:hAnsi="Times New Roman" w:cs="Times New Roman"/>
                <w:lang w:val="ro-MD"/>
              </w:rPr>
              <w:t>специализированных технических знаний.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F8380D" w14:textId="3632C17C" w:rsidR="0085355F" w:rsidRPr="00915B52" w:rsidRDefault="0085355F" w:rsidP="005E1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10. </w:t>
            </w:r>
            <w:r w:rsidRPr="00915B52">
              <w:rPr>
                <w:rFonts w:ascii="Times New Roman" w:hAnsi="Times New Roman" w:cs="Times New Roman"/>
                <w:lang w:val="ro-MD"/>
              </w:rPr>
              <w:t>разрабатывать алгоритмы расчета для процессов, характерных для робототехнических и мехатронных изделий</w:t>
            </w:r>
            <w:r w:rsidR="005E1198" w:rsidRPr="00915B52">
              <w:rPr>
                <w:rFonts w:ascii="Times New Roman" w:hAnsi="Times New Roman" w:cs="Times New Roman"/>
                <w:lang w:val="ro-MD"/>
              </w:rPr>
              <w:t>;</w:t>
            </w: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</w:p>
        </w:tc>
      </w:tr>
      <w:tr w:rsidR="0085355F" w:rsidRPr="00915B52" w14:paraId="67E3007D" w14:textId="77777777" w:rsidTr="005E1198">
        <w:trPr>
          <w:trHeight w:val="279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CC3501" w14:textId="7896FD82" w:rsidR="0085355F" w:rsidRPr="00915B52" w:rsidRDefault="0085355F" w:rsidP="00853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CP 2. </w:t>
            </w:r>
            <w:r w:rsidRPr="00915B52">
              <w:rPr>
                <w:rFonts w:ascii="Times New Roman" w:hAnsi="Times New Roman" w:cs="Times New Roman"/>
                <w:lang w:val="ro-MD"/>
              </w:rPr>
              <w:t>Проектирование аппаратных компонентов и программного обеспечения для робототехнических систем и роботизированных производственных систем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1A2AA6" w14:textId="3B519840" w:rsidR="0085355F" w:rsidRPr="00915B52" w:rsidRDefault="0085355F" w:rsidP="005E1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x-none"/>
                <w14:ligatures w14:val="none"/>
              </w:rPr>
            </w:pPr>
            <w:r w:rsidRPr="00915B52">
              <w:rPr>
                <w:rStyle w:val="ui-provider"/>
                <w:rFonts w:ascii="Times New Roman" w:eastAsia="TimesNewRomanPSMT" w:hAnsi="Times New Roman" w:cs="Times New Roman"/>
                <w:b/>
                <w:bCs/>
                <w:lang w:val="ru-RU"/>
              </w:rPr>
              <w:t>12.</w:t>
            </w:r>
            <w:r w:rsidRPr="00915B52">
              <w:rPr>
                <w:rStyle w:val="ui-provider"/>
                <w:rFonts w:ascii="Times New Roman" w:eastAsia="TimesNewRomanPSMT" w:hAnsi="Times New Roman" w:cs="Times New Roman"/>
                <w:b/>
                <w:bCs/>
                <w:lang w:val="ru-RU"/>
              </w:rPr>
              <w:tab/>
            </w:r>
            <w:r w:rsidRPr="00915B52">
              <w:rPr>
                <w:rStyle w:val="ui-provider"/>
                <w:rFonts w:ascii="Times New Roman" w:eastAsia="TimesNewRomanPSMT" w:hAnsi="Times New Roman" w:cs="Times New Roman"/>
                <w:lang w:val="ru-RU"/>
              </w:rPr>
              <w:t>разрабатывать программные компоненты системы, разрабатывая и реализуя рабочие алгоритмы с использованием специальных языков программирования и технологий.</w:t>
            </w:r>
          </w:p>
        </w:tc>
      </w:tr>
    </w:tbl>
    <w:p w14:paraId="21103F70" w14:textId="77777777" w:rsidR="00C876B9" w:rsidRPr="00C876B9" w:rsidRDefault="00C876B9" w:rsidP="00C876B9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527FC772" w14:textId="51D2DA5F" w:rsidR="00434EFA" w:rsidRPr="00915B52" w:rsidRDefault="00AC21A1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lastRenderedPageBreak/>
        <w:t xml:space="preserve">Содержание </w:t>
      </w:r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дисциплины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7"/>
        <w:gridCol w:w="1276"/>
      </w:tblGrid>
      <w:tr w:rsidR="005E1198" w:rsidRPr="00915B52" w14:paraId="54C34186" w14:textId="77777777" w:rsidTr="00C876B9">
        <w:trPr>
          <w:tblHeader/>
        </w:trPr>
        <w:tc>
          <w:tcPr>
            <w:tcW w:w="7797" w:type="dxa"/>
            <w:vMerge w:val="restart"/>
            <w:vAlign w:val="center"/>
          </w:tcPr>
          <w:p w14:paraId="4D0D3935" w14:textId="464E6BCC" w:rsidR="005E1198" w:rsidRPr="00915B52" w:rsidRDefault="005E1198" w:rsidP="005E119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Тематика учебных занятий</w:t>
            </w:r>
          </w:p>
        </w:tc>
        <w:tc>
          <w:tcPr>
            <w:tcW w:w="2693" w:type="dxa"/>
            <w:gridSpan w:val="2"/>
            <w:vAlign w:val="center"/>
          </w:tcPr>
          <w:p w14:paraId="0F5897C6" w14:textId="7B418637" w:rsidR="005E1198" w:rsidRPr="00915B52" w:rsidRDefault="005E1198" w:rsidP="005E11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Кол-во часов</w:t>
            </w:r>
          </w:p>
        </w:tc>
      </w:tr>
      <w:tr w:rsidR="005E1198" w:rsidRPr="00915B52" w14:paraId="16E6C1A9" w14:textId="77777777" w:rsidTr="00C876B9">
        <w:trPr>
          <w:tblHeader/>
        </w:trPr>
        <w:tc>
          <w:tcPr>
            <w:tcW w:w="7797" w:type="dxa"/>
            <w:vMerge/>
          </w:tcPr>
          <w:p w14:paraId="61B58D2A" w14:textId="77777777" w:rsidR="005E1198" w:rsidRPr="00915B52" w:rsidRDefault="005E1198" w:rsidP="005E119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F57C26" w14:textId="6A813E57" w:rsidR="005E1198" w:rsidRPr="00915B52" w:rsidRDefault="005E1198" w:rsidP="005E119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Очное обучение</w:t>
            </w:r>
          </w:p>
        </w:tc>
        <w:tc>
          <w:tcPr>
            <w:tcW w:w="1276" w:type="dxa"/>
          </w:tcPr>
          <w:p w14:paraId="40A862E5" w14:textId="0C49686F" w:rsidR="005E1198" w:rsidRPr="00915B52" w:rsidRDefault="005E1198" w:rsidP="005E11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дуальное обучение</w:t>
            </w:r>
          </w:p>
        </w:tc>
      </w:tr>
      <w:tr w:rsidR="005E1198" w:rsidRPr="00915B52" w14:paraId="77138B12" w14:textId="77777777" w:rsidTr="00C876B9">
        <w:tc>
          <w:tcPr>
            <w:tcW w:w="10490" w:type="dxa"/>
            <w:gridSpan w:val="3"/>
          </w:tcPr>
          <w:p w14:paraId="2DA03B66" w14:textId="4CFA61EB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 xml:space="preserve">Темы </w:t>
            </w: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лекций</w:t>
            </w:r>
          </w:p>
        </w:tc>
      </w:tr>
      <w:tr w:rsidR="005E1198" w:rsidRPr="00915B52" w14:paraId="713B68F7" w14:textId="77777777" w:rsidTr="00C876B9">
        <w:tc>
          <w:tcPr>
            <w:tcW w:w="7797" w:type="dxa"/>
          </w:tcPr>
          <w:p w14:paraId="43CB3BA2" w14:textId="2E6665FC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Введение. Алгоритмы, программы и языки программирования. Среды программирования на C/C++. Системы управления версиями кода — Git и GitHub.</w:t>
            </w:r>
          </w:p>
        </w:tc>
        <w:tc>
          <w:tcPr>
            <w:tcW w:w="1417" w:type="dxa"/>
            <w:vAlign w:val="center"/>
          </w:tcPr>
          <w:p w14:paraId="66BB86B2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432B5A7E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E1198" w:rsidRPr="00915B52" w14:paraId="1A1ECE00" w14:textId="77777777" w:rsidTr="00C876B9">
        <w:tc>
          <w:tcPr>
            <w:tcW w:w="7797" w:type="dxa"/>
          </w:tcPr>
          <w:p w14:paraId="0F36B9BA" w14:textId="12289D71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Переменные и типы данных. Арифметические, логические операции, операции ввода/вывода данных и т. д. Структура программ на C/C++. Инструкции ветвления.</w:t>
            </w:r>
          </w:p>
        </w:tc>
        <w:tc>
          <w:tcPr>
            <w:tcW w:w="1417" w:type="dxa"/>
            <w:vAlign w:val="center"/>
          </w:tcPr>
          <w:p w14:paraId="417FE0EC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1E49B18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00FC84B4" w14:textId="77777777" w:rsidTr="00C876B9">
        <w:tc>
          <w:tcPr>
            <w:tcW w:w="7797" w:type="dxa"/>
          </w:tcPr>
          <w:p w14:paraId="2AD18728" w14:textId="01191391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915B52">
              <w:rPr>
                <w:rFonts w:ascii="Times New Roman" w:eastAsia="Calibri" w:hAnsi="Times New Roman" w:cs="Times New Roman"/>
                <w:lang w:val="ru-RU"/>
              </w:rPr>
              <w:t xml:space="preserve">Инструкции циклов в языке программирования на </w:t>
            </w:r>
            <w:r w:rsidRPr="00915B52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915B52">
              <w:rPr>
                <w:rFonts w:ascii="Times New Roman" w:eastAsia="Calibri" w:hAnsi="Times New Roman" w:cs="Times New Roman"/>
                <w:lang w:val="ru-RU"/>
              </w:rPr>
              <w:t>/</w:t>
            </w:r>
            <w:r w:rsidRPr="00915B52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915B52">
              <w:rPr>
                <w:rFonts w:ascii="Times New Roman" w:eastAsia="Calibri" w:hAnsi="Times New Roman" w:cs="Times New Roman"/>
                <w:lang w:val="ru-RU"/>
              </w:rPr>
              <w:t xml:space="preserve">++. </w:t>
            </w:r>
            <w:proofErr w:type="spellStart"/>
            <w:r w:rsidRPr="00915B52">
              <w:rPr>
                <w:rFonts w:ascii="Times New Roman" w:eastAsia="Calibri" w:hAnsi="Times New Roman" w:cs="Times New Roman"/>
                <w:lang w:val="en-US"/>
              </w:rPr>
              <w:t>Приёмы</w:t>
            </w:r>
            <w:proofErr w:type="spellEnd"/>
            <w:r w:rsidRPr="00915B5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eastAsia="Calibri" w:hAnsi="Times New Roman" w:cs="Times New Roman"/>
                <w:lang w:val="en-US"/>
              </w:rPr>
              <w:t>программирования</w:t>
            </w:r>
            <w:proofErr w:type="spellEnd"/>
            <w:r w:rsidRPr="00915B5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eastAsia="Calibri" w:hAnsi="Times New Roman" w:cs="Times New Roman"/>
                <w:lang w:val="en-US"/>
              </w:rPr>
              <w:t>циклов</w:t>
            </w:r>
            <w:proofErr w:type="spellEnd"/>
            <w:r w:rsidRPr="00915B52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433AC300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057BD0D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3864B5C1" w14:textId="77777777" w:rsidTr="00C876B9">
        <w:tc>
          <w:tcPr>
            <w:tcW w:w="7797" w:type="dxa"/>
          </w:tcPr>
          <w:p w14:paraId="727B8CDC" w14:textId="30E34B9A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915B52">
              <w:rPr>
                <w:rFonts w:ascii="Times New Roman" w:eastAsia="Calibri" w:hAnsi="Times New Roman" w:cs="Times New Roman"/>
                <w:lang w:val="ru-RU"/>
              </w:rPr>
              <w:t xml:space="preserve">Массивы: одномерные, двумерные, </w:t>
            </w:r>
            <w:r w:rsidRPr="00915B52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915B52">
              <w:rPr>
                <w:rFonts w:ascii="Times New Roman" w:eastAsia="Calibri" w:hAnsi="Times New Roman" w:cs="Times New Roman"/>
                <w:lang w:val="ru-RU"/>
              </w:rPr>
              <w:t>-мерные. Особенности работы в зависимости от типа массива.</w:t>
            </w:r>
          </w:p>
        </w:tc>
        <w:tc>
          <w:tcPr>
            <w:tcW w:w="1417" w:type="dxa"/>
            <w:vAlign w:val="center"/>
          </w:tcPr>
          <w:p w14:paraId="08D7B8DB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56DB5BFC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6E4A09A5" w14:textId="77777777" w:rsidTr="00C876B9">
        <w:tc>
          <w:tcPr>
            <w:tcW w:w="7797" w:type="dxa"/>
          </w:tcPr>
          <w:p w14:paraId="0A9D7379" w14:textId="072150E2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Массивы с типом данных char/символьные строки. Работа с символьными строками.</w:t>
            </w:r>
          </w:p>
        </w:tc>
        <w:tc>
          <w:tcPr>
            <w:tcW w:w="1417" w:type="dxa"/>
            <w:vAlign w:val="center"/>
          </w:tcPr>
          <w:p w14:paraId="5563B1F0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6CAE1AE1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E1198" w:rsidRPr="00915B52" w14:paraId="15DC554F" w14:textId="77777777" w:rsidTr="00C876B9">
        <w:tc>
          <w:tcPr>
            <w:tcW w:w="7797" w:type="dxa"/>
          </w:tcPr>
          <w:p w14:paraId="2960EBF7" w14:textId="6BC344B4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Указатели. Использование указателей в C/C++.</w:t>
            </w:r>
          </w:p>
        </w:tc>
        <w:tc>
          <w:tcPr>
            <w:tcW w:w="1417" w:type="dxa"/>
            <w:vAlign w:val="center"/>
          </w:tcPr>
          <w:p w14:paraId="0649214D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3E8F2DC9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E1198" w:rsidRPr="00915B52" w14:paraId="18895A49" w14:textId="77777777" w:rsidTr="00C876B9">
        <w:tc>
          <w:tcPr>
            <w:tcW w:w="7797" w:type="dxa"/>
          </w:tcPr>
          <w:p w14:paraId="40C170A5" w14:textId="20170BA4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Функция, подпрограмма, процедура. Парадигма процедурного программирования. Приёмы программирования и работа с функциями.</w:t>
            </w:r>
          </w:p>
        </w:tc>
        <w:tc>
          <w:tcPr>
            <w:tcW w:w="1417" w:type="dxa"/>
            <w:vAlign w:val="center"/>
          </w:tcPr>
          <w:p w14:paraId="580B4594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3791E39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0CD92A7D" w14:textId="77777777" w:rsidTr="00C876B9">
        <w:tc>
          <w:tcPr>
            <w:tcW w:w="7797" w:type="dxa"/>
          </w:tcPr>
          <w:p w14:paraId="6859535F" w14:textId="19E9A411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Выделение памяти в C/C++. Стандартные функции для динамического выделения, перераспределения и освобождения памяти. Примеры применения.</w:t>
            </w:r>
          </w:p>
        </w:tc>
        <w:tc>
          <w:tcPr>
            <w:tcW w:w="1417" w:type="dxa"/>
            <w:vAlign w:val="center"/>
          </w:tcPr>
          <w:p w14:paraId="45E04DD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916DAE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0E295F06" w14:textId="77777777" w:rsidTr="00C876B9">
        <w:tc>
          <w:tcPr>
            <w:tcW w:w="7797" w:type="dxa"/>
          </w:tcPr>
          <w:p w14:paraId="023FAAF8" w14:textId="65A55ECD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Обработка файлов на языке C/C++. Стандартные функции обработки файлов.</w:t>
            </w:r>
          </w:p>
        </w:tc>
        <w:tc>
          <w:tcPr>
            <w:tcW w:w="1417" w:type="dxa"/>
            <w:vAlign w:val="center"/>
          </w:tcPr>
          <w:p w14:paraId="5F8EB05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001058C0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47EBD124" w14:textId="77777777" w:rsidTr="00C876B9">
        <w:tc>
          <w:tcPr>
            <w:tcW w:w="7797" w:type="dxa"/>
          </w:tcPr>
          <w:p w14:paraId="642F0F2B" w14:textId="6D96D66E" w:rsidR="005E1198" w:rsidRPr="00915B52" w:rsidRDefault="005E1198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r w:rsidRPr="00915B52">
              <w:rPr>
                <w:rFonts w:ascii="Times New Roman" w:hAnsi="Times New Roman" w:cs="Times New Roman"/>
                <w:lang w:val="ro-MD" w:eastAsia="ru-RU"/>
              </w:rPr>
              <w:t>Другие аспекты языка C/C++, связанные с курсом программирования.</w:t>
            </w:r>
          </w:p>
        </w:tc>
        <w:tc>
          <w:tcPr>
            <w:tcW w:w="1417" w:type="dxa"/>
            <w:vAlign w:val="center"/>
          </w:tcPr>
          <w:p w14:paraId="7C65CFA2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8DB80D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6B4DB330" w14:textId="77777777" w:rsidTr="00C876B9">
        <w:tc>
          <w:tcPr>
            <w:tcW w:w="7797" w:type="dxa"/>
          </w:tcPr>
          <w:p w14:paraId="3CC31BA9" w14:textId="4C7CD027" w:rsidR="005E1198" w:rsidRPr="00915B52" w:rsidRDefault="005E1198" w:rsidP="005E1198">
            <w:pPr>
              <w:tabs>
                <w:tab w:val="left" w:pos="788"/>
              </w:tabs>
              <w:ind w:left="488" w:hanging="36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Всего</w:t>
            </w:r>
            <w:r w:rsidRPr="00915B52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417" w:type="dxa"/>
            <w:vAlign w:val="center"/>
          </w:tcPr>
          <w:p w14:paraId="2408E41C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276" w:type="dxa"/>
            <w:vAlign w:val="center"/>
          </w:tcPr>
          <w:p w14:paraId="0423C51E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5E1198" w:rsidRPr="00915B52" w14:paraId="18577B05" w14:textId="77777777" w:rsidTr="00C876B9">
        <w:tc>
          <w:tcPr>
            <w:tcW w:w="10490" w:type="dxa"/>
            <w:gridSpan w:val="3"/>
          </w:tcPr>
          <w:p w14:paraId="1EE0277C" w14:textId="7B1B3646" w:rsidR="005E1198" w:rsidRPr="00915B52" w:rsidRDefault="005E1198" w:rsidP="005E1198">
            <w:pPr>
              <w:tabs>
                <w:tab w:val="left" w:pos="0"/>
                <w:tab w:val="left" w:pos="788"/>
              </w:tabs>
              <w:ind w:left="488" w:hanging="3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Темы практических работ</w:t>
            </w:r>
          </w:p>
        </w:tc>
      </w:tr>
      <w:tr w:rsidR="005E1198" w:rsidRPr="00915B52" w14:paraId="09CB89DF" w14:textId="77777777" w:rsidTr="00C876B9">
        <w:tc>
          <w:tcPr>
            <w:tcW w:w="7797" w:type="dxa"/>
          </w:tcPr>
          <w:p w14:paraId="6F17206B" w14:textId="4080D059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  <w:tab w:val="left" w:pos="889"/>
              </w:tabs>
              <w:spacing w:after="0" w:line="240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15B52">
              <w:rPr>
                <w:rFonts w:ascii="Times New Roman" w:hAnsi="Times New Roman" w:cs="Times New Roman"/>
                <w:iCs/>
                <w:lang w:val="ro-MD"/>
              </w:rPr>
              <w:t>Программирование разветвляющихся и итерационных алгоритмов (с циклами).</w:t>
            </w:r>
          </w:p>
        </w:tc>
        <w:tc>
          <w:tcPr>
            <w:tcW w:w="1417" w:type="dxa"/>
            <w:vAlign w:val="center"/>
          </w:tcPr>
          <w:p w14:paraId="65438C2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6B648191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E1198" w:rsidRPr="00915B52" w14:paraId="36C98276" w14:textId="77777777" w:rsidTr="00C876B9">
        <w:tc>
          <w:tcPr>
            <w:tcW w:w="7797" w:type="dxa"/>
          </w:tcPr>
          <w:p w14:paraId="6074DC98" w14:textId="65DFD2F4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Обработка одномерных массивов.</w:t>
            </w:r>
          </w:p>
        </w:tc>
        <w:tc>
          <w:tcPr>
            <w:tcW w:w="1417" w:type="dxa"/>
            <w:vAlign w:val="center"/>
          </w:tcPr>
          <w:p w14:paraId="7E3F8FF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67836513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263BFBFA" w14:textId="77777777" w:rsidTr="00C876B9">
        <w:tc>
          <w:tcPr>
            <w:tcW w:w="7797" w:type="dxa"/>
          </w:tcPr>
          <w:p w14:paraId="6B9ECCAB" w14:textId="09B56AF8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u-RU"/>
              </w:rPr>
              <w:t>О</w:t>
            </w:r>
            <w:r w:rsidRPr="00915B52">
              <w:rPr>
                <w:rFonts w:ascii="Times New Roman" w:hAnsi="Times New Roman" w:cs="Times New Roman"/>
                <w:lang w:val="ro-MD"/>
              </w:rPr>
              <w:t>бработка двумерных массивов.</w:t>
            </w:r>
          </w:p>
        </w:tc>
        <w:tc>
          <w:tcPr>
            <w:tcW w:w="1417" w:type="dxa"/>
            <w:vAlign w:val="center"/>
          </w:tcPr>
          <w:p w14:paraId="461EBA3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23DB118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E1198" w:rsidRPr="00915B52" w14:paraId="4B171AEF" w14:textId="77777777" w:rsidTr="00C876B9">
        <w:tc>
          <w:tcPr>
            <w:tcW w:w="7797" w:type="dxa"/>
          </w:tcPr>
          <w:p w14:paraId="663E656F" w14:textId="5EB498AD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  <w:tab w:val="left" w:pos="889"/>
              </w:tabs>
              <w:spacing w:after="0" w:line="240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Обработка символов и символьных строк.</w:t>
            </w:r>
          </w:p>
        </w:tc>
        <w:tc>
          <w:tcPr>
            <w:tcW w:w="1417" w:type="dxa"/>
            <w:vAlign w:val="center"/>
          </w:tcPr>
          <w:p w14:paraId="02C6355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08F8C7D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47479EB3" w14:textId="77777777" w:rsidTr="00C876B9">
        <w:tc>
          <w:tcPr>
            <w:tcW w:w="7797" w:type="dxa"/>
          </w:tcPr>
          <w:p w14:paraId="50712A84" w14:textId="7152E8F9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Обработка массивов с использованием функций, указателей и динамической памяти.</w:t>
            </w:r>
          </w:p>
        </w:tc>
        <w:tc>
          <w:tcPr>
            <w:tcW w:w="1417" w:type="dxa"/>
            <w:vAlign w:val="center"/>
          </w:tcPr>
          <w:p w14:paraId="2078E37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58BC34E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40DA3674" w14:textId="77777777" w:rsidTr="00C876B9">
        <w:tc>
          <w:tcPr>
            <w:tcW w:w="7797" w:type="dxa"/>
          </w:tcPr>
          <w:p w14:paraId="21A005C2" w14:textId="2FCADE1B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eastAsia="Calibri" w:hAnsi="Times New Roman" w:cs="Times New Roman"/>
                <w:lang w:val="en-US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Обработка массивов структур.</w:t>
            </w:r>
          </w:p>
        </w:tc>
        <w:tc>
          <w:tcPr>
            <w:tcW w:w="1417" w:type="dxa"/>
            <w:vAlign w:val="center"/>
          </w:tcPr>
          <w:p w14:paraId="130996F5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71F0E04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E1198" w:rsidRPr="00915B52" w14:paraId="32795647" w14:textId="77777777" w:rsidTr="00C876B9">
        <w:tc>
          <w:tcPr>
            <w:tcW w:w="7797" w:type="dxa"/>
          </w:tcPr>
          <w:p w14:paraId="0E67CE72" w14:textId="70808AB1" w:rsidR="005E1198" w:rsidRPr="00915B52" w:rsidRDefault="005E1198" w:rsidP="005E1198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eastAsia="Calibri" w:hAnsi="Times New Roman" w:cs="Times New Roman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Оформление отчетов и защита практических работ</w:t>
            </w:r>
          </w:p>
        </w:tc>
        <w:tc>
          <w:tcPr>
            <w:tcW w:w="1417" w:type="dxa"/>
            <w:vAlign w:val="center"/>
          </w:tcPr>
          <w:p w14:paraId="3F6797C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04364EC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5E1198" w:rsidRPr="00915B52" w14:paraId="1DCB7DD7" w14:textId="77777777" w:rsidTr="00C876B9">
        <w:tc>
          <w:tcPr>
            <w:tcW w:w="7797" w:type="dxa"/>
          </w:tcPr>
          <w:p w14:paraId="73EFB2CA" w14:textId="77777777" w:rsidR="005E1198" w:rsidRPr="00915B52" w:rsidRDefault="005E1198" w:rsidP="00EC52B4">
            <w:pPr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hAnsi="Times New Roman" w:cs="Times New Roman"/>
                <w:b/>
              </w:rPr>
              <w:t>Total lucrări practice:</w:t>
            </w:r>
          </w:p>
        </w:tc>
        <w:tc>
          <w:tcPr>
            <w:tcW w:w="1417" w:type="dxa"/>
            <w:vAlign w:val="center"/>
          </w:tcPr>
          <w:p w14:paraId="4DAAD6C9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1276" w:type="dxa"/>
            <w:vAlign w:val="center"/>
          </w:tcPr>
          <w:p w14:paraId="2DFEA9F9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</w:tr>
    </w:tbl>
    <w:p w14:paraId="6AC51D5C" w14:textId="77777777" w:rsidR="00434EFA" w:rsidRPr="00915B5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27043B06" w14:textId="7CE551E2" w:rsidR="00434EFA" w:rsidRPr="00915B52" w:rsidRDefault="00F630FF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Библиографические </w:t>
      </w:r>
      <w:r w:rsidR="000F2D4E"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источники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673"/>
      </w:tblGrid>
      <w:tr w:rsidR="00C876B9" w:rsidRPr="00915B52" w14:paraId="34312217" w14:textId="77777777" w:rsidTr="00C876B9">
        <w:tc>
          <w:tcPr>
            <w:tcW w:w="1817" w:type="dxa"/>
          </w:tcPr>
          <w:p w14:paraId="68591E88" w14:textId="118A1DF3" w:rsidR="00C876B9" w:rsidRPr="00915B52" w:rsidRDefault="00C876B9" w:rsidP="00915B52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Основные</w:t>
            </w:r>
          </w:p>
        </w:tc>
        <w:tc>
          <w:tcPr>
            <w:tcW w:w="8673" w:type="dxa"/>
          </w:tcPr>
          <w:p w14:paraId="333DAF96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German Gonzalez-Morris, Ivor Horton. Beginning C from beginner to pro. Editura: Apress, 2024. 726 pp. ISBN: 9798868801488.</w:t>
            </w:r>
          </w:p>
          <w:p w14:paraId="6085CE61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Slobodan Dmitrovic. Modern C for absolute beginners a friendly introduction to the c programming language. Editura: Apress, 2024. 372 pp. ISBN: 9798868802232.</w:t>
            </w:r>
          </w:p>
          <w:p w14:paraId="084B449F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Chintea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L.,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Bonchis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̧ C.,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Cioata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̆ M.,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Lupsa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N., Vlad M., Popa H.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Aplicații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bază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folosind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C/C++. </w:t>
            </w:r>
            <w:r w:rsidRPr="00915B52">
              <w:rPr>
                <w:rFonts w:ascii="Times New Roman" w:hAnsi="Times New Roman" w:cs="Times New Roman"/>
              </w:rPr>
              <w:t>Elemente practice. Editura U.T.PRESS (Cluj-Napoca), 2023.</w:t>
            </w:r>
          </w:p>
          <w:p w14:paraId="4A943205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915B52">
              <w:rPr>
                <w:rFonts w:ascii="Times New Roman" w:hAnsi="Times New Roman" w:cs="Times New Roman"/>
                <w:lang w:val="en-US"/>
              </w:rPr>
              <w:t xml:space="preserve">Prinz P., Crawford T. C in a Nutshell (2nd ed.). </w:t>
            </w:r>
            <w:r w:rsidRPr="00915B52">
              <w:rPr>
                <w:rFonts w:ascii="Times New Roman" w:hAnsi="Times New Roman" w:cs="Times New Roman"/>
              </w:rPr>
              <w:t>O’Reilly Media, 2016.</w:t>
            </w:r>
          </w:p>
          <w:p w14:paraId="324FD4BE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Alan Donovan, Brian W. Kernighan. Go Programming Language. Editura: Pearson Education (US), 2015. 400 pp. ISBN: 9780134190440.</w:t>
            </w:r>
          </w:p>
          <w:p w14:paraId="3BA13838" w14:textId="77777777" w:rsidR="00C876B9" w:rsidRPr="00915B52" w:rsidRDefault="00C876B9" w:rsidP="00915B52">
            <w:pPr>
              <w:numPr>
                <w:ilvl w:val="0"/>
                <w:numId w:val="5"/>
              </w:num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Tudor Liviana. Bazele programării în C. Editura: Matrixrom. București, 2010.</w:t>
            </w:r>
          </w:p>
          <w:p w14:paraId="32F682DA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Doina Logofătu,  Bazele programării în C. Aplicaţii. Polirom, Bucureşti, 2006.</w:t>
            </w:r>
          </w:p>
          <w:p w14:paraId="3606BC1D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Emanuela Cechez, Marinel Şerban  Programarea în limbajul C/C++, POLIROM, 2005.</w:t>
            </w:r>
          </w:p>
          <w:p w14:paraId="6D3AB9A9" w14:textId="3B6B72FC" w:rsidR="00C876B9" w:rsidRPr="00915B52" w:rsidRDefault="00C876B9" w:rsidP="00915B5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Ştefan Buzurniuc, Iniţiere în limbajul C. Evrica, Chişinău, 2004.</w:t>
            </w:r>
          </w:p>
        </w:tc>
      </w:tr>
      <w:tr w:rsidR="00C876B9" w:rsidRPr="00915B52" w14:paraId="202D07F4" w14:textId="77777777" w:rsidTr="00C876B9">
        <w:tc>
          <w:tcPr>
            <w:tcW w:w="1817" w:type="dxa"/>
          </w:tcPr>
          <w:p w14:paraId="77A623F7" w14:textId="544B7594" w:rsidR="00C876B9" w:rsidRPr="00915B52" w:rsidRDefault="00C876B9" w:rsidP="00915B52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Дополнительные</w:t>
            </w:r>
          </w:p>
        </w:tc>
        <w:tc>
          <w:tcPr>
            <w:tcW w:w="8673" w:type="dxa"/>
          </w:tcPr>
          <w:p w14:paraId="24270E35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Herbert Schildt. C++: The Complete Reference, 4th Edition. McGraw Hill Professional, 2002. 1056 pp. ISBN-13: 978-0072226805.</w:t>
            </w:r>
          </w:p>
          <w:p w14:paraId="0958C6DF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>Kochan S.G. Programming in C (4th ed.)</w:t>
            </w:r>
            <w:r w:rsidRPr="00915B5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15B52">
              <w:rPr>
                <w:rFonts w:ascii="Times New Roman" w:hAnsi="Times New Roman" w:cs="Times New Roman"/>
              </w:rPr>
              <w:t>Addison-Wesley Professional, 2014.</w:t>
            </w:r>
          </w:p>
          <w:p w14:paraId="2DD214A8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K. N. King, C Programming</w:t>
            </w:r>
            <w:r w:rsidRPr="00915B52">
              <w:rPr>
                <w:rFonts w:ascii="Times New Roman" w:hAnsi="Times New Roman" w:cs="Times New Roman"/>
                <w:lang w:val="en-US"/>
              </w:rPr>
              <w:t>:</w:t>
            </w:r>
            <w:r w:rsidRPr="00915B52">
              <w:rPr>
                <w:rFonts w:ascii="Times New Roman" w:hAnsi="Times New Roman" w:cs="Times New Roman"/>
                <w:lang w:val="ro-MD"/>
              </w:rPr>
              <w:t xml:space="preserve"> A Modern Approach, Second Edition, 2008.</w:t>
            </w:r>
          </w:p>
          <w:p w14:paraId="6F6F3AFC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lastRenderedPageBreak/>
              <w:t>Uscatu</w:t>
            </w:r>
            <w:proofErr w:type="spellEnd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 xml:space="preserve"> C.R., Popa M., </w:t>
            </w:r>
            <w:proofErr w:type="spellStart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>Pocatilu</w:t>
            </w:r>
            <w:proofErr w:type="spellEnd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 xml:space="preserve"> L., Silvestru C. </w:t>
            </w:r>
            <w:proofErr w:type="spellStart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>Programarea</w:t>
            </w:r>
            <w:proofErr w:type="spellEnd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>Calculatoarelor</w:t>
            </w:r>
            <w:proofErr w:type="spellEnd"/>
            <w:r w:rsidRPr="00915B52">
              <w:rPr>
                <w:rStyle w:val="Strong"/>
                <w:rFonts w:ascii="Times New Roman" w:hAnsi="Times New Roman" w:cs="Times New Roman"/>
                <w:lang w:val="en-US"/>
              </w:rPr>
              <w:t xml:space="preserve">. </w:t>
            </w:r>
            <w:r w:rsidRPr="00915B52">
              <w:rPr>
                <w:rStyle w:val="Strong"/>
                <w:rFonts w:ascii="Times New Roman" w:hAnsi="Times New Roman" w:cs="Times New Roman"/>
              </w:rPr>
              <w:t>Aplicații</w:t>
            </w:r>
            <w:r w:rsidRPr="00915B52">
              <w:rPr>
                <w:rFonts w:ascii="Times New Roman" w:hAnsi="Times New Roman" w:cs="Times New Roman"/>
              </w:rPr>
              <w:t>. Editura ASE, București, 2012.</w:t>
            </w:r>
          </w:p>
          <w:p w14:paraId="1936BA1A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en-US"/>
              </w:rPr>
              <w:t xml:space="preserve">Cechez, Em., Şerban, </w:t>
            </w:r>
            <w:proofErr w:type="gramStart"/>
            <w:r w:rsidRPr="00915B52">
              <w:rPr>
                <w:rFonts w:ascii="Times New Roman" w:hAnsi="Times New Roman" w:cs="Times New Roman"/>
                <w:lang w:val="en-US"/>
              </w:rPr>
              <w:t>M..</w:t>
            </w:r>
            <w:proofErr w:type="gram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Programarea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limbajul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C/C++. </w:t>
            </w:r>
            <w:r w:rsidRPr="00915B52">
              <w:rPr>
                <w:rFonts w:ascii="Times New Roman" w:hAnsi="Times New Roman" w:cs="Times New Roman"/>
              </w:rPr>
              <w:t>Editura : POLIROM. București, 2005.</w:t>
            </w:r>
          </w:p>
          <w:p w14:paraId="4B407C47" w14:textId="638E484B" w:rsidR="00C876B9" w:rsidRPr="00915B52" w:rsidRDefault="00C876B9" w:rsidP="00915B5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  <w:lang w:val="en-US"/>
              </w:rPr>
              <w:t xml:space="preserve">Ștefănescu, </w:t>
            </w:r>
            <w:proofErr w:type="gramStart"/>
            <w:r w:rsidRPr="00915B52">
              <w:rPr>
                <w:rFonts w:ascii="Times New Roman" w:hAnsi="Times New Roman" w:cs="Times New Roman"/>
                <w:lang w:val="en-US"/>
              </w:rPr>
              <w:t>D..</w:t>
            </w:r>
            <w:proofErr w:type="gram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Programarea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limbajele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C/C++.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Noțiuni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bază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. 400p.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București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>: Matrix Rom, 2002.</w:t>
            </w:r>
          </w:p>
        </w:tc>
      </w:tr>
    </w:tbl>
    <w:p w14:paraId="5BF59F99" w14:textId="77777777" w:rsidR="00434EFA" w:rsidRPr="00915B52" w:rsidRDefault="00434EFA" w:rsidP="00434EFA">
      <w:pPr>
        <w:spacing w:before="120" w:after="0" w:line="269" w:lineRule="auto"/>
        <w:ind w:left="714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78F8A937" w14:textId="3A86751B" w:rsidR="00434EFA" w:rsidRPr="00915B52" w:rsidRDefault="00F630FF" w:rsidP="00434EFA">
      <w:pPr>
        <w:numPr>
          <w:ilvl w:val="0"/>
          <w:numId w:val="1"/>
        </w:numPr>
        <w:spacing w:before="120" w:after="0" w:line="269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Оцен</w:t>
      </w:r>
      <w:r w:rsidR="000F2D4E"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ивание</w:t>
      </w: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 xml:space="preserve"> обучения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103"/>
        <w:gridCol w:w="1559"/>
        <w:gridCol w:w="1134"/>
      </w:tblGrid>
      <w:tr w:rsidR="00FB252A" w:rsidRPr="00915B52" w14:paraId="10438FA2" w14:textId="6C7069C5" w:rsidTr="00915B52">
        <w:tc>
          <w:tcPr>
            <w:tcW w:w="2269" w:type="dxa"/>
            <w:vAlign w:val="center"/>
          </w:tcPr>
          <w:p w14:paraId="3CCAF8CF" w14:textId="2D2A0AE7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Тип оценки</w:t>
            </w:r>
          </w:p>
        </w:tc>
        <w:tc>
          <w:tcPr>
            <w:tcW w:w="5103" w:type="dxa"/>
            <w:vAlign w:val="center"/>
          </w:tcPr>
          <w:p w14:paraId="51B7F2FE" w14:textId="7CE3343B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Порядок проведения, минимальный  допустимый уровень </w:t>
            </w:r>
          </w:p>
        </w:tc>
        <w:tc>
          <w:tcPr>
            <w:tcW w:w="1559" w:type="dxa"/>
          </w:tcPr>
          <w:p w14:paraId="18F1D34A" w14:textId="33647320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Доля в конечной оценке</w:t>
            </w:r>
          </w:p>
        </w:tc>
        <w:tc>
          <w:tcPr>
            <w:tcW w:w="1134" w:type="dxa"/>
          </w:tcPr>
          <w:p w14:paraId="2F96909F" w14:textId="5739B53A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Общая оценка </w:t>
            </w:r>
          </w:p>
        </w:tc>
      </w:tr>
      <w:tr w:rsidR="00D01539" w:rsidRPr="00915B52" w14:paraId="7953BFE1" w14:textId="3E36E686" w:rsidTr="00915B52">
        <w:tc>
          <w:tcPr>
            <w:tcW w:w="2269" w:type="dxa"/>
          </w:tcPr>
          <w:p w14:paraId="0AE9F3DA" w14:textId="33AB8F9A" w:rsidR="00D01539" w:rsidRPr="00915B52" w:rsidRDefault="00D01539" w:rsidP="00D01539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Текущая оценка</w:t>
            </w:r>
          </w:p>
        </w:tc>
        <w:tc>
          <w:tcPr>
            <w:tcW w:w="5103" w:type="dxa"/>
          </w:tcPr>
          <w:p w14:paraId="483D05B4" w14:textId="77777777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Активное участие в практических занятиях с посещаемостью не менее 50%;</w:t>
            </w:r>
          </w:p>
          <w:p w14:paraId="601D6CC1" w14:textId="2B46D866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Выполнение и сопровождение индивидуальных заданий на практических занятиях;</w:t>
            </w:r>
          </w:p>
          <w:p w14:paraId="63E2016D" w14:textId="0FB71530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Активное участие в самостоятельной работе;</w:t>
            </w:r>
          </w:p>
          <w:p w14:paraId="4C3C95F0" w14:textId="7E48A1F1" w:rsidR="00D01539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Посещение лекций.</w:t>
            </w:r>
          </w:p>
        </w:tc>
        <w:tc>
          <w:tcPr>
            <w:tcW w:w="1559" w:type="dxa"/>
            <w:vAlign w:val="center"/>
          </w:tcPr>
          <w:p w14:paraId="4B50E450" w14:textId="7C9403DF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 w:val="restart"/>
            <w:vAlign w:val="center"/>
          </w:tcPr>
          <w:p w14:paraId="5B367673" w14:textId="31FD8274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60</w:t>
            </w: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%</w:t>
            </w:r>
          </w:p>
        </w:tc>
      </w:tr>
      <w:tr w:rsidR="00D01539" w:rsidRPr="00915B52" w14:paraId="07BDD817" w14:textId="01FF31C7" w:rsidTr="00915B52">
        <w:tc>
          <w:tcPr>
            <w:tcW w:w="2269" w:type="dxa"/>
          </w:tcPr>
          <w:p w14:paraId="27C6ACB5" w14:textId="3759E852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Самостоятельная работа</w:t>
            </w:r>
          </w:p>
        </w:tc>
        <w:tc>
          <w:tcPr>
            <w:tcW w:w="5103" w:type="dxa"/>
          </w:tcPr>
          <w:p w14:paraId="6DAC12DA" w14:textId="42B3942F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Презентация/выступление на тему: Обработка символов и строк в языке C/C++ (LP5);</w:t>
            </w:r>
          </w:p>
          <w:p w14:paraId="0BDC6B68" w14:textId="7DB4884F" w:rsidR="00D01539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Презентация/выступление на тему: Обработка массивов структур в языке C/C++ (LP6).</w:t>
            </w:r>
          </w:p>
        </w:tc>
        <w:tc>
          <w:tcPr>
            <w:tcW w:w="1559" w:type="dxa"/>
            <w:vAlign w:val="center"/>
          </w:tcPr>
          <w:p w14:paraId="22112B7B" w14:textId="556583DD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/>
            <w:vAlign w:val="center"/>
          </w:tcPr>
          <w:p w14:paraId="36255564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24A78559" w14:textId="78D230D7" w:rsidTr="00915B52">
        <w:tc>
          <w:tcPr>
            <w:tcW w:w="2269" w:type="dxa"/>
          </w:tcPr>
          <w:p w14:paraId="1EFBDD56" w14:textId="1BC537C2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Промежуточная аттестация</w:t>
            </w:r>
          </w:p>
        </w:tc>
        <w:tc>
          <w:tcPr>
            <w:tcW w:w="5103" w:type="dxa"/>
          </w:tcPr>
          <w:p w14:paraId="3F66E484" w14:textId="77777777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9595F3D" w14:textId="5350F5A9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2A892E1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126C6B1B" w14:textId="08179570" w:rsidTr="00915B52">
        <w:tc>
          <w:tcPr>
            <w:tcW w:w="2269" w:type="dxa"/>
          </w:tcPr>
          <w:p w14:paraId="49B3672C" w14:textId="4F50E40B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ПА1</w:t>
            </w:r>
          </w:p>
        </w:tc>
        <w:tc>
          <w:tcPr>
            <w:tcW w:w="5103" w:type="dxa"/>
          </w:tcPr>
          <w:p w14:paraId="0289D389" w14:textId="40A40460" w:rsidR="00D01539" w:rsidRPr="00915B52" w:rsidRDefault="00915B52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Тест на платформе Moodle (или письменный тест с вариантами ответов, состоящий из 3 заданий) и поддержка практических работ LP1 и LP2.</w:t>
            </w:r>
          </w:p>
        </w:tc>
        <w:tc>
          <w:tcPr>
            <w:tcW w:w="1559" w:type="dxa"/>
            <w:vAlign w:val="center"/>
          </w:tcPr>
          <w:p w14:paraId="7C84EC5B" w14:textId="07C35E8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/>
            <w:vAlign w:val="center"/>
          </w:tcPr>
          <w:p w14:paraId="0BCC990C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227622A1" w14:textId="77777777" w:rsidTr="00915B52">
        <w:tc>
          <w:tcPr>
            <w:tcW w:w="2269" w:type="dxa"/>
          </w:tcPr>
          <w:p w14:paraId="67C1AAEC" w14:textId="090D5AD5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ПА2</w:t>
            </w:r>
          </w:p>
        </w:tc>
        <w:tc>
          <w:tcPr>
            <w:tcW w:w="5103" w:type="dxa"/>
          </w:tcPr>
          <w:p w14:paraId="0BC716CD" w14:textId="6F48A7A5" w:rsidR="00D01539" w:rsidRPr="00915B52" w:rsidRDefault="00915B52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Тест на платформе Moodle (или письменный тест с вариантами ответов, состоящий из 3 заданий) и поддержка практических работ LP3 и LP4.</w:t>
            </w:r>
          </w:p>
        </w:tc>
        <w:tc>
          <w:tcPr>
            <w:tcW w:w="1559" w:type="dxa"/>
            <w:vAlign w:val="center"/>
          </w:tcPr>
          <w:p w14:paraId="6FC25BA2" w14:textId="6D0E0D06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/>
            <w:vAlign w:val="center"/>
          </w:tcPr>
          <w:p w14:paraId="0E4259A7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22CB23F3" w14:textId="43180D0B" w:rsidTr="00915B52">
        <w:tc>
          <w:tcPr>
            <w:tcW w:w="2269" w:type="dxa"/>
          </w:tcPr>
          <w:p w14:paraId="6455A194" w14:textId="0C658E49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Проекты/работы </w:t>
            </w:r>
          </w:p>
        </w:tc>
        <w:tc>
          <w:tcPr>
            <w:tcW w:w="5103" w:type="dxa"/>
          </w:tcPr>
          <w:p w14:paraId="4424A280" w14:textId="77777777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C7AEC61" w14:textId="20831DE6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0CB934DE" w14:textId="7D526355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-</w:t>
            </w:r>
          </w:p>
        </w:tc>
      </w:tr>
      <w:tr w:rsidR="00D01539" w:rsidRPr="00915B52" w14:paraId="3D006903" w14:textId="382DE245" w:rsidTr="00915B52">
        <w:tc>
          <w:tcPr>
            <w:tcW w:w="2269" w:type="dxa"/>
          </w:tcPr>
          <w:p w14:paraId="662EEB87" w14:textId="2F1032E1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Экзамен </w:t>
            </w:r>
          </w:p>
        </w:tc>
        <w:tc>
          <w:tcPr>
            <w:tcW w:w="5103" w:type="dxa"/>
          </w:tcPr>
          <w:p w14:paraId="310E9A79" w14:textId="6C7324CC" w:rsidR="00D01539" w:rsidRPr="00915B52" w:rsidRDefault="00915B52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Письменный тест с вариантами ответов, состоящий из 3 заданий</w:t>
            </w:r>
          </w:p>
        </w:tc>
        <w:tc>
          <w:tcPr>
            <w:tcW w:w="1559" w:type="dxa"/>
            <w:vAlign w:val="center"/>
          </w:tcPr>
          <w:p w14:paraId="1848D42C" w14:textId="66A905DA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100</w:t>
            </w: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14:paraId="534E3EB1" w14:textId="307589D5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40</w:t>
            </w: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%</w:t>
            </w:r>
          </w:p>
        </w:tc>
      </w:tr>
    </w:tbl>
    <w:p w14:paraId="796E2C36" w14:textId="77777777" w:rsidR="00434EFA" w:rsidRPr="00915B52" w:rsidRDefault="00434EFA" w:rsidP="00434EFA">
      <w:pPr>
        <w:tabs>
          <w:tab w:val="num" w:pos="2564"/>
        </w:tabs>
        <w:spacing w:after="0" w:line="269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A30955" w14:textId="77777777" w:rsidR="003010BB" w:rsidRPr="00915B52" w:rsidRDefault="003010BB">
      <w:pPr>
        <w:rPr>
          <w:rFonts w:ascii="Times New Roman" w:hAnsi="Times New Roman" w:cs="Times New Roman"/>
          <w:lang w:val="ru-RU"/>
        </w:rPr>
      </w:pPr>
    </w:p>
    <w:sectPr w:rsidR="003010BB" w:rsidRPr="00915B52" w:rsidSect="00701F6D">
      <w:headerReference w:type="default" r:id="rId11"/>
      <w:pgSz w:w="11907" w:h="16840" w:code="9"/>
      <w:pgMar w:top="851" w:right="851" w:bottom="851" w:left="1418" w:header="62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E4BC" w14:textId="77777777" w:rsidR="00622734" w:rsidRDefault="00622734" w:rsidP="00434EFA">
      <w:pPr>
        <w:spacing w:after="0" w:line="240" w:lineRule="auto"/>
      </w:pPr>
      <w:r>
        <w:separator/>
      </w:r>
    </w:p>
  </w:endnote>
  <w:endnote w:type="continuationSeparator" w:id="0">
    <w:p w14:paraId="24C268D7" w14:textId="77777777" w:rsidR="00622734" w:rsidRDefault="00622734" w:rsidP="004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A5A0" w14:textId="77777777" w:rsidR="00622734" w:rsidRDefault="00622734" w:rsidP="00434EFA">
      <w:pPr>
        <w:spacing w:after="0" w:line="240" w:lineRule="auto"/>
      </w:pPr>
      <w:r>
        <w:separator/>
      </w:r>
    </w:p>
  </w:footnote>
  <w:footnote w:type="continuationSeparator" w:id="0">
    <w:p w14:paraId="4D4EE419" w14:textId="77777777" w:rsidR="00622734" w:rsidRDefault="00622734" w:rsidP="0043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16D" w14:textId="77777777" w:rsidR="00D078CB" w:rsidRDefault="00D078CB" w:rsidP="00212EDA">
    <w:pPr>
      <w:pStyle w:val="Header"/>
      <w:rPr>
        <w:sz w:val="2"/>
      </w:rPr>
    </w:pPr>
  </w:p>
  <w:p w14:paraId="24523964" w14:textId="77777777" w:rsidR="00D078CB" w:rsidRDefault="00D078CB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9BB"/>
    <w:multiLevelType w:val="hybridMultilevel"/>
    <w:tmpl w:val="2D4E8734"/>
    <w:lvl w:ilvl="0" w:tplc="A42A5866">
      <w:start w:val="1"/>
      <w:numFmt w:val="decimal"/>
      <w:lvlText w:val="LP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704"/>
    <w:multiLevelType w:val="hybridMultilevel"/>
    <w:tmpl w:val="B6A2E3CA"/>
    <w:lvl w:ilvl="0" w:tplc="081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3BF2"/>
    <w:multiLevelType w:val="multilevel"/>
    <w:tmpl w:val="DFA4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5727D"/>
    <w:multiLevelType w:val="hybridMultilevel"/>
    <w:tmpl w:val="CD329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E11FB"/>
    <w:multiLevelType w:val="hybridMultilevel"/>
    <w:tmpl w:val="E110A060"/>
    <w:lvl w:ilvl="0" w:tplc="2EE6A7FC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1941">
    <w:abstractNumId w:val="4"/>
  </w:num>
  <w:num w:numId="2" w16cid:durableId="885292889">
    <w:abstractNumId w:val="2"/>
  </w:num>
  <w:num w:numId="3" w16cid:durableId="297420103">
    <w:abstractNumId w:val="5"/>
  </w:num>
  <w:num w:numId="4" w16cid:durableId="39716446">
    <w:abstractNumId w:val="0"/>
  </w:num>
  <w:num w:numId="5" w16cid:durableId="1994287327">
    <w:abstractNumId w:val="1"/>
  </w:num>
  <w:num w:numId="6" w16cid:durableId="1361009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A"/>
    <w:rsid w:val="00011119"/>
    <w:rsid w:val="00024526"/>
    <w:rsid w:val="000C763C"/>
    <w:rsid w:val="000D7BB9"/>
    <w:rsid w:val="000F2D4E"/>
    <w:rsid w:val="002434DD"/>
    <w:rsid w:val="00257976"/>
    <w:rsid w:val="002A2B33"/>
    <w:rsid w:val="003010BB"/>
    <w:rsid w:val="00350333"/>
    <w:rsid w:val="00434EFA"/>
    <w:rsid w:val="005E1198"/>
    <w:rsid w:val="00622734"/>
    <w:rsid w:val="00634938"/>
    <w:rsid w:val="0065308E"/>
    <w:rsid w:val="006F04B5"/>
    <w:rsid w:val="007D09D9"/>
    <w:rsid w:val="0085355F"/>
    <w:rsid w:val="00897FD2"/>
    <w:rsid w:val="008D06CF"/>
    <w:rsid w:val="00915B52"/>
    <w:rsid w:val="00934F19"/>
    <w:rsid w:val="00A43727"/>
    <w:rsid w:val="00AC21A1"/>
    <w:rsid w:val="00C876B9"/>
    <w:rsid w:val="00CA245B"/>
    <w:rsid w:val="00D01539"/>
    <w:rsid w:val="00D078CB"/>
    <w:rsid w:val="00D31929"/>
    <w:rsid w:val="00D37300"/>
    <w:rsid w:val="00DD3EF8"/>
    <w:rsid w:val="00EA4CB3"/>
    <w:rsid w:val="00F630FF"/>
    <w:rsid w:val="00FB252A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4E3"/>
  <w15:chartTrackingRefBased/>
  <w15:docId w15:val="{D4456A9F-EFAA-4395-8A8A-512115A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EFA"/>
  </w:style>
  <w:style w:type="paragraph" w:customStyle="1" w:styleId="DefaultParagraphFontParaCharChar">
    <w:name w:val="Default Paragraph Font Para Char Char"/>
    <w:basedOn w:val="Normal"/>
    <w:rsid w:val="00434EFA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434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34EFA"/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styleId="FootnoteReference">
    <w:name w:val="footnote reference"/>
    <w:rsid w:val="00434EF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C21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252A"/>
    <w:rPr>
      <w:b/>
      <w:bCs/>
    </w:rPr>
  </w:style>
  <w:style w:type="character" w:customStyle="1" w:styleId="ui-provider">
    <w:name w:val="ui-provider"/>
    <w:basedOn w:val="DefaultParagraphFont"/>
    <w:qFormat/>
    <w:rsid w:val="0085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4f660-dd2d-41be-bd95-3ed9a18d231a" xsi:nil="true"/>
    <lcf76f155ced4ddcb4097134ff3c332f xmlns="c86ee52a-c60e-4381-a462-d64b4d8426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50254-E8A6-4736-AECE-701EB0A0B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A0FCA-3E03-4CB6-A1D4-9DC5F547166D}">
  <ds:schemaRefs>
    <ds:schemaRef ds:uri="http://schemas.microsoft.com/office/2006/metadata/properties"/>
    <ds:schemaRef ds:uri="http://schemas.microsoft.com/office/infopath/2007/PartnerControls"/>
    <ds:schemaRef ds:uri="f8f4f660-dd2d-41be-bd95-3ed9a18d231a"/>
    <ds:schemaRef ds:uri="c86ee52a-c60e-4381-a462-d64b4d8426c6"/>
  </ds:schemaRefs>
</ds:datastoreItem>
</file>

<file path=customXml/itemProps3.xml><?xml version="1.0" encoding="utf-8"?>
<ds:datastoreItem xmlns:ds="http://schemas.openxmlformats.org/officeDocument/2006/customXml" ds:itemID="{CCAABDE4-26A6-422E-ACF9-50671623F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935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Bernaz Luminiţa</dc:creator>
  <cp:keywords/>
  <dc:description/>
  <cp:lastModifiedBy>Munteanu Silvia</cp:lastModifiedBy>
  <cp:revision>5</cp:revision>
  <dcterms:created xsi:type="dcterms:W3CDTF">2025-09-27T08:51:00Z</dcterms:created>
  <dcterms:modified xsi:type="dcterms:W3CDTF">2025-09-29T13:51:00Z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