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FAFD21" w14:textId="77777777" w:rsidR="00672182" w:rsidRPr="00613C74" w:rsidRDefault="00672182" w:rsidP="00672182">
      <w:pPr>
        <w:spacing w:before="240" w:after="1200"/>
        <w:jc w:val="center"/>
        <w:rPr>
          <w:rFonts w:cs="Times New Roman"/>
          <w:b/>
          <w:spacing w:val="20"/>
          <w:sz w:val="28"/>
          <w:szCs w:val="18"/>
          <w:lang w:val="ro-MD"/>
        </w:rPr>
      </w:pPr>
      <w:r w:rsidRPr="00613C74">
        <w:rPr>
          <w:rFonts w:cs="Times New Roman"/>
          <w:b/>
          <w:spacing w:val="20"/>
          <w:sz w:val="28"/>
          <w:szCs w:val="18"/>
          <w:lang w:val="ro-MD"/>
        </w:rPr>
        <w:t>MINISTERUL EDUCAŢIEI ȘI CERCETĂRII al REPUBLICII MOLDOVA</w:t>
      </w:r>
    </w:p>
    <w:p w14:paraId="30CDC7DC" w14:textId="77777777" w:rsidR="00672182" w:rsidRPr="00613C74" w:rsidRDefault="00672182" w:rsidP="00672182">
      <w:pPr>
        <w:spacing w:after="0"/>
        <w:jc w:val="center"/>
        <w:rPr>
          <w:rFonts w:cs="Times New Roman"/>
          <w:b/>
          <w:spacing w:val="40"/>
          <w:sz w:val="28"/>
          <w:szCs w:val="18"/>
          <w:lang w:val="ro-MD"/>
        </w:rPr>
      </w:pPr>
      <w:r w:rsidRPr="00613C74">
        <w:rPr>
          <w:rFonts w:cs="Times New Roman"/>
          <w:b/>
          <w:spacing w:val="40"/>
          <w:sz w:val="28"/>
          <w:szCs w:val="18"/>
          <w:lang w:val="ro-MD"/>
        </w:rPr>
        <w:t xml:space="preserve">UNIVERSITATEA TEHNICĂ A MOLDOVEI </w:t>
      </w:r>
    </w:p>
    <w:p w14:paraId="617919D6" w14:textId="77777777" w:rsidR="00672182" w:rsidRPr="00613C74" w:rsidRDefault="00672182" w:rsidP="00672182">
      <w:pPr>
        <w:spacing w:after="0"/>
        <w:jc w:val="center"/>
        <w:rPr>
          <w:rFonts w:cs="Times New Roman"/>
          <w:b/>
          <w:spacing w:val="40"/>
          <w:sz w:val="28"/>
          <w:szCs w:val="18"/>
          <w:lang w:val="ro-MD"/>
        </w:rPr>
      </w:pPr>
      <w:r w:rsidRPr="00613C74">
        <w:rPr>
          <w:rFonts w:cs="Times New Roman"/>
          <w:b/>
          <w:spacing w:val="40"/>
          <w:sz w:val="28"/>
          <w:szCs w:val="18"/>
          <w:lang w:val="ro-MD"/>
        </w:rPr>
        <w:t>FACULTATEA CALCULATOARE, INFORMATICǍ ȘI MICROELECTRONICǍ</w:t>
      </w:r>
    </w:p>
    <w:p w14:paraId="7DE11B8D" w14:textId="77777777" w:rsidR="00672182" w:rsidRPr="00613C74" w:rsidRDefault="00672182" w:rsidP="00672182">
      <w:pPr>
        <w:spacing w:after="1800"/>
        <w:jc w:val="center"/>
        <w:rPr>
          <w:rFonts w:cs="Times New Roman"/>
          <w:b/>
          <w:spacing w:val="40"/>
          <w:sz w:val="40"/>
          <w:szCs w:val="24"/>
          <w:lang w:val="ro-MD"/>
        </w:rPr>
      </w:pPr>
      <w:r w:rsidRPr="00613C74">
        <w:rPr>
          <w:rFonts w:cs="Times New Roman"/>
          <w:b/>
          <w:spacing w:val="40"/>
          <w:sz w:val="32"/>
          <w:szCs w:val="24"/>
          <w:lang w:val="ro-MD"/>
        </w:rPr>
        <w:t>Departamentul Informatică și Ingineria Sistemelor</w:t>
      </w:r>
    </w:p>
    <w:p w14:paraId="3FEAF73E" w14:textId="77777777" w:rsidR="00672182" w:rsidRPr="00613C74" w:rsidRDefault="00672182" w:rsidP="00672182">
      <w:pPr>
        <w:spacing w:after="0"/>
        <w:jc w:val="center"/>
        <w:rPr>
          <w:rFonts w:cs="Times New Roman"/>
          <w:b/>
          <w:spacing w:val="50"/>
          <w:sz w:val="56"/>
          <w:szCs w:val="36"/>
          <w:lang w:val="ro-MD"/>
        </w:rPr>
      </w:pPr>
      <w:r w:rsidRPr="00613C74">
        <w:rPr>
          <w:rFonts w:cs="Times New Roman"/>
          <w:b/>
          <w:spacing w:val="50"/>
          <w:sz w:val="48"/>
          <w:szCs w:val="36"/>
          <w:lang w:val="ro-MD"/>
        </w:rPr>
        <w:t>RAPORT</w:t>
      </w:r>
    </w:p>
    <w:p w14:paraId="341BEBA7" w14:textId="5426B373" w:rsidR="00672182" w:rsidRPr="00613C74" w:rsidRDefault="00672182" w:rsidP="00672182">
      <w:pPr>
        <w:spacing w:after="0"/>
        <w:jc w:val="center"/>
        <w:rPr>
          <w:rFonts w:cs="Times New Roman"/>
          <w:b/>
          <w:spacing w:val="20"/>
          <w:sz w:val="28"/>
          <w:szCs w:val="24"/>
          <w:lang w:val="ro-MD"/>
        </w:rPr>
      </w:pPr>
      <w:r w:rsidRPr="00613C74">
        <w:rPr>
          <w:rFonts w:cs="Times New Roman"/>
          <w:b/>
          <w:spacing w:val="20"/>
          <w:sz w:val="28"/>
          <w:szCs w:val="24"/>
          <w:lang w:val="ro-MD"/>
        </w:rPr>
        <w:t xml:space="preserve">la </w:t>
      </w:r>
      <w:r>
        <w:rPr>
          <w:rFonts w:cs="Times New Roman"/>
          <w:b/>
          <w:spacing w:val="20"/>
          <w:sz w:val="28"/>
          <w:szCs w:val="24"/>
          <w:lang w:val="ro-MD"/>
        </w:rPr>
        <w:t>Sisteme de vedere artificiala</w:t>
      </w:r>
    </w:p>
    <w:p w14:paraId="2E2C2F40" w14:textId="530EFC96" w:rsidR="00672182" w:rsidRPr="00613C74" w:rsidRDefault="00672182" w:rsidP="00672182">
      <w:pPr>
        <w:spacing w:after="2280"/>
        <w:jc w:val="center"/>
        <w:rPr>
          <w:rFonts w:cs="Times New Roman"/>
          <w:b/>
          <w:iCs/>
          <w:spacing w:val="20"/>
          <w:sz w:val="36"/>
          <w:szCs w:val="24"/>
          <w:lang w:val="ro-MD"/>
        </w:rPr>
      </w:pPr>
      <w:r w:rsidRPr="00613C74">
        <w:rPr>
          <w:rFonts w:cs="Times New Roman"/>
          <w:b/>
          <w:iCs/>
          <w:spacing w:val="20"/>
          <w:sz w:val="28"/>
          <w:szCs w:val="24"/>
          <w:lang w:val="ro-MD"/>
        </w:rPr>
        <w:t xml:space="preserve">Tema: </w:t>
      </w:r>
      <w:r>
        <w:rPr>
          <w:rFonts w:cs="Times New Roman"/>
          <w:b/>
          <w:iCs/>
          <w:spacing w:val="20"/>
          <w:sz w:val="28"/>
          <w:szCs w:val="24"/>
          <w:lang w:val="ro-MD"/>
        </w:rPr>
        <w:t>Structura imaginii. Formele de reprezentare a imaginilor.</w:t>
      </w:r>
    </w:p>
    <w:p w14:paraId="701D6BF6" w14:textId="34F604FD" w:rsidR="00672182" w:rsidRPr="00613C74" w:rsidRDefault="00672182" w:rsidP="00672182">
      <w:pPr>
        <w:tabs>
          <w:tab w:val="left" w:pos="5954"/>
          <w:tab w:val="left" w:pos="6350"/>
          <w:tab w:val="left" w:pos="7938"/>
          <w:tab w:val="left" w:pos="8051"/>
          <w:tab w:val="right" w:pos="10206"/>
        </w:tabs>
        <w:jc w:val="right"/>
        <w:rPr>
          <w:rFonts w:cs="Times New Roman"/>
          <w:b/>
          <w:spacing w:val="6"/>
          <w:szCs w:val="24"/>
          <w:lang w:val="ro-MD"/>
        </w:rPr>
      </w:pPr>
      <w:r w:rsidRPr="00613C74">
        <w:rPr>
          <w:rFonts w:cs="Times New Roman"/>
          <w:b/>
          <w:spacing w:val="6"/>
          <w:szCs w:val="24"/>
          <w:lang w:val="ro-MD"/>
        </w:rPr>
        <w:t xml:space="preserve">A verificat: </w:t>
      </w:r>
      <w:r w:rsidRPr="00613C74">
        <w:rPr>
          <w:rFonts w:cs="Times New Roman"/>
          <w:b/>
          <w:bCs/>
          <w:spacing w:val="6"/>
        </w:rPr>
        <w:t>lect.univ.</w:t>
      </w:r>
      <w:r>
        <w:rPr>
          <w:rFonts w:cs="Times New Roman"/>
          <w:b/>
          <w:bCs/>
          <w:spacing w:val="6"/>
        </w:rPr>
        <w:t xml:space="preserve"> Carbune Viorel</w:t>
      </w:r>
      <w:r w:rsidRPr="00613C74">
        <w:rPr>
          <w:rFonts w:cs="Times New Roman"/>
          <w:b/>
          <w:spacing w:val="6"/>
          <w:szCs w:val="24"/>
          <w:lang w:val="ro-MD"/>
        </w:rPr>
        <w:t xml:space="preserve"> </w:t>
      </w:r>
    </w:p>
    <w:p w14:paraId="33C3A1AC" w14:textId="77777777" w:rsidR="00672182" w:rsidRPr="00613C74" w:rsidRDefault="00672182" w:rsidP="00672182">
      <w:pPr>
        <w:tabs>
          <w:tab w:val="left" w:pos="5954"/>
          <w:tab w:val="left" w:pos="6350"/>
          <w:tab w:val="left" w:pos="7938"/>
          <w:tab w:val="left" w:pos="8051"/>
          <w:tab w:val="right" w:pos="10206"/>
        </w:tabs>
        <w:spacing w:after="2040"/>
        <w:jc w:val="right"/>
        <w:rPr>
          <w:rFonts w:cs="Times New Roman"/>
          <w:b/>
          <w:spacing w:val="20"/>
          <w:sz w:val="28"/>
          <w:szCs w:val="24"/>
          <w:lang w:val="ro-MD"/>
        </w:rPr>
      </w:pPr>
      <w:r w:rsidRPr="00613C74">
        <w:rPr>
          <w:rFonts w:cs="Times New Roman"/>
          <w:b/>
          <w:spacing w:val="6"/>
          <w:szCs w:val="24"/>
          <w:lang w:val="ro-MD"/>
        </w:rPr>
        <w:t xml:space="preserve">    A executat: Barbas Alexei, RM-211</w:t>
      </w:r>
    </w:p>
    <w:p w14:paraId="7D4A9611" w14:textId="00FCDD7D" w:rsidR="00376D37" w:rsidRPr="00672182" w:rsidRDefault="00672182" w:rsidP="00672182">
      <w:pPr>
        <w:spacing w:line="276" w:lineRule="auto"/>
        <w:jc w:val="center"/>
        <w:rPr>
          <w:rFonts w:cs="Times New Roman"/>
          <w:b/>
          <w:spacing w:val="20"/>
          <w:sz w:val="28"/>
          <w:szCs w:val="24"/>
          <w:lang w:val="ro-MD"/>
        </w:rPr>
      </w:pPr>
      <w:r w:rsidRPr="00613C74">
        <w:rPr>
          <w:rFonts w:cs="Times New Roman"/>
          <w:b/>
          <w:spacing w:val="20"/>
          <w:sz w:val="28"/>
          <w:szCs w:val="24"/>
          <w:lang w:val="ro-MD"/>
        </w:rPr>
        <w:t>Chişinǎu</w:t>
      </w:r>
      <w:r w:rsidRPr="00613C74">
        <w:rPr>
          <w:rFonts w:cs="Times New Roman"/>
          <w:b/>
          <w:spacing w:val="20"/>
          <w:szCs w:val="24"/>
          <w:lang w:val="ro-MD"/>
        </w:rPr>
        <w:t xml:space="preserve">  </w:t>
      </w:r>
      <w:r w:rsidRPr="00613C74">
        <w:rPr>
          <w:rFonts w:cs="Times New Roman"/>
          <w:b/>
          <w:spacing w:val="20"/>
          <w:sz w:val="28"/>
          <w:szCs w:val="24"/>
          <w:lang w:val="ro-MD"/>
        </w:rPr>
        <w:t>2024</w:t>
      </w:r>
    </w:p>
    <w:sdt>
      <w:sdtPr>
        <w:rPr>
          <w:rFonts w:eastAsiaTheme="minorHAnsi" w:cs="Times New Roman"/>
          <w:b w:val="0"/>
          <w:kern w:val="2"/>
          <w:sz w:val="24"/>
          <w:szCs w:val="22"/>
          <w14:ligatures w14:val="standardContextual"/>
        </w:rPr>
        <w:id w:val="247399548"/>
        <w:docPartObj>
          <w:docPartGallery w:val="Table of Contents"/>
          <w:docPartUnique/>
        </w:docPartObj>
      </w:sdtPr>
      <w:sdtEndPr>
        <w:rPr>
          <w:bCs/>
          <w:noProof/>
        </w:rPr>
      </w:sdtEndPr>
      <w:sdtContent>
        <w:p w14:paraId="5636B0E4" w14:textId="15F7122D" w:rsidR="008837D1" w:rsidRPr="008837D1" w:rsidRDefault="008837D1" w:rsidP="008837D1">
          <w:pPr>
            <w:pStyle w:val="TOCHeading"/>
            <w:rPr>
              <w:rFonts w:cs="Times New Roman"/>
            </w:rPr>
          </w:pPr>
          <w:r>
            <w:rPr>
              <w:rFonts w:cs="Times New Roman"/>
            </w:rPr>
            <w:t>Cuprins</w:t>
          </w:r>
        </w:p>
        <w:p w14:paraId="7E4A1967" w14:textId="0CF8AFAB" w:rsidR="006477C6" w:rsidRDefault="008837D1">
          <w:pPr>
            <w:pStyle w:val="TOC1"/>
            <w:rPr>
              <w:rFonts w:asciiTheme="minorHAnsi" w:eastAsiaTheme="minorEastAsia" w:hAnsiTheme="minorHAnsi"/>
              <w:noProof/>
              <w:color w:val="auto"/>
              <w:sz w:val="22"/>
            </w:rPr>
          </w:pPr>
          <w:r w:rsidRPr="008837D1">
            <w:rPr>
              <w:rFonts w:cs="Times New Roman"/>
            </w:rPr>
            <w:fldChar w:fldCharType="begin"/>
          </w:r>
          <w:r w:rsidRPr="008837D1">
            <w:rPr>
              <w:rFonts w:cs="Times New Roman"/>
            </w:rPr>
            <w:instrText xml:space="preserve"> TOC \o "1-3" \h \z \u </w:instrText>
          </w:r>
          <w:r w:rsidRPr="008837D1">
            <w:rPr>
              <w:rFonts w:cs="Times New Roman"/>
            </w:rPr>
            <w:fldChar w:fldCharType="separate"/>
          </w:r>
          <w:hyperlink w:anchor="_Toc177596654" w:history="1">
            <w:r w:rsidR="006477C6" w:rsidRPr="00F2239D">
              <w:rPr>
                <w:rStyle w:val="Hyperlink"/>
                <w:rFonts w:cs="Times New Roman"/>
                <w:noProof/>
              </w:rPr>
              <w:t>1.</w:t>
            </w:r>
            <w:r w:rsidR="006477C6">
              <w:rPr>
                <w:rFonts w:asciiTheme="minorHAnsi" w:eastAsiaTheme="minorEastAsia" w:hAnsiTheme="minorHAnsi"/>
                <w:noProof/>
                <w:color w:val="auto"/>
                <w:sz w:val="22"/>
              </w:rPr>
              <w:tab/>
            </w:r>
            <w:r w:rsidR="006477C6" w:rsidRPr="00F2239D">
              <w:rPr>
                <w:rStyle w:val="Hyperlink"/>
                <w:rFonts w:cs="Times New Roman"/>
                <w:noProof/>
              </w:rPr>
              <w:t>Perceptia imaginilor</w:t>
            </w:r>
            <w:r w:rsidR="006477C6">
              <w:rPr>
                <w:noProof/>
                <w:webHidden/>
              </w:rPr>
              <w:tab/>
            </w:r>
            <w:r w:rsidR="006477C6">
              <w:rPr>
                <w:noProof/>
                <w:webHidden/>
              </w:rPr>
              <w:fldChar w:fldCharType="begin"/>
            </w:r>
            <w:r w:rsidR="006477C6">
              <w:rPr>
                <w:noProof/>
                <w:webHidden/>
              </w:rPr>
              <w:instrText xml:space="preserve"> PAGEREF _Toc177596654 \h </w:instrText>
            </w:r>
            <w:r w:rsidR="006477C6">
              <w:rPr>
                <w:noProof/>
                <w:webHidden/>
              </w:rPr>
            </w:r>
            <w:r w:rsidR="006477C6">
              <w:rPr>
                <w:noProof/>
                <w:webHidden/>
              </w:rPr>
              <w:fldChar w:fldCharType="separate"/>
            </w:r>
            <w:r w:rsidR="006477C6">
              <w:rPr>
                <w:noProof/>
                <w:webHidden/>
              </w:rPr>
              <w:t>3</w:t>
            </w:r>
            <w:r w:rsidR="006477C6">
              <w:rPr>
                <w:noProof/>
                <w:webHidden/>
              </w:rPr>
              <w:fldChar w:fldCharType="end"/>
            </w:r>
          </w:hyperlink>
        </w:p>
        <w:p w14:paraId="7BBD7688" w14:textId="720A80E3" w:rsidR="006477C6" w:rsidRDefault="006477C6">
          <w:pPr>
            <w:pStyle w:val="TOC2"/>
            <w:tabs>
              <w:tab w:val="left" w:pos="880"/>
              <w:tab w:val="right" w:leader="dot" w:pos="10529"/>
            </w:tabs>
            <w:rPr>
              <w:rFonts w:asciiTheme="minorHAnsi" w:eastAsiaTheme="minorEastAsia" w:hAnsiTheme="minorHAnsi"/>
              <w:noProof/>
              <w:color w:val="auto"/>
              <w:sz w:val="22"/>
            </w:rPr>
          </w:pPr>
          <w:hyperlink w:anchor="_Toc177596655" w:history="1">
            <w:r w:rsidRPr="00F2239D">
              <w:rPr>
                <w:rStyle w:val="Hyperlink"/>
                <w:rFonts w:cs="Times New Roman"/>
                <w:noProof/>
              </w:rPr>
              <w:t>1.1.</w:t>
            </w:r>
            <w:r>
              <w:rPr>
                <w:rFonts w:asciiTheme="minorHAnsi" w:eastAsiaTheme="minorEastAsia" w:hAnsiTheme="minorHAnsi"/>
                <w:noProof/>
                <w:color w:val="auto"/>
                <w:sz w:val="22"/>
              </w:rPr>
              <w:tab/>
            </w:r>
            <w:r w:rsidRPr="00F2239D">
              <w:rPr>
                <w:rStyle w:val="Hyperlink"/>
                <w:rFonts w:cs="Times New Roman"/>
                <w:noProof/>
              </w:rPr>
              <w:t>Camera obscura.</w:t>
            </w:r>
            <w:r>
              <w:rPr>
                <w:noProof/>
                <w:webHidden/>
              </w:rPr>
              <w:tab/>
            </w:r>
            <w:r>
              <w:rPr>
                <w:noProof/>
                <w:webHidden/>
              </w:rPr>
              <w:fldChar w:fldCharType="begin"/>
            </w:r>
            <w:r>
              <w:rPr>
                <w:noProof/>
                <w:webHidden/>
              </w:rPr>
              <w:instrText xml:space="preserve"> PAGEREF _Toc177596655 \h </w:instrText>
            </w:r>
            <w:r>
              <w:rPr>
                <w:noProof/>
                <w:webHidden/>
              </w:rPr>
            </w:r>
            <w:r>
              <w:rPr>
                <w:noProof/>
                <w:webHidden/>
              </w:rPr>
              <w:fldChar w:fldCharType="separate"/>
            </w:r>
            <w:r>
              <w:rPr>
                <w:noProof/>
                <w:webHidden/>
              </w:rPr>
              <w:t>3</w:t>
            </w:r>
            <w:r>
              <w:rPr>
                <w:noProof/>
                <w:webHidden/>
              </w:rPr>
              <w:fldChar w:fldCharType="end"/>
            </w:r>
          </w:hyperlink>
        </w:p>
        <w:p w14:paraId="2E7931D3" w14:textId="3E45E180" w:rsidR="006477C6" w:rsidRDefault="006477C6">
          <w:pPr>
            <w:pStyle w:val="TOC2"/>
            <w:tabs>
              <w:tab w:val="left" w:pos="880"/>
              <w:tab w:val="right" w:leader="dot" w:pos="10529"/>
            </w:tabs>
            <w:rPr>
              <w:rFonts w:asciiTheme="minorHAnsi" w:eastAsiaTheme="minorEastAsia" w:hAnsiTheme="minorHAnsi"/>
              <w:noProof/>
              <w:color w:val="auto"/>
              <w:sz w:val="22"/>
            </w:rPr>
          </w:pPr>
          <w:hyperlink w:anchor="_Toc177596656" w:history="1">
            <w:r w:rsidRPr="00F2239D">
              <w:rPr>
                <w:rStyle w:val="Hyperlink"/>
                <w:rFonts w:cs="Times New Roman"/>
                <w:noProof/>
              </w:rPr>
              <w:t>1.2.</w:t>
            </w:r>
            <w:r>
              <w:rPr>
                <w:rFonts w:asciiTheme="minorHAnsi" w:eastAsiaTheme="minorEastAsia" w:hAnsiTheme="minorHAnsi"/>
                <w:noProof/>
                <w:color w:val="auto"/>
                <w:sz w:val="22"/>
              </w:rPr>
              <w:tab/>
            </w:r>
            <w:r w:rsidRPr="00F2239D">
              <w:rPr>
                <w:rStyle w:val="Hyperlink"/>
                <w:rFonts w:cs="Times New Roman"/>
                <w:noProof/>
              </w:rPr>
              <w:t>Formarea imaginii in ochiul omului</w:t>
            </w:r>
            <w:r>
              <w:rPr>
                <w:noProof/>
                <w:webHidden/>
              </w:rPr>
              <w:tab/>
            </w:r>
            <w:r>
              <w:rPr>
                <w:noProof/>
                <w:webHidden/>
              </w:rPr>
              <w:fldChar w:fldCharType="begin"/>
            </w:r>
            <w:r>
              <w:rPr>
                <w:noProof/>
                <w:webHidden/>
              </w:rPr>
              <w:instrText xml:space="preserve"> PAGEREF _Toc177596656 \h </w:instrText>
            </w:r>
            <w:r>
              <w:rPr>
                <w:noProof/>
                <w:webHidden/>
              </w:rPr>
            </w:r>
            <w:r>
              <w:rPr>
                <w:noProof/>
                <w:webHidden/>
              </w:rPr>
              <w:fldChar w:fldCharType="separate"/>
            </w:r>
            <w:r>
              <w:rPr>
                <w:noProof/>
                <w:webHidden/>
              </w:rPr>
              <w:t>4</w:t>
            </w:r>
            <w:r>
              <w:rPr>
                <w:noProof/>
                <w:webHidden/>
              </w:rPr>
              <w:fldChar w:fldCharType="end"/>
            </w:r>
          </w:hyperlink>
        </w:p>
        <w:p w14:paraId="7A792D36" w14:textId="35BABB94" w:rsidR="006477C6" w:rsidRDefault="006477C6">
          <w:pPr>
            <w:pStyle w:val="TOC2"/>
            <w:tabs>
              <w:tab w:val="left" w:pos="880"/>
              <w:tab w:val="right" w:leader="dot" w:pos="10529"/>
            </w:tabs>
            <w:rPr>
              <w:rFonts w:asciiTheme="minorHAnsi" w:eastAsiaTheme="minorEastAsia" w:hAnsiTheme="minorHAnsi"/>
              <w:noProof/>
              <w:color w:val="auto"/>
              <w:sz w:val="22"/>
            </w:rPr>
          </w:pPr>
          <w:hyperlink w:anchor="_Toc177596657" w:history="1">
            <w:r w:rsidRPr="00F2239D">
              <w:rPr>
                <w:rStyle w:val="Hyperlink"/>
                <w:noProof/>
              </w:rPr>
              <w:t>1.3.</w:t>
            </w:r>
            <w:r>
              <w:rPr>
                <w:rFonts w:asciiTheme="minorHAnsi" w:eastAsiaTheme="minorEastAsia" w:hAnsiTheme="minorHAnsi"/>
                <w:noProof/>
                <w:color w:val="auto"/>
                <w:sz w:val="22"/>
              </w:rPr>
              <w:tab/>
            </w:r>
            <w:r w:rsidRPr="00F2239D">
              <w:rPr>
                <w:rStyle w:val="Hyperlink"/>
                <w:noProof/>
              </w:rPr>
              <w:t>Procesarea imaginii de pe retina.</w:t>
            </w:r>
            <w:r>
              <w:rPr>
                <w:noProof/>
                <w:webHidden/>
              </w:rPr>
              <w:tab/>
            </w:r>
            <w:r>
              <w:rPr>
                <w:noProof/>
                <w:webHidden/>
              </w:rPr>
              <w:fldChar w:fldCharType="begin"/>
            </w:r>
            <w:r>
              <w:rPr>
                <w:noProof/>
                <w:webHidden/>
              </w:rPr>
              <w:instrText xml:space="preserve"> PAGEREF _Toc177596657 \h </w:instrText>
            </w:r>
            <w:r>
              <w:rPr>
                <w:noProof/>
                <w:webHidden/>
              </w:rPr>
            </w:r>
            <w:r>
              <w:rPr>
                <w:noProof/>
                <w:webHidden/>
              </w:rPr>
              <w:fldChar w:fldCharType="separate"/>
            </w:r>
            <w:r>
              <w:rPr>
                <w:noProof/>
                <w:webHidden/>
              </w:rPr>
              <w:t>4</w:t>
            </w:r>
            <w:r>
              <w:rPr>
                <w:noProof/>
                <w:webHidden/>
              </w:rPr>
              <w:fldChar w:fldCharType="end"/>
            </w:r>
          </w:hyperlink>
        </w:p>
        <w:p w14:paraId="15C86E5A" w14:textId="63DBE28E" w:rsidR="006477C6" w:rsidRDefault="006477C6">
          <w:pPr>
            <w:pStyle w:val="TOC3"/>
            <w:tabs>
              <w:tab w:val="left" w:pos="1320"/>
              <w:tab w:val="right" w:leader="dot" w:pos="10529"/>
            </w:tabs>
            <w:rPr>
              <w:rFonts w:asciiTheme="minorHAnsi" w:eastAsiaTheme="minorEastAsia" w:hAnsiTheme="minorHAnsi"/>
              <w:noProof/>
              <w:color w:val="auto"/>
              <w:sz w:val="22"/>
            </w:rPr>
          </w:pPr>
          <w:hyperlink w:anchor="_Toc177596658" w:history="1">
            <w:r w:rsidRPr="00F2239D">
              <w:rPr>
                <w:rStyle w:val="Hyperlink"/>
                <w:noProof/>
              </w:rPr>
              <w:t>1.3.1.</w:t>
            </w:r>
            <w:r>
              <w:rPr>
                <w:rFonts w:asciiTheme="minorHAnsi" w:eastAsiaTheme="minorEastAsia" w:hAnsiTheme="minorHAnsi"/>
                <w:noProof/>
                <w:color w:val="auto"/>
                <w:sz w:val="22"/>
              </w:rPr>
              <w:tab/>
            </w:r>
            <w:r w:rsidRPr="00F2239D">
              <w:rPr>
                <w:rStyle w:val="Hyperlink"/>
                <w:noProof/>
              </w:rPr>
              <w:t>Structura retinei.</w:t>
            </w:r>
            <w:r>
              <w:rPr>
                <w:noProof/>
                <w:webHidden/>
              </w:rPr>
              <w:tab/>
            </w:r>
            <w:r>
              <w:rPr>
                <w:noProof/>
                <w:webHidden/>
              </w:rPr>
              <w:fldChar w:fldCharType="begin"/>
            </w:r>
            <w:r>
              <w:rPr>
                <w:noProof/>
                <w:webHidden/>
              </w:rPr>
              <w:instrText xml:space="preserve"> PAGEREF _Toc177596658 \h </w:instrText>
            </w:r>
            <w:r>
              <w:rPr>
                <w:noProof/>
                <w:webHidden/>
              </w:rPr>
            </w:r>
            <w:r>
              <w:rPr>
                <w:noProof/>
                <w:webHidden/>
              </w:rPr>
              <w:fldChar w:fldCharType="separate"/>
            </w:r>
            <w:r>
              <w:rPr>
                <w:noProof/>
                <w:webHidden/>
              </w:rPr>
              <w:t>4</w:t>
            </w:r>
            <w:r>
              <w:rPr>
                <w:noProof/>
                <w:webHidden/>
              </w:rPr>
              <w:fldChar w:fldCharType="end"/>
            </w:r>
          </w:hyperlink>
        </w:p>
        <w:p w14:paraId="453E1E61" w14:textId="4F4DBC58" w:rsidR="006477C6" w:rsidRDefault="006477C6">
          <w:pPr>
            <w:pStyle w:val="TOC3"/>
            <w:tabs>
              <w:tab w:val="left" w:pos="1320"/>
              <w:tab w:val="right" w:leader="dot" w:pos="10529"/>
            </w:tabs>
            <w:rPr>
              <w:rFonts w:asciiTheme="minorHAnsi" w:eastAsiaTheme="minorEastAsia" w:hAnsiTheme="minorHAnsi"/>
              <w:noProof/>
              <w:color w:val="auto"/>
              <w:sz w:val="22"/>
            </w:rPr>
          </w:pPr>
          <w:hyperlink w:anchor="_Toc177596659" w:history="1">
            <w:r w:rsidRPr="00F2239D">
              <w:rPr>
                <w:rStyle w:val="Hyperlink"/>
                <w:noProof/>
              </w:rPr>
              <w:t>1.3.2.</w:t>
            </w:r>
            <w:r>
              <w:rPr>
                <w:rFonts w:asciiTheme="minorHAnsi" w:eastAsiaTheme="minorEastAsia" w:hAnsiTheme="minorHAnsi"/>
                <w:noProof/>
                <w:color w:val="auto"/>
                <w:sz w:val="22"/>
              </w:rPr>
              <w:tab/>
            </w:r>
            <w:r w:rsidRPr="00F2239D">
              <w:rPr>
                <w:rStyle w:val="Hyperlink"/>
                <w:noProof/>
              </w:rPr>
              <w:t>Celule bastonașe.</w:t>
            </w:r>
            <w:r>
              <w:rPr>
                <w:noProof/>
                <w:webHidden/>
              </w:rPr>
              <w:tab/>
            </w:r>
            <w:r>
              <w:rPr>
                <w:noProof/>
                <w:webHidden/>
              </w:rPr>
              <w:fldChar w:fldCharType="begin"/>
            </w:r>
            <w:r>
              <w:rPr>
                <w:noProof/>
                <w:webHidden/>
              </w:rPr>
              <w:instrText xml:space="preserve"> PAGEREF _Toc177596659 \h </w:instrText>
            </w:r>
            <w:r>
              <w:rPr>
                <w:noProof/>
                <w:webHidden/>
              </w:rPr>
            </w:r>
            <w:r>
              <w:rPr>
                <w:noProof/>
                <w:webHidden/>
              </w:rPr>
              <w:fldChar w:fldCharType="separate"/>
            </w:r>
            <w:r>
              <w:rPr>
                <w:noProof/>
                <w:webHidden/>
              </w:rPr>
              <w:t>4</w:t>
            </w:r>
            <w:r>
              <w:rPr>
                <w:noProof/>
                <w:webHidden/>
              </w:rPr>
              <w:fldChar w:fldCharType="end"/>
            </w:r>
          </w:hyperlink>
        </w:p>
        <w:p w14:paraId="7B20451A" w14:textId="00518FCE" w:rsidR="006477C6" w:rsidRDefault="006477C6">
          <w:pPr>
            <w:pStyle w:val="TOC3"/>
            <w:tabs>
              <w:tab w:val="left" w:pos="1320"/>
              <w:tab w:val="right" w:leader="dot" w:pos="10529"/>
            </w:tabs>
            <w:rPr>
              <w:rFonts w:asciiTheme="minorHAnsi" w:eastAsiaTheme="minorEastAsia" w:hAnsiTheme="minorHAnsi"/>
              <w:noProof/>
              <w:color w:val="auto"/>
              <w:sz w:val="22"/>
            </w:rPr>
          </w:pPr>
          <w:hyperlink w:anchor="_Toc177596660" w:history="1">
            <w:r w:rsidRPr="00F2239D">
              <w:rPr>
                <w:rStyle w:val="Hyperlink"/>
                <w:noProof/>
              </w:rPr>
              <w:t>1.3.3.</w:t>
            </w:r>
            <w:r>
              <w:rPr>
                <w:rFonts w:asciiTheme="minorHAnsi" w:eastAsiaTheme="minorEastAsia" w:hAnsiTheme="minorHAnsi"/>
                <w:noProof/>
                <w:color w:val="auto"/>
                <w:sz w:val="22"/>
              </w:rPr>
              <w:tab/>
            </w:r>
            <w:r w:rsidRPr="00F2239D">
              <w:rPr>
                <w:rStyle w:val="Hyperlink"/>
                <w:noProof/>
              </w:rPr>
              <w:t>Celule conuri.</w:t>
            </w:r>
            <w:r>
              <w:rPr>
                <w:noProof/>
                <w:webHidden/>
              </w:rPr>
              <w:tab/>
            </w:r>
            <w:r>
              <w:rPr>
                <w:noProof/>
                <w:webHidden/>
              </w:rPr>
              <w:fldChar w:fldCharType="begin"/>
            </w:r>
            <w:r>
              <w:rPr>
                <w:noProof/>
                <w:webHidden/>
              </w:rPr>
              <w:instrText xml:space="preserve"> PAGEREF _Toc177596660 \h </w:instrText>
            </w:r>
            <w:r>
              <w:rPr>
                <w:noProof/>
                <w:webHidden/>
              </w:rPr>
            </w:r>
            <w:r>
              <w:rPr>
                <w:noProof/>
                <w:webHidden/>
              </w:rPr>
              <w:fldChar w:fldCharType="separate"/>
            </w:r>
            <w:r>
              <w:rPr>
                <w:noProof/>
                <w:webHidden/>
              </w:rPr>
              <w:t>5</w:t>
            </w:r>
            <w:r>
              <w:rPr>
                <w:noProof/>
                <w:webHidden/>
              </w:rPr>
              <w:fldChar w:fldCharType="end"/>
            </w:r>
          </w:hyperlink>
        </w:p>
        <w:p w14:paraId="2007FCCB" w14:textId="57AC8B7C" w:rsidR="006477C6" w:rsidRDefault="006477C6">
          <w:pPr>
            <w:pStyle w:val="TOC1"/>
            <w:rPr>
              <w:rFonts w:asciiTheme="minorHAnsi" w:eastAsiaTheme="minorEastAsia" w:hAnsiTheme="minorHAnsi"/>
              <w:noProof/>
              <w:color w:val="auto"/>
              <w:sz w:val="22"/>
            </w:rPr>
          </w:pPr>
          <w:hyperlink w:anchor="_Toc177596661" w:history="1">
            <w:r w:rsidRPr="00F2239D">
              <w:rPr>
                <w:rStyle w:val="Hyperlink"/>
                <w:rFonts w:cs="Times New Roman"/>
                <w:noProof/>
              </w:rPr>
              <w:t>2. Structura imaginii digitale.</w:t>
            </w:r>
            <w:r>
              <w:rPr>
                <w:noProof/>
                <w:webHidden/>
              </w:rPr>
              <w:tab/>
            </w:r>
            <w:r>
              <w:rPr>
                <w:noProof/>
                <w:webHidden/>
              </w:rPr>
              <w:fldChar w:fldCharType="begin"/>
            </w:r>
            <w:r>
              <w:rPr>
                <w:noProof/>
                <w:webHidden/>
              </w:rPr>
              <w:instrText xml:space="preserve"> PAGEREF _Toc177596661 \h </w:instrText>
            </w:r>
            <w:r>
              <w:rPr>
                <w:noProof/>
                <w:webHidden/>
              </w:rPr>
            </w:r>
            <w:r>
              <w:rPr>
                <w:noProof/>
                <w:webHidden/>
              </w:rPr>
              <w:fldChar w:fldCharType="separate"/>
            </w:r>
            <w:r>
              <w:rPr>
                <w:noProof/>
                <w:webHidden/>
              </w:rPr>
              <w:t>6</w:t>
            </w:r>
            <w:r>
              <w:rPr>
                <w:noProof/>
                <w:webHidden/>
              </w:rPr>
              <w:fldChar w:fldCharType="end"/>
            </w:r>
          </w:hyperlink>
        </w:p>
        <w:p w14:paraId="6D79C572" w14:textId="5D04B32D" w:rsidR="006477C6" w:rsidRDefault="006477C6">
          <w:pPr>
            <w:pStyle w:val="TOC1"/>
            <w:rPr>
              <w:rFonts w:asciiTheme="minorHAnsi" w:eastAsiaTheme="minorEastAsia" w:hAnsiTheme="minorHAnsi"/>
              <w:noProof/>
              <w:color w:val="auto"/>
              <w:sz w:val="22"/>
            </w:rPr>
          </w:pPr>
          <w:hyperlink w:anchor="_Toc177596662" w:history="1">
            <w:r w:rsidRPr="00F2239D">
              <w:rPr>
                <w:rStyle w:val="Hyperlink"/>
                <w:rFonts w:cs="Times New Roman"/>
                <w:noProof/>
              </w:rPr>
              <w:t>3. Construirea imaginii digitale.</w:t>
            </w:r>
            <w:r>
              <w:rPr>
                <w:noProof/>
                <w:webHidden/>
              </w:rPr>
              <w:tab/>
            </w:r>
            <w:r>
              <w:rPr>
                <w:noProof/>
                <w:webHidden/>
              </w:rPr>
              <w:fldChar w:fldCharType="begin"/>
            </w:r>
            <w:r>
              <w:rPr>
                <w:noProof/>
                <w:webHidden/>
              </w:rPr>
              <w:instrText xml:space="preserve"> PAGEREF _Toc177596662 \h </w:instrText>
            </w:r>
            <w:r>
              <w:rPr>
                <w:noProof/>
                <w:webHidden/>
              </w:rPr>
            </w:r>
            <w:r>
              <w:rPr>
                <w:noProof/>
                <w:webHidden/>
              </w:rPr>
              <w:fldChar w:fldCharType="separate"/>
            </w:r>
            <w:r>
              <w:rPr>
                <w:noProof/>
                <w:webHidden/>
              </w:rPr>
              <w:t>7</w:t>
            </w:r>
            <w:r>
              <w:rPr>
                <w:noProof/>
                <w:webHidden/>
              </w:rPr>
              <w:fldChar w:fldCharType="end"/>
            </w:r>
          </w:hyperlink>
        </w:p>
        <w:p w14:paraId="73988E1D" w14:textId="1C9C34D7" w:rsidR="006477C6" w:rsidRDefault="006477C6">
          <w:pPr>
            <w:pStyle w:val="TOC2"/>
            <w:tabs>
              <w:tab w:val="right" w:leader="dot" w:pos="10529"/>
            </w:tabs>
            <w:rPr>
              <w:rFonts w:asciiTheme="minorHAnsi" w:eastAsiaTheme="minorEastAsia" w:hAnsiTheme="minorHAnsi"/>
              <w:noProof/>
              <w:color w:val="auto"/>
              <w:sz w:val="22"/>
            </w:rPr>
          </w:pPr>
          <w:hyperlink w:anchor="_Toc177596663" w:history="1">
            <w:r w:rsidRPr="00F2239D">
              <w:rPr>
                <w:rStyle w:val="Hyperlink"/>
                <w:rFonts w:cs="Times New Roman"/>
                <w:noProof/>
              </w:rPr>
              <w:t>3.1. Structura generala a senzorului de captare a imaginii.</w:t>
            </w:r>
            <w:r>
              <w:rPr>
                <w:noProof/>
                <w:webHidden/>
              </w:rPr>
              <w:tab/>
            </w:r>
            <w:r>
              <w:rPr>
                <w:noProof/>
                <w:webHidden/>
              </w:rPr>
              <w:fldChar w:fldCharType="begin"/>
            </w:r>
            <w:r>
              <w:rPr>
                <w:noProof/>
                <w:webHidden/>
              </w:rPr>
              <w:instrText xml:space="preserve"> PAGEREF _Toc177596663 \h </w:instrText>
            </w:r>
            <w:r>
              <w:rPr>
                <w:noProof/>
                <w:webHidden/>
              </w:rPr>
            </w:r>
            <w:r>
              <w:rPr>
                <w:noProof/>
                <w:webHidden/>
              </w:rPr>
              <w:fldChar w:fldCharType="separate"/>
            </w:r>
            <w:r>
              <w:rPr>
                <w:noProof/>
                <w:webHidden/>
              </w:rPr>
              <w:t>7</w:t>
            </w:r>
            <w:r>
              <w:rPr>
                <w:noProof/>
                <w:webHidden/>
              </w:rPr>
              <w:fldChar w:fldCharType="end"/>
            </w:r>
          </w:hyperlink>
        </w:p>
        <w:p w14:paraId="3E90D75C" w14:textId="51080527" w:rsidR="006477C6" w:rsidRDefault="006477C6">
          <w:pPr>
            <w:pStyle w:val="TOC2"/>
            <w:tabs>
              <w:tab w:val="right" w:leader="dot" w:pos="10529"/>
            </w:tabs>
            <w:rPr>
              <w:rFonts w:asciiTheme="minorHAnsi" w:eastAsiaTheme="minorEastAsia" w:hAnsiTheme="minorHAnsi"/>
              <w:noProof/>
              <w:color w:val="auto"/>
              <w:sz w:val="22"/>
            </w:rPr>
          </w:pPr>
          <w:hyperlink w:anchor="_Toc177596664" w:history="1">
            <w:r w:rsidRPr="00F2239D">
              <w:rPr>
                <w:rStyle w:val="Hyperlink"/>
                <w:rFonts w:cs="Times New Roman"/>
                <w:noProof/>
              </w:rPr>
              <w:t>3.2. Tipuri de senzori.</w:t>
            </w:r>
            <w:r>
              <w:rPr>
                <w:noProof/>
                <w:webHidden/>
              </w:rPr>
              <w:tab/>
            </w:r>
            <w:r>
              <w:rPr>
                <w:noProof/>
                <w:webHidden/>
              </w:rPr>
              <w:fldChar w:fldCharType="begin"/>
            </w:r>
            <w:r>
              <w:rPr>
                <w:noProof/>
                <w:webHidden/>
              </w:rPr>
              <w:instrText xml:space="preserve"> PAGEREF _Toc177596664 \h </w:instrText>
            </w:r>
            <w:r>
              <w:rPr>
                <w:noProof/>
                <w:webHidden/>
              </w:rPr>
            </w:r>
            <w:r>
              <w:rPr>
                <w:noProof/>
                <w:webHidden/>
              </w:rPr>
              <w:fldChar w:fldCharType="separate"/>
            </w:r>
            <w:r>
              <w:rPr>
                <w:noProof/>
                <w:webHidden/>
              </w:rPr>
              <w:t>8</w:t>
            </w:r>
            <w:r>
              <w:rPr>
                <w:noProof/>
                <w:webHidden/>
              </w:rPr>
              <w:fldChar w:fldCharType="end"/>
            </w:r>
          </w:hyperlink>
        </w:p>
        <w:p w14:paraId="55A2C2C1" w14:textId="1B019ECE" w:rsidR="006477C6" w:rsidRDefault="006477C6">
          <w:pPr>
            <w:pStyle w:val="TOC2"/>
            <w:tabs>
              <w:tab w:val="right" w:leader="dot" w:pos="10529"/>
            </w:tabs>
            <w:rPr>
              <w:rFonts w:asciiTheme="minorHAnsi" w:eastAsiaTheme="minorEastAsia" w:hAnsiTheme="minorHAnsi"/>
              <w:noProof/>
              <w:color w:val="auto"/>
              <w:sz w:val="22"/>
            </w:rPr>
          </w:pPr>
          <w:hyperlink w:anchor="_Toc177596665" w:history="1">
            <w:r w:rsidRPr="00F2239D">
              <w:rPr>
                <w:rStyle w:val="Hyperlink"/>
                <w:rFonts w:cs="Times New Roman"/>
                <w:noProof/>
              </w:rPr>
              <w:t>3.3. Filtru Bayer.</w:t>
            </w:r>
            <w:r>
              <w:rPr>
                <w:noProof/>
                <w:webHidden/>
              </w:rPr>
              <w:tab/>
            </w:r>
            <w:r>
              <w:rPr>
                <w:noProof/>
                <w:webHidden/>
              </w:rPr>
              <w:fldChar w:fldCharType="begin"/>
            </w:r>
            <w:r>
              <w:rPr>
                <w:noProof/>
                <w:webHidden/>
              </w:rPr>
              <w:instrText xml:space="preserve"> PAGEREF _Toc177596665 \h </w:instrText>
            </w:r>
            <w:r>
              <w:rPr>
                <w:noProof/>
                <w:webHidden/>
              </w:rPr>
            </w:r>
            <w:r>
              <w:rPr>
                <w:noProof/>
                <w:webHidden/>
              </w:rPr>
              <w:fldChar w:fldCharType="separate"/>
            </w:r>
            <w:r>
              <w:rPr>
                <w:noProof/>
                <w:webHidden/>
              </w:rPr>
              <w:t>9</w:t>
            </w:r>
            <w:r>
              <w:rPr>
                <w:noProof/>
                <w:webHidden/>
              </w:rPr>
              <w:fldChar w:fldCharType="end"/>
            </w:r>
          </w:hyperlink>
        </w:p>
        <w:p w14:paraId="60165A40" w14:textId="5305E771" w:rsidR="006477C6" w:rsidRDefault="006477C6">
          <w:pPr>
            <w:pStyle w:val="TOC2"/>
            <w:tabs>
              <w:tab w:val="right" w:leader="dot" w:pos="10529"/>
            </w:tabs>
            <w:rPr>
              <w:rFonts w:asciiTheme="minorHAnsi" w:eastAsiaTheme="minorEastAsia" w:hAnsiTheme="minorHAnsi"/>
              <w:noProof/>
              <w:color w:val="auto"/>
              <w:sz w:val="22"/>
            </w:rPr>
          </w:pPr>
          <w:hyperlink w:anchor="_Toc177596666" w:history="1">
            <w:r w:rsidRPr="00F2239D">
              <w:rPr>
                <w:rStyle w:val="Hyperlink"/>
                <w:rFonts w:cs="Times New Roman"/>
                <w:noProof/>
              </w:rPr>
              <w:t>3.4. Arhitectura partii de procesare.</w:t>
            </w:r>
            <w:r>
              <w:rPr>
                <w:noProof/>
                <w:webHidden/>
              </w:rPr>
              <w:tab/>
            </w:r>
            <w:r>
              <w:rPr>
                <w:noProof/>
                <w:webHidden/>
              </w:rPr>
              <w:fldChar w:fldCharType="begin"/>
            </w:r>
            <w:r>
              <w:rPr>
                <w:noProof/>
                <w:webHidden/>
              </w:rPr>
              <w:instrText xml:space="preserve"> PAGEREF _Toc177596666 \h </w:instrText>
            </w:r>
            <w:r>
              <w:rPr>
                <w:noProof/>
                <w:webHidden/>
              </w:rPr>
            </w:r>
            <w:r>
              <w:rPr>
                <w:noProof/>
                <w:webHidden/>
              </w:rPr>
              <w:fldChar w:fldCharType="separate"/>
            </w:r>
            <w:r>
              <w:rPr>
                <w:noProof/>
                <w:webHidden/>
              </w:rPr>
              <w:t>11</w:t>
            </w:r>
            <w:r>
              <w:rPr>
                <w:noProof/>
                <w:webHidden/>
              </w:rPr>
              <w:fldChar w:fldCharType="end"/>
            </w:r>
          </w:hyperlink>
        </w:p>
        <w:p w14:paraId="549137EB" w14:textId="7CCADC96" w:rsidR="006477C6" w:rsidRDefault="006477C6">
          <w:pPr>
            <w:pStyle w:val="TOC2"/>
            <w:tabs>
              <w:tab w:val="right" w:leader="dot" w:pos="10529"/>
            </w:tabs>
            <w:rPr>
              <w:rFonts w:asciiTheme="minorHAnsi" w:eastAsiaTheme="minorEastAsia" w:hAnsiTheme="minorHAnsi"/>
              <w:noProof/>
              <w:color w:val="auto"/>
              <w:sz w:val="22"/>
            </w:rPr>
          </w:pPr>
          <w:hyperlink w:anchor="_Toc177596667" w:history="1">
            <w:r w:rsidRPr="00F2239D">
              <w:rPr>
                <w:rStyle w:val="Hyperlink"/>
                <w:rFonts w:cs="Times New Roman"/>
                <w:noProof/>
              </w:rPr>
              <w:t>3.5. Post procesare.</w:t>
            </w:r>
            <w:r>
              <w:rPr>
                <w:noProof/>
                <w:webHidden/>
              </w:rPr>
              <w:tab/>
            </w:r>
            <w:r>
              <w:rPr>
                <w:noProof/>
                <w:webHidden/>
              </w:rPr>
              <w:fldChar w:fldCharType="begin"/>
            </w:r>
            <w:r>
              <w:rPr>
                <w:noProof/>
                <w:webHidden/>
              </w:rPr>
              <w:instrText xml:space="preserve"> PAGEREF _Toc177596667 \h </w:instrText>
            </w:r>
            <w:r>
              <w:rPr>
                <w:noProof/>
                <w:webHidden/>
              </w:rPr>
            </w:r>
            <w:r>
              <w:rPr>
                <w:noProof/>
                <w:webHidden/>
              </w:rPr>
              <w:fldChar w:fldCharType="separate"/>
            </w:r>
            <w:r>
              <w:rPr>
                <w:noProof/>
                <w:webHidden/>
              </w:rPr>
              <w:t>11</w:t>
            </w:r>
            <w:r>
              <w:rPr>
                <w:noProof/>
                <w:webHidden/>
              </w:rPr>
              <w:fldChar w:fldCharType="end"/>
            </w:r>
          </w:hyperlink>
        </w:p>
        <w:p w14:paraId="621B1713" w14:textId="6DF6D7F6" w:rsidR="006477C6" w:rsidRDefault="006477C6">
          <w:pPr>
            <w:pStyle w:val="TOC1"/>
            <w:rPr>
              <w:rFonts w:asciiTheme="minorHAnsi" w:eastAsiaTheme="minorEastAsia" w:hAnsiTheme="minorHAnsi"/>
              <w:noProof/>
              <w:color w:val="auto"/>
              <w:sz w:val="22"/>
            </w:rPr>
          </w:pPr>
          <w:hyperlink w:anchor="_Toc177596668" w:history="1">
            <w:r w:rsidRPr="00F2239D">
              <w:rPr>
                <w:rStyle w:val="Hyperlink"/>
                <w:rFonts w:cs="Times New Roman"/>
                <w:noProof/>
              </w:rPr>
              <w:t>4. Formate de reprezentare a culorilor in imagine.</w:t>
            </w:r>
            <w:r>
              <w:rPr>
                <w:noProof/>
                <w:webHidden/>
              </w:rPr>
              <w:tab/>
            </w:r>
            <w:r>
              <w:rPr>
                <w:noProof/>
                <w:webHidden/>
              </w:rPr>
              <w:fldChar w:fldCharType="begin"/>
            </w:r>
            <w:r>
              <w:rPr>
                <w:noProof/>
                <w:webHidden/>
              </w:rPr>
              <w:instrText xml:space="preserve"> PAGEREF _Toc177596668 \h </w:instrText>
            </w:r>
            <w:r>
              <w:rPr>
                <w:noProof/>
                <w:webHidden/>
              </w:rPr>
            </w:r>
            <w:r>
              <w:rPr>
                <w:noProof/>
                <w:webHidden/>
              </w:rPr>
              <w:fldChar w:fldCharType="separate"/>
            </w:r>
            <w:r>
              <w:rPr>
                <w:noProof/>
                <w:webHidden/>
              </w:rPr>
              <w:t>12</w:t>
            </w:r>
            <w:r>
              <w:rPr>
                <w:noProof/>
                <w:webHidden/>
              </w:rPr>
              <w:fldChar w:fldCharType="end"/>
            </w:r>
          </w:hyperlink>
        </w:p>
        <w:p w14:paraId="44511289" w14:textId="2063F1B0" w:rsidR="006477C6" w:rsidRDefault="006477C6">
          <w:pPr>
            <w:pStyle w:val="TOC1"/>
            <w:rPr>
              <w:rFonts w:asciiTheme="minorHAnsi" w:eastAsiaTheme="minorEastAsia" w:hAnsiTheme="minorHAnsi"/>
              <w:noProof/>
              <w:color w:val="auto"/>
              <w:sz w:val="22"/>
            </w:rPr>
          </w:pPr>
          <w:hyperlink w:anchor="_Toc177596669" w:history="1">
            <w:r w:rsidRPr="00F2239D">
              <w:rPr>
                <w:rStyle w:val="Hyperlink"/>
                <w:rFonts w:cs="Times New Roman"/>
                <w:noProof/>
              </w:rPr>
              <w:t>5. Formatul de reprezentare a imaginii.</w:t>
            </w:r>
            <w:r>
              <w:rPr>
                <w:noProof/>
                <w:webHidden/>
              </w:rPr>
              <w:tab/>
            </w:r>
            <w:r>
              <w:rPr>
                <w:noProof/>
                <w:webHidden/>
              </w:rPr>
              <w:fldChar w:fldCharType="begin"/>
            </w:r>
            <w:r>
              <w:rPr>
                <w:noProof/>
                <w:webHidden/>
              </w:rPr>
              <w:instrText xml:space="preserve"> PAGEREF _Toc177596669 \h </w:instrText>
            </w:r>
            <w:r>
              <w:rPr>
                <w:noProof/>
                <w:webHidden/>
              </w:rPr>
            </w:r>
            <w:r>
              <w:rPr>
                <w:noProof/>
                <w:webHidden/>
              </w:rPr>
              <w:fldChar w:fldCharType="separate"/>
            </w:r>
            <w:r>
              <w:rPr>
                <w:noProof/>
                <w:webHidden/>
              </w:rPr>
              <w:t>13</w:t>
            </w:r>
            <w:r>
              <w:rPr>
                <w:noProof/>
                <w:webHidden/>
              </w:rPr>
              <w:fldChar w:fldCharType="end"/>
            </w:r>
          </w:hyperlink>
        </w:p>
        <w:p w14:paraId="58C6191E" w14:textId="7540FB6A" w:rsidR="008837D1" w:rsidRPr="008837D1" w:rsidRDefault="008837D1" w:rsidP="008837D1">
          <w:pPr>
            <w:rPr>
              <w:rFonts w:cs="Times New Roman"/>
            </w:rPr>
          </w:pPr>
          <w:r w:rsidRPr="008837D1">
            <w:rPr>
              <w:rFonts w:cs="Times New Roman"/>
              <w:b/>
              <w:bCs/>
              <w:noProof/>
            </w:rPr>
            <w:fldChar w:fldCharType="end"/>
          </w:r>
        </w:p>
      </w:sdtContent>
    </w:sdt>
    <w:p w14:paraId="699AA0F7" w14:textId="77777777" w:rsidR="00376D37" w:rsidRPr="008837D1" w:rsidRDefault="00376D37" w:rsidP="004C734C">
      <w:pPr>
        <w:rPr>
          <w:rFonts w:cs="Times New Roman"/>
        </w:rPr>
      </w:pPr>
    </w:p>
    <w:p w14:paraId="169611E3" w14:textId="77777777" w:rsidR="008837D1" w:rsidRPr="008837D1" w:rsidRDefault="008837D1" w:rsidP="004C734C">
      <w:pPr>
        <w:rPr>
          <w:rFonts w:cs="Times New Roman"/>
        </w:rPr>
      </w:pPr>
    </w:p>
    <w:p w14:paraId="21D5EAA7" w14:textId="77777777" w:rsidR="008837D1" w:rsidRDefault="008837D1" w:rsidP="004C734C">
      <w:pPr>
        <w:rPr>
          <w:rFonts w:cs="Times New Roman"/>
        </w:rPr>
      </w:pPr>
    </w:p>
    <w:p w14:paraId="40DC8C58" w14:textId="388F6FCD" w:rsidR="008837D1" w:rsidRDefault="008837D1" w:rsidP="004C734C">
      <w:pPr>
        <w:rPr>
          <w:rFonts w:cs="Times New Roman"/>
        </w:rPr>
      </w:pPr>
    </w:p>
    <w:p w14:paraId="0EE80E39" w14:textId="77777777" w:rsidR="00DF3543" w:rsidRDefault="00DF3543" w:rsidP="004C734C">
      <w:pPr>
        <w:rPr>
          <w:rFonts w:cs="Times New Roman"/>
        </w:rPr>
      </w:pPr>
    </w:p>
    <w:p w14:paraId="239A02FE" w14:textId="77777777" w:rsidR="00C70B59" w:rsidRDefault="00C70B59" w:rsidP="004C734C">
      <w:pPr>
        <w:rPr>
          <w:rFonts w:cs="Times New Roman"/>
        </w:rPr>
      </w:pPr>
    </w:p>
    <w:p w14:paraId="11AADF33" w14:textId="77777777" w:rsidR="00DF3543" w:rsidRPr="008837D1" w:rsidRDefault="00DF3543" w:rsidP="004C734C">
      <w:pPr>
        <w:rPr>
          <w:rFonts w:cs="Times New Roman"/>
        </w:rPr>
      </w:pPr>
    </w:p>
    <w:p w14:paraId="2CC8CC13" w14:textId="13C09A05" w:rsidR="008837D1" w:rsidRPr="008837D1" w:rsidRDefault="009755CF" w:rsidP="008837D1">
      <w:pPr>
        <w:pStyle w:val="Heading1"/>
        <w:numPr>
          <w:ilvl w:val="0"/>
          <w:numId w:val="4"/>
        </w:numPr>
        <w:spacing w:after="240"/>
        <w:rPr>
          <w:rFonts w:cs="Times New Roman"/>
        </w:rPr>
      </w:pPr>
      <w:bookmarkStart w:id="0" w:name="_Toc177596654"/>
      <w:r>
        <w:rPr>
          <w:rFonts w:cs="Times New Roman"/>
        </w:rPr>
        <w:lastRenderedPageBreak/>
        <w:t>Perceptia imaginilor</w:t>
      </w:r>
      <w:bookmarkEnd w:id="0"/>
    </w:p>
    <w:p w14:paraId="1B14C439" w14:textId="028865EA" w:rsidR="00F934A3" w:rsidRDefault="00F934A3" w:rsidP="00BA4542">
      <w:pPr>
        <w:pStyle w:val="Heading2"/>
        <w:numPr>
          <w:ilvl w:val="1"/>
          <w:numId w:val="4"/>
        </w:numPr>
        <w:spacing w:after="240"/>
        <w:rPr>
          <w:rFonts w:cs="Times New Roman"/>
        </w:rPr>
      </w:pPr>
      <w:bookmarkStart w:id="1" w:name="_Toc177596655"/>
      <w:r w:rsidRPr="008837D1">
        <w:rPr>
          <w:rFonts w:cs="Times New Roman"/>
        </w:rPr>
        <w:t>Camera obscura.</w:t>
      </w:r>
      <w:bookmarkEnd w:id="1"/>
    </w:p>
    <w:p w14:paraId="7C6F1B46" w14:textId="77777777" w:rsidR="00BA4542" w:rsidRDefault="00BA4542" w:rsidP="00361F78">
      <w:pPr>
        <w:spacing w:after="0"/>
        <w:ind w:firstLine="566"/>
      </w:pPr>
      <w:r w:rsidRPr="00BA4542">
        <w:t xml:space="preserve">O cameră obscura este fenomenul natural în care razele de lumină care trec printr-o mică gaură într-un spațiu întunecat formează o imagine unde lovesc o suprafață, rezultând o proiecție inversată (cu susul în jos) și inversată (de la stânga la dreapta) a vederii. exterior. </w:t>
      </w:r>
    </w:p>
    <w:p w14:paraId="268F4976" w14:textId="79E306E2" w:rsidR="00BA4542" w:rsidRDefault="00BA4542" w:rsidP="0026578C">
      <w:pPr>
        <w:spacing w:after="0"/>
      </w:pPr>
      <w:r w:rsidRPr="00BA4542">
        <w:t>Razele de lumină călătoresc în linii drepte și se schimbă atunci când sunt reflectate și parțial absorbite de un obiect, reținând informații despre culoarea și luminozitatea suprafeței acelui obiect. Obiectele luminate reflectă razele de lumină în toate direcțiile. O deschidere suficient de mică într-o barieră admite doar razele care călătoresc direct din diferite puncte ale scenei de pe cealaltă parte, iar aceste raze formează o imagine a acelei scene unde ajung la o suprafață opusă deschiderii.</w:t>
      </w:r>
    </w:p>
    <w:p w14:paraId="1E4CF49A" w14:textId="77777777" w:rsidR="00BA4542" w:rsidRDefault="00BA4542" w:rsidP="00361F78">
      <w:pPr>
        <w:spacing w:after="0"/>
        <w:ind w:firstLine="720"/>
      </w:pPr>
      <w:r w:rsidRPr="00BA4542">
        <w:t xml:space="preserve">Camera obscura se poate referi și la construcții similare, cum ar fi o cameră întunecată, o cutie sau un cort în care o imagine exterioară este proiectată în interior sau pe un ecran translucid văzut din exterior. </w:t>
      </w:r>
    </w:p>
    <w:p w14:paraId="2498C27C" w14:textId="0EF313D8" w:rsidR="00BA4542" w:rsidRDefault="00BA4542" w:rsidP="00BA4542">
      <w:pPr>
        <w:jc w:val="center"/>
      </w:pPr>
      <w:r>
        <w:rPr>
          <w:noProof/>
        </w:rPr>
        <w:drawing>
          <wp:inline distT="0" distB="0" distL="0" distR="0" wp14:anchorId="17A8188C" wp14:editId="715370DD">
            <wp:extent cx="4537881" cy="3510317"/>
            <wp:effectExtent l="0" t="0" r="0" b="0"/>
            <wp:docPr id="1062447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5009" cy="3515831"/>
                    </a:xfrm>
                    <a:prstGeom prst="rect">
                      <a:avLst/>
                    </a:prstGeom>
                    <a:noFill/>
                    <a:ln>
                      <a:noFill/>
                    </a:ln>
                  </pic:spPr>
                </pic:pic>
              </a:graphicData>
            </a:graphic>
          </wp:inline>
        </w:drawing>
      </w:r>
    </w:p>
    <w:p w14:paraId="007D246E" w14:textId="3F189347" w:rsidR="00BA4542" w:rsidRDefault="00BA4542" w:rsidP="00BA4542">
      <w:pPr>
        <w:pStyle w:val="Subtitle"/>
      </w:pPr>
      <w:r>
        <w:t>Figura 1.</w:t>
      </w:r>
      <w:r w:rsidR="004A62B0">
        <w:t>1.</w:t>
      </w:r>
      <w:r>
        <w:t xml:space="preserve"> Principiul de fucntionare a camerei obscure.</w:t>
      </w:r>
    </w:p>
    <w:p w14:paraId="33F8EA9D" w14:textId="7BCFC9FC" w:rsidR="00BA4542" w:rsidRDefault="004A62B0" w:rsidP="00BA4542">
      <w:pPr>
        <w:pStyle w:val="Heading2"/>
        <w:numPr>
          <w:ilvl w:val="1"/>
          <w:numId w:val="4"/>
        </w:numPr>
        <w:spacing w:after="240"/>
        <w:rPr>
          <w:rFonts w:cs="Times New Roman"/>
        </w:rPr>
      </w:pPr>
      <w:bookmarkStart w:id="2" w:name="_Toc177596656"/>
      <w:r>
        <w:rPr>
          <w:rFonts w:cs="Times New Roman"/>
        </w:rPr>
        <w:lastRenderedPageBreak/>
        <w:t>Formarea imaginii in ochiul omului</w:t>
      </w:r>
      <w:bookmarkEnd w:id="2"/>
    </w:p>
    <w:p w14:paraId="59348885" w14:textId="75D69413" w:rsidR="008837D1" w:rsidRDefault="009D34A8" w:rsidP="00E13770">
      <w:pPr>
        <w:spacing w:before="240"/>
        <w:ind w:firstLine="566"/>
      </w:pPr>
      <w:r w:rsidRPr="009D34A8">
        <w:t>Ochiul uman (și cel al multor alte animale) funcționează la fel ca o cameră obscura, cu raze de lumină care intră într-o deschidere (pupila), fiind focalizate printr-o lentilă convexă și trecând printr-o cameră întunecată înainte de a forma o imagine inversată pe o suprafață netedă (retină).</w:t>
      </w:r>
    </w:p>
    <w:p w14:paraId="1FDEEE5C" w14:textId="28749991" w:rsidR="008837D1" w:rsidRDefault="004A62B0" w:rsidP="004A62B0">
      <w:pPr>
        <w:jc w:val="center"/>
      </w:pPr>
      <w:r>
        <w:rPr>
          <w:noProof/>
        </w:rPr>
        <w:drawing>
          <wp:inline distT="0" distB="0" distL="0" distR="0" wp14:anchorId="5D23B923" wp14:editId="24D58B6D">
            <wp:extent cx="3903260" cy="2598995"/>
            <wp:effectExtent l="0" t="0" r="2540" b="0"/>
            <wp:docPr id="8919114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3527" cy="2605832"/>
                    </a:xfrm>
                    <a:prstGeom prst="rect">
                      <a:avLst/>
                    </a:prstGeom>
                    <a:noFill/>
                    <a:ln>
                      <a:noFill/>
                    </a:ln>
                  </pic:spPr>
                </pic:pic>
              </a:graphicData>
            </a:graphic>
          </wp:inline>
        </w:drawing>
      </w:r>
    </w:p>
    <w:p w14:paraId="2FA62479" w14:textId="3EB2C50F" w:rsidR="000D2DA4" w:rsidRPr="000D2DA4" w:rsidRDefault="004A62B0" w:rsidP="000D2DA4">
      <w:pPr>
        <w:pStyle w:val="Subtitle"/>
      </w:pPr>
      <w:r>
        <w:t>Figura 1.2. Formarea imaginii in ochiul omului.</w:t>
      </w:r>
    </w:p>
    <w:p w14:paraId="01C56B16" w14:textId="3BF03FC0" w:rsidR="003A12F4" w:rsidRPr="003A12F4" w:rsidRDefault="009755CF" w:rsidP="003A12F4">
      <w:pPr>
        <w:pStyle w:val="Heading2"/>
        <w:numPr>
          <w:ilvl w:val="1"/>
          <w:numId w:val="4"/>
        </w:numPr>
        <w:spacing w:after="240"/>
      </w:pPr>
      <w:bookmarkStart w:id="3" w:name="_Toc177596657"/>
      <w:r>
        <w:t>Procesarea imaginii de pe retina.</w:t>
      </w:r>
      <w:bookmarkEnd w:id="3"/>
    </w:p>
    <w:p w14:paraId="1A4D47D5" w14:textId="4E4D296E" w:rsidR="00B85801" w:rsidRPr="00B85801" w:rsidRDefault="003A12F4" w:rsidP="000D2DA4">
      <w:pPr>
        <w:pStyle w:val="Heading3"/>
        <w:numPr>
          <w:ilvl w:val="2"/>
          <w:numId w:val="8"/>
        </w:numPr>
      </w:pPr>
      <w:bookmarkStart w:id="4" w:name="_Toc177596658"/>
      <w:r w:rsidRPr="00C70B59">
        <w:t>Structura retinei</w:t>
      </w:r>
      <w:r>
        <w:t>.</w:t>
      </w:r>
      <w:bookmarkEnd w:id="4"/>
    </w:p>
    <w:p w14:paraId="44862D54" w14:textId="0279D3BC" w:rsidR="003A12F4" w:rsidRPr="003A12F4" w:rsidRDefault="003A12F4" w:rsidP="000D2DA4">
      <w:pPr>
        <w:pStyle w:val="ListParagraph"/>
        <w:numPr>
          <w:ilvl w:val="0"/>
          <w:numId w:val="12"/>
        </w:numPr>
      </w:pPr>
      <w:r w:rsidRPr="003A12F4">
        <w:t>Celule fotosensibile care recepționează lumina transformând lumina în impuls nervos, acestea fiind celulele cu conuri și celulele cu bastonașe;</w:t>
      </w:r>
    </w:p>
    <w:p w14:paraId="6A85BC2A" w14:textId="16BC8E45" w:rsidR="003A12F4" w:rsidRPr="003A12F4" w:rsidRDefault="003A12F4" w:rsidP="000D2DA4">
      <w:pPr>
        <w:pStyle w:val="ListParagraph"/>
        <w:numPr>
          <w:ilvl w:val="0"/>
          <w:numId w:val="12"/>
        </w:numPr>
      </w:pPr>
      <w:r w:rsidRPr="003A12F4">
        <w:t>Celulele interneuronale aici încadrându-se celulele bipolare și orizontale care sunt celule neuronale ce transmit impulsul nervos de la celulele senzitive numai în zona retinei;</w:t>
      </w:r>
    </w:p>
    <w:p w14:paraId="5E535F05" w14:textId="363F9B0D" w:rsidR="00B85801" w:rsidRDefault="003A12F4" w:rsidP="000D2DA4">
      <w:pPr>
        <w:pStyle w:val="ListParagraph"/>
        <w:numPr>
          <w:ilvl w:val="0"/>
          <w:numId w:val="12"/>
        </w:numPr>
      </w:pPr>
      <w:r w:rsidRPr="003A12F4">
        <w:t>Celulele ganglionare care transmit impulsurile în afara retinei prin nervul optic</w:t>
      </w:r>
      <w:r w:rsidR="00B85801">
        <w:t>;</w:t>
      </w:r>
    </w:p>
    <w:p w14:paraId="1280E301" w14:textId="77777777" w:rsidR="000D2DA4" w:rsidRPr="003A12F4" w:rsidRDefault="000D2DA4" w:rsidP="000D2DA4">
      <w:pPr>
        <w:pStyle w:val="ListParagraph"/>
        <w:ind w:left="1157"/>
      </w:pPr>
    </w:p>
    <w:p w14:paraId="5FE2DFF8" w14:textId="77777777" w:rsidR="00B85801" w:rsidRDefault="00B85801" w:rsidP="000D2DA4">
      <w:pPr>
        <w:pStyle w:val="Heading3"/>
        <w:numPr>
          <w:ilvl w:val="2"/>
          <w:numId w:val="8"/>
        </w:numPr>
      </w:pPr>
      <w:bookmarkStart w:id="5" w:name="_Toc177596659"/>
      <w:r>
        <w:t xml:space="preserve">Celule </w:t>
      </w:r>
      <w:r w:rsidRPr="00C70B59">
        <w:t>bastonașe</w:t>
      </w:r>
      <w:r>
        <w:t>.</w:t>
      </w:r>
      <w:bookmarkEnd w:id="5"/>
    </w:p>
    <w:p w14:paraId="2B8E405F" w14:textId="1331FE11" w:rsidR="00B85801" w:rsidRDefault="00B85801" w:rsidP="00E13770">
      <w:pPr>
        <w:ind w:left="720" w:firstLine="437"/>
      </w:pPr>
      <w:r w:rsidRPr="003A12F4">
        <w:t>Localizate la periferia retinei, asigură vederea la lumină slabă si nu oferă infirmații legate de culori. Vederea nocturnă depinde de aceste celule, care spre deosebire de conuri (care receptează lumina puternică) sunt doar de un singur fel și se comportă diferit – oferind informații doar despre cantitatea de lumină nu și despre culoarea ei.</w:t>
      </w:r>
    </w:p>
    <w:p w14:paraId="384B5D10" w14:textId="77777777" w:rsidR="000D2DA4" w:rsidRPr="00B85801" w:rsidRDefault="000D2DA4" w:rsidP="000D2DA4">
      <w:pPr>
        <w:ind w:left="720"/>
      </w:pPr>
    </w:p>
    <w:p w14:paraId="3B6A1281" w14:textId="21CBBDE9" w:rsidR="00B85801" w:rsidRPr="00B85801" w:rsidRDefault="00B85801" w:rsidP="000D2DA4">
      <w:pPr>
        <w:pStyle w:val="Heading3"/>
        <w:numPr>
          <w:ilvl w:val="2"/>
          <w:numId w:val="8"/>
        </w:numPr>
      </w:pPr>
      <w:bookmarkStart w:id="6" w:name="_Toc177596660"/>
      <w:r>
        <w:lastRenderedPageBreak/>
        <w:t>Celule conuri.</w:t>
      </w:r>
      <w:bookmarkEnd w:id="6"/>
    </w:p>
    <w:p w14:paraId="57CEDE7F" w14:textId="77777777" w:rsidR="00B85801" w:rsidRPr="00C70B59" w:rsidRDefault="00B85801" w:rsidP="00E13770">
      <w:pPr>
        <w:ind w:left="720" w:firstLine="437"/>
      </w:pPr>
      <w:r w:rsidRPr="003A12F4">
        <w:t>Localizate în macula lutea (pata galbenă a retinei), asigură vederea diurnă si perceperea culorilor si formelor. Celulele conice receptează cantităţile mari de lumină naturală din timpul zilei. Fiind active la un nivel relativ ridicat de lumină, percepţia culorilor depinde de ele. Sunt trei tipuri de astfel de celule conice, fiecare sensibilă la o anumită lungime de undă a luminii (deci la o culoare): roșu pentru lungimi de undă mari, verde pentru lungimi de undă medii, albastru pentru lungimi de undă scurte.</w:t>
      </w:r>
    </w:p>
    <w:p w14:paraId="5F73A7C5" w14:textId="77777777" w:rsidR="00B85801" w:rsidRPr="00B85801" w:rsidRDefault="00B85801" w:rsidP="00B85801"/>
    <w:p w14:paraId="3A521A7C" w14:textId="1FD6B44D" w:rsidR="003A12F4" w:rsidRDefault="003A12F4" w:rsidP="003A12F4">
      <w:pPr>
        <w:pStyle w:val="Heading3"/>
      </w:pPr>
    </w:p>
    <w:p w14:paraId="37E1AB68" w14:textId="5E02A2D5" w:rsidR="00C70B59" w:rsidRDefault="00C70B59" w:rsidP="00C70B59">
      <w:pPr>
        <w:jc w:val="center"/>
      </w:pPr>
      <w:r>
        <w:rPr>
          <w:noProof/>
        </w:rPr>
        <w:drawing>
          <wp:inline distT="0" distB="0" distL="0" distR="0" wp14:anchorId="262DB327" wp14:editId="2C1ABC77">
            <wp:extent cx="4196687" cy="2329747"/>
            <wp:effectExtent l="0" t="0" r="0" b="0"/>
            <wp:docPr id="13844304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1046" cy="2332167"/>
                    </a:xfrm>
                    <a:prstGeom prst="rect">
                      <a:avLst/>
                    </a:prstGeom>
                    <a:noFill/>
                    <a:ln>
                      <a:noFill/>
                    </a:ln>
                  </pic:spPr>
                </pic:pic>
              </a:graphicData>
            </a:graphic>
          </wp:inline>
        </w:drawing>
      </w:r>
    </w:p>
    <w:p w14:paraId="1B7FB99F" w14:textId="070984A2" w:rsidR="00B85801" w:rsidRPr="009755CF" w:rsidRDefault="00B85801" w:rsidP="00B85801">
      <w:pPr>
        <w:pStyle w:val="Subtitle"/>
      </w:pPr>
      <w:r>
        <w:t>Figura 1.3. Celulele de receptie a luminii de pe retina.</w:t>
      </w:r>
    </w:p>
    <w:p w14:paraId="54A3FB20" w14:textId="3BC74887" w:rsidR="008837D1" w:rsidRDefault="008837D1" w:rsidP="004A62B0">
      <w:pPr>
        <w:jc w:val="center"/>
      </w:pPr>
    </w:p>
    <w:p w14:paraId="58A1B013" w14:textId="77777777" w:rsidR="008837D1" w:rsidRDefault="008837D1" w:rsidP="008837D1"/>
    <w:p w14:paraId="0BCFD1D1" w14:textId="77777777" w:rsidR="008837D1" w:rsidRDefault="008837D1" w:rsidP="008837D1"/>
    <w:p w14:paraId="271096EB" w14:textId="77777777" w:rsidR="008837D1" w:rsidRDefault="008837D1" w:rsidP="008837D1"/>
    <w:p w14:paraId="6E684F3E" w14:textId="77777777" w:rsidR="008837D1" w:rsidRDefault="008837D1" w:rsidP="008837D1"/>
    <w:p w14:paraId="6082C7D7" w14:textId="77777777" w:rsidR="008837D1" w:rsidRDefault="008837D1" w:rsidP="008837D1"/>
    <w:p w14:paraId="7795A2BF" w14:textId="77777777" w:rsidR="008837D1" w:rsidRDefault="008837D1" w:rsidP="008837D1"/>
    <w:p w14:paraId="61B04A80" w14:textId="77777777" w:rsidR="008837D1" w:rsidRDefault="008837D1" w:rsidP="008837D1"/>
    <w:p w14:paraId="0981B3AE" w14:textId="77777777" w:rsidR="008837D1" w:rsidRDefault="008837D1" w:rsidP="008837D1"/>
    <w:p w14:paraId="0E4C873D" w14:textId="31CC2303" w:rsidR="00376D37" w:rsidRPr="008837D1" w:rsidRDefault="008837D1" w:rsidP="008837D1">
      <w:pPr>
        <w:pStyle w:val="Heading1"/>
        <w:spacing w:after="240"/>
        <w:rPr>
          <w:rFonts w:cs="Times New Roman"/>
        </w:rPr>
      </w:pPr>
      <w:r w:rsidRPr="008837D1">
        <w:rPr>
          <w:rFonts w:cs="Times New Roman"/>
        </w:rPr>
        <w:lastRenderedPageBreak/>
        <w:t xml:space="preserve"> </w:t>
      </w:r>
      <w:bookmarkStart w:id="7" w:name="_Toc177596661"/>
      <w:r w:rsidRPr="008837D1">
        <w:rPr>
          <w:rFonts w:cs="Times New Roman"/>
        </w:rPr>
        <w:t xml:space="preserve">2. </w:t>
      </w:r>
      <w:r w:rsidR="00376D37" w:rsidRPr="008837D1">
        <w:rPr>
          <w:rFonts w:cs="Times New Roman"/>
        </w:rPr>
        <w:t>Structura imaginii digitale.</w:t>
      </w:r>
      <w:bookmarkEnd w:id="7"/>
    </w:p>
    <w:p w14:paraId="523D6193" w14:textId="2C144FC8" w:rsidR="0026578C" w:rsidRDefault="0026578C" w:rsidP="00E13770">
      <w:pPr>
        <w:spacing w:after="0"/>
        <w:ind w:firstLine="720"/>
      </w:pPr>
      <w:r>
        <w:t>Imaginile au un set finit de valori digitale, numite elemente de imagine sau pixeli. Imaginea digitală conține un număr fix de rânduri și coloane de pixeli. Pixelii sunt cel mai mic element individual dintr-o imagine, deținând valori cuantificate care reprezintă luminozitatea unei anumite culori în orice punct specific.</w:t>
      </w:r>
    </w:p>
    <w:p w14:paraId="69454F94" w14:textId="17D5316D" w:rsidR="008837D1" w:rsidRDefault="0026578C" w:rsidP="0026578C">
      <w:r>
        <w:t>De obicei, pixelii sunt stocați în memoria computerului ca o matrice bidimensională de numere întregi mici. Aceste valori sunt adesea transmise sau stocate într-o formă comprimată.</w:t>
      </w:r>
    </w:p>
    <w:p w14:paraId="5CA580F2" w14:textId="73B8E891" w:rsidR="0026578C" w:rsidRDefault="0026578C" w:rsidP="0026578C">
      <w:pPr>
        <w:jc w:val="center"/>
      </w:pPr>
      <w:r>
        <w:rPr>
          <w:noProof/>
        </w:rPr>
        <w:drawing>
          <wp:inline distT="0" distB="0" distL="0" distR="0" wp14:anchorId="5DD71813" wp14:editId="5938FFAB">
            <wp:extent cx="4742597" cy="2603452"/>
            <wp:effectExtent l="0" t="0" r="1270" b="6985"/>
            <wp:docPr id="6309471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1521" cy="2613840"/>
                    </a:xfrm>
                    <a:prstGeom prst="rect">
                      <a:avLst/>
                    </a:prstGeom>
                    <a:noFill/>
                    <a:ln>
                      <a:noFill/>
                    </a:ln>
                  </pic:spPr>
                </pic:pic>
              </a:graphicData>
            </a:graphic>
          </wp:inline>
        </w:drawing>
      </w:r>
    </w:p>
    <w:p w14:paraId="6EAB3236" w14:textId="1FC8C477" w:rsidR="008837D1" w:rsidRDefault="0026578C" w:rsidP="004C370D">
      <w:pPr>
        <w:pStyle w:val="Subtitle"/>
      </w:pPr>
      <w:r>
        <w:t>Figura 2.1. Reprezentarea imaginii in forma de matricie.</w:t>
      </w:r>
    </w:p>
    <w:p w14:paraId="016D4B3D" w14:textId="77777777" w:rsidR="004C370D" w:rsidRPr="004C370D" w:rsidRDefault="004C370D" w:rsidP="004C370D"/>
    <w:p w14:paraId="250D7B15" w14:textId="7F0DEC47" w:rsidR="008837D1" w:rsidRDefault="004C370D" w:rsidP="004C370D">
      <w:pPr>
        <w:jc w:val="center"/>
        <w:rPr>
          <w:rFonts w:cs="Times New Roman"/>
        </w:rPr>
      </w:pPr>
      <w:r>
        <w:rPr>
          <w:rFonts w:cs="Times New Roman"/>
          <w:noProof/>
          <w:sz w:val="28"/>
          <w:szCs w:val="28"/>
        </w:rPr>
        <w:drawing>
          <wp:inline distT="0" distB="0" distL="0" distR="0" wp14:anchorId="542E6730" wp14:editId="13397EF9">
            <wp:extent cx="4964129" cy="2811325"/>
            <wp:effectExtent l="0" t="0" r="8255" b="8255"/>
            <wp:docPr id="3463845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0155" cy="2814738"/>
                    </a:xfrm>
                    <a:prstGeom prst="rect">
                      <a:avLst/>
                    </a:prstGeom>
                    <a:noFill/>
                    <a:ln>
                      <a:noFill/>
                    </a:ln>
                  </pic:spPr>
                </pic:pic>
              </a:graphicData>
            </a:graphic>
          </wp:inline>
        </w:drawing>
      </w:r>
    </w:p>
    <w:p w14:paraId="6C293081" w14:textId="71A0C175" w:rsidR="00B42304" w:rsidRDefault="004C370D" w:rsidP="002B3AF8">
      <w:pPr>
        <w:pStyle w:val="Subtitle"/>
      </w:pPr>
      <w:r>
        <w:t>Figura 2.2. Reprezentarea imaginii in forma de 3 matrici.</w:t>
      </w:r>
    </w:p>
    <w:p w14:paraId="6FAB95E6" w14:textId="310D0555" w:rsidR="00376D37" w:rsidRPr="008837D1" w:rsidRDefault="008837D1" w:rsidP="008837D1">
      <w:pPr>
        <w:pStyle w:val="Heading1"/>
        <w:spacing w:after="240"/>
        <w:rPr>
          <w:rFonts w:cs="Times New Roman"/>
        </w:rPr>
      </w:pPr>
      <w:r w:rsidRPr="008837D1">
        <w:rPr>
          <w:rFonts w:cs="Times New Roman"/>
        </w:rPr>
        <w:lastRenderedPageBreak/>
        <w:t xml:space="preserve"> </w:t>
      </w:r>
      <w:bookmarkStart w:id="8" w:name="_Toc177596662"/>
      <w:r w:rsidRPr="008837D1">
        <w:rPr>
          <w:rFonts w:cs="Times New Roman"/>
        </w:rPr>
        <w:t xml:space="preserve">3. </w:t>
      </w:r>
      <w:r w:rsidR="00376D37" w:rsidRPr="008837D1">
        <w:rPr>
          <w:rFonts w:cs="Times New Roman"/>
        </w:rPr>
        <w:t>Construirea imaginii digitale.</w:t>
      </w:r>
      <w:bookmarkEnd w:id="8"/>
    </w:p>
    <w:p w14:paraId="5CD30D5A" w14:textId="7AFD7776" w:rsidR="00E12532" w:rsidRPr="003223D9" w:rsidRDefault="008837D1" w:rsidP="003223D9">
      <w:pPr>
        <w:pStyle w:val="Heading2"/>
        <w:spacing w:after="240"/>
        <w:rPr>
          <w:rFonts w:cs="Times New Roman"/>
        </w:rPr>
      </w:pPr>
      <w:bookmarkStart w:id="9" w:name="_Toc177596663"/>
      <w:r w:rsidRPr="008837D1">
        <w:rPr>
          <w:rFonts w:cs="Times New Roman"/>
        </w:rPr>
        <w:t xml:space="preserve">3.1. </w:t>
      </w:r>
      <w:r w:rsidR="00376D37" w:rsidRPr="008837D1">
        <w:rPr>
          <w:rFonts w:cs="Times New Roman"/>
        </w:rPr>
        <w:t>Structura generala a senzorului</w:t>
      </w:r>
      <w:r w:rsidR="00E12532">
        <w:rPr>
          <w:rFonts w:cs="Times New Roman"/>
        </w:rPr>
        <w:t xml:space="preserve"> de captare a imaginii</w:t>
      </w:r>
      <w:r w:rsidR="00376D37" w:rsidRPr="008837D1">
        <w:rPr>
          <w:rFonts w:cs="Times New Roman"/>
        </w:rPr>
        <w:t>.</w:t>
      </w:r>
      <w:bookmarkEnd w:id="9"/>
    </w:p>
    <w:p w14:paraId="6743F743" w14:textId="47ADB7A8" w:rsidR="00915040" w:rsidRPr="00915040" w:rsidRDefault="00915040" w:rsidP="00915040">
      <w:pPr>
        <w:spacing w:after="0"/>
        <w:rPr>
          <w:b/>
          <w:bCs/>
        </w:rPr>
      </w:pPr>
      <w:r w:rsidRPr="00915040">
        <w:rPr>
          <w:b/>
          <w:bCs/>
        </w:rPr>
        <w:t xml:space="preserve">Microlentile: </w:t>
      </w:r>
    </w:p>
    <w:p w14:paraId="0B38913F" w14:textId="109E623D" w:rsidR="00915040" w:rsidRDefault="00915040" w:rsidP="00915040">
      <w:r w:rsidRPr="00D24DA3">
        <w:t xml:space="preserve">Poziționate peste fiecare fotodiodă, microlentilele ajută la focalizarea luminii primite pe fotodiode, îmbunătățind eficiența colectării luminii. </w:t>
      </w:r>
    </w:p>
    <w:p w14:paraId="3D8C570B" w14:textId="77777777" w:rsidR="00915040" w:rsidRPr="00915040" w:rsidRDefault="00915040" w:rsidP="00915040">
      <w:pPr>
        <w:spacing w:after="0"/>
        <w:rPr>
          <w:b/>
          <w:bCs/>
        </w:rPr>
      </w:pPr>
      <w:r w:rsidRPr="00915040">
        <w:rPr>
          <w:b/>
          <w:bCs/>
        </w:rPr>
        <w:t xml:space="preserve">Matrice de filtre de culoare (CFA): </w:t>
      </w:r>
    </w:p>
    <w:p w14:paraId="6FF869C3" w14:textId="272B6AD2" w:rsidR="00915040" w:rsidRPr="00915040" w:rsidRDefault="00915040" w:rsidP="00915040">
      <w:r w:rsidRPr="00D24DA3">
        <w:t xml:space="preserve">Această matrice, adesea aranjată într-un model Bayer, filtrează lumina pentru a permite doar culorilor specifice (roșu, verde, albastru) să ajungă la fotodiodele corespunzătoare. Aceasta permite capturarea imaginilor color. </w:t>
      </w:r>
    </w:p>
    <w:p w14:paraId="75BCA5B9" w14:textId="514C1CC4" w:rsidR="00915040" w:rsidRPr="00915040" w:rsidRDefault="00D24DA3" w:rsidP="00915040">
      <w:pPr>
        <w:spacing w:after="0"/>
        <w:rPr>
          <w:b/>
          <w:bCs/>
        </w:rPr>
      </w:pPr>
      <w:r w:rsidRPr="00915040">
        <w:rPr>
          <w:b/>
          <w:bCs/>
        </w:rPr>
        <w:t xml:space="preserve">Fotodiode: </w:t>
      </w:r>
    </w:p>
    <w:p w14:paraId="53A5EE69" w14:textId="77777777" w:rsidR="00915040" w:rsidRDefault="00D24DA3" w:rsidP="00E12532">
      <w:r w:rsidRPr="00D24DA3">
        <w:t xml:space="preserve">Acestea sunt elementele de detectare primare care convertesc fotonii de lumină în sarcini electrice. Fiecare fotodiodă corespunde unui pixel din imaginea finală. </w:t>
      </w:r>
    </w:p>
    <w:p w14:paraId="3D925490" w14:textId="77777777" w:rsidR="00915040" w:rsidRPr="00915040" w:rsidRDefault="00D24DA3" w:rsidP="00915040">
      <w:pPr>
        <w:spacing w:after="0"/>
        <w:rPr>
          <w:b/>
          <w:bCs/>
        </w:rPr>
      </w:pPr>
      <w:r w:rsidRPr="00915040">
        <w:rPr>
          <w:b/>
          <w:bCs/>
        </w:rPr>
        <w:t xml:space="preserve">Dispozitiv cuplat cu încărcare (CCD) sau arhitectură complementară de metal-oxid-semiconductor (CMOS): CCD: </w:t>
      </w:r>
    </w:p>
    <w:p w14:paraId="2096BF69" w14:textId="77777777" w:rsidR="00915040" w:rsidRDefault="00D24DA3" w:rsidP="00E12532">
      <w:r w:rsidRPr="00D24DA3">
        <w:t xml:space="preserve">Transferă încărcăturile peste cip și le transformă într-o tensiune pentru procesare. CMOS: integrează senzorul și circuitele pe același cip, permițând o procesare mai rapidă și un consum mai mic de energie. </w:t>
      </w:r>
    </w:p>
    <w:p w14:paraId="25A71458" w14:textId="77777777" w:rsidR="003223D9" w:rsidRDefault="00D24DA3" w:rsidP="003223D9">
      <w:pPr>
        <w:spacing w:after="0"/>
        <w:rPr>
          <w:b/>
          <w:bCs/>
        </w:rPr>
      </w:pPr>
      <w:r w:rsidRPr="00915040">
        <w:rPr>
          <w:b/>
          <w:bCs/>
        </w:rPr>
        <w:t xml:space="preserve">Convertor analog-digital (ADC): </w:t>
      </w:r>
    </w:p>
    <w:p w14:paraId="26E0CB73" w14:textId="77777777" w:rsidR="003223D9" w:rsidRDefault="00D24DA3" w:rsidP="003223D9">
      <w:r w:rsidRPr="00D24DA3">
        <w:t>Convertește semnalele analogice generate de fotodiode în semnale digitale care pot fi procesate de un</w:t>
      </w:r>
      <w:r w:rsidR="003223D9">
        <w:t xml:space="preserve"> </w:t>
      </w:r>
      <w:r w:rsidRPr="00D24DA3">
        <w:t>computer sau de un procesor de imagine.</w:t>
      </w:r>
    </w:p>
    <w:p w14:paraId="1CC10C50" w14:textId="18E9C1E3" w:rsidR="00915040" w:rsidRDefault="003223D9" w:rsidP="003223D9">
      <w:pPr>
        <w:spacing w:after="0"/>
        <w:jc w:val="center"/>
      </w:pPr>
      <w:r>
        <w:rPr>
          <w:noProof/>
        </w:rPr>
        <w:drawing>
          <wp:inline distT="0" distB="0" distL="0" distR="0" wp14:anchorId="15FE0DA2" wp14:editId="01355E12">
            <wp:extent cx="4006516" cy="2473304"/>
            <wp:effectExtent l="0" t="0" r="0" b="3810"/>
            <wp:docPr id="8313675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1233" cy="2482389"/>
                    </a:xfrm>
                    <a:prstGeom prst="rect">
                      <a:avLst/>
                    </a:prstGeom>
                    <a:noFill/>
                    <a:ln>
                      <a:noFill/>
                    </a:ln>
                  </pic:spPr>
                </pic:pic>
              </a:graphicData>
            </a:graphic>
          </wp:inline>
        </w:drawing>
      </w:r>
    </w:p>
    <w:p w14:paraId="76DB9659" w14:textId="5EF9D4B9" w:rsidR="00915040" w:rsidRPr="00915040" w:rsidRDefault="003223D9" w:rsidP="003223D9">
      <w:pPr>
        <w:pStyle w:val="Subtitle"/>
      </w:pPr>
      <w:r>
        <w:t>Figura 3.1. Structura generala a unui sensor de imagine.</w:t>
      </w:r>
    </w:p>
    <w:p w14:paraId="5CC42A4A" w14:textId="06A90211" w:rsidR="00376D37" w:rsidRDefault="008837D1" w:rsidP="008837D1">
      <w:pPr>
        <w:pStyle w:val="Heading2"/>
        <w:spacing w:after="240"/>
        <w:rPr>
          <w:rFonts w:cs="Times New Roman"/>
        </w:rPr>
      </w:pPr>
      <w:bookmarkStart w:id="10" w:name="_Toc177596664"/>
      <w:r w:rsidRPr="008837D1">
        <w:rPr>
          <w:rFonts w:cs="Times New Roman"/>
        </w:rPr>
        <w:lastRenderedPageBreak/>
        <w:t xml:space="preserve">3.2. </w:t>
      </w:r>
      <w:r w:rsidR="00376D37" w:rsidRPr="008837D1">
        <w:rPr>
          <w:rFonts w:cs="Times New Roman"/>
        </w:rPr>
        <w:t>Tipuri de senzori.</w:t>
      </w:r>
      <w:bookmarkEnd w:id="10"/>
    </w:p>
    <w:p w14:paraId="4CB49998" w14:textId="461A28FD" w:rsidR="00192A26" w:rsidRPr="00192A26" w:rsidRDefault="00192A26" w:rsidP="00E13770">
      <w:pPr>
        <w:spacing w:before="240"/>
        <w:ind w:firstLine="720"/>
      </w:pPr>
      <w:r w:rsidRPr="00192A26">
        <w:t>Senzorii direcți de imagine convertesc lumina incidentă direct în semnale electrice. Spre deosebire de senzorii tradiționali (CCD și CMOS), care utilizează un proces în două etape (generarea de sarcini electrice și transferul acestora), senzorii direcți optimizează acest proces prin utilizarea unor materiale speciale care permit conversia directă. Fiecare pixel conține mai multe fotosensori</w:t>
      </w:r>
      <w:r>
        <w:t>, fiecare fiind pentru culoare diferita</w:t>
      </w:r>
      <w:r w:rsidRPr="00192A26">
        <w:t>.</w:t>
      </w:r>
      <w:r w:rsidR="009B0E8B">
        <w:t xml:space="preserve"> In tehnologia CCD/CMOS, se folosesc cate un fotosensor pentru fiecare pixel.</w:t>
      </w:r>
    </w:p>
    <w:p w14:paraId="58A29275" w14:textId="71059DF7" w:rsidR="00915040" w:rsidRDefault="003223D9" w:rsidP="009B0E8B">
      <w:pPr>
        <w:jc w:val="center"/>
      </w:pPr>
      <w:r>
        <w:rPr>
          <w:noProof/>
        </w:rPr>
        <w:drawing>
          <wp:inline distT="0" distB="0" distL="0" distR="0" wp14:anchorId="712BE991" wp14:editId="56E03B53">
            <wp:extent cx="3122194" cy="2154233"/>
            <wp:effectExtent l="0" t="0" r="2540" b="0"/>
            <wp:docPr id="1349352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7671" cy="2164911"/>
                    </a:xfrm>
                    <a:prstGeom prst="rect">
                      <a:avLst/>
                    </a:prstGeom>
                    <a:noFill/>
                    <a:ln>
                      <a:noFill/>
                    </a:ln>
                  </pic:spPr>
                </pic:pic>
              </a:graphicData>
            </a:graphic>
          </wp:inline>
        </w:drawing>
      </w:r>
    </w:p>
    <w:p w14:paraId="1BD2C738" w14:textId="77777777" w:rsidR="009B0E8B" w:rsidRDefault="009B0E8B" w:rsidP="009B0E8B">
      <w:pPr>
        <w:pStyle w:val="Subtitle"/>
      </w:pPr>
      <w:r>
        <w:t>Figura 3.2. Arhitectura partii de captare a luminii.</w:t>
      </w:r>
    </w:p>
    <w:p w14:paraId="3CCB4545" w14:textId="003171CF" w:rsidR="009B0E8B" w:rsidRDefault="009B0E8B" w:rsidP="009B0E8B">
      <w:pPr>
        <w:pStyle w:val="Subtitle"/>
      </w:pPr>
      <w:r>
        <w:t xml:space="preserve"> </w:t>
      </w:r>
      <w:r>
        <w:rPr>
          <w:noProof/>
        </w:rPr>
        <w:drawing>
          <wp:inline distT="0" distB="0" distL="0" distR="0" wp14:anchorId="29333204" wp14:editId="388028ED">
            <wp:extent cx="2177142" cy="2163384"/>
            <wp:effectExtent l="0" t="0" r="0" b="8890"/>
            <wp:docPr id="1048832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877"/>
                    <a:stretch/>
                  </pic:blipFill>
                  <pic:spPr bwMode="auto">
                    <a:xfrm>
                      <a:off x="0" y="0"/>
                      <a:ext cx="2181955" cy="216816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03BD7DC" wp14:editId="18BA273E">
            <wp:extent cx="3429000" cy="1976679"/>
            <wp:effectExtent l="0" t="0" r="0" b="5080"/>
            <wp:docPr id="1937021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6158" cy="1980805"/>
                    </a:xfrm>
                    <a:prstGeom prst="rect">
                      <a:avLst/>
                    </a:prstGeom>
                    <a:noFill/>
                    <a:ln>
                      <a:noFill/>
                    </a:ln>
                  </pic:spPr>
                </pic:pic>
              </a:graphicData>
            </a:graphic>
          </wp:inline>
        </w:drawing>
      </w:r>
    </w:p>
    <w:p w14:paraId="263F2F56" w14:textId="09F3711E" w:rsidR="009B0E8B" w:rsidRDefault="009B0E8B" w:rsidP="009B0E8B">
      <w:pPr>
        <w:pStyle w:val="Subtitle"/>
      </w:pPr>
      <w:r>
        <w:t>Figura 3.3.a,b Structura unui pixel in diferite arhitecturi.</w:t>
      </w:r>
    </w:p>
    <w:p w14:paraId="778FACE8" w14:textId="77777777" w:rsidR="009B0E8B" w:rsidRDefault="009B0E8B" w:rsidP="009B0E8B"/>
    <w:p w14:paraId="54FD4D97" w14:textId="77777777" w:rsidR="009B0E8B" w:rsidRPr="009B0E8B" w:rsidRDefault="009B0E8B" w:rsidP="009B0E8B"/>
    <w:p w14:paraId="12E786ED" w14:textId="63673D9C" w:rsidR="00376D37" w:rsidRDefault="008837D1" w:rsidP="008837D1">
      <w:pPr>
        <w:pStyle w:val="Heading2"/>
        <w:spacing w:after="240"/>
        <w:rPr>
          <w:rFonts w:cs="Times New Roman"/>
        </w:rPr>
      </w:pPr>
      <w:bookmarkStart w:id="11" w:name="_Toc177596665"/>
      <w:r w:rsidRPr="008837D1">
        <w:rPr>
          <w:rFonts w:cs="Times New Roman"/>
        </w:rPr>
        <w:lastRenderedPageBreak/>
        <w:t xml:space="preserve">3.3. </w:t>
      </w:r>
      <w:r w:rsidR="00376D37" w:rsidRPr="008837D1">
        <w:rPr>
          <w:rFonts w:cs="Times New Roman"/>
        </w:rPr>
        <w:t>Filtru Baye</w:t>
      </w:r>
      <w:r w:rsidR="0066092E">
        <w:rPr>
          <w:rFonts w:cs="Times New Roman"/>
        </w:rPr>
        <w:t>r</w:t>
      </w:r>
      <w:r w:rsidR="00376D37" w:rsidRPr="008837D1">
        <w:rPr>
          <w:rFonts w:cs="Times New Roman"/>
        </w:rPr>
        <w:t>.</w:t>
      </w:r>
      <w:bookmarkEnd w:id="11"/>
    </w:p>
    <w:p w14:paraId="6048D418" w14:textId="1145A8F8" w:rsidR="0066092E" w:rsidRDefault="0066092E" w:rsidP="00361F78">
      <w:pPr>
        <w:spacing w:after="0"/>
        <w:ind w:firstLine="720"/>
      </w:pPr>
      <w:r>
        <w:t>Un mozaic de filtre Bayer este o matrice de filtre de culoare (CFA) pentru aranjarea filtrelor de culoare RGB pe o grilă pătrată de fotosenzori. Aranjamentul său special de filtre de culoare este utilizat în majoritatea senzorilor de imagine digitale cu un singur cip folosiți în camerele digitale și camerele video pentru a crea o imagine color. Modelul de filtru este pe jumătate verde, un sfert roșu și un sfert albastru, de aceea este numit și BGGR, RGBG, GRBG sau RGGB.</w:t>
      </w:r>
    </w:p>
    <w:p w14:paraId="6CBF8657" w14:textId="1B3C537E" w:rsidR="0066092E" w:rsidRDefault="0066092E" w:rsidP="00361F78">
      <w:pPr>
        <w:spacing w:after="0"/>
        <w:ind w:firstLine="720"/>
      </w:pPr>
      <w:r>
        <w:t>Brevetul lui Bryce Bayer din 1976 a numit fotosenzorii verzi elemente sensibile la luminanță și cele roșii și albastre elemente sensibile la crominanță. El a folosit de două ori mai multe elemente verzi decât roșu sau albastru pentru a imita fiziologia ochiului uman. Percepția de luminanță a retinei umane utilizează celule conice M și L combinate, în timpul vederii la lumina zilei, care sunt cele mai sensibile la lumina verde. Aceste elemente sunt denumite elemente senzoriale, senzori de pixeli sau pur și simplu pixeli valorile eșantionului detectate de ei, după interpolare, devin pixeli de imagine. La momentul în care Bayer și-a înregistrat brevetul, el a propus și să folosească o combinație cyan-magenta-galben, adică un alt set de culori opuse. Acest aranjament era nepractic la acea vreme, deoarece coloranții necesari nu existau, dar este folosit în unele camere digitale noi. Marele avantaj al noilor coloranți CMY este că au o caracteristică îmbunătățită de absorbție a luminii adică eficiența lor cuantică este mai mare.</w:t>
      </w:r>
    </w:p>
    <w:p w14:paraId="4CACEC93" w14:textId="4C770F88" w:rsidR="0066092E" w:rsidRDefault="0066092E" w:rsidP="00361F78">
      <w:pPr>
        <w:spacing w:after="0"/>
        <w:ind w:firstLine="720"/>
      </w:pPr>
      <w:r>
        <w:t>Ieșirea brută a camerelor cu filtru Bayer este denumită imagine model Bayer. Deoarece fiecare pixel este filtrat pentru a înregistra doar una dintre cele trei culori, datele de la fiecare pixel nu pot specifica pe deplin fiecare dintre valorile roșu, verde și albastru singure. Pentru a obține o imagine colorată, diverși algoritmi de demosaicing pot fi utilizați pentru a interpola un set complet de valori roșu, verde și albastru pentru fiecare pixel. Acești algoritmi folosesc pixelii din jur ai culorilor corespunzătoare pentru a estima valorile pentru un anumit pixel.</w:t>
      </w:r>
    </w:p>
    <w:p w14:paraId="7171F8AE" w14:textId="72FF9088" w:rsidR="009B0E8B" w:rsidRDefault="0066092E" w:rsidP="00D83710">
      <w:pPr>
        <w:spacing w:after="0"/>
        <w:jc w:val="center"/>
      </w:pPr>
      <w:r>
        <w:rPr>
          <w:noProof/>
        </w:rPr>
        <w:drawing>
          <wp:inline distT="0" distB="0" distL="0" distR="0" wp14:anchorId="73B25A39" wp14:editId="156F4101">
            <wp:extent cx="3527857" cy="2376237"/>
            <wp:effectExtent l="0" t="0" r="0" b="5080"/>
            <wp:docPr id="6856352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8603" cy="2423889"/>
                    </a:xfrm>
                    <a:prstGeom prst="rect">
                      <a:avLst/>
                    </a:prstGeom>
                    <a:noFill/>
                    <a:ln>
                      <a:noFill/>
                    </a:ln>
                  </pic:spPr>
                </pic:pic>
              </a:graphicData>
            </a:graphic>
          </wp:inline>
        </w:drawing>
      </w:r>
    </w:p>
    <w:p w14:paraId="25F1400C" w14:textId="5D7B6C99" w:rsidR="0066092E" w:rsidRPr="0066092E" w:rsidRDefault="0066092E" w:rsidP="00D83710">
      <w:pPr>
        <w:pStyle w:val="Subtitle"/>
      </w:pPr>
      <w:r>
        <w:t>Figura 3.4. Transformarea filtrului Bayer in imagine RGB.</w:t>
      </w:r>
    </w:p>
    <w:p w14:paraId="4EB74CA1" w14:textId="1AC099FA" w:rsidR="0066092E" w:rsidRDefault="0066092E" w:rsidP="0066092E">
      <w:pPr>
        <w:jc w:val="center"/>
      </w:pPr>
      <w:r>
        <w:rPr>
          <w:noProof/>
        </w:rPr>
        <w:lastRenderedPageBreak/>
        <w:drawing>
          <wp:inline distT="0" distB="0" distL="0" distR="0" wp14:anchorId="6987C63D" wp14:editId="7030E377">
            <wp:extent cx="3296653" cy="3296653"/>
            <wp:effectExtent l="0" t="0" r="0" b="0"/>
            <wp:docPr id="5340769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4889" cy="3304889"/>
                    </a:xfrm>
                    <a:prstGeom prst="rect">
                      <a:avLst/>
                    </a:prstGeom>
                    <a:noFill/>
                    <a:ln>
                      <a:noFill/>
                    </a:ln>
                  </pic:spPr>
                </pic:pic>
              </a:graphicData>
            </a:graphic>
          </wp:inline>
        </w:drawing>
      </w:r>
    </w:p>
    <w:p w14:paraId="481F33C1" w14:textId="237FCA84" w:rsidR="0066092E" w:rsidRPr="00D07363" w:rsidRDefault="0066092E" w:rsidP="00D83710">
      <w:pPr>
        <w:jc w:val="center"/>
        <w:rPr>
          <w:i/>
          <w:iCs/>
          <w:color w:val="7F7F7F" w:themeColor="text1" w:themeTint="80"/>
        </w:rPr>
      </w:pPr>
      <w:r w:rsidRPr="00D07363">
        <w:rPr>
          <w:i/>
          <w:iCs/>
          <w:color w:val="7F7F7F" w:themeColor="text1" w:themeTint="80"/>
        </w:rPr>
        <w:t>Figura 3.5. Diferite filtre de captare a luminii.</w:t>
      </w:r>
    </w:p>
    <w:p w14:paraId="3A580072" w14:textId="77777777" w:rsidR="00D83710" w:rsidRDefault="00D83710" w:rsidP="00D83710">
      <w:pPr>
        <w:jc w:val="center"/>
      </w:pPr>
    </w:p>
    <w:p w14:paraId="64124F2E" w14:textId="7715A9C5" w:rsidR="0066092E" w:rsidRDefault="0066092E" w:rsidP="0066092E">
      <w:pPr>
        <w:jc w:val="center"/>
      </w:pPr>
      <w:r>
        <w:rPr>
          <w:noProof/>
        </w:rPr>
        <w:drawing>
          <wp:inline distT="0" distB="0" distL="0" distR="0" wp14:anchorId="5DEA7584" wp14:editId="5EB36A4B">
            <wp:extent cx="4656221" cy="2227561"/>
            <wp:effectExtent l="0" t="0" r="0" b="1905"/>
            <wp:docPr id="7267780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40" cy="2232832"/>
                    </a:xfrm>
                    <a:prstGeom prst="rect">
                      <a:avLst/>
                    </a:prstGeom>
                    <a:noFill/>
                    <a:ln>
                      <a:noFill/>
                    </a:ln>
                  </pic:spPr>
                </pic:pic>
              </a:graphicData>
            </a:graphic>
          </wp:inline>
        </w:drawing>
      </w:r>
    </w:p>
    <w:p w14:paraId="63AAD176" w14:textId="23429F40" w:rsidR="00D83710" w:rsidRPr="00D07363" w:rsidRDefault="00D83710" w:rsidP="0066092E">
      <w:pPr>
        <w:jc w:val="center"/>
        <w:rPr>
          <w:i/>
          <w:iCs/>
          <w:color w:val="7F7F7F" w:themeColor="text1" w:themeTint="80"/>
        </w:rPr>
      </w:pPr>
      <w:r w:rsidRPr="00D07363">
        <w:rPr>
          <w:i/>
          <w:iCs/>
          <w:color w:val="7F7F7F" w:themeColor="text1" w:themeTint="80"/>
        </w:rPr>
        <w:t>Figura 3.6. Diferite filtre de captare a luminii.</w:t>
      </w:r>
    </w:p>
    <w:p w14:paraId="29B376F8" w14:textId="35EBEA11" w:rsidR="0066092E" w:rsidRDefault="0066092E" w:rsidP="0066092E">
      <w:pPr>
        <w:jc w:val="center"/>
      </w:pPr>
      <w:r>
        <w:rPr>
          <w:noProof/>
        </w:rPr>
        <w:lastRenderedPageBreak/>
        <w:drawing>
          <wp:inline distT="0" distB="0" distL="0" distR="0" wp14:anchorId="367F5CC7" wp14:editId="2171BD81">
            <wp:extent cx="4277227" cy="2838054"/>
            <wp:effectExtent l="0" t="0" r="9525" b="635"/>
            <wp:docPr id="13897404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8175" cy="2845318"/>
                    </a:xfrm>
                    <a:prstGeom prst="rect">
                      <a:avLst/>
                    </a:prstGeom>
                    <a:noFill/>
                    <a:ln>
                      <a:noFill/>
                    </a:ln>
                  </pic:spPr>
                </pic:pic>
              </a:graphicData>
            </a:graphic>
          </wp:inline>
        </w:drawing>
      </w:r>
    </w:p>
    <w:p w14:paraId="2D6BA394" w14:textId="7C24C6E9" w:rsidR="00D83710" w:rsidRPr="00D07363" w:rsidRDefault="00D83710" w:rsidP="00C41CC9">
      <w:pPr>
        <w:jc w:val="center"/>
        <w:rPr>
          <w:i/>
          <w:iCs/>
          <w:color w:val="7F7F7F" w:themeColor="text1" w:themeTint="80"/>
        </w:rPr>
      </w:pPr>
      <w:r w:rsidRPr="00D07363">
        <w:rPr>
          <w:i/>
          <w:iCs/>
          <w:color w:val="7F7F7F" w:themeColor="text1" w:themeTint="80"/>
        </w:rPr>
        <w:t>Figura 3.7. Imaginea captata de catre senzorii de lumina inainte de procesare.</w:t>
      </w:r>
    </w:p>
    <w:p w14:paraId="3EAAAC5A" w14:textId="27394248" w:rsidR="00120E47" w:rsidRPr="0002432F" w:rsidRDefault="008837D1" w:rsidP="0002432F">
      <w:pPr>
        <w:pStyle w:val="Heading2"/>
        <w:spacing w:after="240"/>
        <w:rPr>
          <w:rFonts w:cs="Times New Roman"/>
        </w:rPr>
      </w:pPr>
      <w:bookmarkStart w:id="12" w:name="_Toc177596666"/>
      <w:r w:rsidRPr="008837D1">
        <w:rPr>
          <w:rFonts w:cs="Times New Roman"/>
        </w:rPr>
        <w:t xml:space="preserve">3.4. </w:t>
      </w:r>
      <w:r w:rsidR="00376D37" w:rsidRPr="008837D1">
        <w:rPr>
          <w:rFonts w:cs="Times New Roman"/>
        </w:rPr>
        <w:t xml:space="preserve">Arhitectura </w:t>
      </w:r>
      <w:r w:rsidR="00F934A3" w:rsidRPr="008837D1">
        <w:rPr>
          <w:rFonts w:cs="Times New Roman"/>
        </w:rPr>
        <w:t>partii de procesare.</w:t>
      </w:r>
      <w:bookmarkEnd w:id="12"/>
    </w:p>
    <w:p w14:paraId="66888B15" w14:textId="5AB078D4" w:rsidR="0002432F" w:rsidRDefault="00D552F1" w:rsidP="00361F78">
      <w:pPr>
        <w:spacing w:after="0"/>
        <w:ind w:firstLine="720"/>
      </w:pPr>
      <w:r w:rsidRPr="00D552F1">
        <w:t>Materialul principal al CCD-urilor este în principal semiconductori de siliciu. Acești senzori sunt extrem de sensibili la lumină. Captând fotoni de la sursa de lumină, o celulă CCD îndeplinește patru sarcini: preia sarcina din celula de deasupra stratului, menține încărcătura pentru un timp, transferă această sarcină în celula de sub strat și își produce propria energie. Se încarcă reacționând la factori externi, cum ar fi lumina</w:t>
      </w:r>
      <w:r w:rsidR="0002432F">
        <w:t>.</w:t>
      </w:r>
    </w:p>
    <w:p w14:paraId="536D00F2" w14:textId="77777777" w:rsidR="0002432F" w:rsidRDefault="0002432F" w:rsidP="00361F78">
      <w:pPr>
        <w:spacing w:after="0"/>
        <w:ind w:firstLine="720"/>
      </w:pPr>
      <w:r>
        <w:t>Senzorii CMOS, la fel ca senzorii CCD, funcționează conform sistemului cu efect fotoelectric pentru a converti lumina în electricitate. Toate CCD-urile și senzorii CMOS îndeplinesc aceleași sarcini de bază: generarea și colectarea sarcinii (conversia luminii în încărcare), măsurarea și conversia în tensiune sau curent, în cele din urmă ieșirea semnalului.</w:t>
      </w:r>
    </w:p>
    <w:p w14:paraId="56D89987" w14:textId="17CA2FAA" w:rsidR="0002432F" w:rsidRDefault="0002432F" w:rsidP="00361F78">
      <w:pPr>
        <w:ind w:firstLine="720"/>
      </w:pPr>
      <w:r>
        <w:t>Senzorii CCD mută încărcătura fotografică de la pixel la pixel și o convertesc în tensiune la un nod de ieșire. Aparatele de imagine CMOS convertesc instantaneu sarcina din interiorul fiecărui pixel în tensiune. Senzorii CMOS moderni conțin și un amplificator pentru fiecare pixel. După amplificare, tensiunea de ieșire a pixelului este transferată printr-un microfir la ieșirea cipului.</w:t>
      </w:r>
    </w:p>
    <w:p w14:paraId="22F9B352" w14:textId="77777777" w:rsidR="0002432F" w:rsidRDefault="0002432F" w:rsidP="0002432F"/>
    <w:p w14:paraId="43F94848" w14:textId="0482E7CB" w:rsidR="0002432F" w:rsidRDefault="0002432F" w:rsidP="0002432F">
      <w:r>
        <w:rPr>
          <w:noProof/>
        </w:rPr>
        <w:lastRenderedPageBreak/>
        <w:drawing>
          <wp:inline distT="0" distB="0" distL="0" distR="0" wp14:anchorId="323354B7" wp14:editId="7645C9CB">
            <wp:extent cx="6599555" cy="3164205"/>
            <wp:effectExtent l="0" t="0" r="0" b="0"/>
            <wp:docPr id="5552607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9555" cy="3164205"/>
                    </a:xfrm>
                    <a:prstGeom prst="rect">
                      <a:avLst/>
                    </a:prstGeom>
                    <a:noFill/>
                    <a:ln>
                      <a:noFill/>
                    </a:ln>
                  </pic:spPr>
                </pic:pic>
              </a:graphicData>
            </a:graphic>
          </wp:inline>
        </w:drawing>
      </w:r>
    </w:p>
    <w:p w14:paraId="69EB1005" w14:textId="506D4A81" w:rsidR="0002432F" w:rsidRDefault="0002432F" w:rsidP="0002432F">
      <w:pPr>
        <w:pStyle w:val="Subtitle"/>
      </w:pPr>
      <w:r>
        <w:t>Figura 3.8. Arhitectura CCD si CMOS.</w:t>
      </w:r>
    </w:p>
    <w:p w14:paraId="0B71BB96" w14:textId="5341562A" w:rsidR="00120E47" w:rsidRDefault="0002432F" w:rsidP="0002432F">
      <w:r>
        <w:rPr>
          <w:noProof/>
        </w:rPr>
        <w:drawing>
          <wp:inline distT="0" distB="0" distL="0" distR="0" wp14:anchorId="6A83B662" wp14:editId="0DA61CF6">
            <wp:extent cx="6689725" cy="3759835"/>
            <wp:effectExtent l="0" t="0" r="0" b="0"/>
            <wp:docPr id="1979703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89725" cy="3759835"/>
                    </a:xfrm>
                    <a:prstGeom prst="rect">
                      <a:avLst/>
                    </a:prstGeom>
                    <a:noFill/>
                    <a:ln>
                      <a:noFill/>
                    </a:ln>
                  </pic:spPr>
                </pic:pic>
              </a:graphicData>
            </a:graphic>
          </wp:inline>
        </w:drawing>
      </w:r>
    </w:p>
    <w:p w14:paraId="0F1F3E45" w14:textId="18ADEA27" w:rsidR="0002432F" w:rsidRPr="00120E47" w:rsidRDefault="0002432F" w:rsidP="0002432F">
      <w:pPr>
        <w:pStyle w:val="Subtitle"/>
      </w:pPr>
      <w:r>
        <w:t>Figura 3.9. Procesul de transfer in ahitecturi CCD si CMOS.</w:t>
      </w:r>
    </w:p>
    <w:p w14:paraId="25F6D0AB" w14:textId="667A68D2" w:rsidR="00F934A3" w:rsidRPr="008837D1" w:rsidRDefault="008837D1" w:rsidP="008837D1">
      <w:pPr>
        <w:pStyle w:val="Heading2"/>
        <w:spacing w:after="240"/>
        <w:rPr>
          <w:rFonts w:cs="Times New Roman"/>
        </w:rPr>
      </w:pPr>
      <w:bookmarkStart w:id="13" w:name="_Toc177596667"/>
      <w:r w:rsidRPr="008837D1">
        <w:rPr>
          <w:rFonts w:cs="Times New Roman"/>
        </w:rPr>
        <w:lastRenderedPageBreak/>
        <w:t xml:space="preserve">3.5. </w:t>
      </w:r>
      <w:r w:rsidR="00F934A3" w:rsidRPr="008837D1">
        <w:rPr>
          <w:rFonts w:cs="Times New Roman"/>
        </w:rPr>
        <w:t>Post procesare.</w:t>
      </w:r>
      <w:bookmarkEnd w:id="13"/>
    </w:p>
    <w:p w14:paraId="6B5AD99C" w14:textId="5D96178E" w:rsidR="008A3638" w:rsidRDefault="008A3638" w:rsidP="00361F78">
      <w:pPr>
        <w:spacing w:after="0"/>
        <w:ind w:firstLine="720"/>
      </w:pPr>
      <w:r>
        <w:t>Demosaicing (sau demosaicing, demosaicking), cunoscut și sub denumirea de reconstrucție a culorii, este un algoritm de procesare digitală a imaginii utilizat pentru a reconstrui o imagine colorată din mostrele de culoare incomplete ieșite de la un senzor de imagine suprapus cu o matrice de filtre de culoare (CFA), cum ar fi un filtru Bayer. Este, de asemenea, cunoscut sub numele de interpolare CFA sau debayering.</w:t>
      </w:r>
    </w:p>
    <w:p w14:paraId="37CEDF81" w14:textId="27A0D5DC" w:rsidR="008A3638" w:rsidRDefault="008A3638" w:rsidP="00361F78">
      <w:pPr>
        <w:spacing w:after="0"/>
      </w:pPr>
      <w:r>
        <w:t>Multe camere digitale moderne pot salva imagini într-un format brut, permițând utilizatorului să le demonstreze folosind software-ul, mai degrabă decât să folosească firmware-ul încorporat al camerei.</w:t>
      </w:r>
    </w:p>
    <w:p w14:paraId="5F952EF0" w14:textId="4116ED77" w:rsidR="008A3638" w:rsidRDefault="008A3638" w:rsidP="00361F78">
      <w:pPr>
        <w:spacing w:after="0"/>
        <w:ind w:firstLine="720"/>
      </w:pPr>
      <w:r>
        <w:t>Demozaicul poate fi efectuat în diferite moduri. Metode simple interpolează valoarea de culoare a pixelilor de aceeași culoare din vecinătate. De exemplu, odată ce cipul a fost expus la o imagine, fiecare pixel poate fi citit. Un pixel cu filtru verde oferă o măsurare exactă a componentei verzi. Componentele roșii și albastre pentru acest pixel sunt obținute de la vecini. Pentru un pixel verde, doi vecini roșii pot fi interpolați pentru a obține valoarea roșie, de asemenea, doi pixeli albaștri pot fi interpolați pentru a obține valoarea albastră.</w:t>
      </w:r>
    </w:p>
    <w:p w14:paraId="6DA5586D" w14:textId="1BC3A740" w:rsidR="008837D1" w:rsidRDefault="008A3638" w:rsidP="00361F78">
      <w:pPr>
        <w:ind w:firstLine="720"/>
      </w:pPr>
      <w:r>
        <w:t>Această abordare simplă funcționează bine în zonele cu o culoare constantă sau cu gradienți netezi, dar poate provoca artefacte, cum ar fi sângerarea culorii, în zonele în care există schimbări bruște de culoare sau luminozitate vizibile în special de-a lungul marginilor ascuțite ale imaginii. Din acest motiv, alte metode de demosaicing încearcă să identifice marginile cu contrast ridicat și să interpoleze doar de-a lungul acestor margini, dar nu și peste ele.</w:t>
      </w:r>
    </w:p>
    <w:p w14:paraId="08D108E4" w14:textId="25B15419" w:rsidR="008A3638" w:rsidRDefault="008A3638" w:rsidP="008A3638">
      <w:pPr>
        <w:jc w:val="center"/>
      </w:pPr>
      <w:r>
        <w:rPr>
          <w:noProof/>
        </w:rPr>
        <w:drawing>
          <wp:inline distT="0" distB="0" distL="0" distR="0" wp14:anchorId="16226EBC" wp14:editId="72097B5A">
            <wp:extent cx="4202844" cy="3182353"/>
            <wp:effectExtent l="0" t="0" r="7620" b="0"/>
            <wp:docPr id="13507051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8156" cy="3224235"/>
                    </a:xfrm>
                    <a:prstGeom prst="rect">
                      <a:avLst/>
                    </a:prstGeom>
                    <a:noFill/>
                    <a:ln>
                      <a:noFill/>
                    </a:ln>
                  </pic:spPr>
                </pic:pic>
              </a:graphicData>
            </a:graphic>
          </wp:inline>
        </w:drawing>
      </w:r>
    </w:p>
    <w:p w14:paraId="76A8711B" w14:textId="4837E4CD" w:rsidR="008837D1" w:rsidRDefault="008A3638" w:rsidP="00B0670A">
      <w:pPr>
        <w:pStyle w:val="Subtitle"/>
      </w:pPr>
      <w:r>
        <w:t>Figura 3.10. Exemplu algoritmului de demosaicing.</w:t>
      </w:r>
    </w:p>
    <w:p w14:paraId="10AB5D5E" w14:textId="45F1D041" w:rsidR="00F934A3" w:rsidRPr="008837D1" w:rsidRDefault="008837D1" w:rsidP="008837D1">
      <w:pPr>
        <w:pStyle w:val="Heading1"/>
        <w:spacing w:after="240"/>
        <w:rPr>
          <w:rFonts w:cs="Times New Roman"/>
        </w:rPr>
      </w:pPr>
      <w:r w:rsidRPr="008837D1">
        <w:rPr>
          <w:rFonts w:cs="Times New Roman"/>
        </w:rPr>
        <w:lastRenderedPageBreak/>
        <w:t xml:space="preserve"> </w:t>
      </w:r>
      <w:bookmarkStart w:id="14" w:name="_Toc177596668"/>
      <w:r w:rsidRPr="008837D1">
        <w:rPr>
          <w:rFonts w:cs="Times New Roman"/>
        </w:rPr>
        <w:t xml:space="preserve">4. </w:t>
      </w:r>
      <w:r w:rsidR="00BE1E27">
        <w:rPr>
          <w:rFonts w:cs="Times New Roman"/>
        </w:rPr>
        <w:t>Modele</w:t>
      </w:r>
      <w:r w:rsidR="00F934A3" w:rsidRPr="008837D1">
        <w:rPr>
          <w:rFonts w:cs="Times New Roman"/>
        </w:rPr>
        <w:t xml:space="preserve"> culorilor in imagine.</w:t>
      </w:r>
      <w:bookmarkEnd w:id="14"/>
    </w:p>
    <w:p w14:paraId="0E31EDD8" w14:textId="77777777" w:rsidR="00560A04" w:rsidRDefault="00560A04" w:rsidP="00560A04">
      <w:r>
        <w:t>RGB:</w:t>
      </w:r>
    </w:p>
    <w:p w14:paraId="2C7E3F54" w14:textId="77777777" w:rsidR="00560A04" w:rsidRDefault="00560A04" w:rsidP="00361F78">
      <w:pPr>
        <w:ind w:firstLine="720"/>
      </w:pPr>
      <w:r>
        <w:t>Modelul de culoare RGB este cel mai comun model de culoare utilizat în procesarea digitală a imaginilor și openCV. Imaginea color este formată din 3 canale. Câte un canal pentru o culoare. Roșu, Verde și Albastru sunt principalele componente de culoare ale acestui model. Toate celelalte culori sunt produse numai prin raportul proporțional dintre aceste trei culori. 0 reprezintă negrul și pe măsură ce valoarea crește, intensitatea culorii crește.</w:t>
      </w:r>
    </w:p>
    <w:p w14:paraId="0250346A" w14:textId="1D2F292B" w:rsidR="00560A04" w:rsidRDefault="00560A04" w:rsidP="00560A04">
      <w:pPr>
        <w:jc w:val="center"/>
      </w:pPr>
      <w:r>
        <w:rPr>
          <w:noProof/>
        </w:rPr>
        <w:drawing>
          <wp:inline distT="0" distB="0" distL="0" distR="0" wp14:anchorId="4D1AD13F" wp14:editId="27AD3E86">
            <wp:extent cx="4200939" cy="2677026"/>
            <wp:effectExtent l="0" t="0" r="0" b="9525"/>
            <wp:docPr id="7508997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8872" cy="2694826"/>
                    </a:xfrm>
                    <a:prstGeom prst="rect">
                      <a:avLst/>
                    </a:prstGeom>
                    <a:noFill/>
                    <a:ln>
                      <a:noFill/>
                    </a:ln>
                  </pic:spPr>
                </pic:pic>
              </a:graphicData>
            </a:graphic>
          </wp:inline>
        </w:drawing>
      </w:r>
    </w:p>
    <w:p w14:paraId="23D8E1CF" w14:textId="6F614071" w:rsidR="00560A04" w:rsidRDefault="00560A04" w:rsidP="00560A04">
      <w:pPr>
        <w:pStyle w:val="Subtitle"/>
      </w:pPr>
      <w:r>
        <w:t>Figura 4.1. Modelul RGB.</w:t>
      </w:r>
    </w:p>
    <w:p w14:paraId="19CF017A" w14:textId="77777777" w:rsidR="00560A04" w:rsidRPr="00560A04" w:rsidRDefault="00560A04" w:rsidP="00560A04"/>
    <w:p w14:paraId="59F77124" w14:textId="77777777" w:rsidR="00560A04" w:rsidRDefault="00560A04" w:rsidP="00560A04">
      <w:r>
        <w:t>CMYK:</w:t>
      </w:r>
    </w:p>
    <w:p w14:paraId="04BC597C" w14:textId="77777777" w:rsidR="00560A04" w:rsidRDefault="00560A04" w:rsidP="00361F78">
      <w:pPr>
        <w:ind w:firstLine="720"/>
      </w:pPr>
      <w:r>
        <w:t>Modelul de culoare CMYK este utilizat pe scară largă în imprimante. Acesta reprezintă Cyan, Magenta, Yellow și Black (cheie). Este un model subtractiv de culoare. 0 reprezintă culoarea primară și 1 reprezintă culoarea cea mai deschisă. În acest model, punctul (1, 1, 1) reprezintă negru, iar (0,0,0) reprezintă alb. Este un model subtractiv, astfel încât valoarea este scăzută de la 1 pentru a varia de la cea mai puțin intensă la cea mai intensă valoare a culorii.</w:t>
      </w:r>
    </w:p>
    <w:p w14:paraId="1B33CE3B" w14:textId="549B460D" w:rsidR="00560A04" w:rsidRDefault="00560A04" w:rsidP="00560A04">
      <w:pPr>
        <w:jc w:val="center"/>
      </w:pPr>
      <w:r>
        <w:rPr>
          <w:noProof/>
        </w:rPr>
        <w:lastRenderedPageBreak/>
        <w:drawing>
          <wp:inline distT="0" distB="0" distL="0" distR="0" wp14:anchorId="573459D5" wp14:editId="7814F75D">
            <wp:extent cx="3915287" cy="2478505"/>
            <wp:effectExtent l="0" t="0" r="9525" b="0"/>
            <wp:docPr id="6805606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27235" cy="2486068"/>
                    </a:xfrm>
                    <a:prstGeom prst="rect">
                      <a:avLst/>
                    </a:prstGeom>
                    <a:noFill/>
                    <a:ln>
                      <a:noFill/>
                    </a:ln>
                  </pic:spPr>
                </pic:pic>
              </a:graphicData>
            </a:graphic>
          </wp:inline>
        </w:drawing>
      </w:r>
    </w:p>
    <w:p w14:paraId="48C1A7A3" w14:textId="10937E61" w:rsidR="00560A04" w:rsidRDefault="00560A04" w:rsidP="00560A04">
      <w:pPr>
        <w:pStyle w:val="Subtitle"/>
      </w:pPr>
      <w:r>
        <w:t>Figura 4.2. Modelul CMY.</w:t>
      </w:r>
    </w:p>
    <w:p w14:paraId="6F5865E8" w14:textId="77777777" w:rsidR="00560A04" w:rsidRDefault="00560A04" w:rsidP="00560A04">
      <w:r>
        <w:t xml:space="preserve">HSV: </w:t>
      </w:r>
    </w:p>
    <w:p w14:paraId="4848FDE4" w14:textId="5FB64A97" w:rsidR="00560A04" w:rsidRDefault="00560A04" w:rsidP="00361F78">
      <w:pPr>
        <w:spacing w:after="0"/>
        <w:ind w:firstLine="720"/>
      </w:pPr>
      <w:r>
        <w:t>Imaginea este formată din trei canale. Nuanța, Saturația și Valoarea sunt trei canale. Acest model de culoare nu folosește direct culorile primare. Folosește culoarea în modul în care oamenii le percep. Culoarea HSV atunci când este reprezentată de un con.</w:t>
      </w:r>
    </w:p>
    <w:p w14:paraId="6D56CCFD" w14:textId="3E4C4F85" w:rsidR="00560A04" w:rsidRDefault="00560A04" w:rsidP="00560A04">
      <w:r>
        <w:t>Nuanța este o componentă a culorii. Deoarece conul reprezintă modelul HSV, nuanța reprezintă culori diferite în diferite intervale de unghi.</w:t>
      </w:r>
    </w:p>
    <w:p w14:paraId="2C3C81CD" w14:textId="785F4E64" w:rsidR="00560A04" w:rsidRDefault="00560A04" w:rsidP="00560A04">
      <w:pPr>
        <w:jc w:val="center"/>
      </w:pPr>
      <w:r>
        <w:rPr>
          <w:noProof/>
        </w:rPr>
        <w:drawing>
          <wp:inline distT="0" distB="0" distL="0" distR="0" wp14:anchorId="2808EB9E" wp14:editId="50AD8B79">
            <wp:extent cx="3404937" cy="3008439"/>
            <wp:effectExtent l="0" t="0" r="5080" b="1905"/>
            <wp:docPr id="7275462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3594" cy="3016088"/>
                    </a:xfrm>
                    <a:prstGeom prst="rect">
                      <a:avLst/>
                    </a:prstGeom>
                    <a:noFill/>
                    <a:ln>
                      <a:noFill/>
                    </a:ln>
                  </pic:spPr>
                </pic:pic>
              </a:graphicData>
            </a:graphic>
          </wp:inline>
        </w:drawing>
      </w:r>
    </w:p>
    <w:p w14:paraId="6C389094" w14:textId="21181445" w:rsidR="00560A04" w:rsidRDefault="00560A04" w:rsidP="00560A04">
      <w:pPr>
        <w:pStyle w:val="Subtitle"/>
      </w:pPr>
      <w:r>
        <w:t>Figura 4.3. Modelul HSV.</w:t>
      </w:r>
    </w:p>
    <w:p w14:paraId="7A4068C6" w14:textId="77777777" w:rsidR="00B42304" w:rsidRPr="00B42304" w:rsidRDefault="00B42304" w:rsidP="00B42304"/>
    <w:p w14:paraId="516DEF69" w14:textId="4734025E" w:rsidR="00F934A3" w:rsidRDefault="008837D1" w:rsidP="008837D1">
      <w:pPr>
        <w:pStyle w:val="Heading1"/>
        <w:spacing w:before="0" w:after="240"/>
        <w:rPr>
          <w:rFonts w:cs="Times New Roman"/>
        </w:rPr>
      </w:pPr>
      <w:r w:rsidRPr="008837D1">
        <w:rPr>
          <w:rFonts w:cs="Times New Roman"/>
        </w:rPr>
        <w:lastRenderedPageBreak/>
        <w:t xml:space="preserve"> </w:t>
      </w:r>
      <w:bookmarkStart w:id="15" w:name="_Toc177596669"/>
      <w:r w:rsidRPr="008837D1">
        <w:rPr>
          <w:rFonts w:cs="Times New Roman"/>
        </w:rPr>
        <w:t xml:space="preserve">5. </w:t>
      </w:r>
      <w:r w:rsidR="00F934A3" w:rsidRPr="008837D1">
        <w:rPr>
          <w:rFonts w:cs="Times New Roman"/>
        </w:rPr>
        <w:t>Formatul de reprezentare a imaginii.</w:t>
      </w:r>
      <w:bookmarkEnd w:id="15"/>
    </w:p>
    <w:p w14:paraId="1BE372BD" w14:textId="49F2C121" w:rsidR="003363CB" w:rsidRPr="003363CB" w:rsidRDefault="003363CB" w:rsidP="003363CB">
      <w:pPr>
        <w:pStyle w:val="Heading2"/>
        <w:spacing w:after="240"/>
      </w:pPr>
      <w:r>
        <w:t xml:space="preserve">5.1. Raw Format </w:t>
      </w:r>
    </w:p>
    <w:p w14:paraId="7FB5833D" w14:textId="77777777" w:rsidR="003363CB" w:rsidRPr="003363CB" w:rsidRDefault="003363CB" w:rsidP="003363CB">
      <w:pPr>
        <w:spacing w:after="0"/>
        <w:ind w:firstLine="720"/>
      </w:pPr>
      <w:r w:rsidRPr="003363CB">
        <w:rPr>
          <w:b/>
          <w:bCs/>
        </w:rPr>
        <w:t>RAW</w:t>
      </w:r>
      <w:r w:rsidRPr="003363CB">
        <w:t xml:space="preserve"> este un format de fișier imagine necomprimat și neprocesat care captează toate datele de imagine de la senzorul unei camere. Spre deosebire de formatele precum JPEG, fișierele RAW păstrează calitatea completă a imaginii fără ajustări în cameră, cum ar fi clarificarea sau corecțiile de culoare.</w:t>
      </w:r>
    </w:p>
    <w:p w14:paraId="7178BF68" w14:textId="77777777" w:rsidR="003363CB" w:rsidRPr="003363CB" w:rsidRDefault="003363CB" w:rsidP="003363CB">
      <w:pPr>
        <w:spacing w:after="0"/>
      </w:pPr>
      <w:r w:rsidRPr="003363CB">
        <w:rPr>
          <w:b/>
          <w:bCs/>
        </w:rPr>
        <w:t>Compresie:</w:t>
      </w:r>
      <w:r w:rsidRPr="003363CB">
        <w:t xml:space="preserve"> de obicei necomprimată, dar unele camere oferă opțiuni de compresie fără pierderi. Aceasta înseamnă dimensiuni mai mari ale fișierelor, dar detalii maxime ale imaginii și flexibilitate pentru post-procesare.</w:t>
      </w:r>
    </w:p>
    <w:p w14:paraId="4053E98C" w14:textId="77777777" w:rsidR="003363CB" w:rsidRPr="003363CB" w:rsidRDefault="003363CB" w:rsidP="003363CB">
      <w:pPr>
        <w:spacing w:after="0"/>
      </w:pPr>
      <w:r w:rsidRPr="003363CB">
        <w:rPr>
          <w:b/>
          <w:bCs/>
        </w:rPr>
        <w:t>Suport de culoare:</w:t>
      </w:r>
      <w:r w:rsidRPr="003363CB">
        <w:t xml:space="preserve"> Adesea adâncime de culoare de 12 sau 14 biți, oferind o gamă dinamică mai mare și o acuratețe a culorii în comparație cu JPEG (care folosește 8 biți).</w:t>
      </w:r>
    </w:p>
    <w:p w14:paraId="070F6421" w14:textId="2FD23A68" w:rsidR="003363CB" w:rsidRDefault="003363CB" w:rsidP="003363CB">
      <w:r w:rsidRPr="003363CB">
        <w:rPr>
          <w:b/>
          <w:bCs/>
        </w:rPr>
        <w:t>Extensii de fișiere:</w:t>
      </w:r>
      <w:r w:rsidRPr="003363CB">
        <w:t xml:space="preserve"> fără extensie universală; variază în funcție de marca camerei, de exemplu, .CR2 (Canon), .NEF (Nikon), .ARW (Sony).</w:t>
      </w:r>
    </w:p>
    <w:p w14:paraId="3EAB3885" w14:textId="77777777" w:rsidR="003363CB" w:rsidRPr="003363CB" w:rsidRDefault="003363CB" w:rsidP="003363CB"/>
    <w:p w14:paraId="1DAF947E" w14:textId="31CC39D8" w:rsidR="003363CB" w:rsidRDefault="003363CB" w:rsidP="003363CB">
      <w:pPr>
        <w:pStyle w:val="Heading2"/>
      </w:pPr>
      <w:r>
        <w:t>5.2. JPEG Format</w:t>
      </w:r>
    </w:p>
    <w:p w14:paraId="4395AE17" w14:textId="77777777" w:rsidR="003363CB" w:rsidRDefault="003363CB" w:rsidP="003363CB">
      <w:pPr>
        <w:spacing w:before="240" w:after="0"/>
        <w:ind w:firstLine="720"/>
      </w:pPr>
      <w:r w:rsidRPr="003363CB">
        <w:rPr>
          <w:b/>
          <w:bCs/>
        </w:rPr>
        <w:t>JPEG</w:t>
      </w:r>
      <w:r>
        <w:t xml:space="preserve"> (Joint Photographic Experts Group): este un format de imagine utilizat pe scară largă care utilizează compresia cu pierderi pentru a reduce dimensiunea fișierului, făcându-l ideal pentru partajarea și stocarea fotografiilor. În timpul salvării, unele date de imagine sunt eliminate pentru a reduce dimensiunea fișierului, dar acest lucru poate afecta calitatea. </w:t>
      </w:r>
    </w:p>
    <w:p w14:paraId="3497BD1D" w14:textId="15E3147D" w:rsidR="003363CB" w:rsidRDefault="003363CB" w:rsidP="003363CB">
      <w:pPr>
        <w:spacing w:after="0"/>
      </w:pPr>
      <w:r w:rsidRPr="003363CB">
        <w:rPr>
          <w:b/>
          <w:bCs/>
        </w:rPr>
        <w:t>Compresie:</w:t>
      </w:r>
      <w:r>
        <w:t xml:space="preserve"> cu pierderi, niveluri reglabile pentru a echilibra calitatea și dimensiunea fișierului. Compresia mai mare reduce calitatea, în timp ce compresia mai mică păstrează mai multe detalii.</w:t>
      </w:r>
    </w:p>
    <w:p w14:paraId="516A4F72" w14:textId="5D9F6669" w:rsidR="003363CB" w:rsidRDefault="003363CB" w:rsidP="003363CB">
      <w:pPr>
        <w:spacing w:after="0"/>
      </w:pPr>
      <w:r w:rsidRPr="003363CB">
        <w:rPr>
          <w:b/>
          <w:bCs/>
        </w:rPr>
        <w:t>Suport de culoare:</w:t>
      </w:r>
      <w:r>
        <w:t xml:space="preserve"> adâncime de culoare de 8 biți (24 de biți în total), care acceptă până la 16,7 milioane de culori, ceea ce este potrivit pentru majoritatea imaginilor fotografice.</w:t>
      </w:r>
    </w:p>
    <w:p w14:paraId="13FF4702" w14:textId="76769D4E" w:rsidR="003363CB" w:rsidRDefault="003363CB" w:rsidP="003363CB">
      <w:r w:rsidRPr="003363CB">
        <w:rPr>
          <w:b/>
          <w:bCs/>
        </w:rPr>
        <w:t>Extensii de fișiere:</w:t>
      </w:r>
      <w:r>
        <w:t xml:space="preserve"> .jpeg sau .jpg.</w:t>
      </w:r>
    </w:p>
    <w:p w14:paraId="384FF1C1" w14:textId="77777777" w:rsidR="003363CB" w:rsidRDefault="003363CB" w:rsidP="003363CB"/>
    <w:p w14:paraId="304FF729" w14:textId="77777777" w:rsidR="003363CB" w:rsidRDefault="003363CB" w:rsidP="003363CB"/>
    <w:p w14:paraId="01970D9D" w14:textId="77777777" w:rsidR="003363CB" w:rsidRPr="003363CB" w:rsidRDefault="003363CB" w:rsidP="003363CB"/>
    <w:p w14:paraId="5F619BBD" w14:textId="6FF472AC" w:rsidR="003363CB" w:rsidRDefault="003363CB" w:rsidP="003363CB">
      <w:pPr>
        <w:pStyle w:val="Heading2"/>
        <w:spacing w:after="240"/>
      </w:pPr>
      <w:r>
        <w:lastRenderedPageBreak/>
        <w:t>5.3. PNG Format</w:t>
      </w:r>
    </w:p>
    <w:p w14:paraId="3FAE359C" w14:textId="750B862F" w:rsidR="003363CB" w:rsidRDefault="003363CB" w:rsidP="003363CB">
      <w:pPr>
        <w:spacing w:after="0"/>
        <w:ind w:firstLine="720"/>
      </w:pPr>
      <w:r w:rsidRPr="003363CB">
        <w:rPr>
          <w:b/>
          <w:bCs/>
        </w:rPr>
        <w:t>PNG</w:t>
      </w:r>
      <w:r>
        <w:t xml:space="preserve"> </w:t>
      </w:r>
      <w:r w:rsidRPr="003363CB">
        <w:t>(Portable Network Graphics)</w:t>
      </w:r>
      <w:r>
        <w:t xml:space="preserve"> este un format de imagine cu compresie fără pierderi, ceea ce înseamnă că reține toate datele de imagine fără a pierde calitatea. Este deosebit de bun pentru grafică, logo-uri și imagini cu fundal transparent.</w:t>
      </w:r>
    </w:p>
    <w:p w14:paraId="7D16818E" w14:textId="03E8CCC7" w:rsidR="003363CB" w:rsidRDefault="003363CB" w:rsidP="003363CB">
      <w:pPr>
        <w:spacing w:after="0"/>
      </w:pPr>
      <w:r w:rsidRPr="003363CB">
        <w:rPr>
          <w:b/>
          <w:bCs/>
        </w:rPr>
        <w:t>Compresie:</w:t>
      </w:r>
      <w:r>
        <w:t xml:space="preserve"> fără pierderi, ceea ce înseamnă că nu se pierde calitatea imaginii în timpul compresiei, rezultând dimensiuni mai mari ale fișierelor în comparație cu JPEG, dar cu detalii mai clare.</w:t>
      </w:r>
    </w:p>
    <w:p w14:paraId="1FFA2C2B" w14:textId="1504A4C5" w:rsidR="003363CB" w:rsidRDefault="003363CB" w:rsidP="003363CB">
      <w:pPr>
        <w:spacing w:after="0"/>
      </w:pPr>
      <w:r w:rsidRPr="003363CB">
        <w:rPr>
          <w:b/>
          <w:bCs/>
        </w:rPr>
        <w:t>Suport culori:</w:t>
      </w:r>
      <w:r>
        <w:t xml:space="preserve"> Suportă culoare pe 24 de biți (16,7 milioane de culori) și culoare pe 32 de biți cu transparență (canal alfa). Este excelent pentru imaginile care necesită transparență sau contraste clare.</w:t>
      </w:r>
    </w:p>
    <w:p w14:paraId="38E559F3" w14:textId="5B7D2238" w:rsidR="003363CB" w:rsidRDefault="003363CB" w:rsidP="003363CB">
      <w:r w:rsidRPr="003363CB">
        <w:rPr>
          <w:b/>
          <w:bCs/>
        </w:rPr>
        <w:t>Extensii de fișiere:</w:t>
      </w:r>
      <w:r>
        <w:t xml:space="preserve"> .png.</w:t>
      </w:r>
    </w:p>
    <w:p w14:paraId="2EAC071D" w14:textId="77777777" w:rsidR="003363CB" w:rsidRPr="003363CB" w:rsidRDefault="003363CB" w:rsidP="003363CB"/>
    <w:p w14:paraId="22409528" w14:textId="6874624A" w:rsidR="003363CB" w:rsidRDefault="003363CB" w:rsidP="003363CB">
      <w:pPr>
        <w:pStyle w:val="Heading2"/>
        <w:spacing w:after="240"/>
      </w:pPr>
      <w:r>
        <w:t>5.4. TIFF Format</w:t>
      </w:r>
    </w:p>
    <w:p w14:paraId="5169F55F" w14:textId="6B4D9245" w:rsidR="003363CB" w:rsidRDefault="003363CB" w:rsidP="003363CB">
      <w:pPr>
        <w:spacing w:after="0"/>
      </w:pPr>
      <w:r w:rsidRPr="003363CB">
        <w:rPr>
          <w:b/>
          <w:bCs/>
        </w:rPr>
        <w:t>TIFF</w:t>
      </w:r>
      <w:r>
        <w:t xml:space="preserve"> (Tagged Image File Format): este un format de imagine flexibil, de înaltă calitate, care acceptă atât compresia fără pierderi, cât și compresia cu pierderi. Este folosit în mod obișnuit în mediile profesionale pentru editarea și stocarea imaginilor, mai ales atunci când păstrarea calității imaginii este critică.</w:t>
      </w:r>
    </w:p>
    <w:p w14:paraId="689B5CA2" w14:textId="40F458D8" w:rsidR="003363CB" w:rsidRDefault="003363CB" w:rsidP="003363CB">
      <w:pPr>
        <w:spacing w:after="0"/>
      </w:pPr>
      <w:r w:rsidRPr="003363CB">
        <w:rPr>
          <w:b/>
          <w:bCs/>
        </w:rPr>
        <w:t>Compresie:</w:t>
      </w:r>
      <w:r>
        <w:t xml:space="preserve"> poate fi fie necomprimată, fie poate utiliza compresie fără pierderi, asigurând nicio pierdere de calitate. De asemenea, acceptă compresia cu pierderi dacă se dorește dimensiuni mai mici de fișiere, dar acest lucru este mai puțin frecvent.</w:t>
      </w:r>
    </w:p>
    <w:p w14:paraId="79025225" w14:textId="79013819" w:rsidR="003363CB" w:rsidRDefault="003363CB" w:rsidP="003363CB">
      <w:pPr>
        <w:spacing w:after="0"/>
      </w:pPr>
      <w:r w:rsidRPr="003363CB">
        <w:rPr>
          <w:b/>
          <w:bCs/>
        </w:rPr>
        <w:t>Suport de culoare:</w:t>
      </w:r>
      <w:r>
        <w:t xml:space="preserve"> acceptă culoare pe 24 de biți (16,7 milioane de culori) sau mai mare, cu adâncime de culoare de până la 48 de biți pentru imagini de o calitate extrem de înaltă. De asemenea, acceptă transparența și mai multe straturi.</w:t>
      </w:r>
    </w:p>
    <w:p w14:paraId="5BC6ABC5" w14:textId="69163B31" w:rsidR="003363CB" w:rsidRDefault="003363CB" w:rsidP="003363CB">
      <w:r w:rsidRPr="003363CB">
        <w:rPr>
          <w:b/>
          <w:bCs/>
        </w:rPr>
        <w:t>Extensii de fișiere:</w:t>
      </w:r>
      <w:r>
        <w:t xml:space="preserve"> .tiff sau .tif.</w:t>
      </w:r>
    </w:p>
    <w:p w14:paraId="3C989C9A" w14:textId="77777777" w:rsidR="003363CB" w:rsidRDefault="003363CB" w:rsidP="003363CB"/>
    <w:p w14:paraId="528B6749" w14:textId="77777777" w:rsidR="000F43E0" w:rsidRDefault="000F43E0" w:rsidP="003363CB"/>
    <w:p w14:paraId="117E5677" w14:textId="77777777" w:rsidR="000F43E0" w:rsidRDefault="000F43E0" w:rsidP="003363CB"/>
    <w:p w14:paraId="278F5167" w14:textId="77777777" w:rsidR="000F43E0" w:rsidRPr="003363CB" w:rsidRDefault="000F43E0" w:rsidP="003363CB"/>
    <w:p w14:paraId="3A970166" w14:textId="4CE0CD03" w:rsidR="009D34A8" w:rsidRPr="000F43E0" w:rsidRDefault="003363CB" w:rsidP="000F43E0">
      <w:pPr>
        <w:pStyle w:val="Heading2"/>
        <w:spacing w:after="240"/>
      </w:pPr>
      <w:r>
        <w:lastRenderedPageBreak/>
        <w:t>5.5 Bitma</w:t>
      </w:r>
      <w:r w:rsidR="00BA4EDB">
        <w:t>p</w:t>
      </w:r>
      <w:r>
        <w:t xml:space="preserve"> Format</w:t>
      </w:r>
    </w:p>
    <w:p w14:paraId="64149B6C" w14:textId="77777777" w:rsidR="000F43E0" w:rsidRDefault="000F43E0" w:rsidP="000F43E0">
      <w:pPr>
        <w:pStyle w:val="ListParagraph"/>
        <w:spacing w:after="240"/>
        <w:ind w:left="0" w:firstLine="720"/>
      </w:pPr>
      <w:r w:rsidRPr="000F43E0">
        <w:rPr>
          <w:b/>
          <w:bCs/>
        </w:rPr>
        <w:t xml:space="preserve">BMP </w:t>
      </w:r>
      <w:r>
        <w:t>(Bitmap) este un format de imagine grafică raster care stochează datele pixelilor într-un format simplu, necomprimat. Este folosit în mod obișnuit în mediile Windows și este cunoscut pentru structura sa simplă.</w:t>
      </w:r>
    </w:p>
    <w:p w14:paraId="059B6125" w14:textId="77777777" w:rsidR="000F43E0" w:rsidRDefault="000F43E0" w:rsidP="000F43E0">
      <w:pPr>
        <w:pStyle w:val="ListParagraph"/>
        <w:spacing w:after="240"/>
        <w:ind w:left="0"/>
      </w:pPr>
      <w:r w:rsidRPr="000F43E0">
        <w:rPr>
          <w:b/>
          <w:bCs/>
        </w:rPr>
        <w:t>Compresie:</w:t>
      </w:r>
      <w:r>
        <w:t xml:space="preserve"> de obicei necomprimată, rezultând fișiere de dimensiuni mari. Unele variații pot suporta compresia, dar aceasta este mai puțin frecventă.</w:t>
      </w:r>
    </w:p>
    <w:p w14:paraId="34EA72ED" w14:textId="77777777" w:rsidR="000F43E0" w:rsidRDefault="000F43E0" w:rsidP="000F43E0">
      <w:pPr>
        <w:pStyle w:val="ListParagraph"/>
        <w:spacing w:after="240"/>
        <w:ind w:left="0"/>
      </w:pPr>
      <w:r w:rsidRPr="000F43E0">
        <w:rPr>
          <w:b/>
          <w:bCs/>
        </w:rPr>
        <w:t>Suport de culoare:</w:t>
      </w:r>
      <w:r>
        <w:t xml:space="preserve"> acceptă diferite adâncimi de culoare, inclusiv 1 bit (alb-negru), 8 biți (256 culori), 16 biți (culoare înaltă) și 24 biți (culoare adevărată cu 16,7 milioane de culori).</w:t>
      </w:r>
    </w:p>
    <w:p w14:paraId="5E86716E" w14:textId="2147C790" w:rsidR="009D34A8" w:rsidRDefault="000F43E0" w:rsidP="000F43E0">
      <w:pPr>
        <w:pStyle w:val="ListParagraph"/>
        <w:spacing w:after="240"/>
        <w:ind w:left="0"/>
        <w:rPr>
          <w:rFonts w:cs="Times New Roman"/>
          <w:sz w:val="28"/>
          <w:szCs w:val="28"/>
        </w:rPr>
      </w:pPr>
      <w:r w:rsidRPr="000F43E0">
        <w:rPr>
          <w:b/>
          <w:bCs/>
        </w:rPr>
        <w:t>Extensii de fișiere:</w:t>
      </w:r>
      <w:r>
        <w:t xml:space="preserve"> .bmp.</w:t>
      </w:r>
    </w:p>
    <w:p w14:paraId="1784231D" w14:textId="77777777" w:rsidR="009D34A8" w:rsidRDefault="009D34A8" w:rsidP="008837D1">
      <w:pPr>
        <w:pStyle w:val="ListParagraph"/>
        <w:spacing w:after="240"/>
        <w:rPr>
          <w:rFonts w:cs="Times New Roman"/>
          <w:sz w:val="28"/>
          <w:szCs w:val="28"/>
        </w:rPr>
      </w:pPr>
    </w:p>
    <w:p w14:paraId="1A5AD33B" w14:textId="77777777" w:rsidR="009D34A8" w:rsidRDefault="009D34A8" w:rsidP="008837D1">
      <w:pPr>
        <w:pStyle w:val="ListParagraph"/>
        <w:spacing w:after="240"/>
        <w:rPr>
          <w:rFonts w:cs="Times New Roman"/>
          <w:sz w:val="28"/>
          <w:szCs w:val="28"/>
        </w:rPr>
      </w:pPr>
    </w:p>
    <w:p w14:paraId="5000100A" w14:textId="77777777" w:rsidR="009D34A8" w:rsidRDefault="009D34A8" w:rsidP="00672182">
      <w:pPr>
        <w:pStyle w:val="ListParagraph"/>
        <w:spacing w:after="240"/>
        <w:jc w:val="center"/>
        <w:rPr>
          <w:rFonts w:cs="Times New Roman"/>
          <w:sz w:val="28"/>
          <w:szCs w:val="28"/>
        </w:rPr>
      </w:pPr>
    </w:p>
    <w:p w14:paraId="6DADEDEB" w14:textId="77777777" w:rsidR="00390877" w:rsidRDefault="00390877" w:rsidP="008837D1">
      <w:pPr>
        <w:pStyle w:val="ListParagraph"/>
        <w:spacing w:after="240"/>
        <w:rPr>
          <w:rFonts w:cs="Times New Roman"/>
          <w:sz w:val="28"/>
          <w:szCs w:val="28"/>
        </w:rPr>
      </w:pPr>
    </w:p>
    <w:p w14:paraId="7B89C474" w14:textId="77777777" w:rsidR="00390877" w:rsidRDefault="00390877" w:rsidP="008837D1">
      <w:pPr>
        <w:pStyle w:val="ListParagraph"/>
        <w:spacing w:after="240"/>
        <w:rPr>
          <w:rFonts w:cs="Times New Roman"/>
          <w:sz w:val="28"/>
          <w:szCs w:val="28"/>
        </w:rPr>
      </w:pPr>
    </w:p>
    <w:p w14:paraId="64F988E5" w14:textId="77777777" w:rsidR="00390877" w:rsidRDefault="00390877" w:rsidP="008837D1">
      <w:pPr>
        <w:pStyle w:val="ListParagraph"/>
        <w:spacing w:after="240"/>
        <w:rPr>
          <w:rFonts w:cs="Times New Roman"/>
          <w:sz w:val="28"/>
          <w:szCs w:val="28"/>
        </w:rPr>
      </w:pPr>
    </w:p>
    <w:p w14:paraId="7661DA81" w14:textId="77777777" w:rsidR="00390877" w:rsidRDefault="00390877" w:rsidP="008837D1">
      <w:pPr>
        <w:pStyle w:val="ListParagraph"/>
        <w:spacing w:after="240"/>
        <w:rPr>
          <w:rFonts w:cs="Times New Roman"/>
          <w:sz w:val="28"/>
          <w:szCs w:val="28"/>
        </w:rPr>
      </w:pPr>
    </w:p>
    <w:p w14:paraId="1818B599" w14:textId="77777777" w:rsidR="00390877" w:rsidRDefault="00390877" w:rsidP="008837D1">
      <w:pPr>
        <w:pStyle w:val="ListParagraph"/>
        <w:spacing w:after="240"/>
        <w:rPr>
          <w:rFonts w:cs="Times New Roman"/>
          <w:sz w:val="28"/>
          <w:szCs w:val="28"/>
        </w:rPr>
      </w:pPr>
    </w:p>
    <w:p w14:paraId="78EFDCF3" w14:textId="77777777" w:rsidR="00390877" w:rsidRDefault="00390877" w:rsidP="008837D1">
      <w:pPr>
        <w:pStyle w:val="ListParagraph"/>
        <w:spacing w:after="240"/>
        <w:rPr>
          <w:rFonts w:cs="Times New Roman"/>
          <w:sz w:val="28"/>
          <w:szCs w:val="28"/>
        </w:rPr>
      </w:pPr>
    </w:p>
    <w:p w14:paraId="7D7AB66D" w14:textId="77777777" w:rsidR="00390877" w:rsidRDefault="00390877" w:rsidP="008837D1">
      <w:pPr>
        <w:pStyle w:val="ListParagraph"/>
        <w:spacing w:after="240"/>
        <w:rPr>
          <w:rFonts w:cs="Times New Roman"/>
          <w:sz w:val="28"/>
          <w:szCs w:val="28"/>
        </w:rPr>
      </w:pPr>
    </w:p>
    <w:p w14:paraId="3872E26C" w14:textId="77777777" w:rsidR="00390877" w:rsidRDefault="00390877" w:rsidP="008837D1">
      <w:pPr>
        <w:pStyle w:val="ListParagraph"/>
        <w:spacing w:after="240"/>
        <w:rPr>
          <w:rFonts w:cs="Times New Roman"/>
          <w:sz w:val="28"/>
          <w:szCs w:val="28"/>
        </w:rPr>
      </w:pPr>
    </w:p>
    <w:p w14:paraId="04FC81B5" w14:textId="77777777" w:rsidR="00390877" w:rsidRDefault="00390877" w:rsidP="008837D1">
      <w:pPr>
        <w:pStyle w:val="ListParagraph"/>
        <w:spacing w:after="240"/>
        <w:rPr>
          <w:rFonts w:cs="Times New Roman"/>
          <w:sz w:val="28"/>
          <w:szCs w:val="28"/>
        </w:rPr>
      </w:pPr>
    </w:p>
    <w:p w14:paraId="76EA72C4" w14:textId="77777777" w:rsidR="00390877" w:rsidRDefault="00390877" w:rsidP="008837D1">
      <w:pPr>
        <w:pStyle w:val="ListParagraph"/>
        <w:spacing w:after="240"/>
        <w:rPr>
          <w:rFonts w:cs="Times New Roman"/>
          <w:sz w:val="28"/>
          <w:szCs w:val="28"/>
        </w:rPr>
      </w:pPr>
    </w:p>
    <w:p w14:paraId="44431ED7" w14:textId="77777777" w:rsidR="00390877" w:rsidRDefault="00390877" w:rsidP="008837D1">
      <w:pPr>
        <w:pStyle w:val="ListParagraph"/>
        <w:spacing w:after="240"/>
        <w:rPr>
          <w:rFonts w:cs="Times New Roman"/>
          <w:sz w:val="28"/>
          <w:szCs w:val="28"/>
        </w:rPr>
      </w:pPr>
    </w:p>
    <w:p w14:paraId="300C11D3" w14:textId="77777777" w:rsidR="00390877" w:rsidRDefault="00390877" w:rsidP="008837D1">
      <w:pPr>
        <w:pStyle w:val="ListParagraph"/>
        <w:spacing w:after="240"/>
        <w:rPr>
          <w:rFonts w:cs="Times New Roman"/>
          <w:sz w:val="28"/>
          <w:szCs w:val="28"/>
        </w:rPr>
      </w:pPr>
    </w:p>
    <w:p w14:paraId="62CA9F37" w14:textId="77777777" w:rsidR="00390877" w:rsidRDefault="00390877" w:rsidP="008837D1">
      <w:pPr>
        <w:pStyle w:val="ListParagraph"/>
        <w:spacing w:after="240"/>
        <w:rPr>
          <w:rFonts w:cs="Times New Roman"/>
          <w:sz w:val="28"/>
          <w:szCs w:val="28"/>
        </w:rPr>
      </w:pPr>
    </w:p>
    <w:p w14:paraId="5E040D16" w14:textId="77777777" w:rsidR="00390877" w:rsidRDefault="00390877" w:rsidP="008837D1">
      <w:pPr>
        <w:pStyle w:val="ListParagraph"/>
        <w:spacing w:after="240"/>
        <w:rPr>
          <w:rFonts w:cs="Times New Roman"/>
          <w:sz w:val="28"/>
          <w:szCs w:val="28"/>
        </w:rPr>
      </w:pPr>
    </w:p>
    <w:p w14:paraId="5AF59905" w14:textId="77777777" w:rsidR="00390877" w:rsidRDefault="00390877" w:rsidP="008837D1">
      <w:pPr>
        <w:pStyle w:val="ListParagraph"/>
        <w:spacing w:after="240"/>
        <w:rPr>
          <w:rFonts w:cs="Times New Roman"/>
          <w:sz w:val="28"/>
          <w:szCs w:val="28"/>
        </w:rPr>
      </w:pPr>
    </w:p>
    <w:p w14:paraId="5806CFA9" w14:textId="77777777" w:rsidR="00390877" w:rsidRDefault="00390877" w:rsidP="008837D1">
      <w:pPr>
        <w:pStyle w:val="ListParagraph"/>
        <w:spacing w:after="240"/>
        <w:rPr>
          <w:rFonts w:cs="Times New Roman"/>
          <w:sz w:val="28"/>
          <w:szCs w:val="28"/>
        </w:rPr>
      </w:pPr>
    </w:p>
    <w:p w14:paraId="36A59CCA" w14:textId="77777777" w:rsidR="00390877" w:rsidRDefault="00390877" w:rsidP="008837D1">
      <w:pPr>
        <w:pStyle w:val="ListParagraph"/>
        <w:spacing w:after="240"/>
        <w:rPr>
          <w:rFonts w:cs="Times New Roman"/>
          <w:sz w:val="28"/>
          <w:szCs w:val="28"/>
        </w:rPr>
      </w:pPr>
    </w:p>
    <w:p w14:paraId="1E37AE94" w14:textId="629A81C8" w:rsidR="009D34A8" w:rsidRPr="000F43E0" w:rsidRDefault="000F43E0" w:rsidP="000F43E0">
      <w:pPr>
        <w:pStyle w:val="Heading1"/>
        <w:spacing w:after="240"/>
      </w:pPr>
      <w:r>
        <w:lastRenderedPageBreak/>
        <w:t>Bibliografie</w:t>
      </w:r>
    </w:p>
    <w:p w14:paraId="21DB257D" w14:textId="77777777" w:rsidR="00DE314E" w:rsidRPr="00834E33" w:rsidRDefault="00DE314E" w:rsidP="00834E33">
      <w:pPr>
        <w:pStyle w:val="ListParagraph"/>
        <w:numPr>
          <w:ilvl w:val="0"/>
          <w:numId w:val="19"/>
        </w:numPr>
        <w:rPr>
          <w:color w:val="auto"/>
          <w:sz w:val="22"/>
        </w:rPr>
      </w:pPr>
      <w:r w:rsidRPr="00834E33">
        <w:rPr>
          <w:color w:val="auto"/>
          <w:sz w:val="22"/>
        </w:rPr>
        <w:t>Coe, Brian, Cameras: From Daguerreotypes to Instant Pictures, Marshall Cavendish Editions, London, 1978, ISBN 0856854484</w:t>
      </w:r>
    </w:p>
    <w:p w14:paraId="6F39E787" w14:textId="77777777" w:rsidR="00DE314E" w:rsidRPr="00834E33" w:rsidRDefault="00DE314E" w:rsidP="00834E33">
      <w:pPr>
        <w:pStyle w:val="ListParagraph"/>
        <w:numPr>
          <w:ilvl w:val="0"/>
          <w:numId w:val="19"/>
        </w:numPr>
        <w:rPr>
          <w:color w:val="auto"/>
          <w:sz w:val="22"/>
        </w:rPr>
      </w:pPr>
      <w:r w:rsidRPr="00834E33">
        <w:rPr>
          <w:color w:val="auto"/>
          <w:sz w:val="22"/>
        </w:rPr>
        <w:t>Hammond, John H., The Camera Obscura, a Chronicle, Adam Hilger Ltd, Bristol, 1981, ISBN 085274451X</w:t>
      </w:r>
    </w:p>
    <w:p w14:paraId="1B740BF3" w14:textId="77777777" w:rsidR="00DE314E" w:rsidRPr="00834E33" w:rsidRDefault="00DE314E" w:rsidP="00834E33">
      <w:pPr>
        <w:pStyle w:val="ListParagraph"/>
        <w:numPr>
          <w:ilvl w:val="0"/>
          <w:numId w:val="19"/>
        </w:numPr>
        <w:rPr>
          <w:color w:val="auto"/>
          <w:sz w:val="22"/>
        </w:rPr>
      </w:pPr>
      <w:r w:rsidRPr="00834E33">
        <w:rPr>
          <w:color w:val="auto"/>
          <w:sz w:val="22"/>
        </w:rPr>
        <w:t>Scott, Peter, ‘What Came First, Camera or Photograph?’ in The Photographic Collector Vol. 4 No. 1, Spring 1983, p90–105</w:t>
      </w:r>
    </w:p>
    <w:p w14:paraId="5B7496EF" w14:textId="77777777" w:rsidR="00834E33" w:rsidRPr="00834E33" w:rsidRDefault="00834E33" w:rsidP="00834E33">
      <w:pPr>
        <w:pStyle w:val="ListParagraph"/>
        <w:numPr>
          <w:ilvl w:val="0"/>
          <w:numId w:val="19"/>
        </w:numPr>
        <w:rPr>
          <w:color w:val="auto"/>
          <w:sz w:val="22"/>
        </w:rPr>
      </w:pPr>
      <w:r w:rsidRPr="00834E33">
        <w:rPr>
          <w:color w:val="auto"/>
          <w:sz w:val="22"/>
        </w:rPr>
        <w:t>Gonzalez, Rafael (2018). Digital image processing. New York, NY: Pearson. ISBN 978-0-13-335672-4. OCLC 966609831</w:t>
      </w:r>
    </w:p>
    <w:p w14:paraId="75BE3DB8" w14:textId="77777777" w:rsidR="00834E33" w:rsidRPr="00834E33" w:rsidRDefault="00834E33" w:rsidP="00834E33">
      <w:pPr>
        <w:pStyle w:val="ListParagraph"/>
        <w:numPr>
          <w:ilvl w:val="0"/>
          <w:numId w:val="19"/>
        </w:numPr>
        <w:rPr>
          <w:color w:val="auto"/>
          <w:sz w:val="22"/>
        </w:rPr>
      </w:pPr>
      <w:hyperlink r:id="rId27" w:history="1">
        <w:r w:rsidRPr="00834E33">
          <w:rPr>
            <w:rStyle w:val="Hyperlink"/>
            <w:color w:val="auto"/>
            <w:sz w:val="22"/>
            <w:u w:val="none"/>
          </w:rPr>
          <w:t>"T.81 – DIGITAL COMPRESSION AND CODING OF CONTINUOUS-TONE STILL IMAGES – REQUIREMENTS AND GUIDELINES"</w:t>
        </w:r>
      </w:hyperlink>
      <w:r w:rsidRPr="00834E33">
        <w:rPr>
          <w:color w:val="auto"/>
          <w:sz w:val="22"/>
        </w:rPr>
        <w:t> (PDF). </w:t>
      </w:r>
      <w:hyperlink r:id="rId28" w:tooltip="CCITT" w:history="1">
        <w:r w:rsidRPr="00834E33">
          <w:rPr>
            <w:rStyle w:val="Hyperlink"/>
            <w:color w:val="auto"/>
            <w:sz w:val="22"/>
            <w:u w:val="none"/>
          </w:rPr>
          <w:t>CCITT</w:t>
        </w:r>
      </w:hyperlink>
      <w:r w:rsidRPr="00834E33">
        <w:rPr>
          <w:color w:val="auto"/>
          <w:sz w:val="22"/>
        </w:rPr>
        <w:t>. September 1992.</w:t>
      </w:r>
    </w:p>
    <w:p w14:paraId="1E52A7BE" w14:textId="77777777" w:rsidR="00834E33" w:rsidRPr="00834E33" w:rsidRDefault="00834E33" w:rsidP="00834E33">
      <w:pPr>
        <w:pStyle w:val="ListParagraph"/>
        <w:numPr>
          <w:ilvl w:val="0"/>
          <w:numId w:val="19"/>
        </w:numPr>
        <w:rPr>
          <w:color w:val="auto"/>
          <w:sz w:val="22"/>
        </w:rPr>
      </w:pPr>
      <w:hyperlink r:id="rId29" w:history="1">
        <w:r w:rsidRPr="00834E33">
          <w:rPr>
            <w:rStyle w:val="Hyperlink"/>
            <w:color w:val="auto"/>
            <w:sz w:val="22"/>
            <w:u w:val="none"/>
          </w:rPr>
          <w:t>"Definition of "JPEG""</w:t>
        </w:r>
      </w:hyperlink>
      <w:r w:rsidRPr="00834E33">
        <w:rPr>
          <w:color w:val="auto"/>
          <w:sz w:val="22"/>
        </w:rPr>
        <w:t>. </w:t>
      </w:r>
      <w:hyperlink r:id="rId30" w:tooltip="Collins English Dictionary" w:history="1">
        <w:r w:rsidRPr="00834E33">
          <w:rPr>
            <w:rStyle w:val="Hyperlink"/>
            <w:color w:val="auto"/>
            <w:sz w:val="22"/>
            <w:u w:val="none"/>
          </w:rPr>
          <w:t>Collins English Dictionary</w:t>
        </w:r>
      </w:hyperlink>
      <w:r w:rsidRPr="00834E33">
        <w:rPr>
          <w:color w:val="auto"/>
          <w:sz w:val="22"/>
        </w:rPr>
        <w:t>. </w:t>
      </w:r>
      <w:hyperlink r:id="rId31" w:history="1">
        <w:r w:rsidRPr="00834E33">
          <w:rPr>
            <w:rStyle w:val="Hyperlink"/>
            <w:color w:val="auto"/>
            <w:sz w:val="22"/>
            <w:u w:val="none"/>
          </w:rPr>
          <w:t>Archived</w:t>
        </w:r>
      </w:hyperlink>
      <w:r w:rsidRPr="00834E33">
        <w:rPr>
          <w:color w:val="auto"/>
          <w:sz w:val="22"/>
        </w:rPr>
        <w:t> from the original on 21 September 2013.</w:t>
      </w:r>
    </w:p>
    <w:p w14:paraId="63F9ED14" w14:textId="77777777" w:rsidR="00834E33" w:rsidRPr="00834E33" w:rsidRDefault="00834E33" w:rsidP="00834E33">
      <w:pPr>
        <w:pStyle w:val="ListParagraph"/>
        <w:numPr>
          <w:ilvl w:val="0"/>
          <w:numId w:val="19"/>
        </w:numPr>
        <w:rPr>
          <w:color w:val="auto"/>
          <w:sz w:val="22"/>
        </w:rPr>
      </w:pPr>
      <w:r w:rsidRPr="00834E33">
        <w:rPr>
          <w:color w:val="auto"/>
          <w:sz w:val="22"/>
        </w:rPr>
        <w:t>Svetlik, Joe (31 May 2018). </w:t>
      </w:r>
      <w:hyperlink r:id="rId32" w:history="1">
        <w:r w:rsidRPr="00834E33">
          <w:rPr>
            <w:rStyle w:val="Hyperlink"/>
            <w:color w:val="auto"/>
            <w:sz w:val="22"/>
            <w:u w:val="none"/>
          </w:rPr>
          <w:t>"The JPEG Image Format Explained"</w:t>
        </w:r>
      </w:hyperlink>
      <w:r w:rsidRPr="00834E33">
        <w:rPr>
          <w:color w:val="auto"/>
          <w:sz w:val="22"/>
        </w:rPr>
        <w:t>. </w:t>
      </w:r>
      <w:hyperlink r:id="rId33" w:tooltip="BT.com" w:history="1">
        <w:r w:rsidRPr="00834E33">
          <w:rPr>
            <w:rStyle w:val="Hyperlink"/>
            <w:color w:val="auto"/>
            <w:sz w:val="22"/>
            <w:u w:val="none"/>
          </w:rPr>
          <w:t>BT.com</w:t>
        </w:r>
      </w:hyperlink>
      <w:r w:rsidRPr="00834E33">
        <w:rPr>
          <w:color w:val="auto"/>
          <w:sz w:val="22"/>
        </w:rPr>
        <w:t>. </w:t>
      </w:r>
      <w:hyperlink r:id="rId34" w:tooltip="BT Group" w:history="1">
        <w:r w:rsidRPr="00834E33">
          <w:rPr>
            <w:rStyle w:val="Hyperlink"/>
            <w:color w:val="auto"/>
            <w:sz w:val="22"/>
            <w:u w:val="none"/>
          </w:rPr>
          <w:t>BT Group</w:t>
        </w:r>
      </w:hyperlink>
      <w:r w:rsidRPr="00834E33">
        <w:rPr>
          <w:color w:val="auto"/>
          <w:sz w:val="22"/>
        </w:rPr>
        <w:t>.</w:t>
      </w:r>
    </w:p>
    <w:p w14:paraId="0608F5EE" w14:textId="77777777" w:rsidR="00834E33" w:rsidRPr="00834E33" w:rsidRDefault="00834E33" w:rsidP="00834E33">
      <w:pPr>
        <w:pStyle w:val="ListParagraph"/>
        <w:numPr>
          <w:ilvl w:val="0"/>
          <w:numId w:val="19"/>
        </w:numPr>
        <w:rPr>
          <w:color w:val="auto"/>
          <w:sz w:val="22"/>
        </w:rPr>
      </w:pPr>
      <w:hyperlink r:id="rId35" w:history="1">
        <w:r w:rsidRPr="00834E33">
          <w:rPr>
            <w:rStyle w:val="Hyperlink"/>
            <w:color w:val="auto"/>
            <w:sz w:val="22"/>
            <w:u w:val="none"/>
          </w:rPr>
          <w:t>"ISO/IEC 15948:2004 – Information technology – Computer graphics and image processing – Portable Network Graphics (PNG): Functional specification"</w:t>
        </w:r>
      </w:hyperlink>
      <w:r w:rsidRPr="00834E33">
        <w:rPr>
          <w:color w:val="auto"/>
          <w:sz w:val="22"/>
        </w:rPr>
        <w:t>. </w:t>
      </w:r>
      <w:hyperlink r:id="rId36" w:tooltip="International Organization for Standardization" w:history="1">
        <w:r w:rsidRPr="00834E33">
          <w:rPr>
            <w:rStyle w:val="Hyperlink"/>
            <w:color w:val="auto"/>
            <w:sz w:val="22"/>
            <w:u w:val="none"/>
          </w:rPr>
          <w:t>International Organization for Standardization</w:t>
        </w:r>
      </w:hyperlink>
      <w:r w:rsidRPr="00834E33">
        <w:rPr>
          <w:color w:val="auto"/>
          <w:sz w:val="22"/>
        </w:rPr>
        <w:t>. 3 March 2004. </w:t>
      </w:r>
    </w:p>
    <w:p w14:paraId="20CF60E3" w14:textId="77777777" w:rsidR="00834E33" w:rsidRPr="00834E33" w:rsidRDefault="00834E33" w:rsidP="00834E33">
      <w:pPr>
        <w:pStyle w:val="ListParagraph"/>
        <w:numPr>
          <w:ilvl w:val="0"/>
          <w:numId w:val="19"/>
        </w:numPr>
        <w:rPr>
          <w:color w:val="auto"/>
          <w:sz w:val="22"/>
        </w:rPr>
      </w:pPr>
      <w:r w:rsidRPr="00834E33">
        <w:rPr>
          <w:color w:val="auto"/>
          <w:sz w:val="22"/>
        </w:rPr>
        <w:t>Roelofs, Greg (29 May 2010). </w:t>
      </w:r>
      <w:hyperlink r:id="rId37" w:anchor="history" w:history="1">
        <w:r w:rsidRPr="00834E33">
          <w:rPr>
            <w:rStyle w:val="Hyperlink"/>
            <w:color w:val="auto"/>
            <w:sz w:val="22"/>
            <w:u w:val="none"/>
          </w:rPr>
          <w:t>"History of PNG"</w:t>
        </w:r>
      </w:hyperlink>
      <w:r w:rsidRPr="00834E33">
        <w:rPr>
          <w:color w:val="auto"/>
          <w:sz w:val="22"/>
        </w:rPr>
        <w:t>. </w:t>
      </w:r>
      <w:hyperlink r:id="rId38" w:tooltip="Libpng" w:history="1">
        <w:r w:rsidRPr="00834E33">
          <w:rPr>
            <w:rStyle w:val="Hyperlink"/>
            <w:color w:val="auto"/>
            <w:sz w:val="22"/>
            <w:u w:val="none"/>
          </w:rPr>
          <w:t>libpng</w:t>
        </w:r>
      </w:hyperlink>
      <w:r w:rsidRPr="00834E33">
        <w:rPr>
          <w:color w:val="auto"/>
          <w:sz w:val="22"/>
        </w:rPr>
        <w:t>. Retrieved 20 October 2010.</w:t>
      </w:r>
    </w:p>
    <w:p w14:paraId="4EC4AB7F" w14:textId="77777777" w:rsidR="00834E33" w:rsidRPr="00834E33" w:rsidRDefault="00834E33" w:rsidP="00834E33">
      <w:pPr>
        <w:pStyle w:val="ListParagraph"/>
        <w:numPr>
          <w:ilvl w:val="0"/>
          <w:numId w:val="19"/>
        </w:numPr>
        <w:rPr>
          <w:color w:val="auto"/>
          <w:sz w:val="22"/>
        </w:rPr>
      </w:pPr>
      <w:hyperlink r:id="rId39" w:history="1">
        <w:r w:rsidRPr="00834E33">
          <w:rPr>
            <w:rStyle w:val="Hyperlink"/>
            <w:color w:val="auto"/>
            <w:sz w:val="22"/>
            <w:u w:val="none"/>
          </w:rPr>
          <w:t>"Definition of PNG noun from the Oxford Advanced Learner's Dictionary"</w:t>
        </w:r>
      </w:hyperlink>
      <w:r w:rsidRPr="00834E33">
        <w:rPr>
          <w:color w:val="auto"/>
          <w:sz w:val="22"/>
        </w:rPr>
        <w:t>. Oxford Learner's Dictionaries. Retrieved 21 January 2018.</w:t>
      </w:r>
    </w:p>
    <w:p w14:paraId="69F40877" w14:textId="77777777" w:rsidR="00834E33" w:rsidRPr="00834E33" w:rsidRDefault="00834E33" w:rsidP="00834E33">
      <w:pPr>
        <w:pStyle w:val="ListParagraph"/>
        <w:numPr>
          <w:ilvl w:val="0"/>
          <w:numId w:val="19"/>
        </w:numPr>
        <w:rPr>
          <w:color w:val="auto"/>
          <w:sz w:val="22"/>
        </w:rPr>
      </w:pPr>
      <w:hyperlink r:id="rId40" w:history="1">
        <w:r w:rsidRPr="00834E33">
          <w:rPr>
            <w:rStyle w:val="Hyperlink"/>
            <w:color w:val="auto"/>
            <w:sz w:val="22"/>
            <w:u w:val="none"/>
          </w:rPr>
          <w:t>"Portable Network Graphic .PNG File Description"</w:t>
        </w:r>
      </w:hyperlink>
      <w:r w:rsidRPr="00834E33">
        <w:rPr>
          <w:color w:val="auto"/>
          <w:sz w:val="22"/>
        </w:rPr>
        <w:t>. surferhelp.goldensoftware.com. Retrieved 12 August 2022.</w:t>
      </w:r>
    </w:p>
    <w:p w14:paraId="51F5BB8F" w14:textId="77777777" w:rsidR="00834E33" w:rsidRPr="00834E33" w:rsidRDefault="00834E33" w:rsidP="00834E33">
      <w:pPr>
        <w:pStyle w:val="ListParagraph"/>
        <w:numPr>
          <w:ilvl w:val="0"/>
          <w:numId w:val="19"/>
        </w:numPr>
        <w:rPr>
          <w:color w:val="auto"/>
          <w:sz w:val="22"/>
        </w:rPr>
      </w:pPr>
      <w:hyperlink r:id="rId41" w:history="1">
        <w:r w:rsidRPr="00834E33">
          <w:rPr>
            <w:rStyle w:val="Hyperlink"/>
            <w:color w:val="auto"/>
            <w:sz w:val="22"/>
            <w:u w:val="none"/>
          </w:rPr>
          <w:t>"What are TIFF files and how do you open them?"</w:t>
        </w:r>
      </w:hyperlink>
      <w:r w:rsidRPr="00834E33">
        <w:rPr>
          <w:color w:val="auto"/>
          <w:sz w:val="22"/>
        </w:rPr>
        <w:t>. adobe.com. Adobe, Inc. Retrieved November 3, 2023. </w:t>
      </w:r>
    </w:p>
    <w:p w14:paraId="5B29403A" w14:textId="77777777" w:rsidR="00834E33" w:rsidRPr="00834E33" w:rsidRDefault="00834E33" w:rsidP="00834E33">
      <w:pPr>
        <w:pStyle w:val="ListParagraph"/>
        <w:numPr>
          <w:ilvl w:val="0"/>
          <w:numId w:val="19"/>
        </w:numPr>
        <w:rPr>
          <w:color w:val="auto"/>
          <w:sz w:val="22"/>
        </w:rPr>
      </w:pPr>
      <w:hyperlink r:id="rId42" w:history="1">
        <w:r w:rsidRPr="00834E33">
          <w:rPr>
            <w:rStyle w:val="Hyperlink"/>
            <w:color w:val="auto"/>
            <w:sz w:val="22"/>
            <w:u w:val="none"/>
          </w:rPr>
          <w:t>"PNG vs. TIFF: Which is better?"</w:t>
        </w:r>
      </w:hyperlink>
      <w:r w:rsidRPr="00834E33">
        <w:rPr>
          <w:color w:val="auto"/>
          <w:sz w:val="22"/>
        </w:rPr>
        <w:t>. adobe.com. Adobe, Inc. Retrieved November 4, 2023.</w:t>
      </w:r>
    </w:p>
    <w:p w14:paraId="5891E4C2" w14:textId="1720924B" w:rsidR="00834E33" w:rsidRPr="00834E33" w:rsidRDefault="00834E33" w:rsidP="00834E33">
      <w:pPr>
        <w:pStyle w:val="ListParagraph"/>
        <w:numPr>
          <w:ilvl w:val="0"/>
          <w:numId w:val="19"/>
        </w:numPr>
        <w:rPr>
          <w:color w:val="auto"/>
          <w:sz w:val="22"/>
        </w:rPr>
      </w:pPr>
      <w:r w:rsidRPr="00834E33">
        <w:rPr>
          <w:color w:val="auto"/>
          <w:sz w:val="22"/>
        </w:rPr>
        <w:t>Murray, James D.; vanRyper, William (April 1996). </w:t>
      </w:r>
      <w:hyperlink r:id="rId43" w:history="1">
        <w:r w:rsidRPr="00834E33">
          <w:rPr>
            <w:rStyle w:val="Hyperlink"/>
            <w:color w:val="auto"/>
            <w:sz w:val="22"/>
            <w:u w:val="none"/>
          </w:rPr>
          <w:t>Encyclopedia of Graphics File Formats</w:t>
        </w:r>
      </w:hyperlink>
      <w:r w:rsidRPr="00834E33">
        <w:rPr>
          <w:color w:val="auto"/>
          <w:sz w:val="22"/>
        </w:rPr>
        <w:t> (Second ed.). </w:t>
      </w:r>
      <w:hyperlink r:id="rId44" w:tooltip="O'Reilly Media" w:history="1">
        <w:r w:rsidRPr="00834E33">
          <w:rPr>
            <w:rStyle w:val="Hyperlink"/>
            <w:color w:val="auto"/>
            <w:sz w:val="22"/>
            <w:u w:val="none"/>
          </w:rPr>
          <w:t>O'Reilly</w:t>
        </w:r>
      </w:hyperlink>
      <w:r w:rsidRPr="00834E33">
        <w:rPr>
          <w:color w:val="auto"/>
          <w:sz w:val="22"/>
        </w:rPr>
        <w:t>. </w:t>
      </w:r>
      <w:hyperlink r:id="rId45" w:tooltip="ISBN (identifier)" w:history="1">
        <w:r w:rsidRPr="00834E33">
          <w:rPr>
            <w:rStyle w:val="Hyperlink"/>
            <w:color w:val="auto"/>
            <w:sz w:val="22"/>
            <w:u w:val="none"/>
          </w:rPr>
          <w:t>ISBN</w:t>
        </w:r>
      </w:hyperlink>
      <w:r w:rsidRPr="00834E33">
        <w:rPr>
          <w:color w:val="auto"/>
          <w:sz w:val="22"/>
        </w:rPr>
        <w:t> </w:t>
      </w:r>
      <w:hyperlink r:id="rId46" w:tooltip="Special:BookSources/1-56592-161-5" w:history="1">
        <w:r w:rsidRPr="00834E33">
          <w:rPr>
            <w:rStyle w:val="Hyperlink"/>
            <w:color w:val="auto"/>
            <w:sz w:val="22"/>
            <w:u w:val="none"/>
          </w:rPr>
          <w:t>1-56592-161-5</w:t>
        </w:r>
      </w:hyperlink>
      <w:r w:rsidRPr="00834E33">
        <w:rPr>
          <w:color w:val="auto"/>
          <w:sz w:val="22"/>
        </w:rPr>
        <w:t xml:space="preserve">. </w:t>
      </w:r>
    </w:p>
    <w:p w14:paraId="10D69719" w14:textId="74F7BB93" w:rsidR="00834E33" w:rsidRPr="00834E33" w:rsidRDefault="00834E33" w:rsidP="00834E33">
      <w:pPr>
        <w:pStyle w:val="ListParagraph"/>
        <w:numPr>
          <w:ilvl w:val="0"/>
          <w:numId w:val="19"/>
        </w:numPr>
        <w:rPr>
          <w:color w:val="auto"/>
          <w:sz w:val="22"/>
        </w:rPr>
      </w:pPr>
      <w:hyperlink r:id="rId47" w:history="1">
        <w:r w:rsidRPr="00834E33">
          <w:rPr>
            <w:rStyle w:val="Hyperlink"/>
            <w:color w:val="auto"/>
            <w:sz w:val="22"/>
            <w:u w:val="none"/>
          </w:rPr>
          <w:t>"ARCHIVED: What are bitmap and vector graphics, and how are they different"</w:t>
        </w:r>
      </w:hyperlink>
      <w:r w:rsidRPr="00834E33">
        <w:rPr>
          <w:color w:val="auto"/>
          <w:sz w:val="22"/>
        </w:rPr>
        <w:t>. University Information Technology Servivces. September 22, 2023.</w:t>
      </w:r>
    </w:p>
    <w:p w14:paraId="3066B3F7" w14:textId="443F42B2" w:rsidR="00834E33" w:rsidRPr="00834E33" w:rsidRDefault="00834E33" w:rsidP="00834E33">
      <w:pPr>
        <w:pStyle w:val="ListParagraph"/>
        <w:numPr>
          <w:ilvl w:val="0"/>
          <w:numId w:val="19"/>
        </w:numPr>
        <w:rPr>
          <w:color w:val="auto"/>
          <w:sz w:val="22"/>
        </w:rPr>
      </w:pPr>
      <w:r w:rsidRPr="00834E33">
        <w:rPr>
          <w:color w:val="auto"/>
          <w:sz w:val="22"/>
        </w:rPr>
        <w:t>Gregersen, Erik (January 26, 2022). </w:t>
      </w:r>
      <w:hyperlink r:id="rId48" w:history="1">
        <w:r w:rsidRPr="00834E33">
          <w:rPr>
            <w:rStyle w:val="Hyperlink"/>
            <w:color w:val="auto"/>
            <w:sz w:val="22"/>
            <w:u w:val="none"/>
          </w:rPr>
          <w:t>"bitmap"</w:t>
        </w:r>
      </w:hyperlink>
      <w:r w:rsidRPr="00834E33">
        <w:rPr>
          <w:color w:val="auto"/>
          <w:sz w:val="22"/>
        </w:rPr>
        <w:t>. </w:t>
      </w:r>
      <w:hyperlink r:id="rId49" w:tooltip="Encyclopædia Britannica" w:history="1">
        <w:r w:rsidRPr="00834E33">
          <w:rPr>
            <w:rStyle w:val="Hyperlink"/>
            <w:color w:val="auto"/>
            <w:sz w:val="22"/>
            <w:u w:val="none"/>
          </w:rPr>
          <w:t>Encyclopædia Britannica</w:t>
        </w:r>
      </w:hyperlink>
      <w:r w:rsidRPr="00834E33">
        <w:rPr>
          <w:color w:val="auto"/>
          <w:sz w:val="22"/>
        </w:rPr>
        <w:t>.</w:t>
      </w:r>
    </w:p>
    <w:p w14:paraId="6F12E936" w14:textId="77777777" w:rsidR="00834E33" w:rsidRPr="00834E33" w:rsidRDefault="00834E33" w:rsidP="00834E33">
      <w:pPr>
        <w:pStyle w:val="ListParagraph"/>
        <w:numPr>
          <w:ilvl w:val="0"/>
          <w:numId w:val="19"/>
        </w:numPr>
        <w:rPr>
          <w:color w:val="auto"/>
          <w:sz w:val="22"/>
        </w:rPr>
      </w:pPr>
      <w:r w:rsidRPr="00834E33">
        <w:rPr>
          <w:color w:val="auto"/>
          <w:sz w:val="22"/>
        </w:rPr>
        <w:t>James D. Foley (1995). </w:t>
      </w:r>
      <w:hyperlink r:id="rId50" w:history="1">
        <w:r w:rsidRPr="00834E33">
          <w:rPr>
            <w:rStyle w:val="Hyperlink"/>
            <w:color w:val="auto"/>
            <w:sz w:val="22"/>
            <w:u w:val="none"/>
          </w:rPr>
          <w:t>Computer Graphics: Principles and Practice</w:t>
        </w:r>
      </w:hyperlink>
      <w:r w:rsidRPr="00834E33">
        <w:rPr>
          <w:color w:val="auto"/>
          <w:sz w:val="22"/>
        </w:rPr>
        <w:t>. Addison-Wesley Professional. p. 13. </w:t>
      </w:r>
      <w:hyperlink r:id="rId51" w:tooltip="ISBN (identifier)" w:history="1">
        <w:r w:rsidRPr="00834E33">
          <w:rPr>
            <w:rStyle w:val="Hyperlink"/>
            <w:color w:val="auto"/>
            <w:sz w:val="22"/>
            <w:u w:val="none"/>
          </w:rPr>
          <w:t>ISBN</w:t>
        </w:r>
      </w:hyperlink>
      <w:r w:rsidRPr="00834E33">
        <w:rPr>
          <w:color w:val="auto"/>
          <w:sz w:val="22"/>
        </w:rPr>
        <w:t> </w:t>
      </w:r>
      <w:hyperlink r:id="rId52" w:tooltip="Special:BookSources/0-201-84840-6" w:history="1">
        <w:r w:rsidRPr="00834E33">
          <w:rPr>
            <w:rStyle w:val="Hyperlink"/>
            <w:color w:val="auto"/>
            <w:sz w:val="22"/>
            <w:u w:val="none"/>
          </w:rPr>
          <w:t>0-201-84840-6</w:t>
        </w:r>
      </w:hyperlink>
      <w:r w:rsidRPr="00834E33">
        <w:rPr>
          <w:color w:val="auto"/>
          <w:sz w:val="22"/>
        </w:rPr>
        <w:t>. The term bitmap, strictly speaking, applies only to 1-bit-per-pixel bilevel systems; for multiple-bit-per-pixel systems, we use the more general term pix-map (short for pixel map).</w:t>
      </w:r>
    </w:p>
    <w:p w14:paraId="166572BB" w14:textId="15168D26" w:rsidR="00834E33" w:rsidRPr="00834E33" w:rsidRDefault="00834E33" w:rsidP="00834E33">
      <w:pPr>
        <w:pStyle w:val="ListParagraph"/>
        <w:numPr>
          <w:ilvl w:val="0"/>
          <w:numId w:val="19"/>
        </w:numPr>
        <w:rPr>
          <w:color w:val="auto"/>
          <w:sz w:val="22"/>
        </w:rPr>
      </w:pPr>
      <w:hyperlink r:id="rId53" w:history="1">
        <w:r w:rsidRPr="00834E33">
          <w:rPr>
            <w:rStyle w:val="Hyperlink"/>
            <w:color w:val="auto"/>
            <w:sz w:val="22"/>
            <w:u w:val="none"/>
          </w:rPr>
          <w:t>"Understanding RAW Files Explained"</w:t>
        </w:r>
      </w:hyperlink>
      <w:r w:rsidRPr="00834E33">
        <w:rPr>
          <w:color w:val="auto"/>
          <w:sz w:val="22"/>
        </w:rPr>
        <w:t>. Luminous Landscape. 2 March 2011.</w:t>
      </w:r>
    </w:p>
    <w:p w14:paraId="0EEBD0C6" w14:textId="54CF964C" w:rsidR="00834E33" w:rsidRPr="00834E33" w:rsidRDefault="00834E33" w:rsidP="00834E33">
      <w:pPr>
        <w:pStyle w:val="ListParagraph"/>
        <w:numPr>
          <w:ilvl w:val="0"/>
          <w:numId w:val="19"/>
        </w:numPr>
        <w:rPr>
          <w:color w:val="auto"/>
          <w:sz w:val="22"/>
        </w:rPr>
      </w:pPr>
      <w:hyperlink r:id="rId54" w:history="1">
        <w:r w:rsidRPr="00834E33">
          <w:rPr>
            <w:rStyle w:val="Hyperlink"/>
            <w:color w:val="auto"/>
            <w:sz w:val="22"/>
            <w:u w:val="none"/>
          </w:rPr>
          <w:t>"Camera Raw Formats"</w:t>
        </w:r>
      </w:hyperlink>
      <w:r w:rsidRPr="00834E33">
        <w:rPr>
          <w:color w:val="auto"/>
          <w:sz w:val="22"/>
        </w:rPr>
        <w:t>. Digital Preservation. </w:t>
      </w:r>
      <w:hyperlink r:id="rId55" w:tooltip="Library of Congress" w:history="1">
        <w:r w:rsidRPr="00834E33">
          <w:rPr>
            <w:rStyle w:val="Hyperlink"/>
            <w:color w:val="auto"/>
            <w:sz w:val="22"/>
            <w:u w:val="none"/>
          </w:rPr>
          <w:t>Library of Congress</w:t>
        </w:r>
      </w:hyperlink>
      <w:r w:rsidRPr="00834E33">
        <w:rPr>
          <w:color w:val="auto"/>
          <w:sz w:val="22"/>
        </w:rPr>
        <w:t>. 2006-10-04.</w:t>
      </w:r>
    </w:p>
    <w:p w14:paraId="6BAC61DC" w14:textId="68C50DF0" w:rsidR="00DE314E" w:rsidRPr="00834E33" w:rsidRDefault="00834E33" w:rsidP="00DE314E">
      <w:pPr>
        <w:pStyle w:val="ListParagraph"/>
        <w:numPr>
          <w:ilvl w:val="0"/>
          <w:numId w:val="19"/>
        </w:numPr>
        <w:rPr>
          <w:color w:val="auto"/>
          <w:sz w:val="22"/>
        </w:rPr>
      </w:pPr>
      <w:r w:rsidRPr="00834E33">
        <w:rPr>
          <w:color w:val="auto"/>
          <w:sz w:val="22"/>
        </w:rPr>
        <w:t>Buzzi, Jerome; Guichard, Frederic (October 2006). </w:t>
      </w:r>
      <w:hyperlink r:id="rId56" w:history="1">
        <w:r w:rsidRPr="00834E33">
          <w:rPr>
            <w:rStyle w:val="Hyperlink"/>
            <w:color w:val="auto"/>
            <w:sz w:val="22"/>
            <w:u w:val="none"/>
          </w:rPr>
          <w:t>"A Measure of Color Sensitivity for Imaging Devices"</w:t>
        </w:r>
      </w:hyperlink>
      <w:r w:rsidRPr="00834E33">
        <w:rPr>
          <w:color w:val="auto"/>
          <w:sz w:val="22"/>
        </w:rPr>
        <w:t>. 2006 International Conference on Image Processing. 2006 International Conference on Image Processing. Atlanta, GA: IEEE. pp. 1509–1512.</w:t>
      </w:r>
    </w:p>
    <w:p w14:paraId="5C77966E" w14:textId="77777777" w:rsidR="00834E33" w:rsidRPr="00834E33" w:rsidRDefault="00834E33" w:rsidP="00834E33">
      <w:pPr>
        <w:rPr>
          <w:color w:val="auto"/>
          <w:sz w:val="22"/>
        </w:rPr>
      </w:pPr>
    </w:p>
    <w:p w14:paraId="658FA06C" w14:textId="73312247" w:rsidR="00834E33" w:rsidRPr="00645514" w:rsidRDefault="00834E33" w:rsidP="00645514">
      <w:pPr>
        <w:pStyle w:val="ListParagraph"/>
        <w:numPr>
          <w:ilvl w:val="0"/>
          <w:numId w:val="19"/>
        </w:numPr>
        <w:rPr>
          <w:color w:val="auto"/>
          <w:sz w:val="22"/>
        </w:rPr>
      </w:pPr>
      <w:r w:rsidRPr="00834E33">
        <w:rPr>
          <w:color w:val="auto"/>
          <w:sz w:val="22"/>
        </w:rPr>
        <w:lastRenderedPageBreak/>
        <w:t>Disponibil:</w:t>
      </w:r>
      <w:r w:rsidR="00645514">
        <w:rPr>
          <w:color w:val="auto"/>
          <w:sz w:val="22"/>
        </w:rPr>
        <w:t xml:space="preserve"> </w:t>
      </w:r>
      <w:hyperlink r:id="rId57" w:history="1">
        <w:r w:rsidRPr="00645514">
          <w:rPr>
            <w:rStyle w:val="Hyperlink"/>
            <w:color w:val="auto"/>
            <w:sz w:val="22"/>
            <w:u w:val="none"/>
          </w:rPr>
          <w:t>https://en.wikipedia.org/wiki/Camera_obscura</w:t>
        </w:r>
      </w:hyperlink>
    </w:p>
    <w:p w14:paraId="782879C9" w14:textId="641E76D0" w:rsidR="00DE314E" w:rsidRPr="00834E33" w:rsidRDefault="00834E33" w:rsidP="00834E33">
      <w:pPr>
        <w:pStyle w:val="ListParagraph"/>
        <w:numPr>
          <w:ilvl w:val="0"/>
          <w:numId w:val="19"/>
        </w:numPr>
        <w:rPr>
          <w:color w:val="auto"/>
          <w:sz w:val="22"/>
        </w:rPr>
      </w:pPr>
      <w:r w:rsidRPr="00834E33">
        <w:rPr>
          <w:color w:val="auto"/>
          <w:sz w:val="22"/>
        </w:rPr>
        <w:t>Disponibil: https://www.essentialvermeer.com/camera_obscura/co_one.html</w:t>
      </w:r>
    </w:p>
    <w:p w14:paraId="11BB7A4B" w14:textId="32D78232" w:rsidR="000D2DA4" w:rsidRPr="00834E33" w:rsidRDefault="00834E33" w:rsidP="00834E33">
      <w:pPr>
        <w:pStyle w:val="ListParagraph"/>
        <w:numPr>
          <w:ilvl w:val="0"/>
          <w:numId w:val="19"/>
        </w:numPr>
        <w:rPr>
          <w:color w:val="auto"/>
          <w:sz w:val="22"/>
        </w:rPr>
      </w:pPr>
      <w:r w:rsidRPr="00834E33">
        <w:rPr>
          <w:color w:val="auto"/>
          <w:sz w:val="22"/>
        </w:rPr>
        <w:t>Disponibil:</w:t>
      </w:r>
      <w:hyperlink r:id="rId58" w:anchor=":~:text=fotoreceptoare%2C%20denumite%20după%20forma%20lor%20de%3A%20CONURI%20sau%20BASTONAȘE.&amp;text=Localizate%20la%20periferia%20retinei%2C%20asigură,oferă%20informatii%20legate%20de%20culori" w:history="1">
        <w:r w:rsidRPr="00834E33">
          <w:rPr>
            <w:rStyle w:val="Hyperlink"/>
            <w:color w:val="auto"/>
            <w:sz w:val="22"/>
            <w:u w:val="none"/>
          </w:rPr>
          <w:t>https://difebiom.ro/blog/CONURI-BASTONASE-LUMINA-SI-CULORI-p1-a68.htm#:~:text=fotoreceptoare%2C%20denumite%20după%20forma%20lor%20de%3A%20CONURI%20sau%20BASTONAȘE.&amp;text=Localizate%20la%20periferia%20retinei%2C%20asigură,oferă%20informatii%20legate%20de%20culori</w:t>
        </w:r>
      </w:hyperlink>
    </w:p>
    <w:p w14:paraId="4D6EAD55" w14:textId="3D6D1870" w:rsidR="00DE314E" w:rsidRPr="00834E33" w:rsidRDefault="00834E33" w:rsidP="00834E33">
      <w:pPr>
        <w:pStyle w:val="ListParagraph"/>
        <w:numPr>
          <w:ilvl w:val="0"/>
          <w:numId w:val="19"/>
        </w:numPr>
        <w:rPr>
          <w:color w:val="auto"/>
          <w:sz w:val="22"/>
        </w:rPr>
      </w:pPr>
      <w:r w:rsidRPr="00834E33">
        <w:rPr>
          <w:color w:val="auto"/>
          <w:sz w:val="22"/>
        </w:rPr>
        <w:t>Disponibil:</w:t>
      </w:r>
      <w:hyperlink r:id="rId59" w:anchor=":~:text=The%20digital%20image%20contains%20a,color%20at%20any%20specific%20point" w:history="1">
        <w:r w:rsidRPr="00834E33">
          <w:rPr>
            <w:rStyle w:val="Hyperlink"/>
            <w:color w:val="auto"/>
            <w:sz w:val="22"/>
            <w:u w:val="none"/>
          </w:rPr>
          <w:t>https://en.wikipedia.org/wiki/Digital_image#:~:text=The%20digital%20image%20contains%20a,color%20at%20any%20specific%20point</w:t>
        </w:r>
      </w:hyperlink>
      <w:r w:rsidR="00456868" w:rsidRPr="00834E33">
        <w:rPr>
          <w:color w:val="auto"/>
          <w:sz w:val="22"/>
        </w:rPr>
        <w:t>.</w:t>
      </w:r>
    </w:p>
    <w:p w14:paraId="2B8561FC" w14:textId="5F9F4E03" w:rsidR="00456868" w:rsidRPr="00834E33" w:rsidRDefault="00834E33" w:rsidP="00834E33">
      <w:pPr>
        <w:pStyle w:val="ListParagraph"/>
        <w:numPr>
          <w:ilvl w:val="0"/>
          <w:numId w:val="19"/>
        </w:numPr>
        <w:rPr>
          <w:color w:val="auto"/>
          <w:sz w:val="22"/>
        </w:rPr>
      </w:pPr>
      <w:r w:rsidRPr="00834E33">
        <w:rPr>
          <w:color w:val="auto"/>
          <w:sz w:val="22"/>
        </w:rPr>
        <w:t xml:space="preserve">Disponibil: </w:t>
      </w:r>
      <w:r w:rsidR="00EA0944" w:rsidRPr="00834E33">
        <w:rPr>
          <w:color w:val="auto"/>
          <w:sz w:val="22"/>
        </w:rPr>
        <w:t>https://www.allaboutcircuits.com/technical-articles/digital-image-processing-point-operations/</w:t>
      </w:r>
    </w:p>
    <w:p w14:paraId="389CD007" w14:textId="7029CB79" w:rsidR="0002432F" w:rsidRPr="00834E33" w:rsidRDefault="00834E33" w:rsidP="00834E33">
      <w:pPr>
        <w:pStyle w:val="ListParagraph"/>
        <w:numPr>
          <w:ilvl w:val="0"/>
          <w:numId w:val="19"/>
        </w:numPr>
        <w:rPr>
          <w:color w:val="auto"/>
          <w:sz w:val="22"/>
        </w:rPr>
      </w:pPr>
      <w:r w:rsidRPr="00834E33">
        <w:rPr>
          <w:color w:val="auto"/>
          <w:sz w:val="22"/>
        </w:rPr>
        <w:t xml:space="preserve">Disponibil: </w:t>
      </w:r>
      <w:hyperlink r:id="rId60" w:history="1">
        <w:r w:rsidR="0002432F" w:rsidRPr="00834E33">
          <w:rPr>
            <w:rStyle w:val="Hyperlink"/>
            <w:color w:val="auto"/>
            <w:sz w:val="22"/>
            <w:u w:val="none"/>
          </w:rPr>
          <w:t>https://www.teledynedalsa.com/en/learn/knowledge-center/ccd-vs-cmos/</w:t>
        </w:r>
      </w:hyperlink>
    </w:p>
    <w:p w14:paraId="60906094" w14:textId="348BA6EB" w:rsidR="0002432F" w:rsidRPr="00834E33" w:rsidRDefault="00834E33" w:rsidP="00834E33">
      <w:pPr>
        <w:pStyle w:val="ListParagraph"/>
        <w:numPr>
          <w:ilvl w:val="0"/>
          <w:numId w:val="19"/>
        </w:numPr>
        <w:rPr>
          <w:color w:val="auto"/>
          <w:sz w:val="22"/>
        </w:rPr>
      </w:pPr>
      <w:r w:rsidRPr="00834E33">
        <w:rPr>
          <w:color w:val="auto"/>
          <w:sz w:val="22"/>
        </w:rPr>
        <w:t>Disponibil:</w:t>
      </w:r>
      <w:hyperlink r:id="rId61" w:anchor=":~:text=The%20working%20logic%20of%20the,with%20their%20coordinates%20%5B4%5D" w:history="1">
        <w:r w:rsidRPr="00834E33">
          <w:rPr>
            <w:rStyle w:val="Hyperlink"/>
            <w:color w:val="auto"/>
            <w:sz w:val="22"/>
            <w:u w:val="none"/>
          </w:rPr>
          <w:t>https://dergipark.org.tr/en/download/article-file/2316214#:~:text=The%20working%20logic%20of%20the,with%20their%20coordinates%20%5B4%5D</w:t>
        </w:r>
      </w:hyperlink>
      <w:r w:rsidR="0002432F" w:rsidRPr="00834E33">
        <w:rPr>
          <w:color w:val="auto"/>
          <w:sz w:val="22"/>
        </w:rPr>
        <w:t>.</w:t>
      </w:r>
    </w:p>
    <w:p w14:paraId="2449B19F" w14:textId="7D2447C7" w:rsidR="0002432F" w:rsidRPr="00834E33" w:rsidRDefault="00834E33" w:rsidP="00834E33">
      <w:pPr>
        <w:pStyle w:val="ListParagraph"/>
        <w:numPr>
          <w:ilvl w:val="0"/>
          <w:numId w:val="19"/>
        </w:numPr>
        <w:rPr>
          <w:color w:val="auto"/>
          <w:sz w:val="22"/>
        </w:rPr>
      </w:pPr>
      <w:r w:rsidRPr="00834E33">
        <w:rPr>
          <w:color w:val="auto"/>
          <w:sz w:val="22"/>
        </w:rPr>
        <w:t xml:space="preserve">Disponibil: </w:t>
      </w:r>
      <w:hyperlink r:id="rId62" w:anchor=":~:text=The%20major%20difference%20between%20a,read%20several%20sensor%20pixels%20simultaneously" w:history="1">
        <w:r w:rsidR="0002432F" w:rsidRPr="00834E33">
          <w:rPr>
            <w:rStyle w:val="Hyperlink"/>
            <w:color w:val="auto"/>
            <w:sz w:val="22"/>
            <w:u w:val="none"/>
          </w:rPr>
          <w:t>https://www.edge-ai-vision.com/2023/04/cmos-vs-ccd-why-cmos-sensors-are-ruling-the-world-of-embedded-vision/#:~:text=The%20major%20difference%20between%20a,read%20several%20sensor%20pixels%20simultaneously</w:t>
        </w:r>
      </w:hyperlink>
      <w:r w:rsidR="0002432F" w:rsidRPr="00834E33">
        <w:rPr>
          <w:color w:val="auto"/>
          <w:sz w:val="22"/>
        </w:rPr>
        <w:t>.</w:t>
      </w:r>
    </w:p>
    <w:p w14:paraId="0F0BDAD3" w14:textId="121CDD84" w:rsidR="00560A04" w:rsidRPr="00834E33" w:rsidRDefault="00834E33" w:rsidP="00834E33">
      <w:pPr>
        <w:pStyle w:val="ListParagraph"/>
        <w:numPr>
          <w:ilvl w:val="0"/>
          <w:numId w:val="19"/>
        </w:numPr>
        <w:rPr>
          <w:color w:val="auto"/>
          <w:sz w:val="22"/>
        </w:rPr>
      </w:pPr>
      <w:r w:rsidRPr="00834E33">
        <w:rPr>
          <w:color w:val="auto"/>
          <w:sz w:val="22"/>
        </w:rPr>
        <w:t xml:space="preserve">Disponibil: </w:t>
      </w:r>
      <w:hyperlink r:id="rId63" w:history="1">
        <w:r w:rsidR="00560A04" w:rsidRPr="00834E33">
          <w:rPr>
            <w:rStyle w:val="Hyperlink"/>
            <w:color w:val="auto"/>
            <w:sz w:val="22"/>
            <w:u w:val="none"/>
          </w:rPr>
          <w:t>https://en.wikipedia.org/wiki/Demosaicing</w:t>
        </w:r>
      </w:hyperlink>
    </w:p>
    <w:p w14:paraId="21359D1B" w14:textId="01AA38AC" w:rsidR="00560A04" w:rsidRPr="00834E33" w:rsidRDefault="00834E33" w:rsidP="00834E33">
      <w:pPr>
        <w:pStyle w:val="ListParagraph"/>
        <w:numPr>
          <w:ilvl w:val="0"/>
          <w:numId w:val="19"/>
        </w:numPr>
        <w:rPr>
          <w:color w:val="auto"/>
          <w:sz w:val="22"/>
        </w:rPr>
      </w:pPr>
      <w:r w:rsidRPr="00834E33">
        <w:rPr>
          <w:color w:val="auto"/>
          <w:sz w:val="22"/>
        </w:rPr>
        <w:t xml:space="preserve">Disponibil: </w:t>
      </w:r>
      <w:hyperlink r:id="rId64" w:history="1">
        <w:r w:rsidR="00DE314E" w:rsidRPr="00834E33">
          <w:rPr>
            <w:rStyle w:val="Hyperlink"/>
            <w:color w:val="auto"/>
            <w:sz w:val="22"/>
            <w:u w:val="none"/>
          </w:rPr>
          <w:t>https://www.geeksforgeeks.org/difference-between-rgb-cmyk-hsv-and-yiq-color-models/</w:t>
        </w:r>
      </w:hyperlink>
    </w:p>
    <w:p w14:paraId="60D3E6BA" w14:textId="77777777" w:rsidR="00DE314E" w:rsidRDefault="00DE314E" w:rsidP="00DE314E">
      <w:pPr>
        <w:rPr>
          <w:color w:val="auto"/>
          <w:sz w:val="20"/>
          <w:szCs w:val="20"/>
        </w:rPr>
      </w:pPr>
    </w:p>
    <w:p w14:paraId="6FCA8751" w14:textId="3349CC93" w:rsidR="00834E33" w:rsidRPr="00390877" w:rsidRDefault="00834E33" w:rsidP="00057241">
      <w:pPr>
        <w:pStyle w:val="ListParagraph"/>
        <w:rPr>
          <w:color w:val="auto"/>
          <w:sz w:val="20"/>
          <w:szCs w:val="20"/>
        </w:rPr>
      </w:pPr>
    </w:p>
    <w:sectPr w:rsidR="00834E33" w:rsidRPr="00390877" w:rsidSect="00C70B59">
      <w:pgSz w:w="12240" w:h="15840"/>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5F11B7" w14:textId="77777777" w:rsidR="00252CA8" w:rsidRDefault="00252CA8" w:rsidP="004A62B0">
      <w:pPr>
        <w:spacing w:after="0" w:line="240" w:lineRule="auto"/>
      </w:pPr>
      <w:r>
        <w:separator/>
      </w:r>
    </w:p>
  </w:endnote>
  <w:endnote w:type="continuationSeparator" w:id="0">
    <w:p w14:paraId="27FD5FC3" w14:textId="77777777" w:rsidR="00252CA8" w:rsidRDefault="00252CA8" w:rsidP="004A62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BD386F" w14:textId="77777777" w:rsidR="00252CA8" w:rsidRDefault="00252CA8" w:rsidP="004A62B0">
      <w:pPr>
        <w:spacing w:after="0" w:line="240" w:lineRule="auto"/>
      </w:pPr>
      <w:r>
        <w:separator/>
      </w:r>
    </w:p>
  </w:footnote>
  <w:footnote w:type="continuationSeparator" w:id="0">
    <w:p w14:paraId="49B7B749" w14:textId="77777777" w:rsidR="00252CA8" w:rsidRDefault="00252CA8" w:rsidP="004A62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56091"/>
    <w:multiLevelType w:val="hybridMultilevel"/>
    <w:tmpl w:val="E6A608E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A27504"/>
    <w:multiLevelType w:val="multilevel"/>
    <w:tmpl w:val="FCD6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A26EB2"/>
    <w:multiLevelType w:val="hybridMultilevel"/>
    <w:tmpl w:val="F5C87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D042EF"/>
    <w:multiLevelType w:val="hybridMultilevel"/>
    <w:tmpl w:val="771A8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AF5AF2"/>
    <w:multiLevelType w:val="hybridMultilevel"/>
    <w:tmpl w:val="61BAA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DE3EBA"/>
    <w:multiLevelType w:val="hybridMultilevel"/>
    <w:tmpl w:val="81A4F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D71966"/>
    <w:multiLevelType w:val="multilevel"/>
    <w:tmpl w:val="1736E9E8"/>
    <w:lvl w:ilvl="0">
      <w:start w:val="1"/>
      <w:numFmt w:val="decimal"/>
      <w:pStyle w:val="Head1"/>
      <w:lvlText w:val="%1."/>
      <w:lvlJc w:val="left"/>
      <w:pPr>
        <w:ind w:left="720" w:hanging="360"/>
      </w:pPr>
      <w:rPr>
        <w:rFonts w:hint="default"/>
      </w:rPr>
    </w:lvl>
    <w:lvl w:ilvl="1">
      <w:start w:val="1"/>
      <w:numFmt w:val="decimal"/>
      <w:pStyle w:val="Head2"/>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4C0C2A38"/>
    <w:multiLevelType w:val="multilevel"/>
    <w:tmpl w:val="926CC78C"/>
    <w:lvl w:ilvl="0">
      <w:start w:val="1"/>
      <w:numFmt w:val="decimal"/>
      <w:lvlText w:val="%1."/>
      <w:lvlJc w:val="left"/>
      <w:pPr>
        <w:ind w:left="797" w:hanging="360"/>
      </w:pPr>
      <w:rPr>
        <w:rFonts w:hint="default"/>
        <w:i/>
      </w:rPr>
    </w:lvl>
    <w:lvl w:ilvl="1">
      <w:start w:val="1"/>
      <w:numFmt w:val="decimal"/>
      <w:lvlText w:val="%2."/>
      <w:lvlJc w:val="left"/>
      <w:pPr>
        <w:ind w:left="797" w:hanging="360"/>
      </w:pPr>
    </w:lvl>
    <w:lvl w:ilvl="2">
      <w:start w:val="1"/>
      <w:numFmt w:val="decimal"/>
      <w:lvlText w:val="%3."/>
      <w:lvlJc w:val="left"/>
      <w:pPr>
        <w:ind w:left="797" w:hanging="360"/>
      </w:pPr>
    </w:lvl>
    <w:lvl w:ilvl="3">
      <w:start w:val="1"/>
      <w:numFmt w:val="decimal"/>
      <w:isLgl/>
      <w:lvlText w:val="%1.%2.%3.%4."/>
      <w:lvlJc w:val="left"/>
      <w:pPr>
        <w:ind w:left="1157" w:hanging="720"/>
      </w:pPr>
      <w:rPr>
        <w:rFonts w:hint="default"/>
      </w:rPr>
    </w:lvl>
    <w:lvl w:ilvl="4">
      <w:start w:val="1"/>
      <w:numFmt w:val="decimal"/>
      <w:isLgl/>
      <w:lvlText w:val="%1.%2.%3.%4.%5."/>
      <w:lvlJc w:val="left"/>
      <w:pPr>
        <w:ind w:left="1517" w:hanging="1080"/>
      </w:pPr>
      <w:rPr>
        <w:rFonts w:hint="default"/>
      </w:rPr>
    </w:lvl>
    <w:lvl w:ilvl="5">
      <w:start w:val="1"/>
      <w:numFmt w:val="decimal"/>
      <w:isLgl/>
      <w:lvlText w:val="%1.%2.%3.%4.%5.%6."/>
      <w:lvlJc w:val="left"/>
      <w:pPr>
        <w:ind w:left="1517" w:hanging="1080"/>
      </w:pPr>
      <w:rPr>
        <w:rFonts w:hint="default"/>
      </w:rPr>
    </w:lvl>
    <w:lvl w:ilvl="6">
      <w:start w:val="1"/>
      <w:numFmt w:val="decimal"/>
      <w:isLgl/>
      <w:lvlText w:val="%1.%2.%3.%4.%5.%6.%7."/>
      <w:lvlJc w:val="left"/>
      <w:pPr>
        <w:ind w:left="1877" w:hanging="1440"/>
      </w:pPr>
      <w:rPr>
        <w:rFonts w:hint="default"/>
      </w:rPr>
    </w:lvl>
    <w:lvl w:ilvl="7">
      <w:start w:val="1"/>
      <w:numFmt w:val="decimal"/>
      <w:isLgl/>
      <w:lvlText w:val="%1.%2.%3.%4.%5.%6.%7.%8."/>
      <w:lvlJc w:val="left"/>
      <w:pPr>
        <w:ind w:left="1877" w:hanging="1440"/>
      </w:pPr>
      <w:rPr>
        <w:rFonts w:hint="default"/>
      </w:rPr>
    </w:lvl>
    <w:lvl w:ilvl="8">
      <w:start w:val="1"/>
      <w:numFmt w:val="decimal"/>
      <w:isLgl/>
      <w:lvlText w:val="%1.%2.%3.%4.%5.%6.%7.%8.%9."/>
      <w:lvlJc w:val="left"/>
      <w:pPr>
        <w:ind w:left="2237" w:hanging="1800"/>
      </w:pPr>
      <w:rPr>
        <w:rFonts w:hint="default"/>
      </w:rPr>
    </w:lvl>
  </w:abstractNum>
  <w:abstractNum w:abstractNumId="8" w15:restartNumberingAfterBreak="0">
    <w:nsid w:val="4EE31474"/>
    <w:multiLevelType w:val="multilevel"/>
    <w:tmpl w:val="069E23FE"/>
    <w:lvl w:ilvl="0">
      <w:start w:val="1"/>
      <w:numFmt w:val="decimal"/>
      <w:lvlText w:val="%1."/>
      <w:lvlJc w:val="left"/>
      <w:pPr>
        <w:ind w:left="437" w:hanging="360"/>
      </w:pPr>
      <w:rPr>
        <w:rFonts w:hint="default"/>
      </w:rPr>
    </w:lvl>
    <w:lvl w:ilvl="1">
      <w:start w:val="1"/>
      <w:numFmt w:val="decimal"/>
      <w:isLgl/>
      <w:lvlText w:val="%1.%2."/>
      <w:lvlJc w:val="left"/>
      <w:pPr>
        <w:ind w:left="566" w:hanging="489"/>
      </w:pPr>
      <w:rPr>
        <w:rFonts w:hint="default"/>
      </w:rPr>
    </w:lvl>
    <w:lvl w:ilvl="2">
      <w:start w:val="1"/>
      <w:numFmt w:val="decimal"/>
      <w:isLgl/>
      <w:lvlText w:val="%1.%2.%3."/>
      <w:lvlJc w:val="left"/>
      <w:pPr>
        <w:ind w:left="797" w:hanging="720"/>
      </w:pPr>
      <w:rPr>
        <w:rFonts w:hint="default"/>
      </w:rPr>
    </w:lvl>
    <w:lvl w:ilvl="3">
      <w:start w:val="1"/>
      <w:numFmt w:val="decimal"/>
      <w:isLgl/>
      <w:lvlText w:val="%1.%2.%3.%4."/>
      <w:lvlJc w:val="left"/>
      <w:pPr>
        <w:ind w:left="797" w:hanging="720"/>
      </w:pPr>
      <w:rPr>
        <w:rFonts w:hint="default"/>
      </w:rPr>
    </w:lvl>
    <w:lvl w:ilvl="4">
      <w:start w:val="1"/>
      <w:numFmt w:val="decimal"/>
      <w:isLgl/>
      <w:lvlText w:val="%1.%2.%3.%4.%5."/>
      <w:lvlJc w:val="left"/>
      <w:pPr>
        <w:ind w:left="1157" w:hanging="1080"/>
      </w:pPr>
      <w:rPr>
        <w:rFonts w:hint="default"/>
      </w:rPr>
    </w:lvl>
    <w:lvl w:ilvl="5">
      <w:start w:val="1"/>
      <w:numFmt w:val="decimal"/>
      <w:isLgl/>
      <w:lvlText w:val="%1.%2.%3.%4.%5.%6."/>
      <w:lvlJc w:val="left"/>
      <w:pPr>
        <w:ind w:left="1157" w:hanging="1080"/>
      </w:pPr>
      <w:rPr>
        <w:rFonts w:hint="default"/>
      </w:rPr>
    </w:lvl>
    <w:lvl w:ilvl="6">
      <w:start w:val="1"/>
      <w:numFmt w:val="decimal"/>
      <w:isLgl/>
      <w:lvlText w:val="%1.%2.%3.%4.%5.%6.%7."/>
      <w:lvlJc w:val="left"/>
      <w:pPr>
        <w:ind w:left="1517" w:hanging="1440"/>
      </w:pPr>
      <w:rPr>
        <w:rFonts w:hint="default"/>
      </w:rPr>
    </w:lvl>
    <w:lvl w:ilvl="7">
      <w:start w:val="1"/>
      <w:numFmt w:val="decimal"/>
      <w:isLgl/>
      <w:lvlText w:val="%1.%2.%3.%4.%5.%6.%7.%8."/>
      <w:lvlJc w:val="left"/>
      <w:pPr>
        <w:ind w:left="1517" w:hanging="1440"/>
      </w:pPr>
      <w:rPr>
        <w:rFonts w:hint="default"/>
      </w:rPr>
    </w:lvl>
    <w:lvl w:ilvl="8">
      <w:start w:val="1"/>
      <w:numFmt w:val="decimal"/>
      <w:isLgl/>
      <w:lvlText w:val="%1.%2.%3.%4.%5.%6.%7.%8.%9."/>
      <w:lvlJc w:val="left"/>
      <w:pPr>
        <w:ind w:left="1877" w:hanging="1800"/>
      </w:pPr>
      <w:rPr>
        <w:rFonts w:hint="default"/>
      </w:rPr>
    </w:lvl>
  </w:abstractNum>
  <w:abstractNum w:abstractNumId="9" w15:restartNumberingAfterBreak="0">
    <w:nsid w:val="50D66620"/>
    <w:multiLevelType w:val="multilevel"/>
    <w:tmpl w:val="4B78AE1A"/>
    <w:lvl w:ilvl="0">
      <w:start w:val="1"/>
      <w:numFmt w:val="decimal"/>
      <w:lvlText w:val="%1."/>
      <w:lvlJc w:val="left"/>
      <w:pPr>
        <w:ind w:left="797" w:hanging="360"/>
      </w:pPr>
      <w:rPr>
        <w:rFonts w:hint="default"/>
        <w:i/>
      </w:rPr>
    </w:lvl>
    <w:lvl w:ilvl="1">
      <w:start w:val="3"/>
      <w:numFmt w:val="decimal"/>
      <w:isLgl/>
      <w:lvlText w:val="%1.%2."/>
      <w:lvlJc w:val="left"/>
      <w:pPr>
        <w:ind w:left="977" w:hanging="540"/>
      </w:pPr>
      <w:rPr>
        <w:rFonts w:hint="default"/>
      </w:rPr>
    </w:lvl>
    <w:lvl w:ilvl="2">
      <w:start w:val="1"/>
      <w:numFmt w:val="decimal"/>
      <w:isLgl/>
      <w:lvlText w:val="%1.%2.%3."/>
      <w:lvlJc w:val="left"/>
      <w:pPr>
        <w:ind w:left="1157" w:hanging="720"/>
      </w:pPr>
      <w:rPr>
        <w:rFonts w:hint="default"/>
      </w:rPr>
    </w:lvl>
    <w:lvl w:ilvl="3">
      <w:start w:val="1"/>
      <w:numFmt w:val="decimal"/>
      <w:isLgl/>
      <w:lvlText w:val="%1.%2.%3.%4."/>
      <w:lvlJc w:val="left"/>
      <w:pPr>
        <w:ind w:left="1157" w:hanging="720"/>
      </w:pPr>
      <w:rPr>
        <w:rFonts w:hint="default"/>
      </w:rPr>
    </w:lvl>
    <w:lvl w:ilvl="4">
      <w:start w:val="1"/>
      <w:numFmt w:val="decimal"/>
      <w:isLgl/>
      <w:lvlText w:val="%1.%2.%3.%4.%5."/>
      <w:lvlJc w:val="left"/>
      <w:pPr>
        <w:ind w:left="1517" w:hanging="1080"/>
      </w:pPr>
      <w:rPr>
        <w:rFonts w:hint="default"/>
      </w:rPr>
    </w:lvl>
    <w:lvl w:ilvl="5">
      <w:start w:val="1"/>
      <w:numFmt w:val="decimal"/>
      <w:isLgl/>
      <w:lvlText w:val="%1.%2.%3.%4.%5.%6."/>
      <w:lvlJc w:val="left"/>
      <w:pPr>
        <w:ind w:left="1517" w:hanging="1080"/>
      </w:pPr>
      <w:rPr>
        <w:rFonts w:hint="default"/>
      </w:rPr>
    </w:lvl>
    <w:lvl w:ilvl="6">
      <w:start w:val="1"/>
      <w:numFmt w:val="decimal"/>
      <w:isLgl/>
      <w:lvlText w:val="%1.%2.%3.%4.%5.%6.%7."/>
      <w:lvlJc w:val="left"/>
      <w:pPr>
        <w:ind w:left="1877" w:hanging="1440"/>
      </w:pPr>
      <w:rPr>
        <w:rFonts w:hint="default"/>
      </w:rPr>
    </w:lvl>
    <w:lvl w:ilvl="7">
      <w:start w:val="1"/>
      <w:numFmt w:val="decimal"/>
      <w:isLgl/>
      <w:lvlText w:val="%1.%2.%3.%4.%5.%6.%7.%8."/>
      <w:lvlJc w:val="left"/>
      <w:pPr>
        <w:ind w:left="1877" w:hanging="1440"/>
      </w:pPr>
      <w:rPr>
        <w:rFonts w:hint="default"/>
      </w:rPr>
    </w:lvl>
    <w:lvl w:ilvl="8">
      <w:start w:val="1"/>
      <w:numFmt w:val="decimal"/>
      <w:isLgl/>
      <w:lvlText w:val="%1.%2.%3.%4.%5.%6.%7.%8.%9."/>
      <w:lvlJc w:val="left"/>
      <w:pPr>
        <w:ind w:left="2237" w:hanging="1800"/>
      </w:pPr>
      <w:rPr>
        <w:rFonts w:hint="default"/>
      </w:rPr>
    </w:lvl>
  </w:abstractNum>
  <w:abstractNum w:abstractNumId="10" w15:restartNumberingAfterBreak="0">
    <w:nsid w:val="56250B89"/>
    <w:multiLevelType w:val="multilevel"/>
    <w:tmpl w:val="56020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9B273B"/>
    <w:multiLevelType w:val="multilevel"/>
    <w:tmpl w:val="79288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F76828"/>
    <w:multiLevelType w:val="hybridMultilevel"/>
    <w:tmpl w:val="61BAAF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9983B67"/>
    <w:multiLevelType w:val="hybridMultilevel"/>
    <w:tmpl w:val="2FC853D6"/>
    <w:lvl w:ilvl="0" w:tplc="0409000F">
      <w:start w:val="1"/>
      <w:numFmt w:val="decimal"/>
      <w:lvlText w:val="%1."/>
      <w:lvlJc w:val="left"/>
      <w:pPr>
        <w:ind w:left="1157" w:hanging="360"/>
      </w:p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14" w15:restartNumberingAfterBreak="0">
    <w:nsid w:val="69CE62D6"/>
    <w:multiLevelType w:val="multilevel"/>
    <w:tmpl w:val="B35410E4"/>
    <w:lvl w:ilvl="0">
      <w:start w:val="1"/>
      <w:numFmt w:val="decimal"/>
      <w:lvlText w:val="%1."/>
      <w:lvlJc w:val="left"/>
      <w:pPr>
        <w:ind w:left="797" w:hanging="360"/>
      </w:pPr>
      <w:rPr>
        <w:rFonts w:hint="default"/>
        <w:i/>
      </w:rPr>
    </w:lvl>
    <w:lvl w:ilvl="1">
      <w:start w:val="1"/>
      <w:numFmt w:val="decimal"/>
      <w:lvlText w:val="%2."/>
      <w:lvlJc w:val="left"/>
      <w:pPr>
        <w:ind w:left="797" w:hanging="360"/>
      </w:pPr>
    </w:lvl>
    <w:lvl w:ilvl="2">
      <w:start w:val="1"/>
      <w:numFmt w:val="decimal"/>
      <w:isLgl/>
      <w:lvlText w:val="%1.%2.%3."/>
      <w:lvlJc w:val="left"/>
      <w:pPr>
        <w:ind w:left="1157" w:hanging="720"/>
      </w:pPr>
      <w:rPr>
        <w:rFonts w:hint="default"/>
      </w:rPr>
    </w:lvl>
    <w:lvl w:ilvl="3">
      <w:start w:val="1"/>
      <w:numFmt w:val="decimal"/>
      <w:isLgl/>
      <w:lvlText w:val="%1.%2.%3.%4."/>
      <w:lvlJc w:val="left"/>
      <w:pPr>
        <w:ind w:left="1157" w:hanging="720"/>
      </w:pPr>
      <w:rPr>
        <w:rFonts w:hint="default"/>
      </w:rPr>
    </w:lvl>
    <w:lvl w:ilvl="4">
      <w:start w:val="1"/>
      <w:numFmt w:val="decimal"/>
      <w:isLgl/>
      <w:lvlText w:val="%1.%2.%3.%4.%5."/>
      <w:lvlJc w:val="left"/>
      <w:pPr>
        <w:ind w:left="1517" w:hanging="1080"/>
      </w:pPr>
      <w:rPr>
        <w:rFonts w:hint="default"/>
      </w:rPr>
    </w:lvl>
    <w:lvl w:ilvl="5">
      <w:start w:val="1"/>
      <w:numFmt w:val="decimal"/>
      <w:isLgl/>
      <w:lvlText w:val="%1.%2.%3.%4.%5.%6."/>
      <w:lvlJc w:val="left"/>
      <w:pPr>
        <w:ind w:left="1517" w:hanging="1080"/>
      </w:pPr>
      <w:rPr>
        <w:rFonts w:hint="default"/>
      </w:rPr>
    </w:lvl>
    <w:lvl w:ilvl="6">
      <w:start w:val="1"/>
      <w:numFmt w:val="decimal"/>
      <w:isLgl/>
      <w:lvlText w:val="%1.%2.%3.%4.%5.%6.%7."/>
      <w:lvlJc w:val="left"/>
      <w:pPr>
        <w:ind w:left="1877" w:hanging="1440"/>
      </w:pPr>
      <w:rPr>
        <w:rFonts w:hint="default"/>
      </w:rPr>
    </w:lvl>
    <w:lvl w:ilvl="7">
      <w:start w:val="1"/>
      <w:numFmt w:val="decimal"/>
      <w:isLgl/>
      <w:lvlText w:val="%1.%2.%3.%4.%5.%6.%7.%8."/>
      <w:lvlJc w:val="left"/>
      <w:pPr>
        <w:ind w:left="1877" w:hanging="1440"/>
      </w:pPr>
      <w:rPr>
        <w:rFonts w:hint="default"/>
      </w:rPr>
    </w:lvl>
    <w:lvl w:ilvl="8">
      <w:start w:val="1"/>
      <w:numFmt w:val="decimal"/>
      <w:isLgl/>
      <w:lvlText w:val="%1.%2.%3.%4.%5.%6.%7.%8.%9."/>
      <w:lvlJc w:val="left"/>
      <w:pPr>
        <w:ind w:left="2237" w:hanging="1800"/>
      </w:pPr>
      <w:rPr>
        <w:rFonts w:hint="default"/>
      </w:rPr>
    </w:lvl>
  </w:abstractNum>
  <w:abstractNum w:abstractNumId="15" w15:restartNumberingAfterBreak="0">
    <w:nsid w:val="6F13074C"/>
    <w:multiLevelType w:val="multilevel"/>
    <w:tmpl w:val="1E16B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FDF1D46"/>
    <w:multiLevelType w:val="hybridMultilevel"/>
    <w:tmpl w:val="934A120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7E53FB"/>
    <w:multiLevelType w:val="multilevel"/>
    <w:tmpl w:val="069E23FE"/>
    <w:lvl w:ilvl="0">
      <w:start w:val="1"/>
      <w:numFmt w:val="decimal"/>
      <w:lvlText w:val="%1."/>
      <w:lvlJc w:val="left"/>
      <w:pPr>
        <w:ind w:left="437" w:hanging="360"/>
      </w:pPr>
      <w:rPr>
        <w:rFonts w:hint="default"/>
      </w:rPr>
    </w:lvl>
    <w:lvl w:ilvl="1">
      <w:start w:val="1"/>
      <w:numFmt w:val="decimal"/>
      <w:isLgl/>
      <w:lvlText w:val="%1.%2."/>
      <w:lvlJc w:val="left"/>
      <w:pPr>
        <w:ind w:left="566" w:hanging="489"/>
      </w:pPr>
      <w:rPr>
        <w:rFonts w:hint="default"/>
      </w:rPr>
    </w:lvl>
    <w:lvl w:ilvl="2">
      <w:start w:val="1"/>
      <w:numFmt w:val="decimal"/>
      <w:isLgl/>
      <w:lvlText w:val="%1.%2.%3."/>
      <w:lvlJc w:val="left"/>
      <w:pPr>
        <w:ind w:left="797" w:hanging="720"/>
      </w:pPr>
      <w:rPr>
        <w:rFonts w:hint="default"/>
      </w:rPr>
    </w:lvl>
    <w:lvl w:ilvl="3">
      <w:start w:val="1"/>
      <w:numFmt w:val="decimal"/>
      <w:isLgl/>
      <w:lvlText w:val="%1.%2.%3.%4."/>
      <w:lvlJc w:val="left"/>
      <w:pPr>
        <w:ind w:left="797" w:hanging="720"/>
      </w:pPr>
      <w:rPr>
        <w:rFonts w:hint="default"/>
      </w:rPr>
    </w:lvl>
    <w:lvl w:ilvl="4">
      <w:start w:val="1"/>
      <w:numFmt w:val="decimal"/>
      <w:isLgl/>
      <w:lvlText w:val="%1.%2.%3.%4.%5."/>
      <w:lvlJc w:val="left"/>
      <w:pPr>
        <w:ind w:left="1157" w:hanging="1080"/>
      </w:pPr>
      <w:rPr>
        <w:rFonts w:hint="default"/>
      </w:rPr>
    </w:lvl>
    <w:lvl w:ilvl="5">
      <w:start w:val="1"/>
      <w:numFmt w:val="decimal"/>
      <w:isLgl/>
      <w:lvlText w:val="%1.%2.%3.%4.%5.%6."/>
      <w:lvlJc w:val="left"/>
      <w:pPr>
        <w:ind w:left="1157" w:hanging="1080"/>
      </w:pPr>
      <w:rPr>
        <w:rFonts w:hint="default"/>
      </w:rPr>
    </w:lvl>
    <w:lvl w:ilvl="6">
      <w:start w:val="1"/>
      <w:numFmt w:val="decimal"/>
      <w:isLgl/>
      <w:lvlText w:val="%1.%2.%3.%4.%5.%6.%7."/>
      <w:lvlJc w:val="left"/>
      <w:pPr>
        <w:ind w:left="1517" w:hanging="1440"/>
      </w:pPr>
      <w:rPr>
        <w:rFonts w:hint="default"/>
      </w:rPr>
    </w:lvl>
    <w:lvl w:ilvl="7">
      <w:start w:val="1"/>
      <w:numFmt w:val="decimal"/>
      <w:isLgl/>
      <w:lvlText w:val="%1.%2.%3.%4.%5.%6.%7.%8."/>
      <w:lvlJc w:val="left"/>
      <w:pPr>
        <w:ind w:left="1517" w:hanging="1440"/>
      </w:pPr>
      <w:rPr>
        <w:rFonts w:hint="default"/>
      </w:rPr>
    </w:lvl>
    <w:lvl w:ilvl="8">
      <w:start w:val="1"/>
      <w:numFmt w:val="decimal"/>
      <w:isLgl/>
      <w:lvlText w:val="%1.%2.%3.%4.%5.%6.%7.%8.%9."/>
      <w:lvlJc w:val="left"/>
      <w:pPr>
        <w:ind w:left="1877" w:hanging="1800"/>
      </w:pPr>
      <w:rPr>
        <w:rFonts w:hint="default"/>
      </w:rPr>
    </w:lvl>
  </w:abstractNum>
  <w:abstractNum w:abstractNumId="18" w15:restartNumberingAfterBreak="0">
    <w:nsid w:val="7EFE36E7"/>
    <w:multiLevelType w:val="multilevel"/>
    <w:tmpl w:val="3E5228EA"/>
    <w:lvl w:ilvl="0">
      <w:start w:val="1"/>
      <w:numFmt w:val="decimal"/>
      <w:lvlText w:val="%1."/>
      <w:lvlJc w:val="left"/>
      <w:pPr>
        <w:ind w:left="797" w:hanging="360"/>
      </w:pPr>
      <w:rPr>
        <w:rFonts w:hint="default"/>
        <w:i/>
      </w:rPr>
    </w:lvl>
    <w:lvl w:ilvl="1">
      <w:start w:val="1"/>
      <w:numFmt w:val="decimal"/>
      <w:lvlText w:val="%2."/>
      <w:lvlJc w:val="left"/>
      <w:pPr>
        <w:ind w:left="797" w:hanging="360"/>
      </w:pPr>
    </w:lvl>
    <w:lvl w:ilvl="2">
      <w:start w:val="1"/>
      <w:numFmt w:val="decimal"/>
      <w:lvlText w:val="%3."/>
      <w:lvlJc w:val="left"/>
      <w:pPr>
        <w:ind w:left="797" w:hanging="360"/>
      </w:pPr>
    </w:lvl>
    <w:lvl w:ilvl="3">
      <w:start w:val="1"/>
      <w:numFmt w:val="decimal"/>
      <w:isLgl/>
      <w:lvlText w:val="%1.%2.%3.%4."/>
      <w:lvlJc w:val="left"/>
      <w:pPr>
        <w:ind w:left="1157" w:hanging="720"/>
      </w:pPr>
      <w:rPr>
        <w:rFonts w:hint="default"/>
      </w:rPr>
    </w:lvl>
    <w:lvl w:ilvl="4">
      <w:start w:val="1"/>
      <w:numFmt w:val="decimal"/>
      <w:isLgl/>
      <w:lvlText w:val="%1.%2.%3.%4.%5."/>
      <w:lvlJc w:val="left"/>
      <w:pPr>
        <w:ind w:left="1517" w:hanging="1080"/>
      </w:pPr>
      <w:rPr>
        <w:rFonts w:hint="default"/>
      </w:rPr>
    </w:lvl>
    <w:lvl w:ilvl="5">
      <w:start w:val="1"/>
      <w:numFmt w:val="decimal"/>
      <w:isLgl/>
      <w:lvlText w:val="%1.%2.%3.%4.%5.%6."/>
      <w:lvlJc w:val="left"/>
      <w:pPr>
        <w:ind w:left="1517" w:hanging="1080"/>
      </w:pPr>
      <w:rPr>
        <w:rFonts w:hint="default"/>
      </w:rPr>
    </w:lvl>
    <w:lvl w:ilvl="6">
      <w:start w:val="1"/>
      <w:numFmt w:val="decimal"/>
      <w:isLgl/>
      <w:lvlText w:val="%1.%2.%3.%4.%5.%6.%7."/>
      <w:lvlJc w:val="left"/>
      <w:pPr>
        <w:ind w:left="1877" w:hanging="1440"/>
      </w:pPr>
      <w:rPr>
        <w:rFonts w:hint="default"/>
      </w:rPr>
    </w:lvl>
    <w:lvl w:ilvl="7">
      <w:start w:val="1"/>
      <w:numFmt w:val="decimal"/>
      <w:isLgl/>
      <w:lvlText w:val="%1.%2.%3.%4.%5.%6.%7.%8."/>
      <w:lvlJc w:val="left"/>
      <w:pPr>
        <w:ind w:left="1877" w:hanging="1440"/>
      </w:pPr>
      <w:rPr>
        <w:rFonts w:hint="default"/>
      </w:rPr>
    </w:lvl>
    <w:lvl w:ilvl="8">
      <w:start w:val="1"/>
      <w:numFmt w:val="decimal"/>
      <w:isLgl/>
      <w:lvlText w:val="%1.%2.%3.%4.%5.%6.%7.%8.%9."/>
      <w:lvlJc w:val="left"/>
      <w:pPr>
        <w:ind w:left="2237" w:hanging="1800"/>
      </w:pPr>
      <w:rPr>
        <w:rFonts w:hint="default"/>
      </w:rPr>
    </w:lvl>
  </w:abstractNum>
  <w:num w:numId="1" w16cid:durableId="1357387908">
    <w:abstractNumId w:val="5"/>
  </w:num>
  <w:num w:numId="2" w16cid:durableId="360011653">
    <w:abstractNumId w:val="6"/>
  </w:num>
  <w:num w:numId="3" w16cid:durableId="2040354082">
    <w:abstractNumId w:val="3"/>
  </w:num>
  <w:num w:numId="4" w16cid:durableId="1297448907">
    <w:abstractNumId w:val="17"/>
  </w:num>
  <w:num w:numId="5" w16cid:durableId="1675376347">
    <w:abstractNumId w:val="8"/>
  </w:num>
  <w:num w:numId="6" w16cid:durableId="1324158982">
    <w:abstractNumId w:val="11"/>
  </w:num>
  <w:num w:numId="7" w16cid:durableId="328561118">
    <w:abstractNumId w:val="2"/>
  </w:num>
  <w:num w:numId="8" w16cid:durableId="2022659658">
    <w:abstractNumId w:val="9"/>
  </w:num>
  <w:num w:numId="9" w16cid:durableId="1755004927">
    <w:abstractNumId w:val="14"/>
  </w:num>
  <w:num w:numId="10" w16cid:durableId="1835023645">
    <w:abstractNumId w:val="7"/>
  </w:num>
  <w:num w:numId="11" w16cid:durableId="65346735">
    <w:abstractNumId w:val="18"/>
  </w:num>
  <w:num w:numId="12" w16cid:durableId="1293947884">
    <w:abstractNumId w:val="13"/>
  </w:num>
  <w:num w:numId="13" w16cid:durableId="385488764">
    <w:abstractNumId w:val="4"/>
  </w:num>
  <w:num w:numId="14" w16cid:durableId="719327240">
    <w:abstractNumId w:val="10"/>
  </w:num>
  <w:num w:numId="15" w16cid:durableId="2032098957">
    <w:abstractNumId w:val="1"/>
  </w:num>
  <w:num w:numId="16" w16cid:durableId="1180654394">
    <w:abstractNumId w:val="15"/>
  </w:num>
  <w:num w:numId="17" w16cid:durableId="440685359">
    <w:abstractNumId w:val="12"/>
  </w:num>
  <w:num w:numId="18" w16cid:durableId="358239553">
    <w:abstractNumId w:val="16"/>
  </w:num>
  <w:num w:numId="19" w16cid:durableId="1149982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8AB"/>
    <w:rsid w:val="000012DB"/>
    <w:rsid w:val="0002432F"/>
    <w:rsid w:val="000379E4"/>
    <w:rsid w:val="00057241"/>
    <w:rsid w:val="000D2DA4"/>
    <w:rsid w:val="000F43E0"/>
    <w:rsid w:val="00120E47"/>
    <w:rsid w:val="00192A26"/>
    <w:rsid w:val="001C28B0"/>
    <w:rsid w:val="002131D0"/>
    <w:rsid w:val="00252CA8"/>
    <w:rsid w:val="0026578C"/>
    <w:rsid w:val="002956EE"/>
    <w:rsid w:val="002B3AF8"/>
    <w:rsid w:val="002B61C9"/>
    <w:rsid w:val="003223D9"/>
    <w:rsid w:val="003363CB"/>
    <w:rsid w:val="00361F78"/>
    <w:rsid w:val="00376D37"/>
    <w:rsid w:val="003778AF"/>
    <w:rsid w:val="00384E92"/>
    <w:rsid w:val="00390877"/>
    <w:rsid w:val="003A12F4"/>
    <w:rsid w:val="00456868"/>
    <w:rsid w:val="00461AAD"/>
    <w:rsid w:val="004A62B0"/>
    <w:rsid w:val="004C370D"/>
    <w:rsid w:val="004C734C"/>
    <w:rsid w:val="00560A04"/>
    <w:rsid w:val="00577D19"/>
    <w:rsid w:val="005C1835"/>
    <w:rsid w:val="00645514"/>
    <w:rsid w:val="006477C6"/>
    <w:rsid w:val="0066092E"/>
    <w:rsid w:val="00672182"/>
    <w:rsid w:val="006A5FCC"/>
    <w:rsid w:val="007868AB"/>
    <w:rsid w:val="00811262"/>
    <w:rsid w:val="00834E33"/>
    <w:rsid w:val="00873CBF"/>
    <w:rsid w:val="00882FD7"/>
    <w:rsid w:val="008837D1"/>
    <w:rsid w:val="008A3638"/>
    <w:rsid w:val="00915040"/>
    <w:rsid w:val="009755CF"/>
    <w:rsid w:val="009A3EE9"/>
    <w:rsid w:val="009A7971"/>
    <w:rsid w:val="009B0E8B"/>
    <w:rsid w:val="009B21AB"/>
    <w:rsid w:val="009D34A8"/>
    <w:rsid w:val="009F5887"/>
    <w:rsid w:val="00A814D6"/>
    <w:rsid w:val="00B0670A"/>
    <w:rsid w:val="00B42304"/>
    <w:rsid w:val="00B7525C"/>
    <w:rsid w:val="00B85801"/>
    <w:rsid w:val="00BA4542"/>
    <w:rsid w:val="00BA4EDB"/>
    <w:rsid w:val="00BD1FD2"/>
    <w:rsid w:val="00BE1E27"/>
    <w:rsid w:val="00C41CC9"/>
    <w:rsid w:val="00C70B59"/>
    <w:rsid w:val="00CA4684"/>
    <w:rsid w:val="00D07363"/>
    <w:rsid w:val="00D24DA3"/>
    <w:rsid w:val="00D552F1"/>
    <w:rsid w:val="00D83710"/>
    <w:rsid w:val="00D9150A"/>
    <w:rsid w:val="00D95D3F"/>
    <w:rsid w:val="00DB69A5"/>
    <w:rsid w:val="00DE314E"/>
    <w:rsid w:val="00DF3543"/>
    <w:rsid w:val="00E12532"/>
    <w:rsid w:val="00E13770"/>
    <w:rsid w:val="00E60FCF"/>
    <w:rsid w:val="00E96C53"/>
    <w:rsid w:val="00EA0944"/>
    <w:rsid w:val="00F751BF"/>
    <w:rsid w:val="00F934A3"/>
    <w:rsid w:val="00FE6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A724D"/>
  <w15:chartTrackingRefBased/>
  <w15:docId w15:val="{C2C760E3-B57E-4527-BBFB-D8234D5D7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542"/>
    <w:pPr>
      <w:spacing w:line="360" w:lineRule="auto"/>
      <w:jc w:val="both"/>
    </w:pPr>
    <w:rPr>
      <w:rFonts w:ascii="Times New Roman" w:hAnsi="Times New Roman"/>
      <w:color w:val="000000" w:themeColor="text1"/>
      <w:sz w:val="24"/>
    </w:rPr>
  </w:style>
  <w:style w:type="paragraph" w:styleId="Heading1">
    <w:name w:val="heading 1"/>
    <w:basedOn w:val="Normal"/>
    <w:next w:val="Normal"/>
    <w:link w:val="Heading1Char"/>
    <w:uiPriority w:val="9"/>
    <w:qFormat/>
    <w:rsid w:val="00F934A3"/>
    <w:pPr>
      <w:keepNext/>
      <w:keepLines/>
      <w:spacing w:before="240" w:after="0"/>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8837D1"/>
    <w:pPr>
      <w:keepNext/>
      <w:keepLines/>
      <w:spacing w:before="40" w:after="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3A12F4"/>
    <w:pPr>
      <w:keepNext/>
      <w:keepLines/>
      <w:spacing w:before="40" w:after="0"/>
      <w:jc w:val="left"/>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C734C"/>
    <w:pPr>
      <w:ind w:left="720"/>
      <w:contextualSpacing/>
    </w:pPr>
  </w:style>
  <w:style w:type="character" w:customStyle="1" w:styleId="Heading1Char">
    <w:name w:val="Heading 1 Char"/>
    <w:basedOn w:val="DefaultParagraphFont"/>
    <w:link w:val="Heading1"/>
    <w:uiPriority w:val="9"/>
    <w:rsid w:val="00F934A3"/>
    <w:rPr>
      <w:rFonts w:ascii="Times New Roman" w:eastAsiaTheme="majorEastAsia" w:hAnsi="Times New Roman" w:cstheme="majorBidi"/>
      <w:b/>
      <w:sz w:val="32"/>
      <w:szCs w:val="32"/>
    </w:rPr>
  </w:style>
  <w:style w:type="paragraph" w:styleId="TOCHeading">
    <w:name w:val="TOC Heading"/>
    <w:basedOn w:val="Heading1"/>
    <w:next w:val="Normal"/>
    <w:uiPriority w:val="39"/>
    <w:unhideWhenUsed/>
    <w:qFormat/>
    <w:rsid w:val="00376D37"/>
    <w:pPr>
      <w:outlineLvl w:val="9"/>
    </w:pPr>
    <w:rPr>
      <w:kern w:val="0"/>
      <w14:ligatures w14:val="none"/>
    </w:rPr>
  </w:style>
  <w:style w:type="paragraph" w:customStyle="1" w:styleId="Head1">
    <w:name w:val="Head_1"/>
    <w:basedOn w:val="ListParagraph"/>
    <w:link w:val="Head1Char"/>
    <w:rsid w:val="00F934A3"/>
    <w:pPr>
      <w:numPr>
        <w:numId w:val="2"/>
      </w:numPr>
      <w:tabs>
        <w:tab w:val="num" w:pos="360"/>
      </w:tabs>
      <w:ind w:firstLine="0"/>
      <w:jc w:val="center"/>
    </w:pPr>
    <w:rPr>
      <w:rFonts w:cs="Times New Roman"/>
      <w:b/>
      <w:sz w:val="32"/>
      <w:szCs w:val="28"/>
    </w:rPr>
  </w:style>
  <w:style w:type="character" w:customStyle="1" w:styleId="ListParagraphChar">
    <w:name w:val="List Paragraph Char"/>
    <w:basedOn w:val="DefaultParagraphFont"/>
    <w:link w:val="ListParagraph"/>
    <w:uiPriority w:val="34"/>
    <w:rsid w:val="00F934A3"/>
  </w:style>
  <w:style w:type="character" w:customStyle="1" w:styleId="Head1Char">
    <w:name w:val="Head_1 Char"/>
    <w:basedOn w:val="ListParagraphChar"/>
    <w:link w:val="Head1"/>
    <w:rsid w:val="00F934A3"/>
    <w:rPr>
      <w:rFonts w:ascii="Times New Roman" w:hAnsi="Times New Roman" w:cs="Times New Roman"/>
      <w:b/>
      <w:sz w:val="32"/>
      <w:szCs w:val="28"/>
    </w:rPr>
  </w:style>
  <w:style w:type="paragraph" w:customStyle="1" w:styleId="Head2">
    <w:name w:val="Head_2"/>
    <w:basedOn w:val="ListParagraph"/>
    <w:link w:val="Head2Char"/>
    <w:rsid w:val="00F934A3"/>
    <w:pPr>
      <w:numPr>
        <w:ilvl w:val="1"/>
        <w:numId w:val="2"/>
      </w:numPr>
      <w:jc w:val="center"/>
    </w:pPr>
    <w:rPr>
      <w:rFonts w:cs="Times New Roman"/>
      <w:b/>
      <w:sz w:val="28"/>
      <w:szCs w:val="28"/>
    </w:rPr>
  </w:style>
  <w:style w:type="character" w:customStyle="1" w:styleId="Head2Char">
    <w:name w:val="Head_2 Char"/>
    <w:basedOn w:val="ListParagraphChar"/>
    <w:link w:val="Head2"/>
    <w:rsid w:val="00F934A3"/>
    <w:rPr>
      <w:rFonts w:ascii="Times New Roman" w:hAnsi="Times New Roman" w:cs="Times New Roman"/>
      <w:b/>
      <w:sz w:val="28"/>
      <w:szCs w:val="28"/>
    </w:rPr>
  </w:style>
  <w:style w:type="character" w:customStyle="1" w:styleId="Heading2Char">
    <w:name w:val="Heading 2 Char"/>
    <w:basedOn w:val="DefaultParagraphFont"/>
    <w:link w:val="Heading2"/>
    <w:uiPriority w:val="9"/>
    <w:rsid w:val="008837D1"/>
    <w:rPr>
      <w:rFonts w:ascii="Times New Roman" w:eastAsiaTheme="majorEastAsia" w:hAnsi="Times New Roman" w:cstheme="majorBidi"/>
      <w:b/>
      <w:sz w:val="28"/>
      <w:szCs w:val="26"/>
    </w:rPr>
  </w:style>
  <w:style w:type="paragraph" w:styleId="TOC2">
    <w:name w:val="toc 2"/>
    <w:basedOn w:val="Normal"/>
    <w:next w:val="Normal"/>
    <w:autoRedefine/>
    <w:uiPriority w:val="39"/>
    <w:unhideWhenUsed/>
    <w:rsid w:val="00F934A3"/>
    <w:pPr>
      <w:spacing w:after="100"/>
      <w:ind w:left="220"/>
    </w:pPr>
  </w:style>
  <w:style w:type="character" w:styleId="Hyperlink">
    <w:name w:val="Hyperlink"/>
    <w:basedOn w:val="DefaultParagraphFont"/>
    <w:uiPriority w:val="99"/>
    <w:unhideWhenUsed/>
    <w:rsid w:val="00F934A3"/>
    <w:rPr>
      <w:color w:val="0563C1" w:themeColor="hyperlink"/>
      <w:u w:val="single"/>
    </w:rPr>
  </w:style>
  <w:style w:type="paragraph" w:styleId="TOC1">
    <w:name w:val="toc 1"/>
    <w:basedOn w:val="Normal"/>
    <w:next w:val="Normal"/>
    <w:autoRedefine/>
    <w:uiPriority w:val="39"/>
    <w:unhideWhenUsed/>
    <w:rsid w:val="004A62B0"/>
    <w:pPr>
      <w:tabs>
        <w:tab w:val="left" w:pos="440"/>
        <w:tab w:val="right" w:leader="dot" w:pos="9350"/>
      </w:tabs>
      <w:spacing w:after="100"/>
    </w:pPr>
  </w:style>
  <w:style w:type="character" w:styleId="UnresolvedMention">
    <w:name w:val="Unresolved Mention"/>
    <w:basedOn w:val="DefaultParagraphFont"/>
    <w:uiPriority w:val="99"/>
    <w:semiHidden/>
    <w:unhideWhenUsed/>
    <w:rsid w:val="009A7971"/>
    <w:rPr>
      <w:color w:val="605E5C"/>
      <w:shd w:val="clear" w:color="auto" w:fill="E1DFDD"/>
    </w:rPr>
  </w:style>
  <w:style w:type="paragraph" w:styleId="Subtitle">
    <w:name w:val="Subtitle"/>
    <w:basedOn w:val="Normal"/>
    <w:next w:val="Normal"/>
    <w:link w:val="SubtitleChar"/>
    <w:uiPriority w:val="11"/>
    <w:qFormat/>
    <w:rsid w:val="00BA4542"/>
    <w:pPr>
      <w:numPr>
        <w:ilvl w:val="1"/>
      </w:numPr>
      <w:jc w:val="center"/>
    </w:pPr>
    <w:rPr>
      <w:rFonts w:eastAsiaTheme="minorEastAsia"/>
      <w:i/>
      <w:color w:val="7F7F7F" w:themeColor="text1" w:themeTint="80"/>
      <w:spacing w:val="15"/>
      <w:sz w:val="22"/>
    </w:rPr>
  </w:style>
  <w:style w:type="character" w:customStyle="1" w:styleId="SubtitleChar">
    <w:name w:val="Subtitle Char"/>
    <w:basedOn w:val="DefaultParagraphFont"/>
    <w:link w:val="Subtitle"/>
    <w:uiPriority w:val="11"/>
    <w:rsid w:val="00BA4542"/>
    <w:rPr>
      <w:rFonts w:ascii="Times New Roman" w:eastAsiaTheme="minorEastAsia" w:hAnsi="Times New Roman"/>
      <w:i/>
      <w:color w:val="7F7F7F" w:themeColor="text1" w:themeTint="80"/>
      <w:spacing w:val="15"/>
    </w:rPr>
  </w:style>
  <w:style w:type="paragraph" w:styleId="Header">
    <w:name w:val="header"/>
    <w:basedOn w:val="Normal"/>
    <w:link w:val="HeaderChar"/>
    <w:uiPriority w:val="99"/>
    <w:unhideWhenUsed/>
    <w:rsid w:val="004A62B0"/>
    <w:pPr>
      <w:tabs>
        <w:tab w:val="center" w:pos="4844"/>
        <w:tab w:val="right" w:pos="9689"/>
      </w:tabs>
      <w:spacing w:after="0" w:line="240" w:lineRule="auto"/>
    </w:pPr>
  </w:style>
  <w:style w:type="character" w:customStyle="1" w:styleId="HeaderChar">
    <w:name w:val="Header Char"/>
    <w:basedOn w:val="DefaultParagraphFont"/>
    <w:link w:val="Header"/>
    <w:uiPriority w:val="99"/>
    <w:rsid w:val="004A62B0"/>
    <w:rPr>
      <w:rFonts w:ascii="Times New Roman" w:hAnsi="Times New Roman"/>
      <w:color w:val="000000" w:themeColor="text1"/>
      <w:sz w:val="24"/>
    </w:rPr>
  </w:style>
  <w:style w:type="paragraph" w:styleId="Footer">
    <w:name w:val="footer"/>
    <w:basedOn w:val="Normal"/>
    <w:link w:val="FooterChar"/>
    <w:uiPriority w:val="99"/>
    <w:unhideWhenUsed/>
    <w:rsid w:val="004A62B0"/>
    <w:pPr>
      <w:tabs>
        <w:tab w:val="center" w:pos="4844"/>
        <w:tab w:val="right" w:pos="9689"/>
      </w:tabs>
      <w:spacing w:after="0" w:line="240" w:lineRule="auto"/>
    </w:pPr>
  </w:style>
  <w:style w:type="character" w:customStyle="1" w:styleId="FooterChar">
    <w:name w:val="Footer Char"/>
    <w:basedOn w:val="DefaultParagraphFont"/>
    <w:link w:val="Footer"/>
    <w:uiPriority w:val="99"/>
    <w:rsid w:val="004A62B0"/>
    <w:rPr>
      <w:rFonts w:ascii="Times New Roman" w:hAnsi="Times New Roman"/>
      <w:color w:val="000000" w:themeColor="text1"/>
      <w:sz w:val="24"/>
    </w:rPr>
  </w:style>
  <w:style w:type="character" w:customStyle="1" w:styleId="Heading3Char">
    <w:name w:val="Heading 3 Char"/>
    <w:basedOn w:val="DefaultParagraphFont"/>
    <w:link w:val="Heading3"/>
    <w:uiPriority w:val="9"/>
    <w:rsid w:val="003A12F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0D2DA4"/>
    <w:pPr>
      <w:spacing w:after="100"/>
      <w:ind w:left="480"/>
    </w:pPr>
  </w:style>
  <w:style w:type="character" w:styleId="Emphasis">
    <w:name w:val="Emphasis"/>
    <w:basedOn w:val="DefaultParagraphFont"/>
    <w:uiPriority w:val="20"/>
    <w:qFormat/>
    <w:rsid w:val="00DE314E"/>
    <w:rPr>
      <w:i/>
      <w:iCs/>
    </w:rPr>
  </w:style>
  <w:style w:type="character" w:styleId="FollowedHyperlink">
    <w:name w:val="FollowedHyperlink"/>
    <w:basedOn w:val="DefaultParagraphFont"/>
    <w:uiPriority w:val="99"/>
    <w:semiHidden/>
    <w:unhideWhenUsed/>
    <w:rsid w:val="00834E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882500">
      <w:bodyDiv w:val="1"/>
      <w:marLeft w:val="0"/>
      <w:marRight w:val="0"/>
      <w:marTop w:val="0"/>
      <w:marBottom w:val="0"/>
      <w:divBdr>
        <w:top w:val="none" w:sz="0" w:space="0" w:color="auto"/>
        <w:left w:val="none" w:sz="0" w:space="0" w:color="auto"/>
        <w:bottom w:val="none" w:sz="0" w:space="0" w:color="auto"/>
        <w:right w:val="none" w:sz="0" w:space="0" w:color="auto"/>
      </w:divBdr>
    </w:div>
    <w:div w:id="727416033">
      <w:bodyDiv w:val="1"/>
      <w:marLeft w:val="0"/>
      <w:marRight w:val="0"/>
      <w:marTop w:val="0"/>
      <w:marBottom w:val="0"/>
      <w:divBdr>
        <w:top w:val="none" w:sz="0" w:space="0" w:color="auto"/>
        <w:left w:val="none" w:sz="0" w:space="0" w:color="auto"/>
        <w:bottom w:val="none" w:sz="0" w:space="0" w:color="auto"/>
        <w:right w:val="none" w:sz="0" w:space="0" w:color="auto"/>
      </w:divBdr>
    </w:div>
    <w:div w:id="1019817836">
      <w:bodyDiv w:val="1"/>
      <w:marLeft w:val="0"/>
      <w:marRight w:val="0"/>
      <w:marTop w:val="0"/>
      <w:marBottom w:val="0"/>
      <w:divBdr>
        <w:top w:val="none" w:sz="0" w:space="0" w:color="auto"/>
        <w:left w:val="none" w:sz="0" w:space="0" w:color="auto"/>
        <w:bottom w:val="none" w:sz="0" w:space="0" w:color="auto"/>
        <w:right w:val="none" w:sz="0" w:space="0" w:color="auto"/>
      </w:divBdr>
    </w:div>
    <w:div w:id="1558004169">
      <w:bodyDiv w:val="1"/>
      <w:marLeft w:val="0"/>
      <w:marRight w:val="0"/>
      <w:marTop w:val="0"/>
      <w:marBottom w:val="0"/>
      <w:divBdr>
        <w:top w:val="none" w:sz="0" w:space="0" w:color="auto"/>
        <w:left w:val="none" w:sz="0" w:space="0" w:color="auto"/>
        <w:bottom w:val="none" w:sz="0" w:space="0" w:color="auto"/>
        <w:right w:val="none" w:sz="0" w:space="0" w:color="auto"/>
      </w:divBdr>
    </w:div>
    <w:div w:id="1639725581">
      <w:bodyDiv w:val="1"/>
      <w:marLeft w:val="0"/>
      <w:marRight w:val="0"/>
      <w:marTop w:val="0"/>
      <w:marBottom w:val="0"/>
      <w:divBdr>
        <w:top w:val="none" w:sz="0" w:space="0" w:color="auto"/>
        <w:left w:val="none" w:sz="0" w:space="0" w:color="auto"/>
        <w:bottom w:val="none" w:sz="0" w:space="0" w:color="auto"/>
        <w:right w:val="none" w:sz="0" w:space="0" w:color="auto"/>
      </w:divBdr>
    </w:div>
    <w:div w:id="1956205336">
      <w:bodyDiv w:val="1"/>
      <w:marLeft w:val="0"/>
      <w:marRight w:val="0"/>
      <w:marTop w:val="0"/>
      <w:marBottom w:val="0"/>
      <w:divBdr>
        <w:top w:val="none" w:sz="0" w:space="0" w:color="auto"/>
        <w:left w:val="none" w:sz="0" w:space="0" w:color="auto"/>
        <w:bottom w:val="none" w:sz="0" w:space="0" w:color="auto"/>
        <w:right w:val="none" w:sz="0" w:space="0" w:color="auto"/>
      </w:divBdr>
    </w:div>
    <w:div w:id="205766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hyperlink" Target="https://www.oxfordlearnersdictionaries.com/definition/english/png" TargetMode="External"/><Relationship Id="rId21" Type="http://schemas.openxmlformats.org/officeDocument/2006/relationships/image" Target="media/image14.png"/><Relationship Id="rId34" Type="http://schemas.openxmlformats.org/officeDocument/2006/relationships/hyperlink" Target="https://en.wikipedia.org/wiki/BT_Group" TargetMode="External"/><Relationship Id="rId42" Type="http://schemas.openxmlformats.org/officeDocument/2006/relationships/hyperlink" Target="https://www.adobe.com/creativecloud/file-types/image/comparison/tiff-vs-png.html" TargetMode="External"/><Relationship Id="rId47" Type="http://schemas.openxmlformats.org/officeDocument/2006/relationships/hyperlink" Target="https://kb.iu.edu/d/afmr" TargetMode="External"/><Relationship Id="rId50" Type="http://schemas.openxmlformats.org/officeDocument/2006/relationships/hyperlink" Target="https://books.google.com/books?id=A4k29b0BdVMC&amp;q=bitmap+pix+map+%22short+for+pixel+map%22&amp;pg=PA13" TargetMode="External"/><Relationship Id="rId55" Type="http://schemas.openxmlformats.org/officeDocument/2006/relationships/hyperlink" Target="https://en.wikipedia.org/wiki/Library_of_Congress" TargetMode="External"/><Relationship Id="rId63" Type="http://schemas.openxmlformats.org/officeDocument/2006/relationships/hyperlink" Target="https://en.wikipedia.org/wiki/Demosaici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collinsdictionary.com/dictionary/english/jpeg" TargetMode="External"/><Relationship Id="rId41" Type="http://schemas.openxmlformats.org/officeDocument/2006/relationships/hyperlink" Target="https://www.adobe.com/creativecloud/file-types/image/raster/tiff-file.html" TargetMode="External"/><Relationship Id="rId54" Type="http://schemas.openxmlformats.org/officeDocument/2006/relationships/hyperlink" Target="http://www.digitalpreservation.gov/formats/fdd/fdd000241.shtml" TargetMode="External"/><Relationship Id="rId62" Type="http://schemas.openxmlformats.org/officeDocument/2006/relationships/hyperlink" Target="https://www.edge-ai-vision.com/2023/04/cmos-vs-ccd-why-cmos-sensors-are-ruling-the-world-of-embedded-vis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eb.archive.org/web/20190805194553/https:/home.bt.com/tech-gadgets/photography/what-is-a-jpeg-11364206889349" TargetMode="External"/><Relationship Id="rId37" Type="http://schemas.openxmlformats.org/officeDocument/2006/relationships/hyperlink" Target="http://libpng.org/pub/png/" TargetMode="External"/><Relationship Id="rId40" Type="http://schemas.openxmlformats.org/officeDocument/2006/relationships/hyperlink" Target="https://surferhelp.goldensoftware.com/subsys/subsys_portable_network_graphic_file_description.htm" TargetMode="External"/><Relationship Id="rId45" Type="http://schemas.openxmlformats.org/officeDocument/2006/relationships/hyperlink" Target="https://en.wikipedia.org/wiki/ISBN_(identifier)" TargetMode="External"/><Relationship Id="rId53" Type="http://schemas.openxmlformats.org/officeDocument/2006/relationships/hyperlink" Target="https://luminous-landscape.com/understanding-raw-files-explained/" TargetMode="External"/><Relationship Id="rId58" Type="http://schemas.openxmlformats.org/officeDocument/2006/relationships/hyperlink" Target="https://difebiom.ro/blog/CONURI-BASTONASE-LUMINA-SI-CULORI-p1-a68.htm"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en.wikipedia.org/wiki/CCITT" TargetMode="External"/><Relationship Id="rId36" Type="http://schemas.openxmlformats.org/officeDocument/2006/relationships/hyperlink" Target="https://en.wikipedia.org/wiki/International_Organization_for_Standardization" TargetMode="External"/><Relationship Id="rId49" Type="http://schemas.openxmlformats.org/officeDocument/2006/relationships/hyperlink" Target="https://en.wikipedia.org/wiki/Encyclop%C3%A6dia_Britannica" TargetMode="External"/><Relationship Id="rId57" Type="http://schemas.openxmlformats.org/officeDocument/2006/relationships/hyperlink" Target="https://en.wikipedia.org/wiki/Camera_obscura" TargetMode="External"/><Relationship Id="rId61" Type="http://schemas.openxmlformats.org/officeDocument/2006/relationships/hyperlink" Target="https://dergipark.org.tr/en/download/article-file/2316214"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web.archive.org/web/20130921054412/http:/www.collinsdictionary.com/dictionary/english/jpeg" TargetMode="External"/><Relationship Id="rId44" Type="http://schemas.openxmlformats.org/officeDocument/2006/relationships/hyperlink" Target="https://en.wikipedia.org/wiki/O%27Reilly_Media" TargetMode="External"/><Relationship Id="rId52" Type="http://schemas.openxmlformats.org/officeDocument/2006/relationships/hyperlink" Target="https://en.wikipedia.org/wiki/Special:BookSources/0-201-84840-6" TargetMode="External"/><Relationship Id="rId60" Type="http://schemas.openxmlformats.org/officeDocument/2006/relationships/hyperlink" Target="https://www.teledynedalsa.com/en/learn/knowledge-center/ccd-vs-cmos/"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w3.org/Graphics/JPEG/itu-t81.pdf" TargetMode="External"/><Relationship Id="rId30" Type="http://schemas.openxmlformats.org/officeDocument/2006/relationships/hyperlink" Target="https://en.wikipedia.org/wiki/Collins_English_Dictionary" TargetMode="External"/><Relationship Id="rId35" Type="http://schemas.openxmlformats.org/officeDocument/2006/relationships/hyperlink" Target="http://www.iso.org/iso/catalogue_detail.htm?csnumber=29581" TargetMode="External"/><Relationship Id="rId43" Type="http://schemas.openxmlformats.org/officeDocument/2006/relationships/hyperlink" Target="https://archive.org/details/mac_Graphics_File_Formats_Second_Edition_1996" TargetMode="External"/><Relationship Id="rId48" Type="http://schemas.openxmlformats.org/officeDocument/2006/relationships/hyperlink" Target="https://www.britannica.com/technology/bitmap" TargetMode="External"/><Relationship Id="rId56" Type="http://schemas.openxmlformats.org/officeDocument/2006/relationships/hyperlink" Target="https://ieeexplore.ieee.org/document/4106828" TargetMode="External"/><Relationship Id="rId64" Type="http://schemas.openxmlformats.org/officeDocument/2006/relationships/hyperlink" Target="https://www.geeksforgeeks.org/difference-between-rgb-cmyk-hsv-and-yiq-color-models/" TargetMode="External"/><Relationship Id="rId8" Type="http://schemas.openxmlformats.org/officeDocument/2006/relationships/image" Target="media/image1.jpeg"/><Relationship Id="rId51" Type="http://schemas.openxmlformats.org/officeDocument/2006/relationships/hyperlink" Target="https://en.wikipedia.org/wiki/ISBN_(identifier)"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en.wikipedia.org/wiki/BT.com" TargetMode="External"/><Relationship Id="rId38" Type="http://schemas.openxmlformats.org/officeDocument/2006/relationships/hyperlink" Target="https://en.wikipedia.org/wiki/Libpng" TargetMode="External"/><Relationship Id="rId46" Type="http://schemas.openxmlformats.org/officeDocument/2006/relationships/hyperlink" Target="https://en.wikipedia.org/wiki/Special:BookSources/1-56592-161-5" TargetMode="External"/><Relationship Id="rId59" Type="http://schemas.openxmlformats.org/officeDocument/2006/relationships/hyperlink" Target="https://en.wikipedia.org/wiki/Digital_im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F0117-DF87-4286-8CAD-CA8C8DCE6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20</Pages>
  <Words>3821</Words>
  <Characters>21784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Alecse1 Dev</dc:creator>
  <cp:keywords/>
  <dc:description/>
  <cp:lastModifiedBy>Alecse1 Dev</cp:lastModifiedBy>
  <cp:revision>25</cp:revision>
  <dcterms:created xsi:type="dcterms:W3CDTF">2024-09-17T19:14:00Z</dcterms:created>
  <dcterms:modified xsi:type="dcterms:W3CDTF">2024-12-02T19:25:00Z</dcterms:modified>
</cp:coreProperties>
</file>