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31" w:rsidRPr="002C6707" w:rsidRDefault="00732231" w:rsidP="002C6707">
      <w:pPr>
        <w:pStyle w:val="a3"/>
        <w:jc w:val="center"/>
        <w:rPr>
          <w:rFonts w:ascii="Times New Roman" w:hAnsi="Times New Roman" w:cs="Times New Roman"/>
          <w:b/>
          <w:sz w:val="28"/>
          <w:szCs w:val="28"/>
        </w:rPr>
      </w:pPr>
      <w:r w:rsidRPr="002C6707">
        <w:rPr>
          <w:rFonts w:ascii="Times New Roman" w:hAnsi="Times New Roman" w:cs="Times New Roman"/>
          <w:b/>
          <w:sz w:val="28"/>
          <w:szCs w:val="28"/>
        </w:rPr>
        <w:t>Примечание</w:t>
      </w:r>
    </w:p>
    <w:p w:rsidR="00732231" w:rsidRPr="002C6707" w:rsidRDefault="00732231" w:rsidP="002C6707">
      <w:pPr>
        <w:pStyle w:val="a3"/>
        <w:jc w:val="center"/>
        <w:rPr>
          <w:rFonts w:ascii="Times New Roman" w:hAnsi="Times New Roman" w:cs="Times New Roman"/>
          <w:b/>
          <w:sz w:val="28"/>
          <w:szCs w:val="28"/>
        </w:rPr>
      </w:pPr>
    </w:p>
    <w:p w:rsidR="00732231" w:rsidRPr="002C6707" w:rsidRDefault="00732231" w:rsidP="002C6707">
      <w:pPr>
        <w:pStyle w:val="a3"/>
        <w:jc w:val="center"/>
        <w:rPr>
          <w:rFonts w:ascii="Times New Roman" w:hAnsi="Times New Roman" w:cs="Times New Roman"/>
          <w:b/>
          <w:sz w:val="28"/>
          <w:szCs w:val="28"/>
        </w:rPr>
      </w:pPr>
      <w:r w:rsidRPr="002C6707">
        <w:rPr>
          <w:rFonts w:ascii="Times New Roman" w:hAnsi="Times New Roman" w:cs="Times New Roman"/>
          <w:b/>
          <w:sz w:val="28"/>
          <w:szCs w:val="28"/>
        </w:rPr>
        <w:t>Общий обзор законодательства Республики Молдова в сфере интеллектуальной собственности</w:t>
      </w:r>
    </w:p>
    <w:p w:rsidR="00732231" w:rsidRPr="002C6707" w:rsidRDefault="00732231" w:rsidP="002C6707">
      <w:pPr>
        <w:pStyle w:val="a3"/>
        <w:jc w:val="both"/>
        <w:rPr>
          <w:rFonts w:ascii="Times New Roman" w:hAnsi="Times New Roman" w:cs="Times New Roman"/>
          <w:sz w:val="28"/>
          <w:szCs w:val="28"/>
        </w:rPr>
      </w:pP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После провозглашения своей независимости и до настоящего времени в Молдове была создана и консолидирована комплексная нормативная база по интеллектуальной собственности, которая включает национальное законодательство и международные договоры в области интеллектуальной собственности, стороной которых является Молдова.</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 xml:space="preserve">Национальное законодательство в данной области непрерывно развивалось параллельно с интегрированием страны во всемирную экономическую систему. </w:t>
      </w:r>
      <w:proofErr w:type="gramStart"/>
      <w:r w:rsidRPr="002C6707">
        <w:rPr>
          <w:rFonts w:ascii="Times New Roman" w:hAnsi="Times New Roman" w:cs="Times New Roman"/>
          <w:sz w:val="28"/>
          <w:szCs w:val="28"/>
        </w:rPr>
        <w:t>Так, вступлению Молдовы в 2001 году во Всемирную торговую организацию (ВТО) предшествовало внесение изменений в 1997-2000 годах в законы о защите объектов интеллектуальной собственности (изобретения, сорта растений, промышленные рисунки и модели, товарные знаки и наименования мест происхождения, топографии интегральных схем, объекты, защищаемые авторским и смежными правами), а также в гражданское и административное законодательство.</w:t>
      </w:r>
      <w:proofErr w:type="gramEnd"/>
      <w:r w:rsidRPr="002C6707">
        <w:rPr>
          <w:rFonts w:ascii="Times New Roman" w:hAnsi="Times New Roman" w:cs="Times New Roman"/>
          <w:sz w:val="28"/>
          <w:szCs w:val="28"/>
        </w:rPr>
        <w:t xml:space="preserve"> Тем самым правовая база была приведена в соответствие с требованиями, предусмотренными Соглашением по торговым аспектам прав интеллектуальной собственности (Соглашение ТРИПС). В том же контексте в 2007 году был принят ряд поправок в Уголовный кодекс, которые предусматривали уголовные наказания в случае нарушения прав интеллектуальной собственности.</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После 2007 года вся нормативная база, относящаяся к данной области, была пересмотрена в соответствии с соглашениями между Республикой Молдова и Европейским Союзом в целях гармонизации законодательства с европейскими стандартами, обеспечения уровня защиты и соблюдения прав интеллектуальной собственности, равного существующему в ЕС уровню.</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Были приняты в новой редакции шесть специальных законов, гармонизованных с законодательством Европейского Союза, которые регулируют охрану объектов промышленной собственности и произведений, защищаемых авторским и смежными правами, а именно:</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Закон об охране промышленных рисунков и моделей № 161-XVI от 12 июля 2007 г.</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Закон об охране товарных знаков № 38-XVI от 29 февраля 2008 г.;</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Закон об охране сортов растений № 39-XVI от 29 февраля 2008 г.;</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Закон об охране изобретений № 50-XVI от 7 марта 2008 г.;</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Закон об охране географических указаний, наименований мест происхождения и гарантированных традиционных продуктов № 66-XVI от 27 марта 2008 г.;</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Закон об авторском праве и смежных правах № 139-XVI от 2 июля 2010 г.</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lastRenderedPageBreak/>
        <w:t>В законах в области интеллектуальной собственности была также учтена Директива Европейского Парламента и Совета 2004/48/СЕ от 29 апреля 2004 года о защите прав на интеллектуальную собственность. Нормативную базу в данной области дополняет Закон об охране топографий интегральных схем № 655-XVI от 29 октября 1999 г., а также Закон об утверждении национальных символов, соответствующих охраняемым географическим указаниям, охраняемым наименованиям мест происхождения и гарантированным традиционным продуктам № 101 от 12 июня 2014 г., разработанные в соответствии с международным законодательством.</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Вступление в силу новых законов повлекло за собой ряд действий, обеспечивающих приведение действующего законодательства в соответствие с их положениями, а также их практическое применение. В этих целях были разработаны и утверждены Правительством положения по применению этих законов, а также внесены поправки в другие законодательные акты.</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 xml:space="preserve">В настоящее время национальная нормативная база в области интеллектуальной собственности приведена в </w:t>
      </w:r>
      <w:proofErr w:type="gramStart"/>
      <w:r w:rsidRPr="002C6707">
        <w:rPr>
          <w:rFonts w:ascii="Times New Roman" w:hAnsi="Times New Roman" w:cs="Times New Roman"/>
          <w:sz w:val="28"/>
          <w:szCs w:val="28"/>
        </w:rPr>
        <w:t>соответствие</w:t>
      </w:r>
      <w:proofErr w:type="gramEnd"/>
      <w:r w:rsidRPr="002C6707">
        <w:rPr>
          <w:rFonts w:ascii="Times New Roman" w:hAnsi="Times New Roman" w:cs="Times New Roman"/>
          <w:sz w:val="28"/>
          <w:szCs w:val="28"/>
        </w:rPr>
        <w:t xml:space="preserve"> как с международными нормами, так и с нормами Европейского Союза. Для того чтобы соответствовать постоянным изменениям, связанным с эволюцией в области интеллектуальной собственности, в стране продолжается непрерывный процесс гармонизации законодательства. В частности, в 2015 г. был принят пакет поправок в законодательство, регулирующее охрану промышленных рисунков и моделей, товарных знаков, сортов растений, а также изобретений.</w:t>
      </w:r>
    </w:p>
    <w:p w:rsidR="00732231" w:rsidRPr="002C6707" w:rsidRDefault="00732231" w:rsidP="002C6707">
      <w:pPr>
        <w:pStyle w:val="a3"/>
        <w:ind w:firstLine="708"/>
        <w:jc w:val="both"/>
        <w:rPr>
          <w:rFonts w:ascii="Times New Roman" w:hAnsi="Times New Roman" w:cs="Times New Roman"/>
          <w:sz w:val="28"/>
          <w:szCs w:val="28"/>
        </w:rPr>
      </w:pPr>
      <w:proofErr w:type="gramStart"/>
      <w:r w:rsidRPr="002C6707">
        <w:rPr>
          <w:rFonts w:ascii="Times New Roman" w:hAnsi="Times New Roman" w:cs="Times New Roman"/>
          <w:sz w:val="28"/>
          <w:szCs w:val="28"/>
        </w:rPr>
        <w:t>До настоящего времени Республика Молдова присоединилась к основным международным и региональным организациям, а также к более чем 30 международным договорам в области интеллектуальной собственности, администрируемым Всемирной организацией интеллектуальной собственности (ВОИС), Международным союзом по охране новых сортов растений (УПОВ), Всемирной торговой организацией (ВТО) и Организацией Объединенных Наций по вопросам образования, науки и культуры (ЮНЕСКО).</w:t>
      </w:r>
      <w:proofErr w:type="gramEnd"/>
      <w:r w:rsidRPr="002C6707">
        <w:rPr>
          <w:rFonts w:ascii="Times New Roman" w:hAnsi="Times New Roman" w:cs="Times New Roman"/>
          <w:sz w:val="28"/>
          <w:szCs w:val="28"/>
        </w:rPr>
        <w:t xml:space="preserve"> Кроме того, Молдова является участником основных соглашений, заключенных в рамках СНГ.</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Регулятором в сфере интеллектуальной собственности в Молдове является Государственное агентство по интеллектуальной собственности (AGEPI). Агентство, которому принадлежит центральная роль в этой системе, является независимым в принятии решений по правовой охране объектов интеллектуальной собственности. В 2015 г. прошла административная реформа AGEPI, в рамках которой оно было реорганизовано из государственного предприятия в публичное учреждение, подведомственное Правительству. Среди основных функций AGEPI-стратегическое планирование и реализация целей по развитию национальной системы интеллектуальной собственности; организация и управление этой системой; обеспечение продвижения инициатив по совершенствованию нормативной базы.</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lastRenderedPageBreak/>
        <w:t>Государственное агентство по интеллектуальной собственности наделено следующими полномочиями: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принятие и экспертиза заявок на предоставление охраны, предоставление права на охрану и выдача от имени государства охранных документов на объекты интеллектуальной собственности;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управление, хранение и развитие баз данных в области интеллектуальной собственности;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разработка, согласование и выполнение программ и соглашений о сотрудничестве с другими странами и международными организациями в своей области деятельности;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обеспечение непрерывной подготовки и совершенствования специалистов в области интеллектуальной собственности, в том числе патентоведов, патентных поверенных и оценщиков;</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издательская деятельность, включая выпуск Официального бюллетеня интеллектуальной собственности и других профильных изданий;</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разработка и утверждение инструкций и других процедурных актов в области интеллектуальной собственности;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мониторинг деятельности Комиссии по рассмотрению возражений, Комиссии по медиации и Специализированного арбитража в области интеллектуальной собственности;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организация выставок, симпозиумов, конференций, других национальных и международных мероприятий в области интеллектуальной собственности и участие в них;</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предоставление по запросу услуг и консультаций в области интеллектуальной собственности;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регистрация лицензионных договоров, договоров об уступке, залоге и франчайзинге прав на объекты промышленной собственности;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публикация данных по заявкам в области интеллектуальной собственности и охранным документам;</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учет, хранение и пополнение коллекции документов и специализированной литературы в области интеллектуальной собственности;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документальные исследования в области промышленной собственности (по запросу, за плату);</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принятие и рассмотрение заявок и необходимых документов для регистрации заявителей в Государственном регистре получателей контрольных марок;</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выдача контрольных марок зарегистрированным в AGEPI обладателям прав на соответствующие экземпляры произведений или фонограмм;</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осуществление по запросу компетентных органов экспертизы экземпляров произведений и фонограмм и оформление отчетов о научно-технической оценке и экспертизе;</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выдача заключений, мониторинг и надзор за деятельностью организаций по коллективному управлению авторским правом и/или смежными правами.</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lastRenderedPageBreak/>
        <w:t>Кроме того, в полномочия AGEPI входит управление и хранение следующих национальных регистров:</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национальный регистр поданных заявок,</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национальные регистры охранных документов, предоставляемых на изобретения, сорта растений, топографии интегральных схем, товарные знаки, промышленные рисунки и модели, национальные регистры охраняемых географических указаний, охраняемых наименований мест происхождения, гарантированных традиционных продуктов,</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государственный регистр объектов, охраняемых авторским правом и смежными правами,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национальные регистры лицензионных договоров, договоров об уступке, залоге и франчайзинге прав на объекты промышленной собственности,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государственный регистр получателей контрольных марок,</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национальные регистры патентных поверенных и оценщиков в области интеллектуальной собственности.</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В составе AGEPI работает Комиссия по рассмотрению возражений – специализированный орган, в компетенцию которого входит внесудебное рассмотрение поданных возражений против решений о регистрации/патентовании или об отказе в регистрации/патентовании объектов интеллектуальной собственности. Решения, принятые Комиссией по рассмотрению возражений AGEPI, могут быть обжалованы сторонами в судебную инстанцию в порядке и сроки, установленные законодательством.</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В соответствии с положениями Закона об авторском праве и смежных правах № 139 от 2 июля 2010 года AGEPI создал Комиссию по медиации в области интеллектуальной собственности, которая рассматривает и решает споры, отнесенные к ее компетенции, в том числе споры в области коллективного управления авторским правом и смежными правами. Стороны могут прибегнуть к медиации добровольно, в том числе после возбуждения процесса в судебной инстанции или арбитраже.</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В 2003 году при AGEPI был создан Специализированный арбитраж в области интеллектуальной собственности. Арбитраж решает споры, которые вытекают из договорных отношений и из других отношений гражданского права в процессе осуществления деятельности, связанной с интеллектуальной собственностью.</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С 2008 г. в качестве консультативного органа при Правительстве работает Национальная комиссия по интеллектуальной собственности (НКИС). В ее состав входят ответственные лица из следующих учреждений: AGEPI, Академии наук Молдовы, Министерства экономики, Министерства юстиции, МВД, Министерства информационных технологий и связи, Таможенной службы, Национального центра по борьбе с коррупцией и др. НКИС возглавляет заместитель премьер-министра Республики Молдова, являющийся одновременно министром экономики.</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 xml:space="preserve">НКИС отвечает за координацию и обеспечение взаимодействия министерств, других центральных административных органов, а также обладателей прав </w:t>
      </w:r>
      <w:r w:rsidRPr="002C6707">
        <w:rPr>
          <w:rFonts w:ascii="Times New Roman" w:hAnsi="Times New Roman" w:cs="Times New Roman"/>
          <w:sz w:val="28"/>
          <w:szCs w:val="28"/>
        </w:rPr>
        <w:lastRenderedPageBreak/>
        <w:t>на интеллектуальную собственность в таких областях как развитие национальной системы интеллектуальной собственности, пресечение и предупреждение нарушений в этой области и борьба с контрафакцией, импортом и коммерциализацией поддельных товаров в Молдове. При НКИС созданы ряд рабочих групп с участием представителей профильных учреждений, правообладателей, организаций по коллективному управлению, деловой среды.</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Смотри: https://libertarium.ru/copyrightlaw-md</w:t>
      </w:r>
      <w:proofErr w:type="gramStart"/>
      <w:r w:rsidRPr="002C6707">
        <w:rPr>
          <w:rFonts w:ascii="Times New Roman" w:hAnsi="Times New Roman" w:cs="Times New Roman"/>
          <w:sz w:val="28"/>
          <w:szCs w:val="28"/>
        </w:rPr>
        <w:t xml:space="preserve">  О</w:t>
      </w:r>
      <w:proofErr w:type="gramEnd"/>
      <w:r w:rsidRPr="002C6707">
        <w:rPr>
          <w:rFonts w:ascii="Times New Roman" w:hAnsi="Times New Roman" w:cs="Times New Roman"/>
          <w:sz w:val="28"/>
          <w:szCs w:val="28"/>
        </w:rPr>
        <w:t>б авторском праве и смежных правах</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Закон Республики Молдова N 293-XIII от 23 ноября 1994 г.</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С изменениями, внесенными Законом N 1009-XIII от 22.10.96г.</w:t>
      </w:r>
    </w:p>
    <w:p w:rsidR="00732231" w:rsidRPr="002C6707" w:rsidRDefault="00732231" w:rsidP="002C6707">
      <w:pPr>
        <w:pStyle w:val="a3"/>
        <w:ind w:firstLine="708"/>
        <w:jc w:val="both"/>
        <w:rPr>
          <w:rFonts w:ascii="Times New Roman" w:hAnsi="Times New Roman" w:cs="Times New Roman"/>
          <w:sz w:val="28"/>
          <w:szCs w:val="28"/>
        </w:rPr>
      </w:pPr>
      <w:r w:rsidRPr="002C6707">
        <w:rPr>
          <w:rFonts w:ascii="Times New Roman" w:hAnsi="Times New Roman" w:cs="Times New Roman"/>
          <w:sz w:val="28"/>
          <w:szCs w:val="28"/>
        </w:rPr>
        <w:t>С изменениями и дополнениями, внесенными Законом N 29-XIV от 28.05.98г.</w:t>
      </w:r>
    </w:p>
    <w:p w:rsidR="00732231" w:rsidRPr="002C6707" w:rsidRDefault="00732231" w:rsidP="002C6707">
      <w:pPr>
        <w:pStyle w:val="a3"/>
        <w:jc w:val="both"/>
        <w:rPr>
          <w:rFonts w:ascii="Times New Roman" w:hAnsi="Times New Roman" w:cs="Times New Roman"/>
          <w:sz w:val="28"/>
          <w:szCs w:val="28"/>
        </w:rPr>
      </w:pP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Кодекс о науке и инновациях Республики Молдова № 259-XV от 15.07.2004</w:t>
      </w:r>
      <w:r w:rsidRPr="002C6707">
        <w:rPr>
          <w:rFonts w:ascii="Times New Roman" w:hAnsi="Times New Roman" w:cs="Times New Roman"/>
          <w:sz w:val="28"/>
          <w:szCs w:val="28"/>
        </w:rPr>
        <w:tab/>
        <w:t>http://lex.justice.md/viewdoc.php?action=view&amp;view=doc&amp;id=286236&amp;lang=2</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Постановление Правительства Республики Молдова № 325 от 02.06.2015 о реорганизации государственного предприятия «Государственное агентство по интеллектуальной собственности»</w:t>
      </w:r>
      <w:r w:rsidRPr="002C6707">
        <w:rPr>
          <w:rFonts w:ascii="Times New Roman" w:hAnsi="Times New Roman" w:cs="Times New Roman"/>
          <w:sz w:val="28"/>
          <w:szCs w:val="28"/>
        </w:rPr>
        <w:tab/>
        <w:t>http://lex.justice.md/viewdoc.php?action=view&amp;view=doc&amp;id=359127&amp;lang=2</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Постановление Правительства Республики Молдова № 489 от 29.03.2008 о Национальной комиссии по интеллектуальной собственности</w:t>
      </w:r>
      <w:r w:rsidRPr="002C6707">
        <w:rPr>
          <w:rFonts w:ascii="Times New Roman" w:hAnsi="Times New Roman" w:cs="Times New Roman"/>
          <w:sz w:val="28"/>
          <w:szCs w:val="28"/>
        </w:rPr>
        <w:tab/>
        <w:t>http://lex.justice.md/viewdoc.php?action=view&amp;view=doc&amp;id=327593&amp;lang=2</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Постановление Правительства Республики Молдова № 880 от 22 ноября 2012 г. о Национальной стратегии в области интеллектуальной собственности до 2020 года</w:t>
      </w:r>
      <w:r w:rsidRPr="002C6707">
        <w:rPr>
          <w:rFonts w:ascii="Times New Roman" w:hAnsi="Times New Roman" w:cs="Times New Roman"/>
          <w:sz w:val="28"/>
          <w:szCs w:val="28"/>
        </w:rPr>
        <w:tab/>
        <w:t>http://lex.justice.md/viewdoc.php?action=view&amp;view=doc&amp;id=345660&amp;lang=2</w:t>
      </w:r>
    </w:p>
    <w:p w:rsidR="00732231" w:rsidRPr="002C6707" w:rsidRDefault="00732231" w:rsidP="002C6707">
      <w:pPr>
        <w:pStyle w:val="a3"/>
        <w:jc w:val="both"/>
        <w:rPr>
          <w:rFonts w:ascii="Times New Roman" w:hAnsi="Times New Roman" w:cs="Times New Roman"/>
          <w:sz w:val="28"/>
          <w:szCs w:val="28"/>
        </w:rPr>
      </w:pPr>
      <w:r w:rsidRPr="002C6707">
        <w:rPr>
          <w:rFonts w:ascii="Times New Roman" w:hAnsi="Times New Roman" w:cs="Times New Roman"/>
          <w:sz w:val="28"/>
          <w:szCs w:val="28"/>
        </w:rPr>
        <w:t></w:t>
      </w:r>
      <w:r w:rsidRPr="002C6707">
        <w:rPr>
          <w:rFonts w:ascii="Times New Roman" w:hAnsi="Times New Roman" w:cs="Times New Roman"/>
          <w:sz w:val="28"/>
          <w:szCs w:val="28"/>
        </w:rPr>
        <w:tab/>
        <w:t>Постановление правительства № 491 от 11.08.2015 об утверждении Плана мероприятий на 2015-2017 годы по внедрению Национальной стратегии в области интеллектуальной собственности до 2020 года</w:t>
      </w:r>
      <w:r w:rsidRPr="002C6707">
        <w:rPr>
          <w:rFonts w:ascii="Times New Roman" w:hAnsi="Times New Roman" w:cs="Times New Roman"/>
          <w:sz w:val="28"/>
          <w:szCs w:val="28"/>
        </w:rPr>
        <w:tab/>
        <w:t>http://lex.justice.md/viewdoc.php?action=view&amp;view=doc&amp;id=360480&amp;lang=2</w:t>
      </w:r>
    </w:p>
    <w:p w:rsidR="00732231" w:rsidRPr="002C6707" w:rsidRDefault="00732231" w:rsidP="002C6707">
      <w:pPr>
        <w:pStyle w:val="a3"/>
        <w:jc w:val="both"/>
        <w:rPr>
          <w:rFonts w:ascii="Times New Roman" w:hAnsi="Times New Roman" w:cs="Times New Roman"/>
          <w:sz w:val="28"/>
          <w:szCs w:val="28"/>
        </w:rPr>
      </w:pPr>
    </w:p>
    <w:p w:rsidR="00732231" w:rsidRPr="002C6707" w:rsidRDefault="00732231" w:rsidP="002C6707">
      <w:pPr>
        <w:pStyle w:val="a3"/>
        <w:jc w:val="both"/>
        <w:rPr>
          <w:rFonts w:ascii="Times New Roman" w:hAnsi="Times New Roman" w:cs="Times New Roman"/>
          <w:sz w:val="28"/>
          <w:szCs w:val="28"/>
        </w:rPr>
      </w:pPr>
    </w:p>
    <w:p w:rsidR="00732231" w:rsidRPr="002C6707" w:rsidRDefault="00732231" w:rsidP="002C6707">
      <w:pPr>
        <w:pStyle w:val="a3"/>
        <w:jc w:val="both"/>
        <w:rPr>
          <w:rFonts w:ascii="Times New Roman" w:hAnsi="Times New Roman" w:cs="Times New Roman"/>
          <w:sz w:val="28"/>
          <w:szCs w:val="28"/>
          <w:lang w:val="ro-RO"/>
        </w:rPr>
      </w:pPr>
    </w:p>
    <w:p w:rsidR="002C6707" w:rsidRPr="002C6707" w:rsidRDefault="002C6707" w:rsidP="002C6707">
      <w:pPr>
        <w:pStyle w:val="a3"/>
        <w:jc w:val="both"/>
        <w:rPr>
          <w:rFonts w:ascii="Times New Roman" w:hAnsi="Times New Roman" w:cs="Times New Roman"/>
          <w:sz w:val="28"/>
          <w:szCs w:val="28"/>
          <w:lang w:val="ro-RO"/>
        </w:rPr>
      </w:pPr>
    </w:p>
    <w:p w:rsidR="002C6707" w:rsidRDefault="002C6707" w:rsidP="002C6707">
      <w:pPr>
        <w:pStyle w:val="a3"/>
        <w:jc w:val="both"/>
        <w:rPr>
          <w:rFonts w:ascii="Times New Roman" w:hAnsi="Times New Roman" w:cs="Times New Roman"/>
          <w:sz w:val="28"/>
          <w:szCs w:val="28"/>
          <w:lang w:val="ro-RO"/>
        </w:rPr>
      </w:pPr>
    </w:p>
    <w:p w:rsidR="002C6707" w:rsidRDefault="002C6707" w:rsidP="002C6707">
      <w:pPr>
        <w:pStyle w:val="a3"/>
        <w:jc w:val="both"/>
        <w:rPr>
          <w:rFonts w:ascii="Times New Roman" w:hAnsi="Times New Roman" w:cs="Times New Roman"/>
          <w:sz w:val="28"/>
          <w:szCs w:val="28"/>
          <w:lang w:val="ro-RO"/>
        </w:rPr>
      </w:pPr>
    </w:p>
    <w:p w:rsidR="002C6707" w:rsidRDefault="002C6707" w:rsidP="002C6707">
      <w:pPr>
        <w:pStyle w:val="a3"/>
        <w:jc w:val="both"/>
        <w:rPr>
          <w:rFonts w:ascii="Times New Roman" w:hAnsi="Times New Roman" w:cs="Times New Roman"/>
          <w:sz w:val="28"/>
          <w:szCs w:val="28"/>
          <w:lang w:val="ro-RO"/>
        </w:rPr>
      </w:pPr>
    </w:p>
    <w:p w:rsidR="002C6707" w:rsidRDefault="002C6707" w:rsidP="002C6707">
      <w:pPr>
        <w:pStyle w:val="a3"/>
        <w:jc w:val="both"/>
        <w:rPr>
          <w:rFonts w:ascii="Times New Roman" w:hAnsi="Times New Roman" w:cs="Times New Roman"/>
          <w:sz w:val="28"/>
          <w:szCs w:val="28"/>
          <w:lang w:val="ro-RO"/>
        </w:rPr>
      </w:pPr>
    </w:p>
    <w:p w:rsidR="002C6707" w:rsidRPr="002C6707" w:rsidRDefault="002C6707" w:rsidP="002C6707">
      <w:pPr>
        <w:pStyle w:val="a3"/>
        <w:jc w:val="center"/>
        <w:rPr>
          <w:rFonts w:ascii="Times New Roman" w:hAnsi="Times New Roman" w:cs="Times New Roman"/>
          <w:b/>
          <w:sz w:val="28"/>
          <w:szCs w:val="28"/>
          <w:lang w:val="ro-RO"/>
        </w:rPr>
      </w:pPr>
      <w:r w:rsidRPr="002C6707">
        <w:rPr>
          <w:rFonts w:ascii="Times New Roman" w:hAnsi="Times New Roman" w:cs="Times New Roman"/>
          <w:b/>
          <w:sz w:val="28"/>
          <w:szCs w:val="28"/>
          <w:lang w:val="ro-RO"/>
        </w:rPr>
        <w:lastRenderedPageBreak/>
        <w:t>Notă</w:t>
      </w:r>
    </w:p>
    <w:p w:rsidR="002C6707" w:rsidRPr="002C6707" w:rsidRDefault="002C6707" w:rsidP="002C6707">
      <w:pPr>
        <w:pStyle w:val="a3"/>
        <w:jc w:val="center"/>
        <w:rPr>
          <w:rFonts w:ascii="Times New Roman" w:hAnsi="Times New Roman" w:cs="Times New Roman"/>
          <w:b/>
          <w:sz w:val="28"/>
          <w:szCs w:val="28"/>
          <w:lang w:val="ro-RO"/>
        </w:rPr>
      </w:pPr>
    </w:p>
    <w:p w:rsidR="002C6707" w:rsidRPr="002C6707" w:rsidRDefault="002C6707" w:rsidP="002C6707">
      <w:pPr>
        <w:pStyle w:val="a3"/>
        <w:jc w:val="center"/>
        <w:rPr>
          <w:rFonts w:ascii="Times New Roman" w:hAnsi="Times New Roman" w:cs="Times New Roman"/>
          <w:b/>
          <w:sz w:val="28"/>
          <w:szCs w:val="28"/>
          <w:lang w:val="ro-RO"/>
        </w:rPr>
      </w:pPr>
      <w:r w:rsidRPr="002C6707">
        <w:rPr>
          <w:rFonts w:ascii="Times New Roman" w:hAnsi="Times New Roman" w:cs="Times New Roman"/>
          <w:b/>
          <w:sz w:val="28"/>
          <w:szCs w:val="28"/>
          <w:lang w:val="ro-RO"/>
        </w:rPr>
        <w:t>Prezentare generală a legislației Republicii Moldova în domeniul proprietății intelectuale</w:t>
      </w:r>
    </w:p>
    <w:p w:rsidR="002C6707" w:rsidRPr="002C6707" w:rsidRDefault="002C6707" w:rsidP="002C6707">
      <w:pPr>
        <w:pStyle w:val="a3"/>
        <w:jc w:val="both"/>
        <w:rPr>
          <w:rFonts w:ascii="Times New Roman" w:hAnsi="Times New Roman" w:cs="Times New Roman"/>
          <w:sz w:val="28"/>
          <w:szCs w:val="28"/>
          <w:lang w:val="ro-RO"/>
        </w:rPr>
      </w:pP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După declararea independenței și până în prezent, în Republica Moldova a fost stabilit și consolidat un cadru de reglementare cuprinzător privind proprietatea intelectuală, care include legislația națională și tratatele internaționale de proprietate intelectuală la care Republica Moldova este parte.</w:t>
      </w:r>
    </w:p>
    <w:p w:rsidR="002C6707" w:rsidRPr="002C6707" w:rsidRDefault="002C6707" w:rsidP="002C6707">
      <w:pPr>
        <w:pStyle w:val="a3"/>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Legislația națională în acest domeniu s-a dezvoltat continuu în paralel cu integrarea țării în sistemul economic global. Astfel, aderarea Republicii Moldova la Organizația Mondială a Comerțului (OMC) în 2001 a fost precedată de modificări în anii 1997-2000 la legile privind protecția proprietății intelectuale (invenții, soiuri de plante, desene și modele industriale, mărci comerciale și denumiri de origine, topografii ale circuitelor integrate, obiecte protejate prin drepturi de autor și drepturi conexe), precum și în legislația civilă și administrativă. Astfel, cadrul legal a fost aliniat la cerințele stipulate în Acordul privind aspectele comerciale ale drepturilor de Proprietate Intelectuală (Acordul TRIPS). În același context, în 2007 au fost adoptate o serie de modificări la Codul penal, care prevedeau sancțiuni penale în cazurile de încălcare a drepturilor de proprietate intelectuală.</w:t>
      </w:r>
    </w:p>
    <w:p w:rsidR="002C6707" w:rsidRPr="002C6707" w:rsidRDefault="002C6707" w:rsidP="002C6707">
      <w:pPr>
        <w:pStyle w:val="a3"/>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După 2007, întregul cadru de reglementare aferent acestui domeniu a fost revizuit în conformitate cu acordurile dintre Republica Moldova și Uniunea Europeană în vederea armonizării legislației cu standardele europene, asigurând un nivel de protecție și aplicare a drepturilor de proprietate intelectuală egal cu nivelul existent în UE.</w:t>
      </w: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Șase legi speciale au fost adoptate într-o nouă versiune, armonizată cu legislația Uniunii Europene, care reglementează protecția proprietății industriale și a operelor protejate prin dreptul de autor și drepturile conexe, și anume:</w:t>
      </w:r>
    </w:p>
    <w:p w:rsidR="002C6707" w:rsidRPr="002C6707" w:rsidRDefault="002C6707" w:rsidP="002C6707">
      <w:pPr>
        <w:pStyle w:val="a3"/>
        <w:numPr>
          <w:ilvl w:val="0"/>
          <w:numId w:val="2"/>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Legea privind protecția desenelor și modelelor industriale nr. 161-XVI din 12 iulie 2007</w:t>
      </w:r>
    </w:p>
    <w:p w:rsidR="002C6707" w:rsidRPr="002C6707" w:rsidRDefault="002C6707" w:rsidP="002C6707">
      <w:pPr>
        <w:pStyle w:val="a3"/>
        <w:numPr>
          <w:ilvl w:val="0"/>
          <w:numId w:val="2"/>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38-XVI din 29 februarie 2008;</w:t>
      </w:r>
    </w:p>
    <w:p w:rsidR="002C6707" w:rsidRPr="002C6707" w:rsidRDefault="002C6707" w:rsidP="002C6707">
      <w:pPr>
        <w:pStyle w:val="a3"/>
        <w:numPr>
          <w:ilvl w:val="0"/>
          <w:numId w:val="2"/>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Legea privind protecția soiurilor de plante nr. 39-XVI din 29 februarie 2008;</w:t>
      </w:r>
    </w:p>
    <w:p w:rsidR="002C6707" w:rsidRPr="002C6707" w:rsidRDefault="002C6707" w:rsidP="002C6707">
      <w:pPr>
        <w:pStyle w:val="a3"/>
        <w:numPr>
          <w:ilvl w:val="0"/>
          <w:numId w:val="2"/>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Legea privind protecția invențiilor Nr. 50-XVI din 7 martie 2008;</w:t>
      </w:r>
    </w:p>
    <w:p w:rsidR="002C6707" w:rsidRPr="002C6707" w:rsidRDefault="002C6707" w:rsidP="002C6707">
      <w:pPr>
        <w:pStyle w:val="a3"/>
        <w:numPr>
          <w:ilvl w:val="0"/>
          <w:numId w:val="2"/>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Legea privind protecția indicațiilor geografice, denumirilor de origine și produselor tradiționale garantate nr. 66-XVI din 27 martie 2008;</w:t>
      </w:r>
    </w:p>
    <w:p w:rsidR="002C6707" w:rsidRPr="002C6707" w:rsidRDefault="002C6707" w:rsidP="002C6707">
      <w:pPr>
        <w:pStyle w:val="a3"/>
        <w:numPr>
          <w:ilvl w:val="0"/>
          <w:numId w:val="2"/>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Legea cu privire la dreptul de autor și drepturile conexe nr. 139-XVI din 2 iulie 2010</w:t>
      </w:r>
    </w:p>
    <w:p w:rsidR="002C6707" w:rsidRPr="002C6707" w:rsidRDefault="002C6707" w:rsidP="002C6707">
      <w:pPr>
        <w:pStyle w:val="a3"/>
        <w:ind w:firstLine="360"/>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 xml:space="preserve">Legile din domeniul proprietății intelectuale au luat în considerare și Directiva Parlamentului European și a Consiliului 2004/48/CE din 29 aprilie 2004 privind protecția drepturilor de proprietate intelectuală. Cadrul de reglementare în acest domeniu este completat de Legea privind protecția </w:t>
      </w:r>
      <w:proofErr w:type="spellStart"/>
      <w:r w:rsidRPr="002C6707">
        <w:rPr>
          <w:rFonts w:ascii="Times New Roman" w:hAnsi="Times New Roman" w:cs="Times New Roman"/>
          <w:sz w:val="28"/>
          <w:szCs w:val="28"/>
          <w:lang w:val="ro-RO"/>
        </w:rPr>
        <w:t>topografiilor</w:t>
      </w:r>
      <w:proofErr w:type="spellEnd"/>
      <w:r w:rsidRPr="002C6707">
        <w:rPr>
          <w:rFonts w:ascii="Times New Roman" w:hAnsi="Times New Roman" w:cs="Times New Roman"/>
          <w:sz w:val="28"/>
          <w:szCs w:val="28"/>
          <w:lang w:val="ro-RO"/>
        </w:rPr>
        <w:t xml:space="preserve"> circuitelor integrate nr. 655-XVI din 29 octombrie 1999, precum și de Legea privind aprobarea simbolurilor naționale corespunzătoare indicațiilor geografice protejate, denumirilor de origine protejate și produselor tradiționale garantate nr.101 din 12 iunie 2014, elaborată în conformitate cu legislația internațională.</w:t>
      </w:r>
    </w:p>
    <w:p w:rsidR="002C6707" w:rsidRPr="002C6707" w:rsidRDefault="002C6707" w:rsidP="002C6707">
      <w:pPr>
        <w:pStyle w:val="a3"/>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lastRenderedPageBreak/>
        <w:t>Intrarea în vigoare a noilor legi a implicat o serie de acțiuni pentru a se asigura că legislația actuală este aliniată la prevederile acestora, precum și la aplicarea lor practică. În acest scop, au fost elaborate și aprobate de Guvern reglementări privind aplicarea acestor legi, precum și modificări ale altor acte legislative.</w:t>
      </w:r>
    </w:p>
    <w:p w:rsidR="002C6707" w:rsidRPr="002C6707" w:rsidRDefault="002C6707" w:rsidP="002C6707">
      <w:pPr>
        <w:pStyle w:val="a3"/>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În prezent, Cadrul Național de reglementare în domeniul proprietății intelectuale a fost aliniat atât la standardele internaționale, cât și la cele ale Uniunii Europene. Pentru a face față schimbărilor constante asociate evoluției în domeniul proprietății intelectuale, în țară continuă un proces continuu de armonizare legislativă. În special, în 2015 a fost adoptat un pachet de modificări ale legislației care reglementează protecția desenelor și modelelor industriale, a mărcilor comerciale, a soiurilor de plante și a invențiilor.</w:t>
      </w: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Până în prezent, Republica Moldova a aderat la organizații internaționale și regionale majore, precum și la peste 30 de tratate internaționale de proprietate intelectuală administrate de Organizația Mondială a Proprietății Intelectuale (OMPI), Uniunea Internațională pentru Protecția Noilor Soiuri de plante (UPOV), Organizația Mondială a Comerțului (OMC) și Organizația Națiunilor Unite pentru Educație. știință și Cultură (UNESCO). În plus, Moldova este parte la principalele acorduri încheiate în cadrul CSI.</w:t>
      </w: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Autoritatea de reglementare în domeniul proprietății intelectuale în Moldova este Agenția de Stat pentru Proprietatea Intelectuală (AGEPI). Agenția, care joacă un rol central în acest sistem, este independentă în luarea deciziilor privind protecția juridică a obiectelor de proprietate intelectuală. În 2015, AGEPI a suferit o reformă administrativă, în cadrul căreia a fost reorganizată dintr-o întreprindere de stat într-o instituție publică subordonată Guvernului. Printre principalele funcții ale AGEPI se numără planificarea strategică și implementarea obiectivelor de dezvoltare a sistemului național de proprietate intelectuală; organizarea și gestionarea acestui sistem; asigurarea promovării inițiativelor de îmbunătățire a cadrului de reglementare.</w:t>
      </w: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Agenția de Stat pentru Proprietate Intelectuală are următoarele competențe::</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acceptarea și examinarea cererilor de protecție, acordarea dreptului la protecție și eliberarea documentelor de protecție în numele statului pentru obiectele de proprietate intelectuală;</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gestionarea, stocarea și dezvoltarea bazelor de date în domeniul proprietății intelectuale;</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Dezvoltarea, coordonarea și implementarea programelor și acordurilor de cooperare cu alte țări și organizații internaționale în domeniul lor de activitate;</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Asigurarea formării și perfecționării continue a specialiștilor în domeniul proprietății intelectuale, inclusiv specialiști în brevete, avocați în Brevete și evaluatori;</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activități de publicare, inclusiv publicarea Buletinului oficial de proprietate intelectuală și a altor publicații de specialitate;</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Elaborarea și aprobarea instrucțiunilor și a altor acte procedurale în domeniul proprietății intelectuale;</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lastRenderedPageBreak/>
        <w:t>Monitorizarea activităților Comisiei de examinare a obiecțiilor, Comisiei de mediere și arbitrajului specializat în domeniul proprietății intelectuale;</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organizarea de expoziții, simpozioane, conferințe și alte evenimente naționale și internaționale de proprietate intelectuală și participarea la acestea;</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 xml:space="preserve">furnizarea de servicii si consultanta in domeniul </w:t>
      </w:r>
      <w:proofErr w:type="spellStart"/>
      <w:r w:rsidRPr="002C6707">
        <w:rPr>
          <w:rFonts w:ascii="Times New Roman" w:hAnsi="Times New Roman" w:cs="Times New Roman"/>
          <w:sz w:val="28"/>
          <w:szCs w:val="28"/>
          <w:lang w:val="ro-RO"/>
        </w:rPr>
        <w:t>proprietatii</w:t>
      </w:r>
      <w:proofErr w:type="spellEnd"/>
      <w:r w:rsidRPr="002C6707">
        <w:rPr>
          <w:rFonts w:ascii="Times New Roman" w:hAnsi="Times New Roman" w:cs="Times New Roman"/>
          <w:sz w:val="28"/>
          <w:szCs w:val="28"/>
          <w:lang w:val="ro-RO"/>
        </w:rPr>
        <w:t xml:space="preserve"> intelectuale la cerere;</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înregistrarea acordurilor de licență, acordurilor de cesiune, gaj și franciză a drepturilor de proprietate industrială;</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publicarea datelor privind cererile în domeniul proprietății intelectuale și al documentelor de securitate;</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contabilitatea, stocarea și completarea colecției de documente și literatură de specialitate în domeniul proprietății intelectuale;</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 xml:space="preserve">cercetare documentara in domeniul </w:t>
      </w:r>
      <w:proofErr w:type="spellStart"/>
      <w:r w:rsidRPr="002C6707">
        <w:rPr>
          <w:rFonts w:ascii="Times New Roman" w:hAnsi="Times New Roman" w:cs="Times New Roman"/>
          <w:sz w:val="28"/>
          <w:szCs w:val="28"/>
          <w:lang w:val="ro-RO"/>
        </w:rPr>
        <w:t>proprietatii</w:t>
      </w:r>
      <w:proofErr w:type="spellEnd"/>
      <w:r w:rsidRPr="002C6707">
        <w:rPr>
          <w:rFonts w:ascii="Times New Roman" w:hAnsi="Times New Roman" w:cs="Times New Roman"/>
          <w:sz w:val="28"/>
          <w:szCs w:val="28"/>
          <w:lang w:val="ro-RO"/>
        </w:rPr>
        <w:t xml:space="preserve"> industriale (la cerere, contra cost);</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acceptarea și examinarea cererilor și a documentelor necesare pentru înregistrarea solicitanților în registrul de Stat al destinatarilor ștampilelor de Control;</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eliberarea ștampilelor de control către titularii drepturilor asupra copiilor relevante ale operelor sau fonogramelor înregistrate la AGEPI;</w:t>
      </w:r>
    </w:p>
    <w:p w:rsidR="002C6707" w:rsidRPr="002C6707" w:rsidRDefault="002C6707" w:rsidP="002C6707">
      <w:pPr>
        <w:pStyle w:val="a3"/>
        <w:numPr>
          <w:ilvl w:val="0"/>
          <w:numId w:val="3"/>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efectuarea, la cererea autorităților competente, a examinării copiilor operelor și fonogramelor și întocmirea rapoartelor privind evaluarea științifică și tehnică și expertiza;</w:t>
      </w:r>
    </w:p>
    <w:p w:rsidR="002C6707" w:rsidRPr="002C6707" w:rsidRDefault="002C6707" w:rsidP="002C6707">
      <w:pPr>
        <w:pStyle w:val="a3"/>
        <w:ind w:firstLine="360"/>
        <w:jc w:val="both"/>
        <w:rPr>
          <w:rFonts w:ascii="Times New Roman" w:hAnsi="Times New Roman" w:cs="Times New Roman"/>
          <w:b/>
          <w:sz w:val="28"/>
          <w:szCs w:val="28"/>
          <w:lang w:val="ro-RO"/>
        </w:rPr>
      </w:pPr>
      <w:r w:rsidRPr="002C6707">
        <w:rPr>
          <w:rFonts w:ascii="Times New Roman" w:hAnsi="Times New Roman" w:cs="Times New Roman"/>
          <w:b/>
          <w:sz w:val="28"/>
          <w:szCs w:val="28"/>
          <w:lang w:val="ro-RO"/>
        </w:rPr>
        <w:t xml:space="preserve"> Emiterea de avize, monitorizarea și supravegherea activităților organizațiilor pentru gestionarea colectivă a drepturilor de au</w:t>
      </w:r>
      <w:r>
        <w:rPr>
          <w:rFonts w:ascii="Times New Roman" w:hAnsi="Times New Roman" w:cs="Times New Roman"/>
          <w:b/>
          <w:sz w:val="28"/>
          <w:szCs w:val="28"/>
          <w:lang w:val="ro-RO"/>
        </w:rPr>
        <w:t xml:space="preserve">tor și/sau a drepturilor conexe. </w:t>
      </w:r>
      <w:r w:rsidRPr="002C6707">
        <w:rPr>
          <w:rFonts w:ascii="Times New Roman" w:hAnsi="Times New Roman" w:cs="Times New Roman"/>
          <w:b/>
          <w:sz w:val="28"/>
          <w:szCs w:val="28"/>
          <w:lang w:val="ro-RO"/>
        </w:rPr>
        <w:t>În plus, autoritatea AGEPI include gestionarea și stocarea următoarelor registre naționale:</w:t>
      </w:r>
    </w:p>
    <w:p w:rsidR="002C6707" w:rsidRPr="002C6707" w:rsidRDefault="002C6707" w:rsidP="002C6707">
      <w:pPr>
        <w:pStyle w:val="a3"/>
        <w:numPr>
          <w:ilvl w:val="0"/>
          <w:numId w:val="4"/>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Registrul Național al cererilor depuse,</w:t>
      </w:r>
    </w:p>
    <w:p w:rsidR="002C6707" w:rsidRPr="002C6707" w:rsidRDefault="002C6707" w:rsidP="002C6707">
      <w:pPr>
        <w:pStyle w:val="a3"/>
        <w:numPr>
          <w:ilvl w:val="0"/>
          <w:numId w:val="4"/>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registrele naționale ale documentelor de securitate prevăzute pentru invenții, soiuri de plante, topografii ale circuitelor integrate, mărci comerciale, desene și modele industriale, registre naționale ale indicațiilor geografice protejate, denumiri de origine protejate, produse tradiționale garantate,</w:t>
      </w:r>
    </w:p>
    <w:p w:rsidR="002C6707" w:rsidRPr="002C6707" w:rsidRDefault="002C6707" w:rsidP="002C6707">
      <w:pPr>
        <w:pStyle w:val="a3"/>
        <w:numPr>
          <w:ilvl w:val="0"/>
          <w:numId w:val="4"/>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 registrul de Stat al obiectelor protejate prin drepturi de autor și drepturi conexe,</w:t>
      </w:r>
    </w:p>
    <w:p w:rsidR="002C6707" w:rsidRPr="002C6707" w:rsidRDefault="002C6707" w:rsidP="002C6707">
      <w:pPr>
        <w:pStyle w:val="a3"/>
        <w:numPr>
          <w:ilvl w:val="0"/>
          <w:numId w:val="4"/>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 xml:space="preserve">registrele </w:t>
      </w:r>
      <w:proofErr w:type="spellStart"/>
      <w:r w:rsidRPr="002C6707">
        <w:rPr>
          <w:rFonts w:ascii="Times New Roman" w:hAnsi="Times New Roman" w:cs="Times New Roman"/>
          <w:sz w:val="28"/>
          <w:szCs w:val="28"/>
          <w:lang w:val="ro-RO"/>
        </w:rPr>
        <w:t>nationale</w:t>
      </w:r>
      <w:proofErr w:type="spellEnd"/>
      <w:r w:rsidRPr="002C6707">
        <w:rPr>
          <w:rFonts w:ascii="Times New Roman" w:hAnsi="Times New Roman" w:cs="Times New Roman"/>
          <w:sz w:val="28"/>
          <w:szCs w:val="28"/>
          <w:lang w:val="ro-RO"/>
        </w:rPr>
        <w:t xml:space="preserve"> ale contractelor de </w:t>
      </w:r>
      <w:proofErr w:type="spellStart"/>
      <w:r w:rsidRPr="002C6707">
        <w:rPr>
          <w:rFonts w:ascii="Times New Roman" w:hAnsi="Times New Roman" w:cs="Times New Roman"/>
          <w:sz w:val="28"/>
          <w:szCs w:val="28"/>
          <w:lang w:val="ro-RO"/>
        </w:rPr>
        <w:t>licenta</w:t>
      </w:r>
      <w:proofErr w:type="spellEnd"/>
      <w:r w:rsidRPr="002C6707">
        <w:rPr>
          <w:rFonts w:ascii="Times New Roman" w:hAnsi="Times New Roman" w:cs="Times New Roman"/>
          <w:sz w:val="28"/>
          <w:szCs w:val="28"/>
          <w:lang w:val="ro-RO"/>
        </w:rPr>
        <w:t>, contractelor de cesiune, gaj si francizare a drepturilor de proprietate industriala,</w:t>
      </w:r>
    </w:p>
    <w:p w:rsidR="002C6707" w:rsidRPr="002C6707" w:rsidRDefault="002C6707" w:rsidP="002C6707">
      <w:pPr>
        <w:pStyle w:val="a3"/>
        <w:numPr>
          <w:ilvl w:val="0"/>
          <w:numId w:val="4"/>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 registrul de Stat al beneficiarilor timbrelor de control,</w:t>
      </w:r>
    </w:p>
    <w:p w:rsidR="002C6707" w:rsidRPr="002C6707" w:rsidRDefault="002C6707" w:rsidP="002C6707">
      <w:pPr>
        <w:pStyle w:val="a3"/>
        <w:numPr>
          <w:ilvl w:val="0"/>
          <w:numId w:val="4"/>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 xml:space="preserve">registrele </w:t>
      </w:r>
      <w:proofErr w:type="spellStart"/>
      <w:r w:rsidRPr="002C6707">
        <w:rPr>
          <w:rFonts w:ascii="Times New Roman" w:hAnsi="Times New Roman" w:cs="Times New Roman"/>
          <w:sz w:val="28"/>
          <w:szCs w:val="28"/>
          <w:lang w:val="ro-RO"/>
        </w:rPr>
        <w:t>nationale</w:t>
      </w:r>
      <w:proofErr w:type="spellEnd"/>
      <w:r w:rsidRPr="002C6707">
        <w:rPr>
          <w:rFonts w:ascii="Times New Roman" w:hAnsi="Times New Roman" w:cs="Times New Roman"/>
          <w:sz w:val="28"/>
          <w:szCs w:val="28"/>
          <w:lang w:val="ro-RO"/>
        </w:rPr>
        <w:t xml:space="preserve"> ale </w:t>
      </w:r>
      <w:proofErr w:type="spellStart"/>
      <w:r w:rsidRPr="002C6707">
        <w:rPr>
          <w:rFonts w:ascii="Times New Roman" w:hAnsi="Times New Roman" w:cs="Times New Roman"/>
          <w:sz w:val="28"/>
          <w:szCs w:val="28"/>
          <w:lang w:val="ro-RO"/>
        </w:rPr>
        <w:t>avocatilor</w:t>
      </w:r>
      <w:proofErr w:type="spellEnd"/>
      <w:r w:rsidRPr="002C6707">
        <w:rPr>
          <w:rFonts w:ascii="Times New Roman" w:hAnsi="Times New Roman" w:cs="Times New Roman"/>
          <w:sz w:val="28"/>
          <w:szCs w:val="28"/>
          <w:lang w:val="ro-RO"/>
        </w:rPr>
        <w:t xml:space="preserve"> si Evaluatorilor de brevete in domeniul </w:t>
      </w:r>
      <w:proofErr w:type="spellStart"/>
      <w:r w:rsidRPr="002C6707">
        <w:rPr>
          <w:rFonts w:ascii="Times New Roman" w:hAnsi="Times New Roman" w:cs="Times New Roman"/>
          <w:sz w:val="28"/>
          <w:szCs w:val="28"/>
          <w:lang w:val="ro-RO"/>
        </w:rPr>
        <w:t>proprietatii</w:t>
      </w:r>
      <w:proofErr w:type="spellEnd"/>
      <w:r w:rsidRPr="002C6707">
        <w:rPr>
          <w:rFonts w:ascii="Times New Roman" w:hAnsi="Times New Roman" w:cs="Times New Roman"/>
          <w:sz w:val="28"/>
          <w:szCs w:val="28"/>
          <w:lang w:val="ro-RO"/>
        </w:rPr>
        <w:t xml:space="preserve"> intelectuale.</w:t>
      </w:r>
    </w:p>
    <w:p w:rsidR="002C6707" w:rsidRPr="002C6707" w:rsidRDefault="002C6707" w:rsidP="002C6707">
      <w:pPr>
        <w:pStyle w:val="a3"/>
        <w:ind w:firstLine="360"/>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AGEPI are o comisie de examinare a obiecțiilor, organism specializat responsabil cu examinarea extrajudiciară a obiecțiilor formulate împotriva deciziilor privind înregistrarea/brevetarea sau refuzul înregistrării/brevetării obiectelor de proprietate intelectuală. Deciziile luate de Comisia de revizuire a obiecțiilor AGEPI pot fi atacate de către părți la o instanță în conformitate cu procedura și termenele stabilite de lege.</w:t>
      </w:r>
    </w:p>
    <w:p w:rsidR="002C6707" w:rsidRPr="002C6707" w:rsidRDefault="002C6707" w:rsidP="002C6707">
      <w:pPr>
        <w:pStyle w:val="a3"/>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lastRenderedPageBreak/>
        <w:t>139 din 2 iulie 2010, AGEPI a înființat Comisia de mediere în domeniul proprietății intelectuale, care examinează și soluționează litigiile din competența sa, inclusiv litigiile din domeniul gestiunii colective a drepturilor de autor și conexe. Părțile pot recurge la mediere în mod voluntar, inclusiv după inițierea procedurilor în instanță sau arbitraj.</w:t>
      </w:r>
    </w:p>
    <w:p w:rsid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În 2003, AGEPI a înființat un arbitraj specializat în domeniul proprietății intelectuale. Arbitrajul soluționează litigiile care decurg din relațiile contractuale și alte relații de drept civil în cursul activităților legate de proprietatea intelectuală.</w:t>
      </w: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În 2003, AGEPI a înființat un arbitraj specializat în domeniul proprietății intelectuale. Arbitrajul soluționează litigiile care decurg din relațiile contractuale și alte relații de drept civil în cursul activităților legate de proprietatea intelectuală.</w:t>
      </w: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Din 2008, Comisia Națională pentru Proprietatea Intelectuală (NCIS) lucrează ca organism consultativ al Guvernului. Acesta este format din persoane responsabile din următoarele instituții: AGEPI, Academia de științe a Moldovei, Ministerul Economiei, Ministerul Justiției, Ministerul Afacerilor Interne, Ministerul Tehnologiei Informației și Comunicațiilor, Serviciul Vamal, Centrul Național Anticorupție și altele. NCIS este condus de Viceprim-ministrul Republicii Moldova, care este și ministrul Economiei.</w:t>
      </w: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NCIS este responsabil pentru coordonarea și asigurarea interacțiunii ministerelor, a altor organe administrative centrale, precum și a titularilor drepturilor de proprietate intelectuală în domenii precum dezvoltarea sistemului național de proprietate intelectuală, suprimarea și prevenirea încălcărilor în acest domeniu și lupta împotriva contrafacerii, importului și comercializării mărfurilor contrafăcute în Moldova. În cadrul NCIS au fost înființate o serie de grupuri de lucru cu participarea reprezentanților instituțiilor relevante, deținătorilor de drepturi de autor, organizațiilor de gestiune colectivă și mediului de afaceri.</w:t>
      </w:r>
    </w:p>
    <w:p w:rsidR="002C6707" w:rsidRPr="002C6707" w:rsidRDefault="002C6707" w:rsidP="002C6707">
      <w:pPr>
        <w:pStyle w:val="a3"/>
        <w:ind w:firstLine="708"/>
        <w:jc w:val="center"/>
        <w:rPr>
          <w:rFonts w:ascii="Times New Roman" w:hAnsi="Times New Roman" w:cs="Times New Roman"/>
          <w:b/>
          <w:sz w:val="32"/>
          <w:szCs w:val="32"/>
          <w:lang w:val="ro-RO"/>
        </w:rPr>
      </w:pPr>
      <w:r w:rsidRPr="002C6707">
        <w:rPr>
          <w:rFonts w:ascii="Times New Roman" w:hAnsi="Times New Roman" w:cs="Times New Roman"/>
          <w:sz w:val="32"/>
          <w:szCs w:val="32"/>
          <w:highlight w:val="green"/>
          <w:lang w:val="ro-RO"/>
        </w:rPr>
        <w:t>Vezi: https://libertarium.ru/copyrightlaw-md despre drepturile de autor și drepturile conexe</w:t>
      </w:r>
    </w:p>
    <w:p w:rsidR="002C6707" w:rsidRDefault="002C6707" w:rsidP="002C6707">
      <w:pPr>
        <w:pStyle w:val="a3"/>
        <w:ind w:firstLine="708"/>
        <w:jc w:val="both"/>
        <w:rPr>
          <w:rFonts w:ascii="Times New Roman" w:hAnsi="Times New Roman" w:cs="Times New Roman"/>
          <w:sz w:val="28"/>
          <w:szCs w:val="28"/>
          <w:lang w:val="ro-RO"/>
        </w:rPr>
      </w:pPr>
      <w:bookmarkStart w:id="0" w:name="_GoBack"/>
      <w:bookmarkEnd w:id="0"/>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Legea Republicii Moldova nr. 293-XIII din 23 noiembrie 1994</w:t>
      </w: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Astfel cum a fost modificată prin Legea nr. 1009-XIII din 22.10.96</w:t>
      </w:r>
    </w:p>
    <w:p w:rsidR="002C6707" w:rsidRPr="002C6707" w:rsidRDefault="002C6707" w:rsidP="002C6707">
      <w:pPr>
        <w:pStyle w:val="a3"/>
        <w:ind w:firstLine="708"/>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29-XIV din 05/28/98.</w:t>
      </w:r>
    </w:p>
    <w:p w:rsidR="002C6707" w:rsidRPr="002C6707" w:rsidRDefault="002C6707" w:rsidP="002C6707">
      <w:pPr>
        <w:pStyle w:val="a3"/>
        <w:ind w:firstLine="708"/>
        <w:jc w:val="both"/>
        <w:rPr>
          <w:rFonts w:ascii="Times New Roman" w:hAnsi="Times New Roman" w:cs="Times New Roman"/>
          <w:sz w:val="28"/>
          <w:szCs w:val="28"/>
          <w:lang w:val="ro-RO"/>
        </w:rPr>
      </w:pPr>
    </w:p>
    <w:p w:rsidR="002C6707" w:rsidRPr="002C6707" w:rsidRDefault="002C6707" w:rsidP="002C6707">
      <w:pPr>
        <w:pStyle w:val="a3"/>
        <w:numPr>
          <w:ilvl w:val="0"/>
          <w:numId w:val="5"/>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Codul științei și Inovării al Republicii Moldova nr. 259-XV din 15.07.2004 http://lex.justice.md/viewdoc.php?action=view&amp;view=doc&amp;id=286236&amp;lang=2</w:t>
      </w:r>
    </w:p>
    <w:p w:rsidR="002C6707" w:rsidRPr="002C6707" w:rsidRDefault="002C6707" w:rsidP="002C6707">
      <w:pPr>
        <w:pStyle w:val="a3"/>
        <w:numPr>
          <w:ilvl w:val="0"/>
          <w:numId w:val="5"/>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325 din 06/02/2015 privind reorganizarea întreprinderii de Stat "Agenția de Stat pentru Proprietatea Intelectuală" http://lex.justice.md/viewdoc.php?action=view&amp;view=doc&amp;id=359127&amp;lang=2</w:t>
      </w:r>
    </w:p>
    <w:p w:rsidR="002C6707" w:rsidRPr="002C6707" w:rsidRDefault="002C6707" w:rsidP="002C6707">
      <w:pPr>
        <w:pStyle w:val="a3"/>
        <w:numPr>
          <w:ilvl w:val="0"/>
          <w:numId w:val="5"/>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 xml:space="preserve">Hotărârea Guvernului Republicii Moldova nr. 489 din 29.03.2008 privind Comisia Națională pentru Proprietatea Intelectuală </w:t>
      </w:r>
      <w:r w:rsidRPr="002C6707">
        <w:rPr>
          <w:rFonts w:ascii="Times New Roman" w:hAnsi="Times New Roman" w:cs="Times New Roman"/>
          <w:sz w:val="28"/>
          <w:szCs w:val="28"/>
          <w:lang w:val="ro-RO"/>
        </w:rPr>
        <w:lastRenderedPageBreak/>
        <w:t>http://lex.justice.md/viewdoc.php?action=view&amp;view=doc&amp;id=327593&amp;lang=2</w:t>
      </w:r>
    </w:p>
    <w:p w:rsidR="002C6707" w:rsidRPr="002C6707" w:rsidRDefault="002C6707" w:rsidP="002C6707">
      <w:pPr>
        <w:pStyle w:val="a3"/>
        <w:numPr>
          <w:ilvl w:val="0"/>
          <w:numId w:val="5"/>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Hotărârea Guvernului Republicii Moldova nr. 880 din 22 noiembrie 2012 privind Strategia Națională în domeniul proprietății intelectuale până în anul 2020 http://lex.justice.md/viewdoc.php?action=view&amp;view=doc&amp;id=345660&amp;lang=2</w:t>
      </w:r>
    </w:p>
    <w:p w:rsidR="002C6707" w:rsidRPr="002C6707" w:rsidRDefault="002C6707" w:rsidP="002C6707">
      <w:pPr>
        <w:pStyle w:val="a3"/>
        <w:numPr>
          <w:ilvl w:val="0"/>
          <w:numId w:val="5"/>
        </w:numPr>
        <w:jc w:val="both"/>
        <w:rPr>
          <w:rFonts w:ascii="Times New Roman" w:hAnsi="Times New Roman" w:cs="Times New Roman"/>
          <w:sz w:val="28"/>
          <w:szCs w:val="28"/>
          <w:lang w:val="ro-RO"/>
        </w:rPr>
      </w:pPr>
      <w:r w:rsidRPr="002C6707">
        <w:rPr>
          <w:rFonts w:ascii="Times New Roman" w:hAnsi="Times New Roman" w:cs="Times New Roman"/>
          <w:sz w:val="28"/>
          <w:szCs w:val="28"/>
          <w:lang w:val="ro-RO"/>
        </w:rPr>
        <w:t>Hotărârea Guvernului nr. 491 din 08/11/2015 pentru aprobarea Planului de acțiuni pentru anii 2015-2017 privind implementarea Strategiei Naționale în domeniul proprietății intelectuale până în anul 2020 http://lex.justice.md/viewdoc.php?action=view&amp;view=doc&amp;id=360480&amp;lang=2</w:t>
      </w:r>
    </w:p>
    <w:sectPr w:rsidR="002C6707" w:rsidRPr="002C6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82F"/>
    <w:multiLevelType w:val="hybridMultilevel"/>
    <w:tmpl w:val="7EA886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1291F"/>
    <w:multiLevelType w:val="hybridMultilevel"/>
    <w:tmpl w:val="7666AB3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98E1D06"/>
    <w:multiLevelType w:val="hybridMultilevel"/>
    <w:tmpl w:val="42E02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707324"/>
    <w:multiLevelType w:val="hybridMultilevel"/>
    <w:tmpl w:val="F7447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24294D"/>
    <w:multiLevelType w:val="hybridMultilevel"/>
    <w:tmpl w:val="6A4A37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31"/>
    <w:rsid w:val="002C6707"/>
    <w:rsid w:val="00732231"/>
    <w:rsid w:val="00C1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2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3588</Words>
  <Characters>20452</Characters>
  <Application>Microsoft Office Word</Application>
  <DocSecurity>0</DocSecurity>
  <Lines>170</Lines>
  <Paragraphs>47</Paragraphs>
  <ScaleCrop>false</ScaleCrop>
  <Company/>
  <LinksUpToDate>false</LinksUpToDate>
  <CharactersWithSpaces>23993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2025-09-02T04:52:00Z</dcterms:created>
  <dcterms:modified xsi:type="dcterms:W3CDTF">2025-09-07T06:07:00Z</dcterms:modified>
</cp:coreProperties>
</file>