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29" w:rsidRPr="00161FF0" w:rsidRDefault="00802829" w:rsidP="00802829">
      <w:pPr>
        <w:pStyle w:val="a3"/>
        <w:jc w:val="center"/>
        <w:rPr>
          <w:rFonts w:ascii="Times New Roman" w:eastAsia="Times New Roman" w:hAnsi="Times New Roman" w:cs="Times New Roman"/>
          <w:b/>
          <w:sz w:val="28"/>
          <w:szCs w:val="28"/>
          <w:lang w:eastAsia="ru-RU"/>
        </w:rPr>
      </w:pPr>
      <w:r w:rsidRPr="00161FF0">
        <w:rPr>
          <w:rFonts w:ascii="Times New Roman" w:eastAsia="Times New Roman" w:hAnsi="Times New Roman" w:cs="Times New Roman"/>
          <w:b/>
          <w:sz w:val="28"/>
          <w:szCs w:val="28"/>
          <w:highlight w:val="green"/>
          <w:lang w:val="ro-RO" w:eastAsia="ru-RU"/>
        </w:rPr>
        <w:t>TEMA 5</w:t>
      </w:r>
      <w:r w:rsidRPr="00161FF0">
        <w:rPr>
          <w:rFonts w:ascii="Times New Roman" w:eastAsia="Times New Roman" w:hAnsi="Times New Roman" w:cs="Times New Roman"/>
          <w:b/>
          <w:sz w:val="28"/>
          <w:szCs w:val="28"/>
          <w:highlight w:val="green"/>
          <w:lang w:eastAsia="ru-RU"/>
        </w:rPr>
        <w:t xml:space="preserve">  ПРАВО ПРОМЫШЛЕНОЙ СОБСТВЕНОСТИ</w:t>
      </w:r>
      <w:r w:rsidRPr="00161FF0">
        <w:rPr>
          <w:rFonts w:ascii="Times New Roman" w:eastAsia="Times New Roman" w:hAnsi="Times New Roman" w:cs="Times New Roman"/>
          <w:b/>
          <w:sz w:val="28"/>
          <w:szCs w:val="28"/>
          <w:lang w:eastAsia="ru-RU"/>
        </w:rPr>
        <w:t xml:space="preserve"> </w:t>
      </w:r>
    </w:p>
    <w:p w:rsidR="00802829" w:rsidRPr="00935C66" w:rsidRDefault="00802829" w:rsidP="00802829">
      <w:pPr>
        <w:pStyle w:val="a3"/>
        <w:numPr>
          <w:ilvl w:val="0"/>
          <w:numId w:val="3"/>
        </w:numPr>
        <w:jc w:val="center"/>
        <w:rPr>
          <w:rFonts w:ascii="Times New Roman" w:eastAsia="Times New Roman" w:hAnsi="Times New Roman" w:cs="Times New Roman"/>
          <w:sz w:val="28"/>
          <w:szCs w:val="28"/>
          <w:lang w:eastAsia="ru-RU"/>
        </w:rPr>
      </w:pPr>
      <w:r w:rsidRPr="00935C66">
        <w:rPr>
          <w:rFonts w:ascii="Times New Roman" w:eastAsia="Times New Roman" w:hAnsi="Times New Roman" w:cs="Times New Roman"/>
          <w:sz w:val="28"/>
          <w:szCs w:val="28"/>
          <w:lang w:eastAsia="ru-RU"/>
        </w:rPr>
        <w:t>часов</w:t>
      </w:r>
    </w:p>
    <w:p w:rsidR="00802829" w:rsidRPr="00935C66" w:rsidRDefault="00802829" w:rsidP="00802829">
      <w:pPr>
        <w:pStyle w:val="a3"/>
        <w:jc w:val="both"/>
        <w:rPr>
          <w:rFonts w:ascii="Times New Roman" w:eastAsia="Times New Roman" w:hAnsi="Times New Roman" w:cs="Times New Roman"/>
          <w:sz w:val="28"/>
          <w:szCs w:val="28"/>
          <w:lang w:val="ro-RO" w:eastAsia="ru-RU"/>
        </w:rPr>
      </w:pPr>
    </w:p>
    <w:p w:rsidR="00802829" w:rsidRPr="00B86F7A" w:rsidRDefault="00802829" w:rsidP="00802829">
      <w:pPr>
        <w:pStyle w:val="a3"/>
        <w:rPr>
          <w:rFonts w:ascii="Times New Roman" w:eastAsia="Times New Roman" w:hAnsi="Times New Roman" w:cs="Times New Roman"/>
          <w:b/>
          <w:sz w:val="28"/>
          <w:szCs w:val="28"/>
          <w:lang w:eastAsia="ru-RU"/>
        </w:rPr>
      </w:pPr>
      <w:r w:rsidRPr="00B86F7A">
        <w:rPr>
          <w:rFonts w:ascii="Times New Roman" w:eastAsia="Times New Roman" w:hAnsi="Times New Roman" w:cs="Times New Roman"/>
          <w:b/>
          <w:sz w:val="28"/>
          <w:szCs w:val="28"/>
          <w:lang w:eastAsia="ru-RU"/>
        </w:rPr>
        <w:t>1.Патентное право</w:t>
      </w:r>
    </w:p>
    <w:p w:rsidR="00802829" w:rsidRPr="00B86F7A" w:rsidRDefault="00802829" w:rsidP="00802829">
      <w:pPr>
        <w:pStyle w:val="a3"/>
        <w:rPr>
          <w:rFonts w:ascii="Times New Roman" w:eastAsia="Times New Roman" w:hAnsi="Times New Roman" w:cs="Times New Roman"/>
          <w:b/>
          <w:color w:val="000000"/>
          <w:sz w:val="28"/>
          <w:szCs w:val="28"/>
          <w:lang w:eastAsia="ru-RU"/>
        </w:rPr>
      </w:pPr>
      <w:r w:rsidRPr="00B86F7A">
        <w:rPr>
          <w:rFonts w:ascii="Times New Roman" w:eastAsia="Times New Roman" w:hAnsi="Times New Roman" w:cs="Times New Roman"/>
          <w:b/>
          <w:color w:val="000000"/>
          <w:sz w:val="28"/>
          <w:szCs w:val="28"/>
          <w:lang w:eastAsia="ru-RU"/>
        </w:rPr>
        <w:t>2. Полезные модели. Понятие и условия патентоспособности.</w:t>
      </w:r>
    </w:p>
    <w:p w:rsidR="00802829" w:rsidRPr="00B86F7A" w:rsidRDefault="00802829" w:rsidP="00802829">
      <w:pPr>
        <w:pStyle w:val="a3"/>
        <w:rPr>
          <w:rFonts w:ascii="Times New Roman" w:eastAsia="Times New Roman" w:hAnsi="Times New Roman" w:cs="Times New Roman"/>
          <w:b/>
          <w:color w:val="000000"/>
          <w:sz w:val="28"/>
          <w:szCs w:val="28"/>
          <w:lang w:eastAsia="ru-RU"/>
        </w:rPr>
      </w:pPr>
      <w:r w:rsidRPr="00B86F7A">
        <w:rPr>
          <w:rFonts w:ascii="Times New Roman" w:eastAsia="Times New Roman" w:hAnsi="Times New Roman" w:cs="Times New Roman"/>
          <w:b/>
          <w:color w:val="000000"/>
          <w:sz w:val="28"/>
          <w:szCs w:val="28"/>
          <w:lang w:eastAsia="ru-RU"/>
        </w:rPr>
        <w:t>3.</w:t>
      </w:r>
      <w:r w:rsidRPr="00B86F7A">
        <w:rPr>
          <w:b/>
        </w:rPr>
        <w:t xml:space="preserve"> </w:t>
      </w:r>
      <w:r w:rsidRPr="00B86F7A">
        <w:rPr>
          <w:rFonts w:ascii="Times New Roman" w:eastAsia="Times New Roman" w:hAnsi="Times New Roman" w:cs="Times New Roman"/>
          <w:b/>
          <w:color w:val="000000"/>
          <w:sz w:val="28"/>
          <w:szCs w:val="28"/>
          <w:lang w:eastAsia="ru-RU"/>
        </w:rPr>
        <w:t>Промышленные образцы. Понятие и условия патентоспособности.</w:t>
      </w:r>
    </w:p>
    <w:p w:rsidR="00802829" w:rsidRPr="00B86F7A" w:rsidRDefault="00802829" w:rsidP="00802829">
      <w:pPr>
        <w:pStyle w:val="a3"/>
        <w:rPr>
          <w:rFonts w:ascii="Times New Roman" w:eastAsia="Times New Roman" w:hAnsi="Times New Roman" w:cs="Times New Roman"/>
          <w:b/>
          <w:color w:val="000000"/>
          <w:sz w:val="28"/>
          <w:szCs w:val="28"/>
          <w:lang w:eastAsia="ru-RU"/>
        </w:rPr>
      </w:pPr>
      <w:r w:rsidRPr="00B86F7A">
        <w:rPr>
          <w:rFonts w:ascii="Times New Roman" w:eastAsia="Times New Roman" w:hAnsi="Times New Roman" w:cs="Times New Roman"/>
          <w:b/>
          <w:color w:val="000000"/>
          <w:sz w:val="28"/>
          <w:szCs w:val="28"/>
          <w:lang w:eastAsia="ru-RU"/>
        </w:rPr>
        <w:t>4.</w:t>
      </w:r>
      <w:r w:rsidRPr="00B86F7A">
        <w:rPr>
          <w:b/>
        </w:rPr>
        <w:t xml:space="preserve"> </w:t>
      </w:r>
      <w:r w:rsidRPr="00B86F7A">
        <w:rPr>
          <w:rFonts w:ascii="Times New Roman" w:eastAsia="Times New Roman" w:hAnsi="Times New Roman" w:cs="Times New Roman"/>
          <w:b/>
          <w:color w:val="000000"/>
          <w:sz w:val="28"/>
          <w:szCs w:val="28"/>
          <w:lang w:eastAsia="ru-RU"/>
        </w:rPr>
        <w:t>Топологии интегральных микросхем. Понятие и условия предоставления охраны.</w:t>
      </w:r>
    </w:p>
    <w:p w:rsidR="00802829" w:rsidRPr="00B86F7A" w:rsidRDefault="00802829" w:rsidP="00802829">
      <w:pPr>
        <w:pStyle w:val="a3"/>
        <w:rPr>
          <w:rFonts w:ascii="Times New Roman" w:eastAsia="Times New Roman" w:hAnsi="Times New Roman" w:cs="Times New Roman"/>
          <w:b/>
          <w:sz w:val="28"/>
          <w:szCs w:val="28"/>
          <w:lang w:eastAsia="ru-RU"/>
        </w:rPr>
      </w:pPr>
      <w:r w:rsidRPr="00B86F7A">
        <w:rPr>
          <w:rFonts w:ascii="Times New Roman" w:eastAsia="Times New Roman" w:hAnsi="Times New Roman" w:cs="Times New Roman"/>
          <w:b/>
          <w:sz w:val="28"/>
          <w:szCs w:val="28"/>
          <w:lang w:eastAsia="ru-RU"/>
        </w:rPr>
        <w:t>5.</w:t>
      </w:r>
      <w:r w:rsidRPr="00B86F7A">
        <w:rPr>
          <w:b/>
        </w:rPr>
        <w:t xml:space="preserve"> </w:t>
      </w:r>
      <w:r w:rsidRPr="00B86F7A">
        <w:rPr>
          <w:rFonts w:ascii="Times New Roman" w:eastAsia="Times New Roman" w:hAnsi="Times New Roman" w:cs="Times New Roman"/>
          <w:b/>
          <w:sz w:val="28"/>
          <w:szCs w:val="28"/>
          <w:lang w:eastAsia="ru-RU"/>
        </w:rPr>
        <w:t xml:space="preserve"> Субъекты патентного права</w:t>
      </w:r>
    </w:p>
    <w:p w:rsidR="00802829" w:rsidRPr="00B86F7A" w:rsidRDefault="00802829" w:rsidP="00B86F7A">
      <w:pPr>
        <w:pStyle w:val="a3"/>
        <w:tabs>
          <w:tab w:val="center" w:pos="4677"/>
        </w:tabs>
        <w:rPr>
          <w:rFonts w:ascii="Times New Roman" w:eastAsia="Times New Roman" w:hAnsi="Times New Roman" w:cs="Times New Roman"/>
          <w:b/>
          <w:sz w:val="28"/>
          <w:szCs w:val="28"/>
          <w:lang w:eastAsia="ru-RU"/>
        </w:rPr>
      </w:pPr>
      <w:r w:rsidRPr="00B86F7A">
        <w:rPr>
          <w:rFonts w:ascii="Times New Roman" w:eastAsia="Times New Roman" w:hAnsi="Times New Roman" w:cs="Times New Roman"/>
          <w:b/>
          <w:sz w:val="28"/>
          <w:szCs w:val="28"/>
          <w:lang w:eastAsia="ru-RU"/>
        </w:rPr>
        <w:t>6.</w:t>
      </w:r>
      <w:r w:rsidRPr="00B86F7A">
        <w:rPr>
          <w:b/>
        </w:rPr>
        <w:t xml:space="preserve"> </w:t>
      </w:r>
      <w:r w:rsidRPr="00B86F7A">
        <w:rPr>
          <w:rFonts w:ascii="Times New Roman" w:eastAsia="Times New Roman" w:hAnsi="Times New Roman" w:cs="Times New Roman"/>
          <w:b/>
          <w:sz w:val="28"/>
          <w:szCs w:val="28"/>
          <w:lang w:eastAsia="ru-RU"/>
        </w:rPr>
        <w:t>Патентообладатели.</w:t>
      </w:r>
      <w:r w:rsidR="00B86F7A" w:rsidRPr="00B86F7A">
        <w:rPr>
          <w:rFonts w:ascii="Times New Roman" w:eastAsia="Times New Roman" w:hAnsi="Times New Roman" w:cs="Times New Roman"/>
          <w:b/>
          <w:sz w:val="28"/>
          <w:szCs w:val="28"/>
          <w:lang w:eastAsia="ru-RU"/>
        </w:rPr>
        <w:tab/>
      </w:r>
    </w:p>
    <w:p w:rsidR="00802829" w:rsidRPr="00B86F7A" w:rsidRDefault="00802829" w:rsidP="00802829">
      <w:pPr>
        <w:pStyle w:val="a3"/>
        <w:rPr>
          <w:rFonts w:ascii="Times New Roman" w:eastAsia="Times New Roman" w:hAnsi="Times New Roman" w:cs="Times New Roman"/>
          <w:b/>
          <w:sz w:val="28"/>
          <w:szCs w:val="28"/>
          <w:lang w:eastAsia="ru-RU"/>
        </w:rPr>
      </w:pPr>
      <w:r w:rsidRPr="00B86F7A">
        <w:rPr>
          <w:rFonts w:ascii="Times New Roman" w:eastAsia="Times New Roman" w:hAnsi="Times New Roman" w:cs="Times New Roman"/>
          <w:b/>
          <w:sz w:val="28"/>
          <w:szCs w:val="28"/>
          <w:lang w:eastAsia="ru-RU"/>
        </w:rPr>
        <w:t>7.</w:t>
      </w:r>
      <w:r w:rsidRPr="00B86F7A">
        <w:rPr>
          <w:b/>
        </w:rPr>
        <w:t xml:space="preserve"> </w:t>
      </w:r>
      <w:r w:rsidRPr="00B86F7A">
        <w:rPr>
          <w:rFonts w:ascii="Times New Roman" w:eastAsia="Times New Roman" w:hAnsi="Times New Roman" w:cs="Times New Roman"/>
          <w:b/>
          <w:sz w:val="28"/>
          <w:szCs w:val="28"/>
          <w:lang w:eastAsia="ru-RU"/>
        </w:rPr>
        <w:t xml:space="preserve"> Служебные объекты промышленной собственности.</w:t>
      </w:r>
    </w:p>
    <w:p w:rsidR="00802829" w:rsidRPr="00B86F7A" w:rsidRDefault="00802829" w:rsidP="00802829">
      <w:pPr>
        <w:pStyle w:val="a3"/>
        <w:rPr>
          <w:rFonts w:ascii="Times New Roman" w:eastAsia="Times New Roman" w:hAnsi="Times New Roman" w:cs="Times New Roman"/>
          <w:b/>
          <w:sz w:val="28"/>
          <w:szCs w:val="28"/>
          <w:lang w:eastAsia="ru-RU"/>
        </w:rPr>
      </w:pPr>
    </w:p>
    <w:p w:rsidR="00802829" w:rsidRPr="00723DB8" w:rsidRDefault="00802829" w:rsidP="00802829">
      <w:pPr>
        <w:pStyle w:val="a3"/>
        <w:jc w:val="center"/>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1. </w:t>
      </w:r>
      <w:r w:rsidRPr="00C17EAE">
        <w:rPr>
          <w:rFonts w:ascii="Times New Roman" w:eastAsia="Times New Roman" w:hAnsi="Times New Roman" w:cs="Times New Roman"/>
          <w:b/>
          <w:color w:val="000000"/>
          <w:sz w:val="28"/>
          <w:szCs w:val="28"/>
          <w:lang w:eastAsia="ru-RU"/>
        </w:rPr>
        <w:t>Объекты патентного права</w:t>
      </w:r>
    </w:p>
    <w:p w:rsidR="00802829"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Изобретению в любой области техники предоставляется правовая охрана, если оно относится к продукту или способу, является новым, имеет изобретательский </w:t>
      </w:r>
      <w:r>
        <w:rPr>
          <w:rFonts w:ascii="Times New Roman" w:eastAsia="Times New Roman" w:hAnsi="Times New Roman" w:cs="Times New Roman"/>
          <w:color w:val="000000"/>
          <w:sz w:val="28"/>
          <w:szCs w:val="28"/>
          <w:lang w:eastAsia="ru-RU"/>
        </w:rPr>
        <w:t>уровень и промышленно применимо.</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Изобретение по своей сути является техническим решением любой задачи, возникающей в практической деятельности человека. При этом совершенно не обязательно, чтобы сама решаемая при помощи изобретения задача относилась к области техники; значение имеет именно технический способ ее решения. Поэтому при помощи изобретения может решаться любая практическая задача в области промышленности, сельского хозяйства, медицины, образования, однако исключительно техническими, а не экономическими, организационными или иными средствами.  </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Объектами изобретения Закон называет продукт и способ</w:t>
      </w:r>
      <w:r w:rsidRPr="00723DB8">
        <w:rPr>
          <w:rFonts w:ascii="Times New Roman" w:eastAsia="Times New Roman" w:hAnsi="Times New Roman" w:cs="Times New Roman"/>
          <w:color w:val="000000"/>
          <w:sz w:val="28"/>
          <w:szCs w:val="28"/>
          <w:lang w:eastAsia="ru-RU"/>
        </w:rPr>
        <w:t>. Для целей Закона «продукт» означает предмет как результат человеческого труда, «способ» - процесс, прием или метод выполнения взаимосвязанных действий над объектом (объектами), а также применение процесса, приема, метода или продукта по определенному назначению.</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proofErr w:type="gramStart"/>
      <w:r w:rsidRPr="00161FF0">
        <w:rPr>
          <w:rFonts w:ascii="Times New Roman" w:eastAsia="Times New Roman" w:hAnsi="Times New Roman" w:cs="Times New Roman"/>
          <w:b/>
          <w:color w:val="000000"/>
          <w:sz w:val="28"/>
          <w:szCs w:val="28"/>
          <w:lang w:eastAsia="ru-RU"/>
        </w:rPr>
        <w:t>Устройства как объектам изобретения</w:t>
      </w:r>
      <w:r w:rsidRPr="00723DB8">
        <w:rPr>
          <w:rFonts w:ascii="Times New Roman" w:eastAsia="Times New Roman" w:hAnsi="Times New Roman" w:cs="Times New Roman"/>
          <w:color w:val="000000"/>
          <w:sz w:val="28"/>
          <w:szCs w:val="28"/>
          <w:lang w:eastAsia="ru-RU"/>
        </w:rPr>
        <w:t xml:space="preserve"> – это </w:t>
      </w:r>
      <w:r w:rsidRPr="00161FF0">
        <w:rPr>
          <w:rFonts w:ascii="Times New Roman" w:eastAsia="Times New Roman" w:hAnsi="Times New Roman" w:cs="Times New Roman"/>
          <w:color w:val="FF0000"/>
          <w:sz w:val="28"/>
          <w:szCs w:val="28"/>
          <w:lang w:eastAsia="ru-RU"/>
        </w:rPr>
        <w:t xml:space="preserve">конструкции и изделия: </w:t>
      </w:r>
      <w:r w:rsidRPr="00723DB8">
        <w:rPr>
          <w:rFonts w:ascii="Times New Roman" w:eastAsia="Times New Roman" w:hAnsi="Times New Roman" w:cs="Times New Roman"/>
          <w:color w:val="000000"/>
          <w:sz w:val="28"/>
          <w:szCs w:val="28"/>
          <w:lang w:eastAsia="ru-RU"/>
        </w:rPr>
        <w:t>машины, аппараты, приборы, оборудование, инструмент, детали машин, мебель, посуда, обувь, одежда и т.д.</w:t>
      </w:r>
      <w:proofErr w:type="gramEnd"/>
      <w:r w:rsidRPr="00723DB8">
        <w:rPr>
          <w:rFonts w:ascii="Times New Roman" w:eastAsia="Times New Roman" w:hAnsi="Times New Roman" w:cs="Times New Roman"/>
          <w:color w:val="000000"/>
          <w:sz w:val="28"/>
          <w:szCs w:val="28"/>
          <w:lang w:eastAsia="ru-RU"/>
        </w:rPr>
        <w:t xml:space="preserve"> Признаком, характеризующим устройство как объект изобретения, является наличие конструктивного элемента (элементов). </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Способ</w:t>
      </w:r>
      <w:r w:rsidRPr="00723DB8">
        <w:rPr>
          <w:rFonts w:ascii="Times New Roman" w:eastAsia="Times New Roman" w:hAnsi="Times New Roman" w:cs="Times New Roman"/>
          <w:color w:val="000000"/>
          <w:sz w:val="28"/>
          <w:szCs w:val="28"/>
          <w:lang w:eastAsia="ru-RU"/>
        </w:rPr>
        <w:t xml:space="preserve"> - процесс выполнения взаимосвязанных действий над материальным объектом (объектами), необходимых для достижения поставленной цели. </w:t>
      </w:r>
      <w:r w:rsidRPr="00161FF0">
        <w:rPr>
          <w:rFonts w:ascii="Times New Roman" w:eastAsia="Times New Roman" w:hAnsi="Times New Roman" w:cs="Times New Roman"/>
          <w:color w:val="FF0000"/>
          <w:sz w:val="28"/>
          <w:szCs w:val="28"/>
          <w:lang w:eastAsia="ru-RU"/>
        </w:rPr>
        <w:t xml:space="preserve">Это технологический процесс, способ получения веществ, способ лечения заболеваний людей, животных, способ профилактики или диагностики заболеваний и т.д. </w:t>
      </w:r>
      <w:r w:rsidRPr="00723DB8">
        <w:rPr>
          <w:rFonts w:ascii="Times New Roman" w:eastAsia="Times New Roman" w:hAnsi="Times New Roman" w:cs="Times New Roman"/>
          <w:color w:val="000000"/>
          <w:sz w:val="28"/>
          <w:szCs w:val="28"/>
          <w:lang w:eastAsia="ru-RU"/>
        </w:rPr>
        <w:t>Признаком, характеризующим способ как объект изобретения, является наличие действия над материальным объектом или совокупности действий.</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Вещество</w:t>
      </w:r>
      <w:r w:rsidRPr="00723DB8">
        <w:rPr>
          <w:rFonts w:ascii="Times New Roman" w:eastAsia="Times New Roman" w:hAnsi="Times New Roman" w:cs="Times New Roman"/>
          <w:color w:val="000000"/>
          <w:sz w:val="28"/>
          <w:szCs w:val="28"/>
          <w:lang w:eastAsia="ru-RU"/>
        </w:rPr>
        <w:t xml:space="preserve"> - индивидуальные соединения. К ним также условно отнесены химические соединения, в том числе высокомолекулярные, композиции (составы, смеси, сплавы), продукты ядерного превращения. </w:t>
      </w:r>
      <w:proofErr w:type="gramStart"/>
      <w:r w:rsidRPr="00723DB8">
        <w:rPr>
          <w:rFonts w:ascii="Times New Roman" w:eastAsia="Times New Roman" w:hAnsi="Times New Roman" w:cs="Times New Roman"/>
          <w:color w:val="000000"/>
          <w:sz w:val="28"/>
          <w:szCs w:val="28"/>
          <w:lang w:eastAsia="ru-RU"/>
        </w:rPr>
        <w:t xml:space="preserve">К веществам, в частности, относятся: материалы для изготовления предметов, </w:t>
      </w:r>
      <w:r w:rsidRPr="00723DB8">
        <w:rPr>
          <w:rFonts w:ascii="Times New Roman" w:eastAsia="Times New Roman" w:hAnsi="Times New Roman" w:cs="Times New Roman"/>
          <w:color w:val="000000"/>
          <w:sz w:val="28"/>
          <w:szCs w:val="28"/>
          <w:lang w:eastAsia="ru-RU"/>
        </w:rPr>
        <w:lastRenderedPageBreak/>
        <w:t>сооружений, употребляемые для покрытий, изоляции, амортизации, используемые в качестве проводников энергии; лечебные, косметические, пищевые вкусовые вещества.</w:t>
      </w:r>
      <w:proofErr w:type="gramEnd"/>
      <w:r w:rsidRPr="00723DB8">
        <w:rPr>
          <w:rFonts w:ascii="Times New Roman" w:eastAsia="Times New Roman" w:hAnsi="Times New Roman" w:cs="Times New Roman"/>
          <w:color w:val="000000"/>
          <w:sz w:val="28"/>
          <w:szCs w:val="28"/>
          <w:lang w:eastAsia="ru-RU"/>
        </w:rPr>
        <w:t xml:space="preserve"> Признаком, характеризующим вещество как объект изобретения, является качественный (</w:t>
      </w:r>
      <w:proofErr w:type="spellStart"/>
      <w:r w:rsidRPr="00723DB8">
        <w:rPr>
          <w:rFonts w:ascii="Times New Roman" w:eastAsia="Times New Roman" w:hAnsi="Times New Roman" w:cs="Times New Roman"/>
          <w:color w:val="000000"/>
          <w:sz w:val="28"/>
          <w:szCs w:val="28"/>
          <w:lang w:eastAsia="ru-RU"/>
        </w:rPr>
        <w:t>инградиентный</w:t>
      </w:r>
      <w:proofErr w:type="spellEnd"/>
      <w:r w:rsidRPr="00723DB8">
        <w:rPr>
          <w:rFonts w:ascii="Times New Roman" w:eastAsia="Times New Roman" w:hAnsi="Times New Roman" w:cs="Times New Roman"/>
          <w:color w:val="000000"/>
          <w:sz w:val="28"/>
          <w:szCs w:val="28"/>
          <w:lang w:eastAsia="ru-RU"/>
        </w:rPr>
        <w:t xml:space="preserve">) состав. </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На изобретение может быть выдан патент, если оно одновременно удовлетворяет следующим требованиям</w:t>
      </w:r>
      <w:r w:rsidRPr="00723DB8">
        <w:rPr>
          <w:rFonts w:ascii="Times New Roman" w:eastAsia="Times New Roman" w:hAnsi="Times New Roman" w:cs="Times New Roman"/>
          <w:color w:val="000000"/>
          <w:sz w:val="28"/>
          <w:szCs w:val="28"/>
          <w:lang w:eastAsia="ru-RU"/>
        </w:rPr>
        <w:t>:</w:t>
      </w:r>
    </w:p>
    <w:p w:rsidR="00802829" w:rsidRPr="00A47CD6" w:rsidRDefault="00802829" w:rsidP="00802829">
      <w:pPr>
        <w:pStyle w:val="a3"/>
        <w:numPr>
          <w:ilvl w:val="0"/>
          <w:numId w:val="1"/>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 является новым;</w:t>
      </w:r>
    </w:p>
    <w:p w:rsidR="00802829" w:rsidRPr="00A47CD6" w:rsidRDefault="00802829" w:rsidP="00802829">
      <w:pPr>
        <w:pStyle w:val="a3"/>
        <w:numPr>
          <w:ilvl w:val="0"/>
          <w:numId w:val="1"/>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имеет изобретательский уровень;</w:t>
      </w:r>
    </w:p>
    <w:p w:rsidR="00802829" w:rsidRPr="00A47CD6" w:rsidRDefault="00802829" w:rsidP="00802829">
      <w:pPr>
        <w:pStyle w:val="a3"/>
        <w:numPr>
          <w:ilvl w:val="0"/>
          <w:numId w:val="1"/>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промышленно применимо.</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color w:val="FF0000"/>
          <w:sz w:val="28"/>
          <w:szCs w:val="28"/>
          <w:lang w:eastAsia="ru-RU"/>
        </w:rPr>
        <w:t>Изобретение является новым, если оно не является частью уровня техники</w:t>
      </w:r>
      <w:r w:rsidRPr="00723DB8">
        <w:rPr>
          <w:rFonts w:ascii="Times New Roman" w:eastAsia="Times New Roman" w:hAnsi="Times New Roman" w:cs="Times New Roman"/>
          <w:color w:val="000000"/>
          <w:sz w:val="28"/>
          <w:szCs w:val="28"/>
          <w:lang w:eastAsia="ru-RU"/>
        </w:rPr>
        <w:t>. Уровень техники включает любые сведения, ставшие общедоступными в мире до даты приоритета изобретения. К изобретениям предъявляется требование мировой новизны.</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Сведения, составляющие уровень техники, должны быть общедоступными, т.е. содержаться в источнике, с которым любое лицо имеет возможность ознакомиться свободно. Существует три способа раскрытия сведений об изобретении: опубликование в письменной или иной осязаемой форме, устное описание и раскрытие через использование.</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Изобретение имеет </w:t>
      </w:r>
      <w:r w:rsidRPr="00161FF0">
        <w:rPr>
          <w:rFonts w:ascii="Times New Roman" w:eastAsia="Times New Roman" w:hAnsi="Times New Roman" w:cs="Times New Roman"/>
          <w:b/>
          <w:color w:val="000000"/>
          <w:sz w:val="28"/>
          <w:szCs w:val="28"/>
          <w:lang w:eastAsia="ru-RU"/>
        </w:rPr>
        <w:t>изобретательский уровень</w:t>
      </w:r>
      <w:r w:rsidRPr="00723DB8">
        <w:rPr>
          <w:rFonts w:ascii="Times New Roman" w:eastAsia="Times New Roman" w:hAnsi="Times New Roman" w:cs="Times New Roman"/>
          <w:color w:val="000000"/>
          <w:sz w:val="28"/>
          <w:szCs w:val="28"/>
          <w:lang w:eastAsia="ru-RU"/>
        </w:rPr>
        <w:t>, если оно для специалиста явным образом не следует из уровня техники. Иными словами, такое решение для специалиста соответствующей отрасли не должно быть очевидным, оно не возникло бы у него, если бы его попросили найти решение данной проблемы. При отсутствии новизны проверка изобретательского уровня не производится.</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color w:val="000000"/>
          <w:sz w:val="28"/>
          <w:szCs w:val="28"/>
          <w:highlight w:val="magenta"/>
          <w:lang w:eastAsia="ru-RU"/>
        </w:rPr>
        <w:t>Изобретение является промышленно применимым, если оно может быть использовано в промышленности, сельском хозяйстве, здравоохранении и других сферах деятельности</w:t>
      </w:r>
      <w:r w:rsidRPr="00723DB8">
        <w:rPr>
          <w:rFonts w:ascii="Times New Roman" w:eastAsia="Times New Roman" w:hAnsi="Times New Roman" w:cs="Times New Roman"/>
          <w:color w:val="000000"/>
          <w:sz w:val="28"/>
          <w:szCs w:val="28"/>
          <w:lang w:eastAsia="ru-RU"/>
        </w:rPr>
        <w:t>.</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w:t>
      </w:r>
      <w:r w:rsidRPr="00723DB8">
        <w:rPr>
          <w:rFonts w:ascii="Times New Roman" w:eastAsia="Times New Roman" w:hAnsi="Times New Roman" w:cs="Times New Roman"/>
          <w:color w:val="000000"/>
          <w:sz w:val="28"/>
          <w:szCs w:val="28"/>
          <w:lang w:eastAsia="ru-RU"/>
        </w:rPr>
        <w:t xml:space="preserve"> Закона </w:t>
      </w:r>
      <w:r w:rsidRPr="00A47CD6">
        <w:rPr>
          <w:rFonts w:ascii="Times New Roman" w:eastAsia="Times New Roman" w:hAnsi="Times New Roman" w:cs="Times New Roman"/>
          <w:color w:val="FF0000"/>
          <w:sz w:val="28"/>
          <w:szCs w:val="28"/>
          <w:lang w:eastAsia="ru-RU"/>
        </w:rPr>
        <w:t>«О патентах на изобретения</w:t>
      </w:r>
      <w:r w:rsidRPr="00723DB8">
        <w:rPr>
          <w:rFonts w:ascii="Times New Roman" w:eastAsia="Times New Roman" w:hAnsi="Times New Roman" w:cs="Times New Roman"/>
          <w:color w:val="000000"/>
          <w:sz w:val="28"/>
          <w:szCs w:val="28"/>
          <w:lang w:eastAsia="ru-RU"/>
        </w:rPr>
        <w:t>, полезные модели, промышленные образцы» не считаются изобретениями:</w:t>
      </w:r>
    </w:p>
    <w:p w:rsidR="00802829" w:rsidRPr="00723DB8" w:rsidRDefault="00802829" w:rsidP="00802829">
      <w:pPr>
        <w:pStyle w:val="a3"/>
        <w:numPr>
          <w:ilvl w:val="0"/>
          <w:numId w:val="2"/>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открытия, а также научные теории и математические методы;</w:t>
      </w:r>
    </w:p>
    <w:p w:rsidR="00802829" w:rsidRPr="00723DB8" w:rsidRDefault="00802829" w:rsidP="00802829">
      <w:pPr>
        <w:pStyle w:val="a3"/>
        <w:numPr>
          <w:ilvl w:val="0"/>
          <w:numId w:val="2"/>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решения, касающиеся только внешнего вида изделия и направленные на удовлетворение эстетических потребностей;</w:t>
      </w:r>
    </w:p>
    <w:p w:rsidR="00802829" w:rsidRPr="00A47CD6" w:rsidRDefault="00802829" w:rsidP="00802829">
      <w:pPr>
        <w:pStyle w:val="a3"/>
        <w:numPr>
          <w:ilvl w:val="0"/>
          <w:numId w:val="2"/>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планы, правила и методы интеллектуальной деятельности, проведения игр или осуществления деловой деятельности, а также алгоритмы и программы для электронно-вычислительных машин;</w:t>
      </w:r>
    </w:p>
    <w:p w:rsidR="00802829" w:rsidRPr="00A47CD6" w:rsidRDefault="00802829" w:rsidP="00802829">
      <w:pPr>
        <w:pStyle w:val="a3"/>
        <w:numPr>
          <w:ilvl w:val="0"/>
          <w:numId w:val="2"/>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простое представление информации.</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Часть из перечисленных результатов интеллектуальной деятельности охраняются в качестве иных объектов права интеллектуальной собственности,  другие являются принципиально </w:t>
      </w:r>
      <w:proofErr w:type="spellStart"/>
      <w:r w:rsidRPr="00723DB8">
        <w:rPr>
          <w:rFonts w:ascii="Times New Roman" w:eastAsia="Times New Roman" w:hAnsi="Times New Roman" w:cs="Times New Roman"/>
          <w:color w:val="000000"/>
          <w:sz w:val="28"/>
          <w:szCs w:val="28"/>
          <w:lang w:eastAsia="ru-RU"/>
        </w:rPr>
        <w:t>неохраноспособными</w:t>
      </w:r>
      <w:proofErr w:type="spellEnd"/>
      <w:r w:rsidRPr="00723DB8">
        <w:rPr>
          <w:rFonts w:ascii="Times New Roman" w:eastAsia="Times New Roman" w:hAnsi="Times New Roman" w:cs="Times New Roman"/>
          <w:color w:val="000000"/>
          <w:sz w:val="28"/>
          <w:szCs w:val="28"/>
          <w:lang w:eastAsia="ru-RU"/>
        </w:rPr>
        <w:t>.</w:t>
      </w:r>
    </w:p>
    <w:p w:rsidR="00802829"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Названные объекты и виды деятельности не считаются изобретениями только в случае, если заявка на выдачу патента на изобретение касается лишь этих объектов и видов деятельности как таковых.</w:t>
      </w:r>
    </w:p>
    <w:p w:rsidR="00802829" w:rsidRDefault="00802829" w:rsidP="00802829">
      <w:pPr>
        <w:pStyle w:val="a3"/>
        <w:jc w:val="both"/>
        <w:rPr>
          <w:rFonts w:ascii="Times New Roman" w:eastAsia="Times New Roman" w:hAnsi="Times New Roman" w:cs="Times New Roman"/>
          <w:color w:val="000000"/>
          <w:sz w:val="28"/>
          <w:szCs w:val="28"/>
          <w:lang w:eastAsia="ru-RU"/>
        </w:rPr>
      </w:pPr>
    </w:p>
    <w:p w:rsidR="00B86F7A" w:rsidRDefault="00B86F7A" w:rsidP="00802829">
      <w:pPr>
        <w:pStyle w:val="a3"/>
        <w:jc w:val="center"/>
        <w:rPr>
          <w:rFonts w:ascii="Times New Roman" w:eastAsia="Times New Roman" w:hAnsi="Times New Roman" w:cs="Times New Roman"/>
          <w:b/>
          <w:color w:val="000000"/>
          <w:sz w:val="28"/>
          <w:szCs w:val="28"/>
          <w:lang w:val="ro-RO" w:eastAsia="ru-RU"/>
        </w:rPr>
      </w:pPr>
    </w:p>
    <w:p w:rsidR="00B86F7A" w:rsidRDefault="00B86F7A" w:rsidP="00802829">
      <w:pPr>
        <w:pStyle w:val="a3"/>
        <w:jc w:val="center"/>
        <w:rPr>
          <w:rFonts w:ascii="Times New Roman" w:eastAsia="Times New Roman" w:hAnsi="Times New Roman" w:cs="Times New Roman"/>
          <w:b/>
          <w:color w:val="000000"/>
          <w:sz w:val="28"/>
          <w:szCs w:val="28"/>
          <w:lang w:val="ro-RO" w:eastAsia="ru-RU"/>
        </w:rPr>
      </w:pPr>
    </w:p>
    <w:p w:rsidR="00802829" w:rsidRPr="00723DB8" w:rsidRDefault="00802829" w:rsidP="00802829">
      <w:pPr>
        <w:pStyle w:val="a3"/>
        <w:jc w:val="center"/>
        <w:rPr>
          <w:rFonts w:ascii="Times New Roman" w:eastAsia="Times New Roman" w:hAnsi="Times New Roman" w:cs="Times New Roman"/>
          <w:color w:val="000000"/>
          <w:sz w:val="28"/>
          <w:szCs w:val="28"/>
          <w:lang w:eastAsia="ru-RU"/>
        </w:rPr>
      </w:pPr>
      <w:r w:rsidRPr="00C17EAE">
        <w:rPr>
          <w:rFonts w:ascii="Times New Roman" w:eastAsia="Times New Roman" w:hAnsi="Times New Roman" w:cs="Times New Roman"/>
          <w:b/>
          <w:color w:val="000000"/>
          <w:sz w:val="28"/>
          <w:szCs w:val="28"/>
          <w:lang w:eastAsia="ru-RU"/>
        </w:rPr>
        <w:lastRenderedPageBreak/>
        <w:t>Патент и его функции.</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Патент</w:t>
      </w:r>
      <w:r w:rsidRPr="00723DB8">
        <w:rPr>
          <w:rFonts w:ascii="Times New Roman" w:eastAsia="Times New Roman" w:hAnsi="Times New Roman" w:cs="Times New Roman"/>
          <w:color w:val="000000"/>
          <w:sz w:val="28"/>
          <w:szCs w:val="28"/>
          <w:lang w:eastAsia="ru-RU"/>
        </w:rPr>
        <w:t xml:space="preserve"> – это выдаваемый уполномоченным государственным органом документ, подтверждающий предоставление правовой охраны объе</w:t>
      </w:r>
      <w:r>
        <w:rPr>
          <w:rFonts w:ascii="Times New Roman" w:eastAsia="Times New Roman" w:hAnsi="Times New Roman" w:cs="Times New Roman"/>
          <w:color w:val="000000"/>
          <w:sz w:val="28"/>
          <w:szCs w:val="28"/>
          <w:lang w:eastAsia="ru-RU"/>
        </w:rPr>
        <w:t>кту промышленной собственности.</w:t>
      </w:r>
    </w:p>
    <w:p w:rsidR="00802829"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Слово «патент» происходит от латинского слова </w:t>
      </w:r>
      <w:proofErr w:type="spellStart"/>
      <w:r w:rsidRPr="00723DB8">
        <w:rPr>
          <w:rFonts w:ascii="Times New Roman" w:eastAsia="Times New Roman" w:hAnsi="Times New Roman" w:cs="Times New Roman"/>
          <w:color w:val="000000"/>
          <w:sz w:val="28"/>
          <w:szCs w:val="28"/>
          <w:lang w:eastAsia="ru-RU"/>
        </w:rPr>
        <w:t>patere</w:t>
      </w:r>
      <w:proofErr w:type="spellEnd"/>
      <w:r w:rsidRPr="00723DB8">
        <w:rPr>
          <w:rFonts w:ascii="Times New Roman" w:eastAsia="Times New Roman" w:hAnsi="Times New Roman" w:cs="Times New Roman"/>
          <w:color w:val="000000"/>
          <w:sz w:val="28"/>
          <w:szCs w:val="28"/>
          <w:lang w:eastAsia="ru-RU"/>
        </w:rPr>
        <w:t>, что означает быть открытым, доступным взору публики. Документ, имеющий печать на лицевой стороне, известен как открытая грамота (</w:t>
      </w:r>
      <w:proofErr w:type="spellStart"/>
      <w:r w:rsidRPr="00723DB8">
        <w:rPr>
          <w:rFonts w:ascii="Times New Roman" w:eastAsia="Times New Roman" w:hAnsi="Times New Roman" w:cs="Times New Roman"/>
          <w:color w:val="000000"/>
          <w:sz w:val="28"/>
          <w:szCs w:val="28"/>
          <w:lang w:eastAsia="ru-RU"/>
        </w:rPr>
        <w:t>literae</w:t>
      </w:r>
      <w:proofErr w:type="spellEnd"/>
      <w:r w:rsidRPr="00723DB8">
        <w:rPr>
          <w:rFonts w:ascii="Times New Roman" w:eastAsia="Times New Roman" w:hAnsi="Times New Roman" w:cs="Times New Roman"/>
          <w:color w:val="000000"/>
          <w:sz w:val="28"/>
          <w:szCs w:val="28"/>
          <w:lang w:eastAsia="ru-RU"/>
        </w:rPr>
        <w:t xml:space="preserve"> </w:t>
      </w:r>
      <w:proofErr w:type="spellStart"/>
      <w:r w:rsidRPr="00723DB8">
        <w:rPr>
          <w:rFonts w:ascii="Times New Roman" w:eastAsia="Times New Roman" w:hAnsi="Times New Roman" w:cs="Times New Roman"/>
          <w:color w:val="000000"/>
          <w:sz w:val="28"/>
          <w:szCs w:val="28"/>
          <w:lang w:eastAsia="ru-RU"/>
        </w:rPr>
        <w:t>patentes</w:t>
      </w:r>
      <w:proofErr w:type="spellEnd"/>
      <w:r w:rsidRPr="00723DB8">
        <w:rPr>
          <w:rFonts w:ascii="Times New Roman" w:eastAsia="Times New Roman" w:hAnsi="Times New Roman" w:cs="Times New Roman"/>
          <w:color w:val="000000"/>
          <w:sz w:val="28"/>
          <w:szCs w:val="28"/>
          <w:lang w:eastAsia="ru-RU"/>
        </w:rPr>
        <w:t xml:space="preserve">), содержание этого документа можно прочесть, не повредив при этом самой печати. В виде открытой грамоты в средние века оформлялись документы, имеющие общественное значение, например, наделение привилегиями или особыми правами. Первые охранные документы, которые выдавались на изобретения, также оформлялись в виде открытых грамот. </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Начиная с XVII века в текст выдаваемых патентов стали включать описание изобретения с одновременным перечислением предоставляемых патентообладателю прав. Таким образом, детали изобретения и относящиеся к изобретению права становились доступны для ознакомления всем, а сам патент превратился одновременно в научно-технический</w:t>
      </w:r>
      <w:r>
        <w:rPr>
          <w:rFonts w:ascii="Times New Roman" w:eastAsia="Times New Roman" w:hAnsi="Times New Roman" w:cs="Times New Roman"/>
          <w:color w:val="000000"/>
          <w:sz w:val="28"/>
          <w:szCs w:val="28"/>
          <w:lang w:eastAsia="ru-RU"/>
        </w:rPr>
        <w:t xml:space="preserve"> и юридический документ.       </w:t>
      </w:r>
    </w:p>
    <w:p w:rsidR="00802829" w:rsidRPr="00723DB8" w:rsidRDefault="00802829" w:rsidP="00802829">
      <w:pPr>
        <w:pStyle w:val="a3"/>
        <w:jc w:val="center"/>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Патен</w:t>
      </w:r>
      <w:r>
        <w:rPr>
          <w:rFonts w:ascii="Times New Roman" w:eastAsia="Times New Roman" w:hAnsi="Times New Roman" w:cs="Times New Roman"/>
          <w:color w:val="000000"/>
          <w:sz w:val="28"/>
          <w:szCs w:val="28"/>
          <w:lang w:eastAsia="ru-RU"/>
        </w:rPr>
        <w:t>т выполняет 3 основные функции:</w:t>
      </w:r>
    </w:p>
    <w:p w:rsidR="00802829" w:rsidRDefault="00802829" w:rsidP="00802829">
      <w:pPr>
        <w:pStyle w:val="a3"/>
        <w:numPr>
          <w:ilvl w:val="0"/>
          <w:numId w:val="8"/>
        </w:numPr>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удостоверяет авторство</w:t>
      </w:r>
      <w:r w:rsidRPr="00723DB8">
        <w:rPr>
          <w:rFonts w:ascii="Times New Roman" w:eastAsia="Times New Roman" w:hAnsi="Times New Roman" w:cs="Times New Roman"/>
          <w:color w:val="000000"/>
          <w:sz w:val="28"/>
          <w:szCs w:val="28"/>
          <w:lang w:eastAsia="ru-RU"/>
        </w:rPr>
        <w:t>;</w:t>
      </w:r>
    </w:p>
    <w:p w:rsidR="00802829" w:rsidRPr="00340106" w:rsidRDefault="00802829" w:rsidP="00802829">
      <w:pPr>
        <w:pStyle w:val="a3"/>
        <w:numPr>
          <w:ilvl w:val="0"/>
          <w:numId w:val="8"/>
        </w:numPr>
        <w:jc w:val="both"/>
        <w:rPr>
          <w:rFonts w:ascii="Times New Roman" w:eastAsia="Times New Roman" w:hAnsi="Times New Roman" w:cs="Times New Roman"/>
          <w:color w:val="000000"/>
          <w:sz w:val="28"/>
          <w:szCs w:val="28"/>
          <w:lang w:eastAsia="ru-RU"/>
        </w:rPr>
      </w:pPr>
      <w:r w:rsidRPr="00340106">
        <w:rPr>
          <w:rFonts w:ascii="Times New Roman" w:eastAsia="Times New Roman" w:hAnsi="Times New Roman" w:cs="Times New Roman"/>
          <w:b/>
          <w:color w:val="000000"/>
          <w:sz w:val="28"/>
          <w:szCs w:val="28"/>
          <w:lang w:eastAsia="ru-RU"/>
        </w:rPr>
        <w:t>удостоверяет приоритет изобретения</w:t>
      </w:r>
      <w:r w:rsidRPr="00340106">
        <w:rPr>
          <w:rFonts w:ascii="Times New Roman" w:eastAsia="Times New Roman" w:hAnsi="Times New Roman" w:cs="Times New Roman"/>
          <w:color w:val="000000"/>
          <w:sz w:val="28"/>
          <w:szCs w:val="28"/>
          <w:lang w:eastAsia="ru-RU"/>
        </w:rPr>
        <w:t>, полезной модели, промышленного образца, сорта растения;</w:t>
      </w:r>
    </w:p>
    <w:p w:rsidR="00802829" w:rsidRPr="00935C66" w:rsidRDefault="00802829" w:rsidP="00802829">
      <w:pPr>
        <w:pStyle w:val="a3"/>
        <w:numPr>
          <w:ilvl w:val="0"/>
          <w:numId w:val="8"/>
        </w:numPr>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удостоверяет исключительное право на их использование</w:t>
      </w:r>
      <w:r w:rsidRPr="00723DB8">
        <w:rPr>
          <w:rFonts w:ascii="Times New Roman" w:eastAsia="Times New Roman" w:hAnsi="Times New Roman" w:cs="Times New Roman"/>
          <w:color w:val="000000"/>
          <w:sz w:val="28"/>
          <w:szCs w:val="28"/>
          <w:lang w:eastAsia="ru-RU"/>
        </w:rPr>
        <w:t>.</w:t>
      </w:r>
    </w:p>
    <w:p w:rsidR="00802829" w:rsidRDefault="00802829" w:rsidP="00802829">
      <w:pPr>
        <w:pStyle w:val="a3"/>
        <w:ind w:firstLine="360"/>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Патент на изобретение, полезную модель, промышленный образец, сорт растения  удостоверяет авторство лица, создавшего такой объект права промышленной собственности. </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Авторство означает, что лицо, названное в патенте автором, в силу закона и факта выдачи патента имеет право признавать себя создателем объекта промышленной собственности и запрещать всем другим лицам на территории, где действует патент, именоваться авторами соответствующего объе</w:t>
      </w:r>
      <w:r>
        <w:rPr>
          <w:rFonts w:ascii="Times New Roman" w:eastAsia="Times New Roman" w:hAnsi="Times New Roman" w:cs="Times New Roman"/>
          <w:color w:val="000000"/>
          <w:sz w:val="28"/>
          <w:szCs w:val="28"/>
          <w:lang w:eastAsia="ru-RU"/>
        </w:rPr>
        <w:t>кта промышленной собственности;</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Патент удостоверяет приоритет объекта</w:t>
      </w:r>
      <w:r w:rsidRPr="00723DB8">
        <w:rPr>
          <w:rFonts w:ascii="Times New Roman" w:eastAsia="Times New Roman" w:hAnsi="Times New Roman" w:cs="Times New Roman"/>
          <w:color w:val="000000"/>
          <w:sz w:val="28"/>
          <w:szCs w:val="28"/>
          <w:lang w:eastAsia="ru-RU"/>
        </w:rPr>
        <w:t>. Приоритет объекта права промышленной собственности означает, что на момент подачи заявки, содержащей заявление о выдаче патента и все необходимые надлежаще оформленные материалы, сущность данного объекта промышленной собственности</w:t>
      </w:r>
      <w:r>
        <w:rPr>
          <w:rFonts w:ascii="Times New Roman" w:eastAsia="Times New Roman" w:hAnsi="Times New Roman" w:cs="Times New Roman"/>
          <w:color w:val="000000"/>
          <w:sz w:val="28"/>
          <w:szCs w:val="28"/>
          <w:lang w:eastAsia="ru-RU"/>
        </w:rPr>
        <w:t xml:space="preserve"> не была известна нигде в мире.</w:t>
      </w:r>
    </w:p>
    <w:p w:rsidR="00802829" w:rsidRDefault="00802829" w:rsidP="00802829">
      <w:pPr>
        <w:pStyle w:val="a3"/>
        <w:ind w:firstLine="360"/>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Патент удостоверяет исключительное право патентообладателя в отношении соответствующего объекта права промышленной собственности. </w:t>
      </w:r>
    </w:p>
    <w:p w:rsidR="00802829" w:rsidRDefault="00802829" w:rsidP="00802829">
      <w:pPr>
        <w:pStyle w:val="a3"/>
        <w:ind w:firstLine="360"/>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color w:val="FF0000"/>
          <w:sz w:val="28"/>
          <w:szCs w:val="28"/>
          <w:lang w:eastAsia="ru-RU"/>
        </w:rPr>
        <w:t xml:space="preserve">Исключительное право </w:t>
      </w:r>
      <w:r w:rsidRPr="00723DB8">
        <w:rPr>
          <w:rFonts w:ascii="Times New Roman" w:eastAsia="Times New Roman" w:hAnsi="Times New Roman" w:cs="Times New Roman"/>
          <w:color w:val="000000"/>
          <w:sz w:val="28"/>
          <w:szCs w:val="28"/>
          <w:lang w:eastAsia="ru-RU"/>
        </w:rPr>
        <w:t xml:space="preserve">на объект промышленной собственности означает, что обладатель патента имеет возможность использовать этот объект по своему усмотрению, если это не нарушает прав других патентообладателей. </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Никто не имеет права использовать изобретение, полезную модель или промышленный образец, сорт растения, на которые выданы патенты, без согласия патентообладателя. Сам же патентообладатель должен использовать </w:t>
      </w:r>
      <w:r w:rsidRPr="00723DB8">
        <w:rPr>
          <w:rFonts w:ascii="Times New Roman" w:eastAsia="Times New Roman" w:hAnsi="Times New Roman" w:cs="Times New Roman"/>
          <w:color w:val="000000"/>
          <w:sz w:val="28"/>
          <w:szCs w:val="28"/>
          <w:lang w:eastAsia="ru-RU"/>
        </w:rPr>
        <w:lastRenderedPageBreak/>
        <w:t>права, предоставляемые патентом, без нанесения ущерба правам других граждан, ин</w:t>
      </w:r>
      <w:r>
        <w:rPr>
          <w:rFonts w:ascii="Times New Roman" w:eastAsia="Times New Roman" w:hAnsi="Times New Roman" w:cs="Times New Roman"/>
          <w:color w:val="000000"/>
          <w:sz w:val="28"/>
          <w:szCs w:val="28"/>
          <w:lang w:eastAsia="ru-RU"/>
        </w:rPr>
        <w:t>тересам общества и государства.</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A44039">
        <w:rPr>
          <w:rFonts w:ascii="Times New Roman" w:eastAsia="Times New Roman" w:hAnsi="Times New Roman" w:cs="Times New Roman"/>
          <w:b/>
          <w:color w:val="000000"/>
          <w:sz w:val="28"/>
          <w:szCs w:val="28"/>
          <w:lang w:eastAsia="ru-RU"/>
        </w:rPr>
        <w:t>Патент действует в течение срока, определенного законодательством</w:t>
      </w:r>
      <w:r>
        <w:rPr>
          <w:rFonts w:ascii="Times New Roman" w:eastAsia="Times New Roman" w:hAnsi="Times New Roman" w:cs="Times New Roman"/>
          <w:color w:val="000000"/>
          <w:sz w:val="28"/>
          <w:szCs w:val="28"/>
          <w:lang w:eastAsia="ru-RU"/>
        </w:rPr>
        <w:t>.</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Патент на изобретение действует в течение 20 лет, которые исчисляются </w:t>
      </w:r>
      <w:proofErr w:type="gramStart"/>
      <w:r w:rsidRPr="00723DB8">
        <w:rPr>
          <w:rFonts w:ascii="Times New Roman" w:eastAsia="Times New Roman" w:hAnsi="Times New Roman" w:cs="Times New Roman"/>
          <w:color w:val="000000"/>
          <w:sz w:val="28"/>
          <w:szCs w:val="28"/>
          <w:lang w:eastAsia="ru-RU"/>
        </w:rPr>
        <w:t>с даты подачи</w:t>
      </w:r>
      <w:proofErr w:type="gramEnd"/>
      <w:r w:rsidRPr="00723DB8">
        <w:rPr>
          <w:rFonts w:ascii="Times New Roman" w:eastAsia="Times New Roman" w:hAnsi="Times New Roman" w:cs="Times New Roman"/>
          <w:color w:val="000000"/>
          <w:sz w:val="28"/>
          <w:szCs w:val="28"/>
          <w:lang w:eastAsia="ru-RU"/>
        </w:rPr>
        <w:t xml:space="preserve"> заявки на получение патента. Если для применения средства, в котором использовано изобретение, требуется получение разрешения уполномоченного органа в соответствии с законодательством, срок действия патента на это изобретение продлевается патентным органом по ходатайству патентооблад</w:t>
      </w:r>
      <w:r>
        <w:rPr>
          <w:rFonts w:ascii="Times New Roman" w:eastAsia="Times New Roman" w:hAnsi="Times New Roman" w:cs="Times New Roman"/>
          <w:color w:val="000000"/>
          <w:sz w:val="28"/>
          <w:szCs w:val="28"/>
          <w:lang w:eastAsia="ru-RU"/>
        </w:rPr>
        <w:t>ателя не более чем на пять лет;</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Патент на полезную модель действует в течение 5 лет с возможным продлением этого срока патентным органом по ходатайству патентообладат</w:t>
      </w:r>
      <w:r>
        <w:rPr>
          <w:rFonts w:ascii="Times New Roman" w:eastAsia="Times New Roman" w:hAnsi="Times New Roman" w:cs="Times New Roman"/>
          <w:color w:val="000000"/>
          <w:sz w:val="28"/>
          <w:szCs w:val="28"/>
          <w:lang w:eastAsia="ru-RU"/>
        </w:rPr>
        <w:t>еля, но не более чем на 3 года.</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Патент на промышленный образец действует в течение 10 лет с возможным продлением этого срока патентным органом по ходатайству патентооблада</w:t>
      </w:r>
      <w:r>
        <w:rPr>
          <w:rFonts w:ascii="Times New Roman" w:eastAsia="Times New Roman" w:hAnsi="Times New Roman" w:cs="Times New Roman"/>
          <w:color w:val="000000"/>
          <w:sz w:val="28"/>
          <w:szCs w:val="28"/>
          <w:lang w:eastAsia="ru-RU"/>
        </w:rPr>
        <w:t>теля, но не более чем на 5 лет.</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Патент на сорт растения действует в течение  25 лет </w:t>
      </w:r>
      <w:proofErr w:type="gramStart"/>
      <w:r w:rsidRPr="00723DB8">
        <w:rPr>
          <w:rFonts w:ascii="Times New Roman" w:eastAsia="Times New Roman" w:hAnsi="Times New Roman" w:cs="Times New Roman"/>
          <w:color w:val="000000"/>
          <w:sz w:val="28"/>
          <w:szCs w:val="28"/>
          <w:lang w:eastAsia="ru-RU"/>
        </w:rPr>
        <w:t>с даты регистрации</w:t>
      </w:r>
      <w:proofErr w:type="gramEnd"/>
      <w:r w:rsidRPr="00723DB8">
        <w:rPr>
          <w:rFonts w:ascii="Times New Roman" w:eastAsia="Times New Roman" w:hAnsi="Times New Roman" w:cs="Times New Roman"/>
          <w:color w:val="000000"/>
          <w:sz w:val="28"/>
          <w:szCs w:val="28"/>
          <w:lang w:eastAsia="ru-RU"/>
        </w:rPr>
        <w:t xml:space="preserve"> сорта в Реестре охраняемых сортов.</w:t>
      </w:r>
    </w:p>
    <w:p w:rsidR="00802829" w:rsidRPr="00723DB8" w:rsidRDefault="00802829" w:rsidP="00802829">
      <w:pPr>
        <w:pStyle w:val="a3"/>
        <w:jc w:val="both"/>
        <w:rPr>
          <w:rFonts w:ascii="Times New Roman" w:eastAsia="Times New Roman" w:hAnsi="Times New Roman" w:cs="Times New Roman"/>
          <w:color w:val="000000"/>
          <w:sz w:val="28"/>
          <w:szCs w:val="28"/>
          <w:lang w:eastAsia="ru-RU"/>
        </w:rPr>
      </w:pPr>
    </w:p>
    <w:p w:rsidR="00802829" w:rsidRPr="00161FF0" w:rsidRDefault="00802829" w:rsidP="00802829">
      <w:pPr>
        <w:pStyle w:val="a3"/>
        <w:jc w:val="center"/>
        <w:rPr>
          <w:rFonts w:ascii="Times New Roman" w:eastAsia="Times New Roman" w:hAnsi="Times New Roman" w:cs="Times New Roman"/>
          <w:b/>
          <w:sz w:val="28"/>
          <w:szCs w:val="28"/>
          <w:lang w:eastAsia="ru-RU"/>
        </w:rPr>
      </w:pPr>
      <w:r w:rsidRPr="00A44039">
        <w:rPr>
          <w:rFonts w:ascii="Times New Roman" w:eastAsia="Times New Roman" w:hAnsi="Times New Roman" w:cs="Times New Roman"/>
          <w:b/>
          <w:sz w:val="28"/>
          <w:szCs w:val="28"/>
          <w:lang w:eastAsia="ru-RU"/>
        </w:rPr>
        <w:t>2. Полезные модели. Понятие и условия патентоспособности.</w:t>
      </w:r>
    </w:p>
    <w:p w:rsidR="00802829"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Полезной моделью, которой предоставляется правовая охрана, признается техническое решение, относящееся к устройствам и являющееся новым и промышленно применимым </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Полезная модель</w:t>
      </w:r>
      <w:r w:rsidRPr="00723DB8">
        <w:rPr>
          <w:rFonts w:ascii="Times New Roman" w:eastAsia="Times New Roman" w:hAnsi="Times New Roman" w:cs="Times New Roman"/>
          <w:color w:val="000000"/>
          <w:sz w:val="28"/>
          <w:szCs w:val="28"/>
          <w:lang w:eastAsia="ru-RU"/>
        </w:rPr>
        <w:t xml:space="preserve"> – это техническое решение. Сущность полезной модели как технического решения выражается в совокупности существенных признаков, достаточных для </w:t>
      </w:r>
      <w:proofErr w:type="gramStart"/>
      <w:r w:rsidRPr="00723DB8">
        <w:rPr>
          <w:rFonts w:ascii="Times New Roman" w:eastAsia="Times New Roman" w:hAnsi="Times New Roman" w:cs="Times New Roman"/>
          <w:color w:val="000000"/>
          <w:sz w:val="28"/>
          <w:szCs w:val="28"/>
          <w:lang w:eastAsia="ru-RU"/>
        </w:rPr>
        <w:t>достижения</w:t>
      </w:r>
      <w:proofErr w:type="gramEnd"/>
      <w:r w:rsidRPr="00723DB8">
        <w:rPr>
          <w:rFonts w:ascii="Times New Roman" w:eastAsia="Times New Roman" w:hAnsi="Times New Roman" w:cs="Times New Roman"/>
          <w:color w:val="000000"/>
          <w:sz w:val="28"/>
          <w:szCs w:val="28"/>
          <w:lang w:eastAsia="ru-RU"/>
        </w:rPr>
        <w:t xml:space="preserve"> обеспечиваемого при помощи полезной модели технического результата. </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color w:val="FF0000"/>
          <w:sz w:val="28"/>
          <w:szCs w:val="28"/>
          <w:lang w:eastAsia="ru-RU"/>
        </w:rPr>
        <w:t xml:space="preserve">Полезная модель близка к изобретению. </w:t>
      </w:r>
      <w:r w:rsidRPr="00161FF0">
        <w:rPr>
          <w:rFonts w:ascii="Times New Roman" w:eastAsia="Times New Roman" w:hAnsi="Times New Roman" w:cs="Times New Roman"/>
          <w:color w:val="00B050"/>
          <w:sz w:val="28"/>
          <w:szCs w:val="28"/>
          <w:lang w:eastAsia="ru-RU"/>
        </w:rPr>
        <w:t>Различие между этими объектами состоит в том, что полезной моделью может быть только устройство.</w:t>
      </w:r>
      <w:r w:rsidRPr="00723DB8">
        <w:rPr>
          <w:rFonts w:ascii="Times New Roman" w:eastAsia="Times New Roman" w:hAnsi="Times New Roman" w:cs="Times New Roman"/>
          <w:color w:val="000000"/>
          <w:sz w:val="28"/>
          <w:szCs w:val="28"/>
          <w:lang w:eastAsia="ru-RU"/>
        </w:rPr>
        <w:t xml:space="preserve"> Кроме того, в отношении полезной модели не предъявляется требование изобретательского уровня, следовательно, уровень технологического прогресса технического решения, признаваемого полезной моделью, существенно ниже, чем соответствующий уровень в случае изобретения.</w:t>
      </w:r>
    </w:p>
    <w:p w:rsidR="00802829" w:rsidRPr="00161FF0" w:rsidRDefault="00802829" w:rsidP="00802829">
      <w:pPr>
        <w:pStyle w:val="a3"/>
        <w:ind w:firstLine="708"/>
        <w:jc w:val="both"/>
        <w:rPr>
          <w:rFonts w:ascii="Times New Roman" w:eastAsia="Times New Roman" w:hAnsi="Times New Roman" w:cs="Times New Roman"/>
          <w:b/>
          <w:color w:val="000000"/>
          <w:sz w:val="28"/>
          <w:szCs w:val="28"/>
          <w:lang w:eastAsia="ru-RU"/>
        </w:rPr>
      </w:pPr>
      <w:r w:rsidRPr="00161FF0">
        <w:rPr>
          <w:rFonts w:ascii="Times New Roman" w:eastAsia="Times New Roman" w:hAnsi="Times New Roman" w:cs="Times New Roman"/>
          <w:b/>
          <w:color w:val="000000"/>
          <w:sz w:val="28"/>
          <w:szCs w:val="28"/>
          <w:lang w:eastAsia="ru-RU"/>
        </w:rPr>
        <w:t>Полезной модели предоставляется правовая охрана, если она является новой и промышленно применимой.</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color w:val="00B050"/>
          <w:sz w:val="28"/>
          <w:szCs w:val="28"/>
          <w:lang w:eastAsia="ru-RU"/>
        </w:rPr>
        <w:t>Полезная модель является новой, если совокупность ее существенных признаков не является частью уровня техники</w:t>
      </w:r>
      <w:r w:rsidRPr="00723DB8">
        <w:rPr>
          <w:rFonts w:ascii="Times New Roman" w:eastAsia="Times New Roman" w:hAnsi="Times New Roman" w:cs="Times New Roman"/>
          <w:color w:val="000000"/>
          <w:sz w:val="28"/>
          <w:szCs w:val="28"/>
          <w:lang w:eastAsia="ru-RU"/>
        </w:rPr>
        <w:t>. Уровень техники включает любые сведения об устройствах того же назначения, что и заявленная полезная модель, ставшие общедоступными в мире до даты приоритета полезной модели, а также свед</w:t>
      </w:r>
      <w:r>
        <w:rPr>
          <w:rFonts w:ascii="Times New Roman" w:eastAsia="Times New Roman" w:hAnsi="Times New Roman" w:cs="Times New Roman"/>
          <w:color w:val="000000"/>
          <w:sz w:val="28"/>
          <w:szCs w:val="28"/>
          <w:lang w:eastAsia="ru-RU"/>
        </w:rPr>
        <w:t>ения об их открытом применении.</w:t>
      </w:r>
      <w:r w:rsidRPr="00723DB8">
        <w:rPr>
          <w:rFonts w:ascii="Times New Roman" w:eastAsia="Times New Roman" w:hAnsi="Times New Roman" w:cs="Times New Roman"/>
          <w:color w:val="000000"/>
          <w:sz w:val="28"/>
          <w:szCs w:val="28"/>
          <w:lang w:eastAsia="ru-RU"/>
        </w:rPr>
        <w:t xml:space="preserve"> </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Полезная модель является промышленно применимой, если она может быть использована в промышленности, сельском хозяйстве, здравоохранении и других сферах деятельности.</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Не признаются полезными моделями:</w:t>
      </w:r>
    </w:p>
    <w:p w:rsidR="00802829" w:rsidRPr="00723DB8" w:rsidRDefault="00802829" w:rsidP="00802829">
      <w:pPr>
        <w:pStyle w:val="a3"/>
        <w:numPr>
          <w:ilvl w:val="0"/>
          <w:numId w:val="4"/>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lastRenderedPageBreak/>
        <w:t xml:space="preserve">решения, касающиеся только внешнего вида изделия и </w:t>
      </w:r>
      <w:proofErr w:type="gramStart"/>
      <w:r w:rsidRPr="00723DB8">
        <w:rPr>
          <w:rFonts w:ascii="Times New Roman" w:eastAsia="Times New Roman" w:hAnsi="Times New Roman" w:cs="Times New Roman"/>
          <w:color w:val="000000"/>
          <w:sz w:val="28"/>
          <w:szCs w:val="28"/>
          <w:lang w:eastAsia="ru-RU"/>
        </w:rPr>
        <w:t>направленным</w:t>
      </w:r>
      <w:proofErr w:type="gramEnd"/>
      <w:r w:rsidRPr="00723DB8">
        <w:rPr>
          <w:rFonts w:ascii="Times New Roman" w:eastAsia="Times New Roman" w:hAnsi="Times New Roman" w:cs="Times New Roman"/>
          <w:color w:val="000000"/>
          <w:sz w:val="28"/>
          <w:szCs w:val="28"/>
          <w:lang w:eastAsia="ru-RU"/>
        </w:rPr>
        <w:t xml:space="preserve"> на удовлетворение эстетических потребностей;</w:t>
      </w:r>
    </w:p>
    <w:p w:rsidR="00802829" w:rsidRDefault="00802829" w:rsidP="00802829">
      <w:pPr>
        <w:pStyle w:val="a3"/>
        <w:numPr>
          <w:ilvl w:val="0"/>
          <w:numId w:val="4"/>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решения, противоречащие общественным интересам, принципам гуманности и морали.</w:t>
      </w:r>
    </w:p>
    <w:p w:rsidR="00802829" w:rsidRPr="00935C66" w:rsidRDefault="00802829" w:rsidP="00802829">
      <w:pPr>
        <w:pStyle w:val="a3"/>
        <w:ind w:left="720"/>
        <w:jc w:val="both"/>
        <w:rPr>
          <w:rFonts w:ascii="Times New Roman" w:eastAsia="Times New Roman" w:hAnsi="Times New Roman" w:cs="Times New Roman"/>
          <w:color w:val="000000"/>
          <w:sz w:val="28"/>
          <w:szCs w:val="28"/>
          <w:lang w:eastAsia="ru-RU"/>
        </w:rPr>
      </w:pPr>
    </w:p>
    <w:p w:rsidR="00802829" w:rsidRPr="00C17EAE" w:rsidRDefault="00802829" w:rsidP="00802829">
      <w:pPr>
        <w:pStyle w:val="a3"/>
        <w:jc w:val="center"/>
        <w:rPr>
          <w:rFonts w:ascii="Times New Roman" w:eastAsia="Times New Roman" w:hAnsi="Times New Roman" w:cs="Times New Roman"/>
          <w:b/>
          <w:color w:val="000000"/>
          <w:sz w:val="28"/>
          <w:szCs w:val="28"/>
          <w:lang w:eastAsia="ru-RU"/>
        </w:rPr>
      </w:pPr>
      <w:r w:rsidRPr="00C17EAE">
        <w:rPr>
          <w:rFonts w:ascii="Times New Roman" w:eastAsia="Times New Roman" w:hAnsi="Times New Roman" w:cs="Times New Roman"/>
          <w:b/>
          <w:color w:val="000000"/>
          <w:sz w:val="28"/>
          <w:szCs w:val="28"/>
          <w:lang w:eastAsia="ru-RU"/>
        </w:rPr>
        <w:t>3. Промышленные образцы. Понятие и условия патентоспособности.</w:t>
      </w:r>
    </w:p>
    <w:p w:rsidR="00802829"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Промышленным образцом, которому предоставляется правовая охрана, признается художественное или художественно-конструкторское решение изделия, определяющее его внешний вид и являющееся новым и оригинальным</w:t>
      </w:r>
      <w:r>
        <w:rPr>
          <w:rFonts w:ascii="Times New Roman" w:eastAsia="Times New Roman" w:hAnsi="Times New Roman" w:cs="Times New Roman"/>
          <w:color w:val="000000"/>
          <w:sz w:val="28"/>
          <w:szCs w:val="28"/>
          <w:lang w:eastAsia="ru-RU"/>
        </w:rPr>
        <w:t>.</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 Исторически охрана оригинального внешнего вида промышленных изделий выделилась в самостоятельный правовой институт, существующий наряду с институтом авторского права. Многие из дизайнерских решений, определяющих внешний вид изделия, являются произведениями прикладного искусства и в этом качестве охраняются авторским правом. Однако традиционная для авторского права автоматическая охрана результата творческой деятельности в меньшей степени устраивает производителя, поскольку допускает споры об авторстве либо о том, является ли дизайн товара  произведением прикладного искусства; производителю товара нужен инструмент, который бы надежно гарантировал защиту выпускаемого им изделия от копирования конкурентами.</w:t>
      </w:r>
    </w:p>
    <w:p w:rsidR="00802829"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С этой точки зрения более эффективной представляется охрана внешнего вида товара в качестве промышленного образца, патент на который не только подтверждает приоритет (первенство), но и обеспечивает исключительное право патентообладателя на использование образца. Цель правовой охраны промышленных образцов обуславливает содержание права на него, - обладатель патента получает монопольное право на изготовление и распространение изделий, содержащих защищенный патентом образец. </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На практике в качестве промышленных образцов чаще всего защищается дизайн моделей одежды и обуви, бытовой техники, оформление </w:t>
      </w:r>
      <w:proofErr w:type="gramStart"/>
      <w:r w:rsidRPr="00723DB8">
        <w:rPr>
          <w:rFonts w:ascii="Times New Roman" w:eastAsia="Times New Roman" w:hAnsi="Times New Roman" w:cs="Times New Roman"/>
          <w:color w:val="000000"/>
          <w:sz w:val="28"/>
          <w:szCs w:val="28"/>
          <w:lang w:eastAsia="ru-RU"/>
        </w:rPr>
        <w:t>вино-водочной</w:t>
      </w:r>
      <w:proofErr w:type="gramEnd"/>
      <w:r w:rsidRPr="00723DB8">
        <w:rPr>
          <w:rFonts w:ascii="Times New Roman" w:eastAsia="Times New Roman" w:hAnsi="Times New Roman" w:cs="Times New Roman"/>
          <w:color w:val="000000"/>
          <w:sz w:val="28"/>
          <w:szCs w:val="28"/>
          <w:lang w:eastAsia="ru-RU"/>
        </w:rPr>
        <w:t xml:space="preserve"> продукции и ряда других товаров</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Традиционно промышленные образцы подразделяют на объемные (модели), плоско</w:t>
      </w:r>
      <w:r>
        <w:rPr>
          <w:rFonts w:ascii="Times New Roman" w:eastAsia="Times New Roman" w:hAnsi="Times New Roman" w:cs="Times New Roman"/>
          <w:color w:val="000000"/>
          <w:sz w:val="28"/>
          <w:szCs w:val="28"/>
          <w:lang w:eastAsia="ru-RU"/>
        </w:rPr>
        <w:t>стные (рисунки) и их сочетания.</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Промышленному образцу предоставляется правовая охрана, если он отвечает двум условиям:</w:t>
      </w:r>
    </w:p>
    <w:p w:rsidR="00802829" w:rsidRPr="00723DB8" w:rsidRDefault="00802829" w:rsidP="00802829">
      <w:pPr>
        <w:pStyle w:val="a3"/>
        <w:numPr>
          <w:ilvl w:val="0"/>
          <w:numId w:val="5"/>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является новым;</w:t>
      </w:r>
    </w:p>
    <w:p w:rsidR="00802829" w:rsidRPr="00E96CFA" w:rsidRDefault="00802829" w:rsidP="00802829">
      <w:pPr>
        <w:pStyle w:val="a3"/>
        <w:numPr>
          <w:ilvl w:val="0"/>
          <w:numId w:val="5"/>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является оригинальным.</w:t>
      </w:r>
    </w:p>
    <w:p w:rsidR="00802829" w:rsidRDefault="00802829" w:rsidP="00802829">
      <w:pPr>
        <w:pStyle w:val="a3"/>
        <w:ind w:firstLine="360"/>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Промышленный образец признается новым, если совокупность его существенных признаков неизвестна из сведений, ставших общедоступными в мире до даты приоритета промышленного образца</w:t>
      </w:r>
      <w:r w:rsidRPr="00723DB8">
        <w:rPr>
          <w:rFonts w:ascii="Times New Roman" w:eastAsia="Times New Roman" w:hAnsi="Times New Roman" w:cs="Times New Roman"/>
          <w:color w:val="000000"/>
          <w:sz w:val="28"/>
          <w:szCs w:val="28"/>
          <w:lang w:eastAsia="ru-RU"/>
        </w:rPr>
        <w:t xml:space="preserve">. </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К существенным признакам промышленного образца относятся признаки, определяющие эстетические и (или) эргономические особенности внешнего вида изделия.</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К общедоступным сведениям, учитываемым при определении новизны промышленного образца, относятся сведения, содержащиеся в источнике </w:t>
      </w:r>
      <w:r w:rsidRPr="00723DB8">
        <w:rPr>
          <w:rFonts w:ascii="Times New Roman" w:eastAsia="Times New Roman" w:hAnsi="Times New Roman" w:cs="Times New Roman"/>
          <w:color w:val="000000"/>
          <w:sz w:val="28"/>
          <w:szCs w:val="28"/>
          <w:lang w:eastAsia="ru-RU"/>
        </w:rPr>
        <w:lastRenderedPageBreak/>
        <w:t>информации, с которым любое лицо может ознакомиться само либо о содержании которого ему может быть сообщено законным путем.</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Промышленный образец признается оригинальным, если его существенные признаки обусловливают творческий характер особенностей изделия.</w:t>
      </w:r>
      <w:r w:rsidRPr="00723DB8">
        <w:rPr>
          <w:rFonts w:ascii="Times New Roman" w:eastAsia="Times New Roman" w:hAnsi="Times New Roman" w:cs="Times New Roman"/>
          <w:color w:val="000000"/>
          <w:sz w:val="28"/>
          <w:szCs w:val="28"/>
          <w:lang w:eastAsia="ru-RU"/>
        </w:rPr>
        <w:t xml:space="preserve"> Условие оригинальности промышленного образца выполняет по существу ту же роль, что и требование изобретательского уровня при признании тех</w:t>
      </w:r>
      <w:r>
        <w:rPr>
          <w:rFonts w:ascii="Times New Roman" w:eastAsia="Times New Roman" w:hAnsi="Times New Roman" w:cs="Times New Roman"/>
          <w:color w:val="000000"/>
          <w:sz w:val="28"/>
          <w:szCs w:val="28"/>
          <w:lang w:eastAsia="ru-RU"/>
        </w:rPr>
        <w:t>нического решения изобретением.</w:t>
      </w:r>
    </w:p>
    <w:p w:rsidR="00802829" w:rsidRPr="00723DB8" w:rsidRDefault="00802829" w:rsidP="00802829">
      <w:pPr>
        <w:pStyle w:val="a3"/>
        <w:jc w:val="center"/>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Не признаются промышленными образцами:</w:t>
      </w:r>
    </w:p>
    <w:p w:rsidR="00802829" w:rsidRPr="00E96CFA" w:rsidRDefault="00802829" w:rsidP="00802829">
      <w:pPr>
        <w:pStyle w:val="a3"/>
        <w:numPr>
          <w:ilvl w:val="0"/>
          <w:numId w:val="6"/>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решения, обусловленные исключительно технической функцией изделия;</w:t>
      </w:r>
    </w:p>
    <w:p w:rsidR="00802829" w:rsidRPr="00E96CFA" w:rsidRDefault="00802829" w:rsidP="00802829">
      <w:pPr>
        <w:pStyle w:val="a3"/>
        <w:numPr>
          <w:ilvl w:val="0"/>
          <w:numId w:val="6"/>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решения, противоречащие общественным интересам, принципам гуманности и морали;</w:t>
      </w:r>
    </w:p>
    <w:p w:rsidR="00802829" w:rsidRPr="00E96CFA" w:rsidRDefault="00802829" w:rsidP="00802829">
      <w:pPr>
        <w:pStyle w:val="a3"/>
        <w:numPr>
          <w:ilvl w:val="0"/>
          <w:numId w:val="6"/>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объекты архитектуры (в том числе промышленным, гидротехническим и другим стационарным сооружениям), кроме малых архитектурных форм;</w:t>
      </w:r>
    </w:p>
    <w:p w:rsidR="00802829" w:rsidRPr="00E96CFA" w:rsidRDefault="00802829" w:rsidP="00802829">
      <w:pPr>
        <w:pStyle w:val="a3"/>
        <w:numPr>
          <w:ilvl w:val="0"/>
          <w:numId w:val="6"/>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печатная продукция как таковая;</w:t>
      </w:r>
    </w:p>
    <w:p w:rsidR="00802829" w:rsidRDefault="00802829" w:rsidP="00802829">
      <w:pPr>
        <w:pStyle w:val="a3"/>
        <w:numPr>
          <w:ilvl w:val="0"/>
          <w:numId w:val="6"/>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объекты неустойчивой формы из жидких, газообразных, сыпучих и им подобных веществ.</w:t>
      </w:r>
    </w:p>
    <w:p w:rsidR="00802829" w:rsidRPr="00E96CFA" w:rsidRDefault="00802829" w:rsidP="00802829">
      <w:pPr>
        <w:pStyle w:val="a3"/>
        <w:ind w:left="720"/>
        <w:jc w:val="both"/>
        <w:rPr>
          <w:rFonts w:ascii="Times New Roman" w:eastAsia="Times New Roman" w:hAnsi="Times New Roman" w:cs="Times New Roman"/>
          <w:color w:val="000000"/>
          <w:sz w:val="28"/>
          <w:szCs w:val="28"/>
          <w:lang w:eastAsia="ru-RU"/>
        </w:rPr>
      </w:pPr>
    </w:p>
    <w:p w:rsidR="00802829" w:rsidRPr="00723DB8" w:rsidRDefault="00802829" w:rsidP="00802829">
      <w:pPr>
        <w:pStyle w:val="a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C17EAE">
        <w:rPr>
          <w:rFonts w:ascii="Times New Roman" w:eastAsia="Times New Roman" w:hAnsi="Times New Roman" w:cs="Times New Roman"/>
          <w:b/>
          <w:color w:val="000000"/>
          <w:sz w:val="28"/>
          <w:szCs w:val="28"/>
          <w:lang w:eastAsia="ru-RU"/>
        </w:rPr>
        <w:t>. Топологии интегральных микросхем. Понятие и условия предоставления охраны</w:t>
      </w:r>
      <w:r w:rsidRPr="00723DB8">
        <w:rPr>
          <w:rFonts w:ascii="Times New Roman" w:eastAsia="Times New Roman" w:hAnsi="Times New Roman" w:cs="Times New Roman"/>
          <w:color w:val="000000"/>
          <w:sz w:val="28"/>
          <w:szCs w:val="28"/>
          <w:lang w:eastAsia="ru-RU"/>
        </w:rPr>
        <w:t>.</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color w:val="FF0000"/>
          <w:sz w:val="28"/>
          <w:szCs w:val="28"/>
          <w:lang w:eastAsia="ru-RU"/>
        </w:rPr>
        <w:t xml:space="preserve">Топологией интегральной микросхемы </w:t>
      </w:r>
      <w:r w:rsidRPr="00723DB8">
        <w:rPr>
          <w:rFonts w:ascii="Times New Roman" w:eastAsia="Times New Roman" w:hAnsi="Times New Roman" w:cs="Times New Roman"/>
          <w:color w:val="000000"/>
          <w:sz w:val="28"/>
          <w:szCs w:val="28"/>
          <w:lang w:eastAsia="ru-RU"/>
        </w:rPr>
        <w:t xml:space="preserve">является зафиксированное на материальном носителе пространственно-геометрическое расположение совокупности элементов интегральной схемы и связей между ними </w:t>
      </w:r>
    </w:p>
    <w:p w:rsidR="00802829" w:rsidRPr="00161FF0" w:rsidRDefault="00802829" w:rsidP="00802829">
      <w:pPr>
        <w:pStyle w:val="a3"/>
        <w:ind w:firstLine="708"/>
        <w:jc w:val="both"/>
        <w:rPr>
          <w:rFonts w:ascii="Times New Roman" w:eastAsia="Times New Roman" w:hAnsi="Times New Roman" w:cs="Times New Roman"/>
          <w:color w:val="FF0000"/>
          <w:sz w:val="28"/>
          <w:szCs w:val="28"/>
          <w:lang w:eastAsia="ru-RU"/>
        </w:rPr>
      </w:pPr>
      <w:r w:rsidRPr="00161FF0">
        <w:rPr>
          <w:rFonts w:ascii="Times New Roman" w:eastAsia="Times New Roman" w:hAnsi="Times New Roman" w:cs="Times New Roman"/>
          <w:b/>
          <w:color w:val="000000"/>
          <w:sz w:val="28"/>
          <w:szCs w:val="28"/>
          <w:lang w:eastAsia="ru-RU"/>
        </w:rPr>
        <w:t>Интегральная микросхема</w:t>
      </w:r>
      <w:r>
        <w:rPr>
          <w:rFonts w:ascii="Times New Roman" w:eastAsia="Times New Roman" w:hAnsi="Times New Roman" w:cs="Times New Roman"/>
          <w:color w:val="000000"/>
          <w:sz w:val="28"/>
          <w:szCs w:val="28"/>
          <w:lang w:eastAsia="ru-RU"/>
        </w:rPr>
        <w:t>-</w:t>
      </w:r>
      <w:r w:rsidRPr="00723DB8">
        <w:rPr>
          <w:rFonts w:ascii="Times New Roman" w:eastAsia="Times New Roman" w:hAnsi="Times New Roman" w:cs="Times New Roman"/>
          <w:color w:val="000000"/>
          <w:sz w:val="28"/>
          <w:szCs w:val="28"/>
          <w:lang w:eastAsia="ru-RU"/>
        </w:rPr>
        <w:t>это микроэлектронное изделие окончательной или промежуточной формы, предназначенное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изделие</w:t>
      </w:r>
      <w:r w:rsidRPr="00161FF0">
        <w:rPr>
          <w:rFonts w:ascii="Times New Roman" w:eastAsia="Times New Roman" w:hAnsi="Times New Roman" w:cs="Times New Roman"/>
          <w:color w:val="FF0000"/>
          <w:sz w:val="28"/>
          <w:szCs w:val="28"/>
          <w:lang w:eastAsia="ru-RU"/>
        </w:rPr>
        <w:t>. Однако объектом правовой охраны является сама топологическая схема.</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Разработка топологии требует значительных интеллектуальных усилий, затрат времени и материальных ресурсов. Поэтому результат труда разработчиков микросхемы нуждается в правовой охране, защищающей тополог</w:t>
      </w:r>
      <w:r>
        <w:rPr>
          <w:rFonts w:ascii="Times New Roman" w:eastAsia="Times New Roman" w:hAnsi="Times New Roman" w:cs="Times New Roman"/>
          <w:color w:val="000000"/>
          <w:sz w:val="28"/>
          <w:szCs w:val="28"/>
          <w:lang w:eastAsia="ru-RU"/>
        </w:rPr>
        <w:t>ию от копирования конкурентами.</w:t>
      </w:r>
      <w:r>
        <w:rPr>
          <w:rFonts w:ascii="Times New Roman" w:eastAsia="Times New Roman" w:hAnsi="Times New Roman" w:cs="Times New Roman"/>
          <w:color w:val="000000"/>
          <w:sz w:val="28"/>
          <w:szCs w:val="28"/>
          <w:lang w:eastAsia="ru-RU"/>
        </w:rPr>
        <w:tab/>
      </w:r>
    </w:p>
    <w:p w:rsidR="00802829"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Правовая охрана распространяется только на оригинальную топологию, т.е. созданную в результате творческой деятельности автора</w:t>
      </w:r>
      <w:r w:rsidRPr="00723DB8">
        <w:rPr>
          <w:rFonts w:ascii="Times New Roman" w:eastAsia="Times New Roman" w:hAnsi="Times New Roman" w:cs="Times New Roman"/>
          <w:color w:val="000000"/>
          <w:sz w:val="28"/>
          <w:szCs w:val="28"/>
          <w:lang w:eastAsia="ru-RU"/>
        </w:rPr>
        <w:t xml:space="preserve">. </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При этом топология признается </w:t>
      </w:r>
      <w:proofErr w:type="gramStart"/>
      <w:r w:rsidRPr="00723DB8">
        <w:rPr>
          <w:rFonts w:ascii="Times New Roman" w:eastAsia="Times New Roman" w:hAnsi="Times New Roman" w:cs="Times New Roman"/>
          <w:color w:val="000000"/>
          <w:sz w:val="28"/>
          <w:szCs w:val="28"/>
          <w:lang w:eastAsia="ru-RU"/>
        </w:rPr>
        <w:t>оригинальной</w:t>
      </w:r>
      <w:proofErr w:type="gramEnd"/>
      <w:r w:rsidRPr="00723DB8">
        <w:rPr>
          <w:rFonts w:ascii="Times New Roman" w:eastAsia="Times New Roman" w:hAnsi="Times New Roman" w:cs="Times New Roman"/>
          <w:color w:val="000000"/>
          <w:sz w:val="28"/>
          <w:szCs w:val="28"/>
          <w:lang w:eastAsia="ru-RU"/>
        </w:rPr>
        <w:t xml:space="preserve"> до тех пор, пока не доказано обратное. Одним из доказательств отсутствия оригинальности может служить общеизвестность топологии разработчикам и изготовителям интегральной микросхемы на дату ее издания. Топология, состоящая из элементов, общеизвестных разработчикам и изготовителям интегральной микросхемы, охраняется только в том случае, если совокупность таких элементов</w:t>
      </w:r>
      <w:r>
        <w:rPr>
          <w:rFonts w:ascii="Times New Roman" w:eastAsia="Times New Roman" w:hAnsi="Times New Roman" w:cs="Times New Roman"/>
          <w:color w:val="000000"/>
          <w:sz w:val="28"/>
          <w:szCs w:val="28"/>
          <w:lang w:eastAsia="ru-RU"/>
        </w:rPr>
        <w:t xml:space="preserve"> в целом является оригинальной.</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Правовая охрана топологии предоставляется на основании ее регистрации в патентном органе. Право на топологию охраняется </w:t>
      </w:r>
      <w:r w:rsidRPr="00723DB8">
        <w:rPr>
          <w:rFonts w:ascii="Times New Roman" w:eastAsia="Times New Roman" w:hAnsi="Times New Roman" w:cs="Times New Roman"/>
          <w:color w:val="000000"/>
          <w:sz w:val="28"/>
          <w:szCs w:val="28"/>
          <w:lang w:eastAsia="ru-RU"/>
        </w:rPr>
        <w:lastRenderedPageBreak/>
        <w:t>государством и удостоверяется свидетельством. Свидетельство на топологию удостоверяет авторство, приоритет топологии и исключительное право на ее использование. Объем правовой охраны, предоставляемой топологии, определяется совокупностью ее элементов и связей, представле</w:t>
      </w:r>
      <w:r>
        <w:rPr>
          <w:rFonts w:ascii="Times New Roman" w:eastAsia="Times New Roman" w:hAnsi="Times New Roman" w:cs="Times New Roman"/>
          <w:color w:val="000000"/>
          <w:sz w:val="28"/>
          <w:szCs w:val="28"/>
          <w:lang w:eastAsia="ru-RU"/>
        </w:rPr>
        <w:t>нных в депонируемых материалах.</w:t>
      </w:r>
    </w:p>
    <w:p w:rsidR="00802829" w:rsidRPr="00B86F7A" w:rsidRDefault="00802829" w:rsidP="00B86F7A">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Исключительное право на использование топологии действует в течение 10 лет. При этом особенностью определения срока действия данного права является то, что началом срока его действия является либо дата первого использования топологии, либо дата регистрации топологии в патентном органе, в зависимости от того, какая из указанных дат имела место раньше.</w:t>
      </w:r>
    </w:p>
    <w:p w:rsidR="00802829" w:rsidRPr="00C837D3" w:rsidRDefault="00802829" w:rsidP="00802829">
      <w:pPr>
        <w:pStyle w:val="a3"/>
        <w:jc w:val="center"/>
        <w:rPr>
          <w:rFonts w:ascii="Times New Roman" w:eastAsia="Times New Roman" w:hAnsi="Times New Roman" w:cs="Times New Roman"/>
          <w:b/>
          <w:sz w:val="28"/>
          <w:szCs w:val="28"/>
          <w:lang w:eastAsia="ru-RU"/>
        </w:rPr>
      </w:pPr>
      <w:r w:rsidRPr="00C837D3">
        <w:rPr>
          <w:rFonts w:ascii="Times New Roman" w:eastAsia="Times New Roman" w:hAnsi="Times New Roman" w:cs="Times New Roman"/>
          <w:b/>
          <w:sz w:val="28"/>
          <w:szCs w:val="28"/>
          <w:lang w:eastAsia="ru-RU"/>
        </w:rPr>
        <w:t>5. Субъекты патентного права</w:t>
      </w:r>
    </w:p>
    <w:p w:rsidR="00802829" w:rsidRPr="00C837D3" w:rsidRDefault="00802829" w:rsidP="00802829">
      <w:pPr>
        <w:pStyle w:val="a3"/>
        <w:ind w:firstLine="708"/>
        <w:jc w:val="both"/>
        <w:rPr>
          <w:rFonts w:ascii="Times New Roman" w:eastAsia="Times New Roman" w:hAnsi="Times New Roman" w:cs="Times New Roman"/>
          <w:sz w:val="28"/>
          <w:szCs w:val="28"/>
          <w:lang w:eastAsia="ru-RU"/>
        </w:rPr>
      </w:pPr>
      <w:r w:rsidRPr="00C837D3">
        <w:rPr>
          <w:rFonts w:ascii="Times New Roman" w:eastAsia="Times New Roman" w:hAnsi="Times New Roman" w:cs="Times New Roman"/>
          <w:sz w:val="28"/>
          <w:szCs w:val="28"/>
          <w:lang w:eastAsia="ru-RU"/>
        </w:rPr>
        <w:t xml:space="preserve"> </w:t>
      </w:r>
      <w:r w:rsidRPr="00C837D3">
        <w:rPr>
          <w:rFonts w:ascii="Times New Roman" w:eastAsia="Times New Roman" w:hAnsi="Times New Roman" w:cs="Times New Roman"/>
          <w:b/>
          <w:sz w:val="28"/>
          <w:szCs w:val="28"/>
          <w:lang w:eastAsia="ru-RU"/>
        </w:rPr>
        <w:t>Авторы объектов промышленной собственности.</w:t>
      </w:r>
    </w:p>
    <w:p w:rsidR="00802829" w:rsidRPr="00A44039" w:rsidRDefault="00802829" w:rsidP="00802829">
      <w:pPr>
        <w:pStyle w:val="a3"/>
        <w:jc w:val="both"/>
        <w:rPr>
          <w:rFonts w:ascii="Times New Roman" w:eastAsia="Times New Roman" w:hAnsi="Times New Roman" w:cs="Times New Roman"/>
          <w:i/>
          <w:color w:val="000000"/>
          <w:sz w:val="28"/>
          <w:szCs w:val="28"/>
          <w:u w:val="single"/>
          <w:lang w:eastAsia="ru-RU"/>
        </w:rPr>
      </w:pPr>
      <w:r w:rsidRPr="00161FF0">
        <w:rPr>
          <w:rFonts w:ascii="Times New Roman" w:eastAsia="Times New Roman" w:hAnsi="Times New Roman" w:cs="Times New Roman"/>
          <w:i/>
          <w:color w:val="000000"/>
          <w:sz w:val="28"/>
          <w:szCs w:val="28"/>
          <w:highlight w:val="green"/>
          <w:u w:val="single"/>
          <w:lang w:eastAsia="ru-RU"/>
        </w:rPr>
        <w:t>Автором изобретения, полезной модели, промышленного образца, сорта растения признается физическое лицо, творческим трудом которого объект создан.</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Авторство в отношении изобретения, полезной модели, промышленного образца, селекционного достижения </w:t>
      </w:r>
      <w:proofErr w:type="spellStart"/>
      <w:r w:rsidRPr="00723DB8">
        <w:rPr>
          <w:rFonts w:ascii="Times New Roman" w:eastAsia="Times New Roman" w:hAnsi="Times New Roman" w:cs="Times New Roman"/>
          <w:color w:val="000000"/>
          <w:sz w:val="28"/>
          <w:szCs w:val="28"/>
          <w:lang w:eastAsia="ru-RU"/>
        </w:rPr>
        <w:t>презюмируется</w:t>
      </w:r>
      <w:proofErr w:type="spellEnd"/>
      <w:r w:rsidRPr="00723DB8">
        <w:rPr>
          <w:rFonts w:ascii="Times New Roman" w:eastAsia="Times New Roman" w:hAnsi="Times New Roman" w:cs="Times New Roman"/>
          <w:color w:val="000000"/>
          <w:sz w:val="28"/>
          <w:szCs w:val="28"/>
          <w:lang w:eastAsia="ru-RU"/>
        </w:rPr>
        <w:t xml:space="preserve">. </w:t>
      </w:r>
      <w:r w:rsidRPr="00161FF0">
        <w:rPr>
          <w:rFonts w:ascii="Times New Roman" w:eastAsia="Times New Roman" w:hAnsi="Times New Roman" w:cs="Times New Roman"/>
          <w:color w:val="FF0000"/>
          <w:sz w:val="28"/>
          <w:szCs w:val="28"/>
          <w:lang w:eastAsia="ru-RU"/>
        </w:rPr>
        <w:t>При подаче заявки на получение патента не требуется документально подтверждать авторство в отношении заявляемого решения или селекционного достижения.</w:t>
      </w:r>
      <w:r w:rsidRPr="00723DB8">
        <w:rPr>
          <w:rFonts w:ascii="Times New Roman" w:eastAsia="Times New Roman" w:hAnsi="Times New Roman" w:cs="Times New Roman"/>
          <w:color w:val="000000"/>
          <w:sz w:val="28"/>
          <w:szCs w:val="28"/>
          <w:lang w:eastAsia="ru-RU"/>
        </w:rPr>
        <w:t xml:space="preserve"> Лицо, указанное автором в выданном патенте, считается таковым, пока этот патент не будет оспорен и другое </w:t>
      </w:r>
      <w:r>
        <w:rPr>
          <w:rFonts w:ascii="Times New Roman" w:eastAsia="Times New Roman" w:hAnsi="Times New Roman" w:cs="Times New Roman"/>
          <w:color w:val="000000"/>
          <w:sz w:val="28"/>
          <w:szCs w:val="28"/>
          <w:lang w:eastAsia="ru-RU"/>
        </w:rPr>
        <w:t>лицо не докажет свое авторство.</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color w:val="FF0000"/>
          <w:sz w:val="28"/>
          <w:szCs w:val="28"/>
          <w:lang w:eastAsia="ru-RU"/>
        </w:rPr>
        <w:t xml:space="preserve">Если объект права промышленной собственности создан совместным творческим трудом нескольких граждан, то все они признаются авторами </w:t>
      </w:r>
      <w:r w:rsidRPr="00723DB8">
        <w:rPr>
          <w:rFonts w:ascii="Times New Roman" w:eastAsia="Times New Roman" w:hAnsi="Times New Roman" w:cs="Times New Roman"/>
          <w:color w:val="000000"/>
          <w:sz w:val="28"/>
          <w:szCs w:val="28"/>
          <w:lang w:eastAsia="ru-RU"/>
        </w:rPr>
        <w:t>(т. е. соавторами). Порядок пользования правами на такой объект определяется соглашением между соавторами. Не признаются соавторами физические лица, не внесшие личного творческого вклада в создание любого объекта права промышленной собственности, оказавшие автору или соавторам только техническую, организационную или материальную помощь либо только способствовавшие оформлению прав на соответствующий объект права промышленной собственности и его использованию.</w:t>
      </w:r>
    </w:p>
    <w:p w:rsidR="00802829" w:rsidRPr="00C17EAE" w:rsidRDefault="00802829" w:rsidP="00802829">
      <w:pPr>
        <w:pStyle w:val="a3"/>
        <w:ind w:firstLine="708"/>
        <w:jc w:val="both"/>
        <w:rPr>
          <w:rFonts w:ascii="Times New Roman" w:eastAsia="Times New Roman" w:hAnsi="Times New Roman" w:cs="Times New Roman"/>
          <w:color w:val="000000"/>
          <w:sz w:val="28"/>
          <w:szCs w:val="28"/>
          <w:lang w:val="ro-RO" w:eastAsia="ru-RU"/>
        </w:rPr>
      </w:pPr>
      <w:r w:rsidRPr="00161FF0">
        <w:rPr>
          <w:rFonts w:ascii="Times New Roman" w:eastAsia="Times New Roman" w:hAnsi="Times New Roman" w:cs="Times New Roman"/>
          <w:color w:val="FF0000"/>
          <w:sz w:val="28"/>
          <w:szCs w:val="28"/>
          <w:lang w:eastAsia="ru-RU"/>
        </w:rPr>
        <w:t xml:space="preserve">Не признаются соавторами должностные лица, которые содействовали автору в силу того, что они руководят организацией и поэтому выполняют различные мероприятия, способствовавшие созданию объектов права промышленной собственности. </w:t>
      </w:r>
      <w:r w:rsidRPr="00723DB8">
        <w:rPr>
          <w:rFonts w:ascii="Times New Roman" w:eastAsia="Times New Roman" w:hAnsi="Times New Roman" w:cs="Times New Roman"/>
          <w:color w:val="000000"/>
          <w:sz w:val="28"/>
          <w:szCs w:val="28"/>
          <w:lang w:eastAsia="ru-RU"/>
        </w:rPr>
        <w:t>Не порождает соавторства и высказанная идея, не содержащая возможного</w:t>
      </w:r>
      <w:r>
        <w:rPr>
          <w:rFonts w:ascii="Times New Roman" w:eastAsia="Times New Roman" w:hAnsi="Times New Roman" w:cs="Times New Roman"/>
          <w:color w:val="000000"/>
          <w:sz w:val="28"/>
          <w:szCs w:val="28"/>
          <w:lang w:eastAsia="ru-RU"/>
        </w:rPr>
        <w:t xml:space="preserve"> решения задачи и его описания.</w:t>
      </w:r>
    </w:p>
    <w:p w:rsidR="00802829" w:rsidRPr="00723DB8" w:rsidRDefault="00802829" w:rsidP="00802829">
      <w:pPr>
        <w:pStyle w:val="a3"/>
        <w:jc w:val="both"/>
        <w:rPr>
          <w:rFonts w:ascii="Times New Roman" w:eastAsia="Times New Roman" w:hAnsi="Times New Roman" w:cs="Times New Roman"/>
          <w:color w:val="000000"/>
          <w:sz w:val="28"/>
          <w:szCs w:val="28"/>
          <w:lang w:eastAsia="ru-RU"/>
        </w:rPr>
      </w:pPr>
    </w:p>
    <w:p w:rsidR="00802829" w:rsidRPr="00161FF0" w:rsidRDefault="00802829" w:rsidP="00802829">
      <w:pPr>
        <w:pStyle w:val="a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w:t>
      </w:r>
      <w:r w:rsidRPr="00C17EAE">
        <w:rPr>
          <w:rFonts w:ascii="Times New Roman" w:eastAsia="Times New Roman" w:hAnsi="Times New Roman" w:cs="Times New Roman"/>
          <w:b/>
          <w:color w:val="000000"/>
          <w:sz w:val="28"/>
          <w:szCs w:val="28"/>
          <w:lang w:eastAsia="ru-RU"/>
        </w:rPr>
        <w:t xml:space="preserve"> Патентообладатели.</w:t>
      </w:r>
    </w:p>
    <w:p w:rsidR="00802829" w:rsidRPr="00E96CFA" w:rsidRDefault="00802829" w:rsidP="00802829">
      <w:pPr>
        <w:pStyle w:val="a3"/>
        <w:ind w:firstLine="708"/>
        <w:jc w:val="both"/>
        <w:rPr>
          <w:rFonts w:ascii="Times New Roman" w:eastAsia="Times New Roman" w:hAnsi="Times New Roman" w:cs="Times New Roman"/>
          <w:b/>
          <w:i/>
          <w:color w:val="000000"/>
          <w:sz w:val="28"/>
          <w:szCs w:val="28"/>
          <w:u w:val="single"/>
          <w:lang w:eastAsia="ru-RU"/>
        </w:rPr>
      </w:pPr>
      <w:r w:rsidRPr="00161FF0">
        <w:rPr>
          <w:rFonts w:ascii="Times New Roman" w:eastAsia="Times New Roman" w:hAnsi="Times New Roman" w:cs="Times New Roman"/>
          <w:b/>
          <w:i/>
          <w:color w:val="000000"/>
          <w:sz w:val="28"/>
          <w:szCs w:val="28"/>
          <w:highlight w:val="green"/>
          <w:u w:val="single"/>
          <w:lang w:eastAsia="ru-RU"/>
        </w:rPr>
        <w:t>Патентообладателем является юридическое или физическое лицо, на имя которого зарегистрирован патент</w:t>
      </w:r>
      <w:r w:rsidRPr="00E96CFA">
        <w:rPr>
          <w:rFonts w:ascii="Times New Roman" w:eastAsia="Times New Roman" w:hAnsi="Times New Roman" w:cs="Times New Roman"/>
          <w:b/>
          <w:i/>
          <w:color w:val="000000"/>
          <w:sz w:val="28"/>
          <w:szCs w:val="28"/>
          <w:u w:val="single"/>
          <w:lang w:eastAsia="ru-RU"/>
        </w:rPr>
        <w:t>.</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Патентообладателем лицо может стать несколькими способами: получить патент, приобрести патент у другого лица или получить патент в порядке правопреемства. Поэтому основания для обладания патентом можно подразделить на первоначальные и производные.</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lastRenderedPageBreak/>
        <w:t>Патентное законодательство определяет круг лиц, которые могут стать первоначальными патентообладателями.</w:t>
      </w:r>
      <w:r>
        <w:rPr>
          <w:rFonts w:ascii="Times New Roman" w:eastAsia="Times New Roman" w:hAnsi="Times New Roman" w:cs="Times New Roman"/>
          <w:color w:val="000000"/>
          <w:sz w:val="28"/>
          <w:szCs w:val="28"/>
          <w:lang w:eastAsia="ru-RU"/>
        </w:rPr>
        <w:t>» П</w:t>
      </w:r>
      <w:r w:rsidRPr="00723DB8">
        <w:rPr>
          <w:rFonts w:ascii="Times New Roman" w:eastAsia="Times New Roman" w:hAnsi="Times New Roman" w:cs="Times New Roman"/>
          <w:color w:val="000000"/>
          <w:sz w:val="28"/>
          <w:szCs w:val="28"/>
          <w:lang w:eastAsia="ru-RU"/>
        </w:rPr>
        <w:t>раво на получение патента принадлежит:</w:t>
      </w:r>
    </w:p>
    <w:p w:rsidR="00802829" w:rsidRPr="00723DB8" w:rsidRDefault="00802829" w:rsidP="00802829">
      <w:pPr>
        <w:pStyle w:val="a3"/>
        <w:numPr>
          <w:ilvl w:val="0"/>
          <w:numId w:val="7"/>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автору (соавторам) изобретения, полезной</w:t>
      </w:r>
      <w:r>
        <w:rPr>
          <w:rFonts w:ascii="Times New Roman" w:eastAsia="Times New Roman" w:hAnsi="Times New Roman" w:cs="Times New Roman"/>
          <w:color w:val="000000"/>
          <w:sz w:val="28"/>
          <w:szCs w:val="28"/>
          <w:lang w:eastAsia="ru-RU"/>
        </w:rPr>
        <w:t xml:space="preserve"> модели, промышленного образца;</w:t>
      </w:r>
    </w:p>
    <w:p w:rsidR="00802829" w:rsidRPr="00723DB8" w:rsidRDefault="00802829" w:rsidP="00802829">
      <w:pPr>
        <w:pStyle w:val="a3"/>
        <w:numPr>
          <w:ilvl w:val="0"/>
          <w:numId w:val="7"/>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физическому или юридическому лицу, являющемуся нанимателем автора изобретения, полезной модели, промышленного образца, в опреде</w:t>
      </w:r>
      <w:r>
        <w:rPr>
          <w:rFonts w:ascii="Times New Roman" w:eastAsia="Times New Roman" w:hAnsi="Times New Roman" w:cs="Times New Roman"/>
          <w:color w:val="000000"/>
          <w:sz w:val="28"/>
          <w:szCs w:val="28"/>
          <w:lang w:eastAsia="ru-RU"/>
        </w:rPr>
        <w:t>ленных Законом случаях;</w:t>
      </w:r>
    </w:p>
    <w:p w:rsidR="00802829" w:rsidRPr="00935C66" w:rsidRDefault="00802829" w:rsidP="00802829">
      <w:pPr>
        <w:pStyle w:val="a3"/>
        <w:numPr>
          <w:ilvl w:val="0"/>
          <w:numId w:val="7"/>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физическому и (или) юридическому лицу или нескольким физическим и (или) юридическим лицам (при условии их согласия), которые указаны автором (соавторами) в заявке на выдачу патента либо в заявлении, поданном в патентный орган до момента регистрации изобретения, полезной модели, промышленного образца;</w:t>
      </w:r>
    </w:p>
    <w:p w:rsidR="00802829" w:rsidRPr="00723DB8" w:rsidRDefault="00802829" w:rsidP="00802829">
      <w:pPr>
        <w:pStyle w:val="a3"/>
        <w:numPr>
          <w:ilvl w:val="0"/>
          <w:numId w:val="7"/>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правопреемнику (право</w:t>
      </w:r>
      <w:r>
        <w:rPr>
          <w:rFonts w:ascii="Times New Roman" w:eastAsia="Times New Roman" w:hAnsi="Times New Roman" w:cs="Times New Roman"/>
          <w:color w:val="000000"/>
          <w:sz w:val="28"/>
          <w:szCs w:val="28"/>
          <w:lang w:eastAsia="ru-RU"/>
        </w:rPr>
        <w:t>преемникам) указанных выше лиц.</w:t>
      </w:r>
    </w:p>
    <w:p w:rsidR="00802829" w:rsidRPr="00723DB8" w:rsidRDefault="00802829" w:rsidP="00802829">
      <w:pPr>
        <w:pStyle w:val="a3"/>
        <w:numPr>
          <w:ilvl w:val="0"/>
          <w:numId w:val="7"/>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гражданину (гражданам) или юридическому лицу (лицам), которые указаны автором (авторами) в заявке или в заявлении, поданном в патентное ведомство до момента регистрации </w:t>
      </w:r>
      <w:r w:rsidRPr="00161FF0">
        <w:rPr>
          <w:rFonts w:ascii="Times New Roman" w:eastAsia="Times New Roman" w:hAnsi="Times New Roman" w:cs="Times New Roman"/>
          <w:sz w:val="28"/>
          <w:szCs w:val="28"/>
          <w:lang w:eastAsia="ru-RU"/>
        </w:rPr>
        <w:t xml:space="preserve">сорта, </w:t>
      </w:r>
      <w:r w:rsidRPr="00723DB8">
        <w:rPr>
          <w:rFonts w:ascii="Times New Roman" w:eastAsia="Times New Roman" w:hAnsi="Times New Roman" w:cs="Times New Roman"/>
          <w:color w:val="000000"/>
          <w:sz w:val="28"/>
          <w:szCs w:val="28"/>
          <w:lang w:eastAsia="ru-RU"/>
        </w:rPr>
        <w:t>при наличии договора;</w:t>
      </w:r>
    </w:p>
    <w:p w:rsidR="00802829" w:rsidRPr="00723DB8" w:rsidRDefault="00802829" w:rsidP="00802829">
      <w:pPr>
        <w:pStyle w:val="a3"/>
        <w:jc w:val="both"/>
        <w:rPr>
          <w:rFonts w:ascii="Times New Roman" w:eastAsia="Times New Roman" w:hAnsi="Times New Roman" w:cs="Times New Roman"/>
          <w:color w:val="000000"/>
          <w:sz w:val="28"/>
          <w:szCs w:val="28"/>
          <w:lang w:eastAsia="ru-RU"/>
        </w:rPr>
      </w:pPr>
    </w:p>
    <w:p w:rsidR="00802829" w:rsidRPr="00161FF0" w:rsidRDefault="00802829" w:rsidP="00802829">
      <w:pPr>
        <w:pStyle w:val="a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w:t>
      </w:r>
      <w:r w:rsidRPr="00C17EAE">
        <w:rPr>
          <w:rFonts w:ascii="Times New Roman" w:eastAsia="Times New Roman" w:hAnsi="Times New Roman" w:cs="Times New Roman"/>
          <w:b/>
          <w:color w:val="000000"/>
          <w:sz w:val="28"/>
          <w:szCs w:val="28"/>
          <w:lang w:eastAsia="ru-RU"/>
        </w:rPr>
        <w:t xml:space="preserve"> Служебные объекты промышленной собственности.</w:t>
      </w:r>
    </w:p>
    <w:p w:rsidR="00802829"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Правовое регулирование отношений по поводу служебных объектов права промышленной собственности (изобретений, полезных моделей, промышленных образцов и др.) является более сложным, нежели служебных объектов авторского права. Это обусловлено особенностями патентной формы охраны: законодателю необходимо не только решить вопрос о принадлежности патента, подтверждающего исключительное право на использование объекта, но и регламентировать отношения работника и нанимателя на стадии его получения.</w:t>
      </w:r>
    </w:p>
    <w:p w:rsidR="00802829" w:rsidRPr="00161FF0" w:rsidRDefault="00802829" w:rsidP="00802829">
      <w:pPr>
        <w:pStyle w:val="a3"/>
        <w:jc w:val="center"/>
        <w:rPr>
          <w:rFonts w:ascii="Times New Roman" w:eastAsia="Times New Roman" w:hAnsi="Times New Roman" w:cs="Times New Roman"/>
          <w:b/>
          <w:color w:val="000000"/>
          <w:sz w:val="28"/>
          <w:szCs w:val="28"/>
          <w:lang w:eastAsia="ru-RU"/>
        </w:rPr>
      </w:pPr>
      <w:r w:rsidRPr="00C17EAE">
        <w:rPr>
          <w:rFonts w:ascii="Times New Roman" w:eastAsia="Times New Roman" w:hAnsi="Times New Roman" w:cs="Times New Roman"/>
          <w:b/>
          <w:color w:val="000000"/>
          <w:sz w:val="28"/>
          <w:szCs w:val="28"/>
          <w:lang w:eastAsia="ru-RU"/>
        </w:rPr>
        <w:t>Права и обязанности работника и нанимателя при получении патентов на служебные объекты промышленной собственности.</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Признание за объектом промышленной собственности статуса служебного влечет за собой определенные правовые последствия при решении вопроса о том, кто может получить на него патент. Однако в этом вопросе действующее законодательство не содержит единого подхода. Право на получение патента на </w:t>
      </w:r>
      <w:proofErr w:type="gramStart"/>
      <w:r w:rsidRPr="00723DB8">
        <w:rPr>
          <w:rFonts w:ascii="Times New Roman" w:eastAsia="Times New Roman" w:hAnsi="Times New Roman" w:cs="Times New Roman"/>
          <w:color w:val="000000"/>
          <w:sz w:val="28"/>
          <w:szCs w:val="28"/>
          <w:lang w:eastAsia="ru-RU"/>
        </w:rPr>
        <w:t>служебные</w:t>
      </w:r>
      <w:proofErr w:type="gramEnd"/>
      <w:r w:rsidRPr="00723DB8">
        <w:rPr>
          <w:rFonts w:ascii="Times New Roman" w:eastAsia="Times New Roman" w:hAnsi="Times New Roman" w:cs="Times New Roman"/>
          <w:color w:val="000000"/>
          <w:sz w:val="28"/>
          <w:szCs w:val="28"/>
          <w:lang w:eastAsia="ru-RU"/>
        </w:rPr>
        <w:t xml:space="preserve"> изобретение, полезную модель и промышленный образец принадлежат нанимателю, если договором между ним и работником не предусмотрено иное. А вот патент на служебный сорт растения работодатель может получить только в том случае, если это предусмотрено договором.  </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Основные обязанности автора и его нанимателя при получении патента на служебные объекты промышленной собственности определяются законодательными актами. Работник, создавший служебный объект промышленной собственности, должен письменно уведомить об этом нанимателя. Согласно Закону «О патентах на изобретения, полезные модели, промышленные образцы» если наниматель в течение 3-х месяцев </w:t>
      </w:r>
      <w:proofErr w:type="gramStart"/>
      <w:r w:rsidRPr="00723DB8">
        <w:rPr>
          <w:rFonts w:ascii="Times New Roman" w:eastAsia="Times New Roman" w:hAnsi="Times New Roman" w:cs="Times New Roman"/>
          <w:color w:val="000000"/>
          <w:sz w:val="28"/>
          <w:szCs w:val="28"/>
          <w:lang w:eastAsia="ru-RU"/>
        </w:rPr>
        <w:t xml:space="preserve">с даты </w:t>
      </w:r>
      <w:r w:rsidRPr="00723DB8">
        <w:rPr>
          <w:rFonts w:ascii="Times New Roman" w:eastAsia="Times New Roman" w:hAnsi="Times New Roman" w:cs="Times New Roman"/>
          <w:color w:val="000000"/>
          <w:sz w:val="28"/>
          <w:szCs w:val="28"/>
          <w:lang w:eastAsia="ru-RU"/>
        </w:rPr>
        <w:lastRenderedPageBreak/>
        <w:t>уведомления</w:t>
      </w:r>
      <w:proofErr w:type="gramEnd"/>
      <w:r w:rsidRPr="00723DB8">
        <w:rPr>
          <w:rFonts w:ascii="Times New Roman" w:eastAsia="Times New Roman" w:hAnsi="Times New Roman" w:cs="Times New Roman"/>
          <w:color w:val="000000"/>
          <w:sz w:val="28"/>
          <w:szCs w:val="28"/>
          <w:lang w:eastAsia="ru-RU"/>
        </w:rPr>
        <w:t xml:space="preserve"> работником не подаст заявку в патентный орган, право на получение патента переходит работнику.</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Если наниматель собирается патентовать служебный объект промышленной собственности и за рубежом, он обязан проинформировать об этом работника и указать страны, в которых он собирается истребовать охрану. В иных странах патент на свое имя может получить работник.</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В случае неполучения патента по причина</w:t>
      </w:r>
      <w:r>
        <w:rPr>
          <w:rFonts w:ascii="Times New Roman" w:eastAsia="Times New Roman" w:hAnsi="Times New Roman" w:cs="Times New Roman"/>
          <w:color w:val="000000"/>
          <w:sz w:val="28"/>
          <w:szCs w:val="28"/>
          <w:lang w:eastAsia="ru-RU"/>
        </w:rPr>
        <w:t xml:space="preserve">м, зависящим от нанимателя, </w:t>
      </w:r>
      <w:r w:rsidRPr="00723DB8">
        <w:rPr>
          <w:rFonts w:ascii="Times New Roman" w:eastAsia="Times New Roman" w:hAnsi="Times New Roman" w:cs="Times New Roman"/>
          <w:color w:val="000000"/>
          <w:sz w:val="28"/>
          <w:szCs w:val="28"/>
          <w:lang w:eastAsia="ru-RU"/>
        </w:rPr>
        <w:t xml:space="preserve">Положения предусматривает выплату автору вознаграждения, призванного </w:t>
      </w:r>
      <w:r w:rsidR="00B86F7A" w:rsidRPr="00723DB8">
        <w:rPr>
          <w:rFonts w:ascii="Times New Roman" w:eastAsia="Times New Roman" w:hAnsi="Times New Roman" w:cs="Times New Roman"/>
          <w:color w:val="000000"/>
          <w:sz w:val="28"/>
          <w:szCs w:val="28"/>
          <w:lang w:eastAsia="ru-RU"/>
        </w:rPr>
        <w:t>к</w:t>
      </w:r>
      <w:r w:rsidR="00B86F7A">
        <w:rPr>
          <w:rFonts w:ascii="Times New Roman" w:eastAsia="Times New Roman" w:hAnsi="Times New Roman" w:cs="Times New Roman"/>
          <w:color w:val="000000"/>
          <w:sz w:val="28"/>
          <w:szCs w:val="28"/>
          <w:lang w:eastAsia="ru-RU"/>
        </w:rPr>
        <w:t>омпенсировать</w:t>
      </w:r>
      <w:r>
        <w:rPr>
          <w:rFonts w:ascii="Times New Roman" w:eastAsia="Times New Roman" w:hAnsi="Times New Roman" w:cs="Times New Roman"/>
          <w:color w:val="000000"/>
          <w:sz w:val="28"/>
          <w:szCs w:val="28"/>
          <w:lang w:eastAsia="ru-RU"/>
        </w:rPr>
        <w:t xml:space="preserve"> убытки автора.  </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Положение регулирует отношения автора и нанимателя, возникающие и после подачи заявки на получение патента. Если наниматель после подачи заявки утрачивает интерес к получению патента либо к поддержанию патента в силе после его получения, он должен своевременно предложить работнику, создавшему служебный объект промышленной собственности, либо безвозмездную уступку права на получение патента (если патент еще не получен), либо безвозмездную уступку самого патента. Положение отводит работнику три месяца на то, чтобы согласиться с данным предложением; если работник этого не сделает, наниматель вправе отказаться от защиты объекта.</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Положение также предусматривает, что за автором служебного объекта промышленной собственности сохраняется преимущественное право на приобретение патента на объявленных условиях при уступке его нанимателем (или правопреемником нанимателя) третьим лицам, а также в случае ликвидации юридического лица.     </w:t>
      </w:r>
    </w:p>
    <w:p w:rsidR="00802829" w:rsidRPr="00C837D3"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Прекращение трудового договора не влияет на права и обязанности работника и нанимателя, возникающие в связи с созданием </w:t>
      </w:r>
      <w:proofErr w:type="gramStart"/>
      <w:r w:rsidRPr="00723DB8">
        <w:rPr>
          <w:rFonts w:ascii="Times New Roman" w:eastAsia="Times New Roman" w:hAnsi="Times New Roman" w:cs="Times New Roman"/>
          <w:color w:val="000000"/>
          <w:sz w:val="28"/>
          <w:szCs w:val="28"/>
          <w:lang w:eastAsia="ru-RU"/>
        </w:rPr>
        <w:t>служебных</w:t>
      </w:r>
      <w:proofErr w:type="gramEnd"/>
      <w:r w:rsidRPr="00723DB8">
        <w:rPr>
          <w:rFonts w:ascii="Times New Roman" w:eastAsia="Times New Roman" w:hAnsi="Times New Roman" w:cs="Times New Roman"/>
          <w:color w:val="000000"/>
          <w:sz w:val="28"/>
          <w:szCs w:val="28"/>
          <w:lang w:eastAsia="ru-RU"/>
        </w:rPr>
        <w:t xml:space="preserve"> изобретения, полезной модели, промышленного образца, сорта растения.</w:t>
      </w:r>
    </w:p>
    <w:p w:rsidR="00802829" w:rsidRPr="00161FF0" w:rsidRDefault="00802829" w:rsidP="00802829">
      <w:pPr>
        <w:pStyle w:val="a3"/>
        <w:ind w:firstLine="708"/>
        <w:jc w:val="center"/>
        <w:rPr>
          <w:rFonts w:ascii="Times New Roman" w:eastAsia="Times New Roman" w:hAnsi="Times New Roman" w:cs="Times New Roman"/>
          <w:b/>
          <w:color w:val="000000"/>
          <w:sz w:val="28"/>
          <w:szCs w:val="28"/>
          <w:lang w:eastAsia="ru-RU"/>
        </w:rPr>
      </w:pPr>
      <w:r w:rsidRPr="00C17EAE">
        <w:rPr>
          <w:rFonts w:ascii="Times New Roman" w:eastAsia="Times New Roman" w:hAnsi="Times New Roman" w:cs="Times New Roman"/>
          <w:b/>
          <w:color w:val="000000"/>
          <w:sz w:val="28"/>
          <w:szCs w:val="28"/>
          <w:lang w:eastAsia="ru-RU"/>
        </w:rPr>
        <w:t>Право авторов служебных объектов промышленной собственности на вознаграждение.</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Автор служебного объекта промышленной собственности, патент на  который принадлежит нанимателю, имеет право на вознаграждение.</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Во всех случаях основанием для выплаты вознаграждения является заключаемый между нанимателем и работником договор. Это может быть как трудовой договор (контракт), в который включают условия о вознаграждении, так и специально заключаемый договор,  регулирующий только вопросы размера и порядка выплаты вознаграждения. Поскольку законодательство признает за автором право на получение вознаграждения, заключение договора, определяющего размер и порядок его выплаты, являет</w:t>
      </w:r>
      <w:r>
        <w:rPr>
          <w:rFonts w:ascii="Times New Roman" w:eastAsia="Times New Roman" w:hAnsi="Times New Roman" w:cs="Times New Roman"/>
          <w:color w:val="000000"/>
          <w:sz w:val="28"/>
          <w:szCs w:val="28"/>
          <w:lang w:eastAsia="ru-RU"/>
        </w:rPr>
        <w:t>ся для нанимателя обязательным.</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Вознаграждение за создание объектов промышленной собственности является единовременным и должно выплачиваться лицом, получившим патент, в размере не менее 10 базовых величин в течение 3-х месяцев после выдачи патента.  Вознаграждение за использование служебного объекта промышленной собственности выплачивается нанимателем в размере не менее 10% от прибыли, приходящейся на данный объект промышленной </w:t>
      </w:r>
      <w:r w:rsidRPr="00723DB8">
        <w:rPr>
          <w:rFonts w:ascii="Times New Roman" w:eastAsia="Times New Roman" w:hAnsi="Times New Roman" w:cs="Times New Roman"/>
          <w:color w:val="000000"/>
          <w:sz w:val="28"/>
          <w:szCs w:val="28"/>
          <w:lang w:eastAsia="ru-RU"/>
        </w:rPr>
        <w:lastRenderedPageBreak/>
        <w:t>собственности, в том числе прибыли по лицензионным договорам, остающейся после уплаты налогов и сборов, либо не менее 15 базовых велич</w:t>
      </w:r>
      <w:r>
        <w:rPr>
          <w:rFonts w:ascii="Times New Roman" w:eastAsia="Times New Roman" w:hAnsi="Times New Roman" w:cs="Times New Roman"/>
          <w:color w:val="000000"/>
          <w:sz w:val="28"/>
          <w:szCs w:val="28"/>
          <w:lang w:eastAsia="ru-RU"/>
        </w:rPr>
        <w:t>ин за каждый год использования.</w:t>
      </w:r>
    </w:p>
    <w:p w:rsidR="00802829" w:rsidRPr="00C837D3"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Вознаграждение и за создание, и за использование объекта промышленной собственности максимальным размером не ограничивается.</w:t>
      </w:r>
    </w:p>
    <w:p w:rsidR="00802829" w:rsidRPr="00161FF0" w:rsidRDefault="00802829" w:rsidP="00802829">
      <w:pPr>
        <w:pStyle w:val="a3"/>
        <w:jc w:val="center"/>
        <w:rPr>
          <w:rFonts w:ascii="Times New Roman" w:eastAsia="Times New Roman" w:hAnsi="Times New Roman" w:cs="Times New Roman"/>
          <w:b/>
          <w:color w:val="000000"/>
          <w:sz w:val="28"/>
          <w:szCs w:val="28"/>
          <w:lang w:eastAsia="ru-RU"/>
        </w:rPr>
      </w:pPr>
      <w:r w:rsidRPr="00C17EAE">
        <w:rPr>
          <w:rFonts w:ascii="Times New Roman" w:eastAsia="Times New Roman" w:hAnsi="Times New Roman" w:cs="Times New Roman"/>
          <w:b/>
          <w:color w:val="000000"/>
          <w:sz w:val="28"/>
          <w:szCs w:val="28"/>
          <w:lang w:eastAsia="ru-RU"/>
        </w:rPr>
        <w:t xml:space="preserve"> </w:t>
      </w:r>
      <w:r w:rsidRPr="00A44039">
        <w:rPr>
          <w:rFonts w:ascii="Times New Roman" w:eastAsia="Times New Roman" w:hAnsi="Times New Roman" w:cs="Times New Roman"/>
          <w:b/>
          <w:color w:val="0070C0"/>
          <w:sz w:val="28"/>
          <w:szCs w:val="28"/>
          <w:lang w:eastAsia="ru-RU"/>
        </w:rPr>
        <w:t>Процедура выдачи патентов</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Патенты на полезные модели и промышленные образцы выдаются по явочной процедуре. Выдача патентов на сорта растений осуществляется по проверочной процедуре.</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Заявка на выдачу патента на изобретение должна относиться к одному изобретению или группе изобретений, связанных между собой настолько, что они образуют единый изобрет</w:t>
      </w:r>
      <w:r>
        <w:rPr>
          <w:rFonts w:ascii="Times New Roman" w:eastAsia="Times New Roman" w:hAnsi="Times New Roman" w:cs="Times New Roman"/>
          <w:color w:val="000000"/>
          <w:sz w:val="28"/>
          <w:szCs w:val="28"/>
          <w:lang w:eastAsia="ru-RU"/>
        </w:rPr>
        <w:t>ательский замысел, и содержать:</w:t>
      </w:r>
    </w:p>
    <w:p w:rsidR="00802829" w:rsidRPr="00935C66" w:rsidRDefault="00802829" w:rsidP="00802829">
      <w:pPr>
        <w:pStyle w:val="a3"/>
        <w:numPr>
          <w:ilvl w:val="0"/>
          <w:numId w:val="9"/>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заявление о выдаче патента с указанием автора (соавторов) изобретения и лица (лиц), на имя которого (которых) испрашивается патент, а также их места жительства или места нахождения;</w:t>
      </w:r>
    </w:p>
    <w:p w:rsidR="00802829" w:rsidRPr="00935C66" w:rsidRDefault="00802829" w:rsidP="00802829">
      <w:pPr>
        <w:pStyle w:val="a3"/>
        <w:numPr>
          <w:ilvl w:val="0"/>
          <w:numId w:val="9"/>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описание изобретения, раскрывающее его с полнотой, достаточной для осуществления изобретения;</w:t>
      </w:r>
    </w:p>
    <w:p w:rsidR="00802829" w:rsidRPr="00935C66" w:rsidRDefault="00802829" w:rsidP="00802829">
      <w:pPr>
        <w:pStyle w:val="a3"/>
        <w:numPr>
          <w:ilvl w:val="0"/>
          <w:numId w:val="9"/>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формулу изобретения, выражающую его сущность и полностью основанную на описании;</w:t>
      </w:r>
    </w:p>
    <w:p w:rsidR="00802829" w:rsidRPr="00935C66" w:rsidRDefault="00802829" w:rsidP="00802829">
      <w:pPr>
        <w:pStyle w:val="a3"/>
        <w:numPr>
          <w:ilvl w:val="0"/>
          <w:numId w:val="9"/>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чертежи и иные материалы, если они необходимы для понимания сущности изобретения;</w:t>
      </w:r>
    </w:p>
    <w:p w:rsidR="00802829" w:rsidRPr="00935C66" w:rsidRDefault="00802829" w:rsidP="00802829">
      <w:pPr>
        <w:pStyle w:val="a3"/>
        <w:numPr>
          <w:ilvl w:val="0"/>
          <w:numId w:val="9"/>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реферат.</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Заявка на выдачу патента на полезную модель должна относиться к одной полезной модели или группе полезных моделей, связанных между собой настолько, что они образуют единый творческий замысел. Заявка должна с</w:t>
      </w:r>
      <w:r>
        <w:rPr>
          <w:rFonts w:ascii="Times New Roman" w:eastAsia="Times New Roman" w:hAnsi="Times New Roman" w:cs="Times New Roman"/>
          <w:color w:val="000000"/>
          <w:sz w:val="28"/>
          <w:szCs w:val="28"/>
          <w:lang w:eastAsia="ru-RU"/>
        </w:rPr>
        <w:t>одержать:</w:t>
      </w:r>
    </w:p>
    <w:p w:rsidR="00802829" w:rsidRPr="00935C66" w:rsidRDefault="00802829" w:rsidP="00802829">
      <w:pPr>
        <w:pStyle w:val="a3"/>
        <w:numPr>
          <w:ilvl w:val="0"/>
          <w:numId w:val="10"/>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 заявление о выдаче патента;</w:t>
      </w:r>
    </w:p>
    <w:p w:rsidR="00802829" w:rsidRPr="00935C66" w:rsidRDefault="00802829" w:rsidP="00802829">
      <w:pPr>
        <w:pStyle w:val="a3"/>
        <w:numPr>
          <w:ilvl w:val="0"/>
          <w:numId w:val="10"/>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описание полезной модели, раскрывающее ее с полнотой, достаточной для осуществления полезной модели;</w:t>
      </w:r>
    </w:p>
    <w:p w:rsidR="00802829" w:rsidRPr="00935C66" w:rsidRDefault="00802829" w:rsidP="00802829">
      <w:pPr>
        <w:pStyle w:val="a3"/>
        <w:numPr>
          <w:ilvl w:val="0"/>
          <w:numId w:val="10"/>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формулу полезной модели, выражающую ее сущность и полностью основанную на описании;</w:t>
      </w:r>
    </w:p>
    <w:p w:rsidR="00802829" w:rsidRPr="00935C66" w:rsidRDefault="00802829" w:rsidP="00802829">
      <w:pPr>
        <w:pStyle w:val="a3"/>
        <w:numPr>
          <w:ilvl w:val="0"/>
          <w:numId w:val="10"/>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чертежи и иные материалы, если они необходимы для понимания сущности полезной модели;</w:t>
      </w:r>
    </w:p>
    <w:p w:rsidR="00802829" w:rsidRPr="00935C66" w:rsidRDefault="00802829" w:rsidP="00802829">
      <w:pPr>
        <w:pStyle w:val="a3"/>
        <w:numPr>
          <w:ilvl w:val="0"/>
          <w:numId w:val="10"/>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 реферат.</w:t>
      </w:r>
    </w:p>
    <w:p w:rsidR="00802829" w:rsidRDefault="00802829" w:rsidP="00802829">
      <w:pPr>
        <w:pStyle w:val="a3"/>
        <w:ind w:firstLine="360"/>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Выдача патентов на полезные модели проводится по явочной процедуре, поэтому в отношении заявки проводится только предварительная экспертиза, в ходе которой проверяются наличие необходимых документов, соблюдение установленных требований к ним и рассматривается вопрос о том, относится ли заявленное предложение к объектам полезной модели. Такая экспертиза проводится в течение трех месяцев </w:t>
      </w:r>
      <w:proofErr w:type="gramStart"/>
      <w:r w:rsidRPr="00723DB8">
        <w:rPr>
          <w:rFonts w:ascii="Times New Roman" w:eastAsia="Times New Roman" w:hAnsi="Times New Roman" w:cs="Times New Roman"/>
          <w:color w:val="000000"/>
          <w:sz w:val="28"/>
          <w:szCs w:val="28"/>
          <w:lang w:eastAsia="ru-RU"/>
        </w:rPr>
        <w:t>с даты поступления</w:t>
      </w:r>
      <w:proofErr w:type="gramEnd"/>
      <w:r w:rsidRPr="00723DB8">
        <w:rPr>
          <w:rFonts w:ascii="Times New Roman" w:eastAsia="Times New Roman" w:hAnsi="Times New Roman" w:cs="Times New Roman"/>
          <w:color w:val="000000"/>
          <w:sz w:val="28"/>
          <w:szCs w:val="28"/>
          <w:lang w:eastAsia="ru-RU"/>
        </w:rPr>
        <w:t xml:space="preserve"> ее в патентный орган. </w:t>
      </w:r>
    </w:p>
    <w:p w:rsidR="00802829" w:rsidRPr="00723DB8" w:rsidRDefault="00802829" w:rsidP="00802829">
      <w:pPr>
        <w:pStyle w:val="a3"/>
        <w:ind w:firstLine="360"/>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Проверка соответствия заявленной полезной модели условиям патент</w:t>
      </w:r>
      <w:r>
        <w:rPr>
          <w:rFonts w:ascii="Times New Roman" w:eastAsia="Times New Roman" w:hAnsi="Times New Roman" w:cs="Times New Roman"/>
          <w:color w:val="000000"/>
          <w:sz w:val="28"/>
          <w:szCs w:val="28"/>
          <w:lang w:eastAsia="ru-RU"/>
        </w:rPr>
        <w:t>оспособности не осуществляется.</w:t>
      </w:r>
    </w:p>
    <w:p w:rsidR="00802829" w:rsidRPr="00723DB8" w:rsidRDefault="00802829" w:rsidP="00802829">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23DB8">
        <w:rPr>
          <w:rFonts w:ascii="Times New Roman" w:eastAsia="Times New Roman" w:hAnsi="Times New Roman" w:cs="Times New Roman"/>
          <w:color w:val="000000"/>
          <w:sz w:val="28"/>
          <w:szCs w:val="28"/>
          <w:lang w:eastAsia="ru-RU"/>
        </w:rPr>
        <w:t xml:space="preserve">Заявка на выдачу патента на промышленный образец должна относиться к одному промышленному образцу или группе промышленных образцов, </w:t>
      </w:r>
      <w:r w:rsidRPr="00723DB8">
        <w:rPr>
          <w:rFonts w:ascii="Times New Roman" w:eastAsia="Times New Roman" w:hAnsi="Times New Roman" w:cs="Times New Roman"/>
          <w:color w:val="000000"/>
          <w:sz w:val="28"/>
          <w:szCs w:val="28"/>
          <w:lang w:eastAsia="ru-RU"/>
        </w:rPr>
        <w:lastRenderedPageBreak/>
        <w:t>связанных между собой настолько, что они образуют единый творческий замысел.</w:t>
      </w:r>
    </w:p>
    <w:p w:rsidR="00802829" w:rsidRPr="00161FF0" w:rsidRDefault="00802829" w:rsidP="00802829">
      <w:pPr>
        <w:pStyle w:val="a3"/>
        <w:jc w:val="center"/>
        <w:rPr>
          <w:rFonts w:ascii="Times New Roman" w:eastAsia="Times New Roman" w:hAnsi="Times New Roman" w:cs="Times New Roman"/>
          <w:b/>
          <w:color w:val="000000"/>
          <w:sz w:val="28"/>
          <w:szCs w:val="28"/>
          <w:lang w:eastAsia="ru-RU"/>
        </w:rPr>
      </w:pPr>
      <w:r w:rsidRPr="00161FF0">
        <w:rPr>
          <w:rFonts w:ascii="Times New Roman" w:eastAsia="Times New Roman" w:hAnsi="Times New Roman" w:cs="Times New Roman"/>
          <w:b/>
          <w:color w:val="000000"/>
          <w:sz w:val="28"/>
          <w:szCs w:val="28"/>
          <w:lang w:eastAsia="ru-RU"/>
        </w:rPr>
        <w:t>Заявка на промышленный образец должна содержать:</w:t>
      </w:r>
    </w:p>
    <w:p w:rsidR="00802829" w:rsidRPr="00935C66" w:rsidRDefault="00802829" w:rsidP="00802829">
      <w:pPr>
        <w:pStyle w:val="a3"/>
        <w:numPr>
          <w:ilvl w:val="0"/>
          <w:numId w:val="11"/>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заявление о выдаче патента;</w:t>
      </w:r>
    </w:p>
    <w:p w:rsidR="00802829" w:rsidRPr="00935C66" w:rsidRDefault="00802829" w:rsidP="00802829">
      <w:pPr>
        <w:pStyle w:val="a3"/>
        <w:numPr>
          <w:ilvl w:val="0"/>
          <w:numId w:val="11"/>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комплект графических изображений изделия (макета, рисунка), дающих полное детальное представление о внешнем виде изделия;</w:t>
      </w:r>
    </w:p>
    <w:p w:rsidR="00802829" w:rsidRPr="00935C66" w:rsidRDefault="00802829" w:rsidP="00802829">
      <w:pPr>
        <w:pStyle w:val="a3"/>
        <w:numPr>
          <w:ilvl w:val="0"/>
          <w:numId w:val="11"/>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описание промышленного образца, включающее его существенные признаки;</w:t>
      </w:r>
    </w:p>
    <w:p w:rsidR="00802829" w:rsidRPr="00935C66" w:rsidRDefault="00802829" w:rsidP="00802829">
      <w:pPr>
        <w:pStyle w:val="a3"/>
        <w:numPr>
          <w:ilvl w:val="0"/>
          <w:numId w:val="11"/>
        </w:numPr>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чертеж общего вида изделия, эргономическую схему, конфекционную карту, если они необходимы для раскрытия сущности промышленного образца.</w:t>
      </w:r>
    </w:p>
    <w:p w:rsidR="00802829" w:rsidRPr="00C837D3"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Патентная экспертиза сорта включает в себя проверку новизны заявленного сорта, оценку сорта на соответствие критериям </w:t>
      </w:r>
      <w:proofErr w:type="spellStart"/>
      <w:r w:rsidRPr="00723DB8">
        <w:rPr>
          <w:rFonts w:ascii="Times New Roman" w:eastAsia="Times New Roman" w:hAnsi="Times New Roman" w:cs="Times New Roman"/>
          <w:color w:val="000000"/>
          <w:sz w:val="28"/>
          <w:szCs w:val="28"/>
          <w:lang w:eastAsia="ru-RU"/>
        </w:rPr>
        <w:t>отличимости</w:t>
      </w:r>
      <w:proofErr w:type="spellEnd"/>
      <w:r w:rsidRPr="00723DB8">
        <w:rPr>
          <w:rFonts w:ascii="Times New Roman" w:eastAsia="Times New Roman" w:hAnsi="Times New Roman" w:cs="Times New Roman"/>
          <w:color w:val="000000"/>
          <w:sz w:val="28"/>
          <w:szCs w:val="28"/>
          <w:lang w:eastAsia="ru-RU"/>
        </w:rPr>
        <w:t xml:space="preserve">, однородности, стабильности и проводится по методикам и в сроки, устанавливаемые государственной комиссией. Патентное ведомство основывает результаты патентной экспертизы на </w:t>
      </w:r>
      <w:proofErr w:type="spellStart"/>
      <w:r w:rsidRPr="00723DB8">
        <w:rPr>
          <w:rFonts w:ascii="Times New Roman" w:eastAsia="Times New Roman" w:hAnsi="Times New Roman" w:cs="Times New Roman"/>
          <w:color w:val="000000"/>
          <w:sz w:val="28"/>
          <w:szCs w:val="28"/>
          <w:lang w:eastAsia="ru-RU"/>
        </w:rPr>
        <w:t>отличимость</w:t>
      </w:r>
      <w:proofErr w:type="spellEnd"/>
      <w:r w:rsidRPr="00723DB8">
        <w:rPr>
          <w:rFonts w:ascii="Times New Roman" w:eastAsia="Times New Roman" w:hAnsi="Times New Roman" w:cs="Times New Roman"/>
          <w:color w:val="000000"/>
          <w:sz w:val="28"/>
          <w:szCs w:val="28"/>
          <w:lang w:eastAsia="ru-RU"/>
        </w:rPr>
        <w:t xml:space="preserve">, однородность и стабильность </w:t>
      </w:r>
      <w:proofErr w:type="gramStart"/>
      <w:r w:rsidRPr="00723DB8">
        <w:rPr>
          <w:rFonts w:ascii="Times New Roman" w:eastAsia="Times New Roman" w:hAnsi="Times New Roman" w:cs="Times New Roman"/>
          <w:color w:val="000000"/>
          <w:sz w:val="28"/>
          <w:szCs w:val="28"/>
          <w:lang w:eastAsia="ru-RU"/>
        </w:rPr>
        <w:t>исходя из материалов отчета и заключения государственной комиссии и принимает</w:t>
      </w:r>
      <w:proofErr w:type="gramEnd"/>
      <w:r w:rsidRPr="00723DB8">
        <w:rPr>
          <w:rFonts w:ascii="Times New Roman" w:eastAsia="Times New Roman" w:hAnsi="Times New Roman" w:cs="Times New Roman"/>
          <w:color w:val="000000"/>
          <w:sz w:val="28"/>
          <w:szCs w:val="28"/>
          <w:lang w:eastAsia="ru-RU"/>
        </w:rPr>
        <w:t xml:space="preserve"> решение о выдаче патента или об отказе в выдаче патента.</w:t>
      </w:r>
    </w:p>
    <w:p w:rsidR="00802829" w:rsidRPr="00161FF0" w:rsidRDefault="00802829" w:rsidP="00802829">
      <w:pPr>
        <w:pStyle w:val="a3"/>
        <w:jc w:val="center"/>
        <w:rPr>
          <w:rFonts w:ascii="Times New Roman" w:eastAsia="Times New Roman" w:hAnsi="Times New Roman" w:cs="Times New Roman"/>
          <w:b/>
          <w:color w:val="0070C0"/>
          <w:sz w:val="28"/>
          <w:szCs w:val="28"/>
          <w:lang w:eastAsia="ru-RU"/>
        </w:rPr>
      </w:pPr>
      <w:r w:rsidRPr="00A44039">
        <w:rPr>
          <w:rFonts w:ascii="Times New Roman" w:eastAsia="Times New Roman" w:hAnsi="Times New Roman" w:cs="Times New Roman"/>
          <w:b/>
          <w:color w:val="0070C0"/>
          <w:sz w:val="28"/>
          <w:szCs w:val="28"/>
          <w:lang w:eastAsia="ru-RU"/>
        </w:rPr>
        <w:t xml:space="preserve"> Прекращение действия патента</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Действие всякого патента ограничено установленными законом временными рамками. После окончания срока, на который выдан патент, изобретение, полезная модель, промышленный образец, сорт растения становятся общественным достоянием и могут свободно использоватьс</w:t>
      </w:r>
      <w:r>
        <w:rPr>
          <w:rFonts w:ascii="Times New Roman" w:eastAsia="Times New Roman" w:hAnsi="Times New Roman" w:cs="Times New Roman"/>
          <w:color w:val="000000"/>
          <w:sz w:val="28"/>
          <w:szCs w:val="28"/>
          <w:lang w:eastAsia="ru-RU"/>
        </w:rPr>
        <w:t>я любым заинтересованным лицом.</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color w:val="000000"/>
          <w:sz w:val="28"/>
          <w:szCs w:val="28"/>
          <w:highlight w:val="green"/>
          <w:lang w:eastAsia="ru-RU"/>
        </w:rPr>
        <w:t>Кроме того, срок действия патента в ряде случаев может быть прекращен досрочно</w:t>
      </w:r>
      <w:r>
        <w:rPr>
          <w:rFonts w:ascii="Times New Roman" w:eastAsia="Times New Roman" w:hAnsi="Times New Roman" w:cs="Times New Roman"/>
          <w:color w:val="000000"/>
          <w:sz w:val="28"/>
          <w:szCs w:val="28"/>
          <w:lang w:eastAsia="ru-RU"/>
        </w:rPr>
        <w:t>.</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color w:val="FF0000"/>
          <w:sz w:val="28"/>
          <w:szCs w:val="28"/>
          <w:lang w:eastAsia="ru-RU"/>
        </w:rPr>
        <w:t>Во-первых</w:t>
      </w:r>
      <w:r w:rsidRPr="00723DB8">
        <w:rPr>
          <w:rFonts w:ascii="Times New Roman" w:eastAsia="Times New Roman" w:hAnsi="Times New Roman" w:cs="Times New Roman"/>
          <w:color w:val="000000"/>
          <w:sz w:val="28"/>
          <w:szCs w:val="28"/>
          <w:lang w:eastAsia="ru-RU"/>
        </w:rPr>
        <w:t xml:space="preserve">, патентообладатель может в любой момент отказаться от патента.  Отказ от патента оформляется путем подачи патентообладателем заявления в патентный орган. В этом случае патент прекращает свое действие </w:t>
      </w:r>
      <w:proofErr w:type="gramStart"/>
      <w:r w:rsidRPr="00723DB8">
        <w:rPr>
          <w:rFonts w:ascii="Times New Roman" w:eastAsia="Times New Roman" w:hAnsi="Times New Roman" w:cs="Times New Roman"/>
          <w:color w:val="000000"/>
          <w:sz w:val="28"/>
          <w:szCs w:val="28"/>
          <w:lang w:eastAsia="ru-RU"/>
        </w:rPr>
        <w:t>см</w:t>
      </w:r>
      <w:proofErr w:type="gramEnd"/>
      <w:r w:rsidRPr="00723DB8">
        <w:rPr>
          <w:rFonts w:ascii="Times New Roman" w:eastAsia="Times New Roman" w:hAnsi="Times New Roman" w:cs="Times New Roman"/>
          <w:color w:val="000000"/>
          <w:sz w:val="28"/>
          <w:szCs w:val="28"/>
          <w:lang w:eastAsia="ru-RU"/>
        </w:rPr>
        <w:t xml:space="preserve"> момента публикации сообщения в официальн</w:t>
      </w:r>
      <w:r>
        <w:rPr>
          <w:rFonts w:ascii="Times New Roman" w:eastAsia="Times New Roman" w:hAnsi="Times New Roman" w:cs="Times New Roman"/>
          <w:color w:val="000000"/>
          <w:sz w:val="28"/>
          <w:szCs w:val="28"/>
          <w:lang w:eastAsia="ru-RU"/>
        </w:rPr>
        <w:t>ом бюллетене патентного органа.</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color w:val="FF0000"/>
          <w:sz w:val="28"/>
          <w:szCs w:val="28"/>
          <w:lang w:eastAsia="ru-RU"/>
        </w:rPr>
        <w:t>Во-вторых</w:t>
      </w:r>
      <w:r w:rsidRPr="00723DB8">
        <w:rPr>
          <w:rFonts w:ascii="Times New Roman" w:eastAsia="Times New Roman" w:hAnsi="Times New Roman" w:cs="Times New Roman"/>
          <w:color w:val="000000"/>
          <w:sz w:val="28"/>
          <w:szCs w:val="28"/>
          <w:lang w:eastAsia="ru-RU"/>
        </w:rPr>
        <w:t xml:space="preserve">, основанием для прекращения действия патента является неуплата патентообладателем ежегодной пошлины за поддержание патента в силе. </w:t>
      </w:r>
      <w:proofErr w:type="gramStart"/>
      <w:r w:rsidRPr="00723DB8">
        <w:rPr>
          <w:rFonts w:ascii="Times New Roman" w:eastAsia="Times New Roman" w:hAnsi="Times New Roman" w:cs="Times New Roman"/>
          <w:color w:val="000000"/>
          <w:sz w:val="28"/>
          <w:szCs w:val="28"/>
          <w:lang w:eastAsia="ru-RU"/>
        </w:rPr>
        <w:t>Патентная пошлина за каждый год действия патента уплачивается в течение текущего оплаченного года действия этого патента; патентная пошлина может быть уплачена в течение 6 месяцев со дня наступления очередного неоплаченного года действия патента и в этом случае патентная пошлина увеличивается на 50%. Неуплата пошлины в течение указанных сроков влечет автоматическое прекращение действия патента.</w:t>
      </w:r>
      <w:proofErr w:type="gramEnd"/>
      <w:r w:rsidRPr="00723DB8">
        <w:rPr>
          <w:rFonts w:ascii="Times New Roman" w:eastAsia="Times New Roman" w:hAnsi="Times New Roman" w:cs="Times New Roman"/>
          <w:color w:val="000000"/>
          <w:sz w:val="28"/>
          <w:szCs w:val="28"/>
          <w:lang w:eastAsia="ru-RU"/>
        </w:rPr>
        <w:t xml:space="preserve"> Сведения о досрочном прекращении действия патента в связи с неуплатой ежегодной пошлины также публикуются в официальном бюллетене патентного органа.</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color w:val="FF0000"/>
          <w:sz w:val="28"/>
          <w:szCs w:val="28"/>
          <w:lang w:eastAsia="ru-RU"/>
        </w:rPr>
        <w:t>В-третьих</w:t>
      </w:r>
      <w:r w:rsidRPr="00723DB8">
        <w:rPr>
          <w:rFonts w:ascii="Times New Roman" w:eastAsia="Times New Roman" w:hAnsi="Times New Roman" w:cs="Times New Roman"/>
          <w:color w:val="000000"/>
          <w:sz w:val="28"/>
          <w:szCs w:val="28"/>
          <w:lang w:eastAsia="ru-RU"/>
        </w:rPr>
        <w:t>, действие патента может быть прекращено в связи с п</w:t>
      </w:r>
      <w:r>
        <w:rPr>
          <w:rFonts w:ascii="Times New Roman" w:eastAsia="Times New Roman" w:hAnsi="Times New Roman" w:cs="Times New Roman"/>
          <w:color w:val="000000"/>
          <w:sz w:val="28"/>
          <w:szCs w:val="28"/>
          <w:lang w:eastAsia="ru-RU"/>
        </w:rPr>
        <w:t>ризнанием его недействительным.</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proofErr w:type="gramStart"/>
      <w:r w:rsidRPr="00723DB8">
        <w:rPr>
          <w:rFonts w:ascii="Times New Roman" w:eastAsia="Times New Roman" w:hAnsi="Times New Roman" w:cs="Times New Roman"/>
          <w:color w:val="000000"/>
          <w:sz w:val="28"/>
          <w:szCs w:val="28"/>
          <w:lang w:eastAsia="ru-RU"/>
        </w:rPr>
        <w:lastRenderedPageBreak/>
        <w:t>Перечень оснований для признания патента недействительным исчерпывающим образом п</w:t>
      </w:r>
      <w:r>
        <w:rPr>
          <w:rFonts w:ascii="Times New Roman" w:eastAsia="Times New Roman" w:hAnsi="Times New Roman" w:cs="Times New Roman"/>
          <w:color w:val="000000"/>
          <w:sz w:val="28"/>
          <w:szCs w:val="28"/>
          <w:lang w:eastAsia="ru-RU"/>
        </w:rPr>
        <w:t>еречислены в патентных законах.</w:t>
      </w:r>
      <w:proofErr w:type="gramEnd"/>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723DB8">
        <w:rPr>
          <w:rFonts w:ascii="Times New Roman" w:eastAsia="Times New Roman" w:hAnsi="Times New Roman" w:cs="Times New Roman"/>
          <w:color w:val="000000"/>
          <w:sz w:val="28"/>
          <w:szCs w:val="28"/>
          <w:lang w:eastAsia="ru-RU"/>
        </w:rPr>
        <w:t>атент на указанные объекты промышленной собственности может быть признан недействительным по</w:t>
      </w:r>
      <w:r>
        <w:rPr>
          <w:rFonts w:ascii="Times New Roman" w:eastAsia="Times New Roman" w:hAnsi="Times New Roman" w:cs="Times New Roman"/>
          <w:color w:val="000000"/>
          <w:sz w:val="28"/>
          <w:szCs w:val="28"/>
          <w:lang w:eastAsia="ru-RU"/>
        </w:rPr>
        <w:t>лностью или частично в случаях:</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1) несоответствия </w:t>
      </w:r>
      <w:proofErr w:type="gramStart"/>
      <w:r w:rsidRPr="00723DB8">
        <w:rPr>
          <w:rFonts w:ascii="Times New Roman" w:eastAsia="Times New Roman" w:hAnsi="Times New Roman" w:cs="Times New Roman"/>
          <w:color w:val="000000"/>
          <w:sz w:val="28"/>
          <w:szCs w:val="28"/>
          <w:lang w:eastAsia="ru-RU"/>
        </w:rPr>
        <w:t>охраняемых</w:t>
      </w:r>
      <w:proofErr w:type="gramEnd"/>
      <w:r w:rsidRPr="00723DB8">
        <w:rPr>
          <w:rFonts w:ascii="Times New Roman" w:eastAsia="Times New Roman" w:hAnsi="Times New Roman" w:cs="Times New Roman"/>
          <w:color w:val="000000"/>
          <w:sz w:val="28"/>
          <w:szCs w:val="28"/>
          <w:lang w:eastAsia="ru-RU"/>
        </w:rPr>
        <w:t xml:space="preserve"> изобретения, полезной модели, промышленного образ</w:t>
      </w:r>
      <w:r>
        <w:rPr>
          <w:rFonts w:ascii="Times New Roman" w:eastAsia="Times New Roman" w:hAnsi="Times New Roman" w:cs="Times New Roman"/>
          <w:color w:val="000000"/>
          <w:sz w:val="28"/>
          <w:szCs w:val="28"/>
          <w:lang w:eastAsia="ru-RU"/>
        </w:rPr>
        <w:t>ца условиям патентоспособности;</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2) наличия в формуле изобретения, полезной модели признаков, отсутствовавших в пер</w:t>
      </w:r>
      <w:r>
        <w:rPr>
          <w:rFonts w:ascii="Times New Roman" w:eastAsia="Times New Roman" w:hAnsi="Times New Roman" w:cs="Times New Roman"/>
          <w:color w:val="000000"/>
          <w:sz w:val="28"/>
          <w:szCs w:val="28"/>
          <w:lang w:eastAsia="ru-RU"/>
        </w:rPr>
        <w:t>воначальном описании (формуле);</w:t>
      </w:r>
    </w:p>
    <w:p w:rsidR="00802829" w:rsidRPr="00C837D3"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3) неправомерного указания в патенте автора (соавторов) или патентообладателя (патентообладателей).</w:t>
      </w:r>
    </w:p>
    <w:p w:rsidR="00802829" w:rsidRPr="00161FF0" w:rsidRDefault="00802829" w:rsidP="00802829">
      <w:pPr>
        <w:pStyle w:val="a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C17EAE">
        <w:rPr>
          <w:rFonts w:ascii="Times New Roman" w:eastAsia="Times New Roman" w:hAnsi="Times New Roman" w:cs="Times New Roman"/>
          <w:b/>
          <w:color w:val="000000"/>
          <w:sz w:val="28"/>
          <w:szCs w:val="28"/>
          <w:lang w:eastAsia="ru-RU"/>
        </w:rPr>
        <w:t xml:space="preserve">Право преждепользования и право </w:t>
      </w:r>
      <w:proofErr w:type="spellStart"/>
      <w:r w:rsidRPr="00C17EAE">
        <w:rPr>
          <w:rFonts w:ascii="Times New Roman" w:eastAsia="Times New Roman" w:hAnsi="Times New Roman" w:cs="Times New Roman"/>
          <w:b/>
          <w:color w:val="000000"/>
          <w:sz w:val="28"/>
          <w:szCs w:val="28"/>
          <w:lang w:eastAsia="ru-RU"/>
        </w:rPr>
        <w:t>послепользования</w:t>
      </w:r>
      <w:proofErr w:type="spellEnd"/>
      <w:r w:rsidRPr="00C17EAE">
        <w:rPr>
          <w:rFonts w:ascii="Times New Roman" w:eastAsia="Times New Roman" w:hAnsi="Times New Roman" w:cs="Times New Roman"/>
          <w:b/>
          <w:color w:val="000000"/>
          <w:sz w:val="28"/>
          <w:szCs w:val="28"/>
          <w:lang w:eastAsia="ru-RU"/>
        </w:rPr>
        <w:t>.</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A44039">
        <w:rPr>
          <w:rFonts w:ascii="Times New Roman" w:eastAsia="Times New Roman" w:hAnsi="Times New Roman" w:cs="Times New Roman"/>
          <w:b/>
          <w:color w:val="000000"/>
          <w:sz w:val="28"/>
          <w:szCs w:val="28"/>
          <w:lang w:eastAsia="ru-RU"/>
        </w:rPr>
        <w:t>Право преждепользования</w:t>
      </w:r>
      <w:r w:rsidRPr="00723DB8">
        <w:rPr>
          <w:rFonts w:ascii="Times New Roman" w:eastAsia="Times New Roman" w:hAnsi="Times New Roman" w:cs="Times New Roman"/>
          <w:color w:val="000000"/>
          <w:sz w:val="28"/>
          <w:szCs w:val="28"/>
          <w:lang w:eastAsia="ru-RU"/>
        </w:rPr>
        <w:t xml:space="preserve"> – это право лица, которое до даты приоритета защищенного патентом объекта промышленной собственности независимо от его автора создало и добросовестно использовало тождественное решение или сделало для этого необходимые приготовления, использовать это решение независимо от патентообладателя без расширения объема такого использования. Право преждепользования применяется в отношении изобретений, полезных моделей, промышленных образцов.</w:t>
      </w:r>
    </w:p>
    <w:p w:rsidR="00802829"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Право преждепользования возникает при одновременном наличии нескольких условий</w:t>
      </w:r>
      <w:r w:rsidRPr="00723DB8">
        <w:rPr>
          <w:rFonts w:ascii="Times New Roman" w:eastAsia="Times New Roman" w:hAnsi="Times New Roman" w:cs="Times New Roman"/>
          <w:color w:val="000000"/>
          <w:sz w:val="28"/>
          <w:szCs w:val="28"/>
          <w:lang w:eastAsia="ru-RU"/>
        </w:rPr>
        <w:t xml:space="preserve">. </w:t>
      </w:r>
    </w:p>
    <w:p w:rsidR="00802829"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Во-первых</w:t>
      </w:r>
      <w:r w:rsidRPr="00723DB8">
        <w:rPr>
          <w:rFonts w:ascii="Times New Roman" w:eastAsia="Times New Roman" w:hAnsi="Times New Roman" w:cs="Times New Roman"/>
          <w:color w:val="000000"/>
          <w:sz w:val="28"/>
          <w:szCs w:val="28"/>
          <w:lang w:eastAsia="ru-RU"/>
        </w:rPr>
        <w:t xml:space="preserve">, тождественное решение должно быть получено другим лицом независимо от автора запатентованного объекта. </w:t>
      </w:r>
    </w:p>
    <w:p w:rsidR="00802829"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Во-вторых</w:t>
      </w:r>
      <w:r w:rsidRPr="00723DB8">
        <w:rPr>
          <w:rFonts w:ascii="Times New Roman" w:eastAsia="Times New Roman" w:hAnsi="Times New Roman" w:cs="Times New Roman"/>
          <w:color w:val="000000"/>
          <w:sz w:val="28"/>
          <w:szCs w:val="28"/>
          <w:lang w:eastAsia="ru-RU"/>
        </w:rPr>
        <w:t xml:space="preserve">, тождественное решение должно быть применено лицом, претендующим на право преждепользования, либо, по крайней мере, это лицо должно сделать необходимые приготовления к использованию (разработать образец, подготовить технологическую документацию и т.п.). При этом такое использование или приготовление к использованию должно иметь место на территории </w:t>
      </w:r>
      <w:r>
        <w:rPr>
          <w:rFonts w:ascii="Times New Roman" w:eastAsia="Times New Roman" w:hAnsi="Times New Roman" w:cs="Times New Roman"/>
          <w:color w:val="000000"/>
          <w:sz w:val="28"/>
          <w:szCs w:val="28"/>
          <w:lang w:eastAsia="ru-RU"/>
        </w:rPr>
        <w:t xml:space="preserve">РМ </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В-третьих</w:t>
      </w:r>
      <w:r w:rsidRPr="00723DB8">
        <w:rPr>
          <w:rFonts w:ascii="Times New Roman" w:eastAsia="Times New Roman" w:hAnsi="Times New Roman" w:cs="Times New Roman"/>
          <w:color w:val="000000"/>
          <w:sz w:val="28"/>
          <w:szCs w:val="28"/>
          <w:lang w:eastAsia="ru-RU"/>
        </w:rPr>
        <w:t>, создание тождественного решения и его использование (приготовление к использованию) должны иметь место до даты приоритета защищенного патентом объекта промышленной собственности. Данное условие является объективной гарантией добросовестности лица, претендующего на право преждепользования.</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Право преждепользования носит безвозмездный характер</w:t>
      </w:r>
      <w:r w:rsidRPr="00723DB8">
        <w:rPr>
          <w:rFonts w:ascii="Times New Roman" w:eastAsia="Times New Roman" w:hAnsi="Times New Roman" w:cs="Times New Roman"/>
          <w:color w:val="000000"/>
          <w:sz w:val="28"/>
          <w:szCs w:val="28"/>
          <w:lang w:eastAsia="ru-RU"/>
        </w:rPr>
        <w:t xml:space="preserve">. Лицо, пользующееся данным правом, не обязано платить вознаграждение патентообладателю. При этом право преждепользования ограничивается тем объемом  применения запатентованного, который </w:t>
      </w:r>
      <w:proofErr w:type="gramStart"/>
      <w:r w:rsidRPr="00723DB8">
        <w:rPr>
          <w:rFonts w:ascii="Times New Roman" w:eastAsia="Times New Roman" w:hAnsi="Times New Roman" w:cs="Times New Roman"/>
          <w:color w:val="000000"/>
          <w:sz w:val="28"/>
          <w:szCs w:val="28"/>
          <w:lang w:eastAsia="ru-RU"/>
        </w:rPr>
        <w:t>был</w:t>
      </w:r>
      <w:proofErr w:type="gramEnd"/>
      <w:r w:rsidRPr="00723DB8">
        <w:rPr>
          <w:rFonts w:ascii="Times New Roman" w:eastAsia="Times New Roman" w:hAnsi="Times New Roman" w:cs="Times New Roman"/>
          <w:color w:val="000000"/>
          <w:sz w:val="28"/>
          <w:szCs w:val="28"/>
          <w:lang w:eastAsia="ru-RU"/>
        </w:rPr>
        <w:t xml:space="preserve"> достигнут на дату приоритета, либо, если имело место только </w:t>
      </w:r>
      <w:r>
        <w:rPr>
          <w:rFonts w:ascii="Times New Roman" w:eastAsia="Times New Roman" w:hAnsi="Times New Roman" w:cs="Times New Roman"/>
          <w:color w:val="000000"/>
          <w:sz w:val="28"/>
          <w:szCs w:val="28"/>
          <w:lang w:eastAsia="ru-RU"/>
        </w:rPr>
        <w:t xml:space="preserve">приготовление к использованию </w:t>
      </w:r>
      <w:r w:rsidRPr="00723DB8">
        <w:rPr>
          <w:rFonts w:ascii="Times New Roman" w:eastAsia="Times New Roman" w:hAnsi="Times New Roman" w:cs="Times New Roman"/>
          <w:color w:val="000000"/>
          <w:sz w:val="28"/>
          <w:szCs w:val="28"/>
          <w:lang w:eastAsia="ru-RU"/>
        </w:rPr>
        <w:t>объемом, соответствующим сделанным на дату приоритета приготовлениям.</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161FF0">
        <w:rPr>
          <w:rFonts w:ascii="Times New Roman" w:eastAsia="Times New Roman" w:hAnsi="Times New Roman" w:cs="Times New Roman"/>
          <w:b/>
          <w:color w:val="000000"/>
          <w:sz w:val="28"/>
          <w:szCs w:val="28"/>
          <w:lang w:eastAsia="ru-RU"/>
        </w:rPr>
        <w:t>Право преждепользования не может быть передано другому лицу</w:t>
      </w:r>
      <w:r w:rsidRPr="00723DB8">
        <w:rPr>
          <w:rFonts w:ascii="Times New Roman" w:eastAsia="Times New Roman" w:hAnsi="Times New Roman" w:cs="Times New Roman"/>
          <w:color w:val="000000"/>
          <w:sz w:val="28"/>
          <w:szCs w:val="28"/>
          <w:lang w:eastAsia="ru-RU"/>
        </w:rPr>
        <w:t>. В то же время это право переходит к новому владельцу в случае продажи предприятия ка</w:t>
      </w:r>
      <w:r>
        <w:rPr>
          <w:rFonts w:ascii="Times New Roman" w:eastAsia="Times New Roman" w:hAnsi="Times New Roman" w:cs="Times New Roman"/>
          <w:color w:val="000000"/>
          <w:sz w:val="28"/>
          <w:szCs w:val="28"/>
          <w:lang w:eastAsia="ru-RU"/>
        </w:rPr>
        <w:t xml:space="preserve">к имущественного комплекса.    </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A44039">
        <w:rPr>
          <w:rFonts w:ascii="Times New Roman" w:eastAsia="Times New Roman" w:hAnsi="Times New Roman" w:cs="Times New Roman"/>
          <w:b/>
          <w:color w:val="000000"/>
          <w:sz w:val="28"/>
          <w:szCs w:val="28"/>
          <w:lang w:eastAsia="ru-RU"/>
        </w:rPr>
        <w:t xml:space="preserve">Право </w:t>
      </w:r>
      <w:r w:rsidR="00B86F7A" w:rsidRPr="00A44039">
        <w:rPr>
          <w:rFonts w:ascii="Times New Roman" w:eastAsia="Times New Roman" w:hAnsi="Times New Roman" w:cs="Times New Roman"/>
          <w:b/>
          <w:color w:val="000000"/>
          <w:sz w:val="28"/>
          <w:szCs w:val="28"/>
          <w:lang w:eastAsia="ru-RU"/>
        </w:rPr>
        <w:t>после пользования</w:t>
      </w:r>
      <w:r w:rsidRPr="00723DB8">
        <w:rPr>
          <w:rFonts w:ascii="Times New Roman" w:eastAsia="Times New Roman" w:hAnsi="Times New Roman" w:cs="Times New Roman"/>
          <w:color w:val="000000"/>
          <w:sz w:val="28"/>
          <w:szCs w:val="28"/>
          <w:lang w:eastAsia="ru-RU"/>
        </w:rPr>
        <w:t xml:space="preserve"> – это право лица, которое в период с момента прекращения действия патента на изобретение, полезную модель или промышленный образец и до его восстановления использовало </w:t>
      </w:r>
      <w:r w:rsidRPr="00723DB8">
        <w:rPr>
          <w:rFonts w:ascii="Times New Roman" w:eastAsia="Times New Roman" w:hAnsi="Times New Roman" w:cs="Times New Roman"/>
          <w:color w:val="000000"/>
          <w:sz w:val="28"/>
          <w:szCs w:val="28"/>
          <w:lang w:eastAsia="ru-RU"/>
        </w:rPr>
        <w:lastRenderedPageBreak/>
        <w:t>защищенный патентом объект или сделало необходимые к этому приготовления, в дальнейшем использовать это решение без расширения объема такого использования. Речь идет о случаях прекращения действия патента в связи с неуплатой патентообладателем ежегодной пошлины за поддержание патента в силе.</w:t>
      </w:r>
    </w:p>
    <w:p w:rsidR="00802829" w:rsidRPr="00723DB8" w:rsidRDefault="00802829" w:rsidP="00802829">
      <w:pPr>
        <w:pStyle w:val="a3"/>
        <w:ind w:firstLine="708"/>
        <w:jc w:val="both"/>
        <w:rPr>
          <w:rFonts w:ascii="Times New Roman" w:eastAsia="Times New Roman" w:hAnsi="Times New Roman" w:cs="Times New Roman"/>
          <w:color w:val="000000"/>
          <w:sz w:val="28"/>
          <w:szCs w:val="28"/>
          <w:lang w:eastAsia="ru-RU"/>
        </w:rPr>
      </w:pPr>
      <w:r w:rsidRPr="00723DB8">
        <w:rPr>
          <w:rFonts w:ascii="Times New Roman" w:eastAsia="Times New Roman" w:hAnsi="Times New Roman" w:cs="Times New Roman"/>
          <w:color w:val="000000"/>
          <w:sz w:val="28"/>
          <w:szCs w:val="28"/>
          <w:lang w:eastAsia="ru-RU"/>
        </w:rPr>
        <w:t xml:space="preserve">В отношении права </w:t>
      </w:r>
      <w:r w:rsidR="00B86F7A" w:rsidRPr="00723DB8">
        <w:rPr>
          <w:rFonts w:ascii="Times New Roman" w:eastAsia="Times New Roman" w:hAnsi="Times New Roman" w:cs="Times New Roman"/>
          <w:color w:val="000000"/>
          <w:sz w:val="28"/>
          <w:szCs w:val="28"/>
          <w:lang w:eastAsia="ru-RU"/>
        </w:rPr>
        <w:t>после пользования</w:t>
      </w:r>
      <w:r w:rsidRPr="00723DB8">
        <w:rPr>
          <w:rFonts w:ascii="Times New Roman" w:eastAsia="Times New Roman" w:hAnsi="Times New Roman" w:cs="Times New Roman"/>
          <w:color w:val="000000"/>
          <w:sz w:val="28"/>
          <w:szCs w:val="28"/>
          <w:lang w:eastAsia="ru-RU"/>
        </w:rPr>
        <w:t xml:space="preserve"> законодатель также устанавливает требование о </w:t>
      </w:r>
      <w:proofErr w:type="gramStart"/>
      <w:r w:rsidR="00B86F7A" w:rsidRPr="00723DB8">
        <w:rPr>
          <w:rFonts w:ascii="Times New Roman" w:eastAsia="Times New Roman" w:hAnsi="Times New Roman" w:cs="Times New Roman"/>
          <w:color w:val="000000"/>
          <w:sz w:val="28"/>
          <w:szCs w:val="28"/>
          <w:lang w:eastAsia="ru-RU"/>
        </w:rPr>
        <w:t>нерасширенной</w:t>
      </w:r>
      <w:bookmarkStart w:id="0" w:name="_GoBack"/>
      <w:bookmarkEnd w:id="0"/>
      <w:proofErr w:type="gramEnd"/>
      <w:r w:rsidRPr="00723DB8">
        <w:rPr>
          <w:rFonts w:ascii="Times New Roman" w:eastAsia="Times New Roman" w:hAnsi="Times New Roman" w:cs="Times New Roman"/>
          <w:color w:val="000000"/>
          <w:sz w:val="28"/>
          <w:szCs w:val="28"/>
          <w:lang w:eastAsia="ru-RU"/>
        </w:rPr>
        <w:t xml:space="preserve"> объема использования. Право преждепользования может быть передано другому физическому или юридическому лицу только совместно с предприятием, на котором имело место использование тождественного решения или были сделаны необходимые к этому приготовления.</w:t>
      </w:r>
    </w:p>
    <w:p w:rsidR="00802829" w:rsidRPr="00723DB8" w:rsidRDefault="00802829" w:rsidP="00802829">
      <w:pPr>
        <w:pStyle w:val="a3"/>
        <w:jc w:val="both"/>
        <w:rPr>
          <w:rFonts w:ascii="Times New Roman" w:eastAsia="Times New Roman" w:hAnsi="Times New Roman" w:cs="Times New Roman"/>
          <w:color w:val="000000"/>
          <w:sz w:val="28"/>
          <w:szCs w:val="28"/>
          <w:lang w:eastAsia="ru-RU"/>
        </w:rPr>
      </w:pPr>
    </w:p>
    <w:p w:rsidR="00802829" w:rsidRPr="00935C66" w:rsidRDefault="00802829" w:rsidP="00802829">
      <w:pPr>
        <w:pStyle w:val="a3"/>
        <w:jc w:val="both"/>
        <w:rPr>
          <w:rFonts w:ascii="Times New Roman" w:hAnsi="Times New Roman" w:cs="Times New Roman"/>
          <w:b/>
          <w:sz w:val="28"/>
          <w:szCs w:val="28"/>
          <w:lang w:eastAsia="ru-RU"/>
        </w:rPr>
      </w:pPr>
    </w:p>
    <w:p w:rsidR="00563C4B" w:rsidRDefault="00563C4B"/>
    <w:sectPr w:rsidR="00563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13962"/>
    <w:multiLevelType w:val="hybridMultilevel"/>
    <w:tmpl w:val="47F4D8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4E2263"/>
    <w:multiLevelType w:val="hybridMultilevel"/>
    <w:tmpl w:val="F2E86C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291C79"/>
    <w:multiLevelType w:val="hybridMultilevel"/>
    <w:tmpl w:val="093EEB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CC3A6F"/>
    <w:multiLevelType w:val="hybridMultilevel"/>
    <w:tmpl w:val="8DFCA848"/>
    <w:lvl w:ilvl="0" w:tplc="8A962C4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1165D"/>
    <w:multiLevelType w:val="hybridMultilevel"/>
    <w:tmpl w:val="350432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9C5703"/>
    <w:multiLevelType w:val="hybridMultilevel"/>
    <w:tmpl w:val="D30022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3B3B21"/>
    <w:multiLevelType w:val="hybridMultilevel"/>
    <w:tmpl w:val="1CBA5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612704"/>
    <w:multiLevelType w:val="hybridMultilevel"/>
    <w:tmpl w:val="120E09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B04557"/>
    <w:multiLevelType w:val="hybridMultilevel"/>
    <w:tmpl w:val="D5EC7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A5729B"/>
    <w:multiLevelType w:val="hybridMultilevel"/>
    <w:tmpl w:val="056EB5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A733A2"/>
    <w:multiLevelType w:val="hybridMultilevel"/>
    <w:tmpl w:val="09E4A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5"/>
  </w:num>
  <w:num w:numId="6">
    <w:abstractNumId w:val="8"/>
  </w:num>
  <w:num w:numId="7">
    <w:abstractNumId w:val="9"/>
  </w:num>
  <w:num w:numId="8">
    <w:abstractNumId w:val="2"/>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29"/>
    <w:rsid w:val="00563C4B"/>
    <w:rsid w:val="00802829"/>
    <w:rsid w:val="00B8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28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2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4603</Words>
  <Characters>26240</Characters>
  <Application>Microsoft Office Word</Application>
  <DocSecurity>0</DocSecurity>
  <Lines>218</Lines>
  <Paragraphs>61</Paragraphs>
  <ScaleCrop>false</ScaleCrop>
  <Company/>
  <LinksUpToDate>false</LinksUpToDate>
  <CharactersWithSpaces>30782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2025-09-20T08:16:00Z</dcterms:created>
  <dcterms:modified xsi:type="dcterms:W3CDTF">2025-09-27T17:56:00Z</dcterms:modified>
</cp:coreProperties>
</file>