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4DCB3" w14:textId="03521C85" w:rsidR="004451AD" w:rsidRPr="004451AD" w:rsidRDefault="004451AD" w:rsidP="004451AD">
      <w:pPr>
        <w:jc w:val="center"/>
        <w:rPr>
          <w:b/>
          <w:bCs/>
          <w:lang w:val="ro-RO"/>
        </w:rPr>
      </w:pPr>
      <w:r w:rsidRPr="004451AD">
        <w:rPr>
          <w:b/>
          <w:bCs/>
          <w:lang w:val="ro-RO"/>
        </w:rPr>
        <w:t>Subiecte reflectate în bilete pentru evaluarea II</w:t>
      </w:r>
    </w:p>
    <w:p w14:paraId="69F06EDC" w14:textId="77777777" w:rsidR="004451AD" w:rsidRDefault="004451AD">
      <w:pPr>
        <w:rPr>
          <w:lang w:val="ro-RO"/>
        </w:rPr>
      </w:pPr>
    </w:p>
    <w:p w14:paraId="78D0231E" w14:textId="77777777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Dioda convențională, Modelele linearizate ale diodei convenționale. Procesele / Lucrul la polarizare inversă și directă.</w:t>
      </w:r>
    </w:p>
    <w:p w14:paraId="510934B3" w14:textId="77777777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Tiristorul convențional</w:t>
      </w:r>
    </w:p>
    <w:p w14:paraId="5F63F3D3" w14:textId="45B6B690" w:rsidR="004451AD" w:rsidRP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 w:rsidRPr="004451AD">
        <w:rPr>
          <w:lang w:val="ro-RO"/>
        </w:rPr>
        <w:t>Triacul</w:t>
      </w:r>
      <w:r>
        <w:rPr>
          <w:lang w:val="ro-RO"/>
        </w:rPr>
        <w:t>,</w:t>
      </w:r>
      <w:r w:rsidRPr="004451AD">
        <w:rPr>
          <w:lang w:val="ro-RO"/>
        </w:rPr>
        <w:t xml:space="preserve"> Diacul</w:t>
      </w:r>
      <w:r>
        <w:rPr>
          <w:lang w:val="ro-RO"/>
        </w:rPr>
        <w:t>,</w:t>
      </w:r>
      <w:r w:rsidRPr="004451AD">
        <w:rPr>
          <w:lang w:val="ro-RO"/>
        </w:rPr>
        <w:t xml:space="preserve"> Quadracul</w:t>
      </w:r>
    </w:p>
    <w:p w14:paraId="1A94AE23" w14:textId="18E0794B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Dioda Schokley</w:t>
      </w:r>
    </w:p>
    <w:p w14:paraId="2B86AE12" w14:textId="468CF0CF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Dioada tunel</w:t>
      </w:r>
    </w:p>
    <w:p w14:paraId="16836661" w14:textId="09180FB3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Fotocelula, Fotorezistorul</w:t>
      </w:r>
    </w:p>
    <w:p w14:paraId="6E147E82" w14:textId="27281D1F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 xml:space="preserve">Dioda laser. Lucrul, condiții de operare. Diferența de LED </w:t>
      </w:r>
    </w:p>
    <w:p w14:paraId="680ECE56" w14:textId="6953D54C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Fotodioda, tipuri, lucrul, caracteristici</w:t>
      </w:r>
    </w:p>
    <w:p w14:paraId="58388624" w14:textId="3815C335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Fotodioda moduri de operare fotoconductiv și fotovoltaic</w:t>
      </w:r>
    </w:p>
    <w:p w14:paraId="3F5FA41A" w14:textId="5DC12F7A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Efectele radiației ionizante asupra dispozitivelor microoptoelectronice</w:t>
      </w:r>
    </w:p>
    <w:p w14:paraId="63C920CE" w14:textId="56FDB59D" w:rsidR="004451AD" w:rsidRDefault="004451AD" w:rsidP="004451AD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Optocuploare, Optoizolatoare. Principii de lucru, Constricții. Compararea cu relee și transformatoare</w:t>
      </w:r>
    </w:p>
    <w:p w14:paraId="760FEA8E" w14:textId="55C6567C" w:rsidR="00347845" w:rsidRDefault="00347845" w:rsidP="00347845">
      <w:pPr>
        <w:rPr>
          <w:lang w:val="ro-RO"/>
        </w:rPr>
      </w:pPr>
      <w:r>
        <w:rPr>
          <w:lang w:val="ro-RO"/>
        </w:rPr>
        <w:t>Probleme, exerciții privind</w:t>
      </w:r>
    </w:p>
    <w:p w14:paraId="4D14FDCD" w14:textId="6CFA08A7" w:rsidR="00347845" w:rsidRDefault="00347845" w:rsidP="00347845">
      <w:pPr>
        <w:rPr>
          <w:lang w:val="ro-RO"/>
        </w:rPr>
      </w:pPr>
      <w:r>
        <w:rPr>
          <w:lang w:val="ro-RO"/>
        </w:rPr>
        <w:t>-calculul concentrației purtătorilor de sarcină, concentrației dopanților, majoritari și minoritari, determinarea tipului semiconductorului, conductibilității, calculul parametrilor din caracteristicile V-A a diodelor.</w:t>
      </w:r>
    </w:p>
    <w:p w14:paraId="648CD4AB" w14:textId="77777777" w:rsidR="00347845" w:rsidRPr="00347845" w:rsidRDefault="00347845" w:rsidP="00347845">
      <w:pPr>
        <w:rPr>
          <w:lang w:val="ro-RO"/>
        </w:rPr>
      </w:pPr>
    </w:p>
    <w:sectPr w:rsidR="00347845" w:rsidRPr="00347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545C9"/>
    <w:multiLevelType w:val="hybridMultilevel"/>
    <w:tmpl w:val="9C92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2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AD"/>
    <w:rsid w:val="00150FB5"/>
    <w:rsid w:val="00347845"/>
    <w:rsid w:val="004451AD"/>
    <w:rsid w:val="0066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033F9"/>
  <w15:chartTrackingRefBased/>
  <w15:docId w15:val="{FE45424F-C3C5-4D6E-B7D2-F369F4EE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Buzdugan</dc:creator>
  <cp:keywords/>
  <dc:description/>
  <cp:lastModifiedBy>Artur Buzdugan</cp:lastModifiedBy>
  <cp:revision>2</cp:revision>
  <dcterms:created xsi:type="dcterms:W3CDTF">2025-05-08T13:19:00Z</dcterms:created>
  <dcterms:modified xsi:type="dcterms:W3CDTF">2025-05-08T13:41:00Z</dcterms:modified>
</cp:coreProperties>
</file>