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2B" w:rsidRPr="004A7E2B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LEGĂTURII DE DATE</w:t>
      </w:r>
    </w:p>
    <w:p w:rsidR="004A7E2B" w:rsidRPr="004A7E2B" w:rsidRDefault="004A7E2B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C6AE3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Legăturii de date este nivelul care face trecerea datelor din calculator în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mediul prin care este trimisă informaţia (cablu, fibra optică sau unde radio).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Acest nivel controlează fluxul de date în mediul de transport şi oferă adresarea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fizică (adresele MAC). Aici se implementează tehnologiile care asigură diferite topologii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logice ale reţelelor (Ethernet, IEEE 802.3, IEEE 802.11 etc).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 scurt, se poate afirma că nivelul Legătură de date este responsabil cu adresarea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fizică şi cu accesul la mediu (canal de comunicare).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Legăturii de date este stratul cu numărul 2 corespunzător modelului OSI –figura 1.</w:t>
      </w:r>
    </w:p>
    <w:p w:rsidR="00EF7505" w:rsidRPr="004A7E2B" w:rsidRDefault="00EF750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5A15" w:rsidRDefault="00775A15" w:rsidP="00C824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E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708219" wp14:editId="0CE55F4D">
            <wp:extent cx="3503220" cy="181730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4" t="1583" r="1159" b="15656"/>
                    <a:stretch/>
                  </pic:blipFill>
                  <pic:spPr bwMode="auto">
                    <a:xfrm>
                      <a:off x="0" y="0"/>
                      <a:ext cx="3528546" cy="1830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505" w:rsidRDefault="00EF7505" w:rsidP="00C824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1 Nivelul Legăturii de date în structura modelului ISO-OSI</w:t>
      </w:r>
    </w:p>
    <w:p w:rsidR="00EF7505" w:rsidRPr="004A7E2B" w:rsidRDefault="00EF7505" w:rsidP="00C824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În cadrul nivelului Legăturii de date </w:t>
      </w:r>
      <w:proofErr w:type="gramStart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are</w:t>
      </w:r>
      <w:proofErr w:type="gramEnd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loc un nou proces de încapsulare prin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adaugarea: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unui antet, în care principala informaţie este adresa fizică (MAC address);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unei cozi (trailer) ce conţine informaţii pentru corectarea de erori.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 urma acestui proces PDU poartă numele de cadru (frame).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legătură de date este deci responsabil cu transmiterea corectă a datelor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printr-o legătură fizică existentă, între două puncte conectate direct prin această legătură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fizică.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fizic nu poate realiza acest lucru, deoarece la nivelul fizic nu putem vorbi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despre nici un fel de date, ci numai despre biţi şi, mai exact, despre reprezentarea fizică 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acestora (niveluri de tensiune, intensitate a luminii etc.).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legătură de date este împărţit în două subniveluri, cu roluri diferite: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Subnivelul de control al legăturii logice, LLC (Logical Link Control);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Acest subnivel are scopul de a asigura comunicarea între nivelul Legăturii de date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şi nivelul superior, nivelul Reţea. Acest subnivel este independent de tehnologie, adică el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oferă nivelurilor superioare funcţii ce sunt aceleaşi pentru orice variaţii ale nivelului fizic şi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ale subnivelului MAC.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El se ocupă de formarea cadrelor, controlul erorilor, servicii de confirmare dacă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este cazul, interfaţa cu nivelul superior etc. indiferent cum este partajat mediul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transmisie. El crează o interfaţă uniformă între nivelele superioare şi subnivelul MAC.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21"/>
          <w:rFonts w:ascii="Times New Roman" w:hAnsi="Times New Roman" w:cs="Times New Roman"/>
        </w:rPr>
        <w:t>Subnivelul de control al accesului la mediu, MAC (Media Acces Control)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4A7E2B">
        <w:rPr>
          <w:rStyle w:val="fontstyle21"/>
          <w:rFonts w:ascii="Times New Roman" w:hAnsi="Times New Roman" w:cs="Times New Roman"/>
        </w:rPr>
        <w:t>Al doilea subnivel are două roluri majore: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</w:p>
    <w:p w:rsidR="00324DFD" w:rsidRDefault="00D539C4" w:rsidP="00C824F6">
      <w:pPr>
        <w:spacing w:after="0" w:line="276" w:lineRule="auto"/>
        <w:ind w:firstLine="720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21"/>
          <w:rFonts w:ascii="Times New Roman" w:hAnsi="Times New Roman" w:cs="Times New Roman"/>
        </w:rPr>
        <w:t>stabilirea şi respectarea regulilor de acces la mediu comun de transmisie a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21"/>
          <w:rFonts w:ascii="Times New Roman" w:hAnsi="Times New Roman" w:cs="Times New Roman"/>
        </w:rPr>
        <w:t>mai multor utilizatori;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</w:p>
    <w:p w:rsidR="00324DFD" w:rsidRDefault="00D539C4" w:rsidP="00C824F6">
      <w:pPr>
        <w:spacing w:after="0" w:line="276" w:lineRule="auto"/>
        <w:ind w:firstLine="720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31"/>
          <w:rFonts w:ascii="Times New Roman" w:hAnsi="Times New Roman" w:cs="Times New Roman"/>
        </w:rPr>
        <w:lastRenderedPageBreak/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21"/>
          <w:rFonts w:ascii="Times New Roman" w:hAnsi="Times New Roman" w:cs="Times New Roman"/>
        </w:rPr>
        <w:t>adaptarea la mediul fizic, astfel încât, să ascundă diferenţele legate de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21"/>
          <w:rFonts w:ascii="Times New Roman" w:hAnsi="Times New Roman" w:cs="Times New Roman"/>
        </w:rPr>
        <w:t>diferite medii de transmitere, forme de semnal, coduri de linie etc.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4A7E2B">
        <w:rPr>
          <w:rStyle w:val="fontstyle21"/>
          <w:rFonts w:ascii="Times New Roman" w:hAnsi="Times New Roman" w:cs="Times New Roman"/>
        </w:rPr>
        <w:t>Acest subnivel asigură accesul ordonat şi controlat la mediu. Aceasta înseamnă,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Pr="004A7E2B">
        <w:rPr>
          <w:rStyle w:val="fontstyle21"/>
          <w:rFonts w:ascii="Times New Roman" w:hAnsi="Times New Roman" w:cs="Times New Roman"/>
        </w:rPr>
        <w:t>spre exemplu, că două staţii nu pot transmite în acelaşi timp, iar erorile cauzate de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Pr="004A7E2B">
        <w:rPr>
          <w:rStyle w:val="fontstyle21"/>
          <w:rFonts w:ascii="Times New Roman" w:hAnsi="Times New Roman" w:cs="Times New Roman"/>
        </w:rPr>
        <w:t>încercările de a transmite simultan sunt detectate.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Pr="004A7E2B">
        <w:rPr>
          <w:rStyle w:val="fontstyle21"/>
          <w:rFonts w:ascii="Times New Roman" w:hAnsi="Times New Roman" w:cs="Times New Roman"/>
        </w:rPr>
        <w:t>Acest subnivel este dependent de tehnologia LAN care este implementată. De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Pr="004A7E2B">
        <w:rPr>
          <w:rStyle w:val="fontstyle21"/>
          <w:rFonts w:ascii="Times New Roman" w:hAnsi="Times New Roman" w:cs="Times New Roman"/>
        </w:rPr>
        <w:t>exemplu, în cazul Ethernet-ului, este necesar un mecanism de detecţie a coliziunilor, dar în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Pr="004A7E2B">
        <w:rPr>
          <w:rStyle w:val="fontstyle21"/>
          <w:rFonts w:ascii="Times New Roman" w:hAnsi="Times New Roman" w:cs="Times New Roman"/>
        </w:rPr>
        <w:t>cazul Token Ring acest lucru nu mai este necesar.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</w:p>
    <w:p w:rsidR="00775A15" w:rsidRDefault="00775A15" w:rsidP="00C824F6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4A7E2B">
        <w:rPr>
          <w:rStyle w:val="fontstyle21"/>
          <w:rFonts w:ascii="Times New Roman" w:hAnsi="Times New Roman" w:cs="Times New Roman"/>
        </w:rPr>
        <w:t>Formatul cadrelor diferă de la un protocol la altul, dar o formă generală este cea din</w:t>
      </w:r>
      <w:r w:rsidR="00324DFD">
        <w:rPr>
          <w:rStyle w:val="fontstyle21"/>
          <w:rFonts w:ascii="Times New Roman" w:hAnsi="Times New Roman" w:cs="Times New Roman"/>
        </w:rPr>
        <w:t xml:space="preserve"> </w:t>
      </w:r>
      <w:r w:rsidRPr="004A7E2B">
        <w:rPr>
          <w:rStyle w:val="fontstyle21"/>
          <w:rFonts w:ascii="Times New Roman" w:hAnsi="Times New Roman" w:cs="Times New Roman"/>
        </w:rPr>
        <w:t>figura 2.</w:t>
      </w:r>
    </w:p>
    <w:p w:rsidR="00EF7505" w:rsidRPr="004A7E2B" w:rsidRDefault="00EF7505" w:rsidP="00C824F6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775A15" w:rsidRDefault="00775A15" w:rsidP="00C824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E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92AF97" wp14:editId="3C78788A">
            <wp:extent cx="4661064" cy="4273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9049"/>
                    <a:stretch/>
                  </pic:blipFill>
                  <pic:spPr bwMode="auto">
                    <a:xfrm>
                      <a:off x="0" y="0"/>
                      <a:ext cx="5205466" cy="47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505" w:rsidRDefault="00EF7505" w:rsidP="00C824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2 Formatul general al unui cadru</w:t>
      </w:r>
    </w:p>
    <w:p w:rsidR="00EF7505" w:rsidRPr="004A7E2B" w:rsidRDefault="00EF7505" w:rsidP="00C824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Semnificaţia câmpurilor din figura 2 este următoarea: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Câmpurile Start şi Stop au structură fixă şi reprezintă delimitatori de cadru;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Câmpul Adresă conţine adresele de nivel fizic (sau MAC) ale sursei şi ale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destinaţiei;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Câmpul Control are rolul de a permite controlul transmisiei în funcţie de timpul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recepţie, inclusiv prelucrare şi retransmisie în caz de erori;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Câmpul Verificare este destinat monitorizării erorilor de transmisie;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Cea mai simplă metodă de control a erorilor este bitul de paritate.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O altă metodă mai elaborată este suma de control. Ea se efectuează la emisie, se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înscrie în câmpul de control şi se verifică la recepţie. Dacă valorile sunt diferite, rezultă că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 timpul transmisiei au apărut erori şi se iau decizii în consecinţă. Verificarea erorilor se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poate face pentru tot blocul de date (tot </w:t>
      </w:r>
      <w:proofErr w:type="gramStart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cadrul )</w:t>
      </w:r>
      <w:proofErr w:type="gramEnd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sau numai pentru antet.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La nivelurile 1 şi 2 ale modelului ISO-OSI s-au impus de-a lungul timpului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standardele stabilite de IEEE (Institutul Inginerilor Electicieni şi Electronişti).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Conform acestora, cele două niveluri au fost împărţite în două părţi, una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dependentă de tehnologie, care de obicei este materializată prin implementare hardware şi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una independentă de tehnologie, ce este reprezentată de nivelul LLC.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Comparând modelul OSI cu standardele IEEE, figura 3, ar putea părea, la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prima vedere, că acestea din urmă nu respectă modelul OSI din două puncte de vedere.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standardul IEEE creează propriul nivel în model, nivelul LLC;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standardele IEEE pentru MAC traversează două niveluri din modelul OSI.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775A15" w:rsidRPr="004A7E2B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Pentru a explica această neconcordanţă, trebuie întâi să facem observaţia că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modelul OSI constituie baza teoretică general acceptată în ceea ce priveşte reţelele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calculatoare. Standardele IEEE au apărut mai târziu pentru a rezolva unele probleme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natură pur practică apărute în timp.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Prin urmare, din considerente de natură exclusiv practică, a apărut acest model al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standardelor IEEE, model ce separă partea ce depinde de implementarea fizică efectivă 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reţelei şi a tehnologiilor folosite de interfaţa cu nivelurile superioare, ce sunt niveluri unde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prelucrările se realizează prin software.</w:t>
      </w:r>
    </w:p>
    <w:p w:rsidR="00775A15" w:rsidRPr="004A7E2B" w:rsidRDefault="00775A15" w:rsidP="00C824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E2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A6165E" wp14:editId="22E3474C">
            <wp:extent cx="4791693" cy="221969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0644"/>
                    <a:stretch/>
                  </pic:blipFill>
                  <pic:spPr bwMode="auto">
                    <a:xfrm>
                      <a:off x="0" y="0"/>
                      <a:ext cx="4803866" cy="222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DFD" w:rsidRDefault="00416B33" w:rsidP="00C824F6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Fig.3 Formatul general al unui cadru</w:t>
      </w:r>
    </w:p>
    <w:p w:rsidR="00416B33" w:rsidRDefault="00416B33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24DFD" w:rsidRPr="00416B33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16B33">
        <w:rPr>
          <w:rStyle w:val="fontstyle01"/>
          <w:rFonts w:ascii="Times New Roman" w:hAnsi="Times New Roman" w:cs="Times New Roman"/>
          <w:b/>
          <w:sz w:val="24"/>
          <w:szCs w:val="24"/>
        </w:rPr>
        <w:t>1 Funcţiile nivelului Legăturii de date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Legăturii de date este situat deasupra nivelului fizic şi asigură servicii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pentru nivelul Reţea. Rolul său de bază este transmiterea corectă a blocurilor de date între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două noduri vecine din reţea.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legătură de date oferă transportul sigur al informaţiei printr-o legătură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fizică directă. Pentru a realiza acest lucru, nivelul legătură de date se ocupă cu adresarea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fizică, topologia reţelei, accesul la reţea, detecţia şi anunţarea erorilor şi controlul fluxului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fizic (flow control).</w:t>
      </w:r>
    </w:p>
    <w:p w:rsidR="00324DFD" w:rsidRDefault="00324DFD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Problemele principale rezolvate de nivelul legatura de date se refera la: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Oferirea unor funcţii de comunicare generice către nivelurile superioare, ascunzând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tehnologia pe care se bazează reţeaua.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Acestea sunt asigurate la subnivelul LLC şi au scopul de a uniformiza transmisia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din punctul de vedere al nivelului Reţea şi de a face prezenţa diferitelor tehnologii de reţea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transparentă pentru acesta;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Oferirea unei modalităţi de indetificare fizică a nodurilor care comunică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(identificarea sursei si destinatiei datelor).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Acest lucru se realizează printr-o schemă de adresare fizică bazată pe adrese MAC.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Adresele MAC sunt unice pentru fiecare calculator şi nu pot fi modificate. Este important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 reţinut că adresele MAC sunt asignate unic pe fiecare placă de reţea şi nu pe fiecare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calculator. Astfel, dacă unui calculator i se schimbă placa de reţea, adresa acestuia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MAC se va modifica. Adresele MAC nu pot fi modificate şi vor rămâne aceleaşi dacă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calculatorul este mutat dintr-o reţea în alta;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Gruparea şirurilor de biţi transmise de nivelul fizic în cadre.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Aceasta este prima forma de interpretare a biţilor, care fără această grupare în cadre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sunt lipsiţi de semnificaţie;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Asigurarea accesului ordonat şi controlat la mediu prin subnivelul MAC;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Detecţia erorilor de transmisie.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775A15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Acest lucru se realizează prin intermediul adaugării la cadre a unei informaţii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control, constituită dintr-o sumă ciclica CRC ce permite identificarea erorilor apărute în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transmisia realizată de nivelul fizic.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Pr="004A7E2B" w:rsidRDefault="00324DFD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324DFD" w:rsidRPr="00416B33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16B33">
        <w:rPr>
          <w:rStyle w:val="fontstyle01"/>
          <w:rFonts w:ascii="Times New Roman" w:hAnsi="Times New Roman" w:cs="Times New Roman"/>
          <w:b/>
          <w:sz w:val="24"/>
          <w:szCs w:val="24"/>
        </w:rPr>
        <w:t>2. Protocoale de acces la mediu</w:t>
      </w:r>
      <w:r w:rsidR="00324DFD" w:rsidRPr="00416B3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 Legaturii de date este responsabil cu asigurarea accesului sigur la mediu.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Responsabilitatea sa este de a gestiona şi de a organiza accesul la mediul de transmisie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astfel încât transmiterea efectivă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să se realizeze corect.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Acest lucru presupune, spre exemplu, în cazul în care conexiunea este de tipul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share-media (în care mediul de transmisie este accesibil tuturor simultan şi este împărţit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între staţii), să se realizeze detecţia şi corecţia cazurilor în care doua staţii încearcă să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transmită simultan (aşa-numitele coliziuni).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Subnivelul MAC conţine protocoalele care determină într-o reţea locală care staţie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are dreptul să transmită la un moment dat. Aceste protocoale organizează comunicarea şi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gestionează modul şi momentul în care fiecare staţie are acces la mediul de transmisie.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Exista doua mari categorii de acces la mediu de transmisie: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Determinist (asigurarea unui interval exclusiv de emisie, pe rând, pentru fiecare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staţie), care presupune faptul că fiecare staţie ştie exact când va transmite.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Se presupune că există o secvenţă garantată şi regulată (reproductibilă)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oportunitaţi de transmisie pentru fiecare staţie. În această metodă, fiecare staţie are dreptul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să transmită pe rând. De obicei implementarea pentru accesul la mediu determinist este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realizată prin pasarea unui jeton (token). O staţie care doreşte să transmită date captează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jetonul şi astfel nici o altă staţie nu mai poate transmite. După ce a terminat transmisia,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staţia care deţinea jetonul îl eliberează pentru a putea fi folosit de o altă staţie. În funcţie de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topologia reţelei, există protocoale cu jeton pe magistrală (IEEE 802.4 - Token bus) sau pe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inel (IEEE 802.5 - Token ring).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Asigurarea unui interval exclusiv de emisie permite garantarea, pentru fiecare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staţie, a unui debit minim cu care poate emite şi a unui interval maxim de aşteptare din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momentul în care are ceva de transmis şi până la intrarea în emisie;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324DFD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Nedeterminist (acceptarea posibilităţii coliziunilor şi retransmisia pachetelor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distruse în coliziuni) care utilizeaza o abordare de tipul primul venit, primul servit.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Această alocare dinamică permite accesul abonaţilor la mediu după anumite reguli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care pot asigura utilizarea eficientă a acestuia. Alocarea dinamică are la bază câteva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ipoteze: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Există N staţii (terminale) independente care generează cadre de transmis.</w:t>
      </w:r>
      <w:r w:rsidR="00324DF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Rata generării cadrelor este constantă iar probabilitatea de a genera un cadru într-un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interval de timp este proporţională cu acest interval. Odată ce a fost generat un cadru, staţia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nu mai generează altul până nu s-a transmis acesta.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Canalul unic este accesibil tuturor staţiilor pentru a transmite sau recepţiona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din linie.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Când două sau mai multe cadre se suparpun chiar şi parţial în canal, apare o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coliziune şi transmisia trebuie să înceteze deoarece semnalele electrice interferează.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Timpul apariţiei cadrelor este o varibilă continuă. Nu există un ceas care să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împartă timpul în momente discrete. Într-o altă variantă se poate lua în considerare şi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ipoteza unui timp discret.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Detecţia purtătoarei este metoda curentă prin care se poate afla dacă un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canal este ocupat sau liber.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775A15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Prima procedură bine elaborată de control a accesului la mediu a fost ALOHA. La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început se baza pe ipoteza timpului continuu (ALOHA pur) iar ulterior a apărut şi varianta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cu timp cuantificat (slotted ALOHA). Ideea de bază la ALOHA pur este că utilizatorii sunt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lăsaţi să transmită în voie cadrele după necesităţi. Când apar coliziuni pachetele vor fi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distruse şi cadrele retransmise, deoarece transmiţătorul este anunţat despre acest lucru.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Într-ul LAN retransmisia este imediată datorită distanţei de propagare mici. Pe o linie cu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întârzieri mare (270 ms) reacţia este mult mai lentă şi eficienţa transmisiei scade foarte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mult.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775A15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În scopul reducerii riscului coliziunilor, înainte de a transmite, o staţei ascultă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mediul de transmisie pentru a vedea dacă este libel şi apoi transmite. Şi în acest caz există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mai multe reguli.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CSMA (Carrier Sense Multiple Access) persistent. Când o staţie are date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transmis, asultă mediul şi dacă este liber transmite imediat. Din cauza timpului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propagare prin canal, o altă staţie (mai apropiată sau mai depărtată) ascultând canalul îl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găseşte liber şi începe şi ea să transmită. În scurt timp apare coliziunea şi ambele staţii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încetează emisie revenind în ascultare. La prima sesizare de canal liber începe din nou să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emită.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CSMA nepersistent diferă de primul caz prin aceea că staţiile nu sunt aşa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lacome să emită imediat ce găsesc din nou liber pe canal, ci aşteaptă un timp aleator. În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acest mod sacde probabilitatea unei noi coliziuni.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CSMA cu detecţia coliziunii (CSMA/CD). Când două staţii găsesc canalul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liber şi încep emisia simultan, vor detecta imediat şi coliziunea şi opresc imediat transmisia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cadrelor care oricum se pierd. Astfel se </w:t>
      </w:r>
      <w:r w:rsidR="00C824F6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âştigă oarece timp în care canalul este ocupat.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Protocolul CSMA/CD este larg folosit în LAN-urile Ethernet.</w:t>
      </w:r>
    </w:p>
    <w:p w:rsidR="008B6217" w:rsidRDefault="00E83228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bookmarkStart w:id="0" w:name="_GoBack"/>
      <w:bookmarkEnd w:id="0"/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CSMA cu evitarea coliziunii CSMA/CA) este folosit în LAN-urile wireless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(standardul 802.11). Evitarea coliziunii se face în acest caz prin trimiterea unui cadru scurt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care să oprească toate transmisiile care ar putea exista la un moment dat.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8B6217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6217" w:rsidRPr="00416B33" w:rsidRDefault="00416B33" w:rsidP="00C824F6">
      <w:pPr>
        <w:spacing w:after="0" w:line="276" w:lineRule="auto"/>
        <w:ind w:firstLine="720"/>
        <w:jc w:val="both"/>
        <w:rPr>
          <w:rStyle w:val="fontstyle31"/>
          <w:rFonts w:ascii="Times New Roman" w:hAnsi="Times New Roman" w:cs="Times New Roman"/>
          <w:i/>
        </w:rPr>
      </w:pPr>
      <w:r w:rsidRPr="00416B33">
        <w:rPr>
          <w:rStyle w:val="fontstyle31"/>
          <w:rFonts w:ascii="Times New Roman" w:hAnsi="Times New Roman" w:cs="Times New Roman"/>
          <w:i/>
        </w:rPr>
        <w:t>a)</w:t>
      </w:r>
      <w:r w:rsidR="00775A15" w:rsidRPr="00416B33">
        <w:rPr>
          <w:rStyle w:val="fontstyle31"/>
          <w:rFonts w:ascii="Times New Roman" w:hAnsi="Times New Roman" w:cs="Times New Roman"/>
          <w:i/>
        </w:rPr>
        <w:t xml:space="preserve"> Protocolul CSMA/CD</w:t>
      </w:r>
    </w:p>
    <w:p w:rsidR="008B6217" w:rsidRDefault="00775A15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Protocolul CSMA/CD este cel pe baza căruia funcţionează Ethernetul. După cum se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ştie, Ethernetul se bazează pe un mediu de tip share-media, deci numai o singura staţie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poate transmite la un moment dat.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775A15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Când o staţie doreşte să transmită, ea urmează umătorul procedeu: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Ascultă mediul până când nu mai transmite nimeni (exista mijloace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hardware de detecţie a faptului că o altă staţie foloseşte mediul pentru a transmite);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Când este sesizat faptul că nimeni altcineva nu mai transmite, se aşteaptă un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timp aleator şi apoi se începe transmisia. Este posibil însă ca la acelaşi moment o altă staţie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să fi început să transmită în acelaşi timp, caz în care apare o coliziune;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La detectarea unei coliziuni, este transmis un semnal de bruiaj (semnalul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jam) o perioada foarte scurtă de timp, pentru a avertiza toate staţiile din reţea asupra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producerii unei coliziuni.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După ce această coliziune a fost remarcată de toate staţiile din reţea (din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domeniul de coliziune mai exact), este apelat un algoritm de backoff şi transmisia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încetează. Toate staţiile se opresc din transmis pentru o perioadă aleatoare de timp, după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care reîncearcă să transmită.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Procedurile anterioare ridică mai multe probleme de timp (temporizare), toate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depinzind de Perioada Critică </w:t>
      </w:r>
      <w:proofErr w:type="gramStart"/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( Slot</w:t>
      </w:r>
      <w:proofErr w:type="gramEnd"/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Time).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775A15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Slot Time are următoarele semnificaţii: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este o limită superioară a timpului necesar pentru a detecta o coliziune, deci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 pierderii de banda de transmisie;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este o limită superioară a timpului de ocupare efectivă a mediului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(acquisition time of the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21"/>
          <w:rFonts w:ascii="Times New Roman" w:hAnsi="Times New Roman" w:cs="Times New Roman"/>
        </w:rPr>
        <w:t xml:space="preserve">o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medium), adică perioada după care transmisia nu mai sufera coliziuni;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este o limită superioară a lungimii fragmentului de cadru transmis la apariţia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unei coliziuni;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 xml:space="preserve">◦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este o cuantă de planificare pentru retransmisie.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775A15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Pentru a acoperi aceste functii, Slot Time este definită ca fiind mai mare decât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suma dintre timpul de propagare a semnalului dus-întors pe mediul fizic (de doua ori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timpul necesar ca un semnal sa parcurgă drumul de la un capat la celalalt al mediului fizic)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şi timpul de bruiaj (la nivelul </w:t>
      </w:r>
      <w:proofErr w:type="gramStart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MAC )</w:t>
      </w:r>
      <w:proofErr w:type="gramEnd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. Acest timp depinde de particularitatile mediului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fizic.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8B6217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6217" w:rsidRPr="00416B33" w:rsidRDefault="00416B33" w:rsidP="00C824F6">
      <w:pPr>
        <w:spacing w:after="0" w:line="276" w:lineRule="auto"/>
        <w:ind w:firstLine="720"/>
        <w:jc w:val="both"/>
        <w:rPr>
          <w:rStyle w:val="fontstyle21"/>
          <w:rFonts w:ascii="Times New Roman" w:hAnsi="Times New Roman" w:cs="Times New Roman"/>
          <w:i/>
        </w:rPr>
      </w:pPr>
      <w:r w:rsidRPr="00416B33">
        <w:rPr>
          <w:rStyle w:val="fontstyle21"/>
          <w:rFonts w:ascii="Times New Roman" w:hAnsi="Times New Roman" w:cs="Times New Roman"/>
          <w:i/>
        </w:rPr>
        <w:t>b)</w:t>
      </w:r>
      <w:r w:rsidR="00775A15" w:rsidRPr="00416B33">
        <w:rPr>
          <w:rStyle w:val="fontstyle21"/>
          <w:rFonts w:ascii="Times New Roman" w:hAnsi="Times New Roman" w:cs="Times New Roman"/>
          <w:i/>
        </w:rPr>
        <w:t xml:space="preserve"> Protocolul CSMA/CA</w:t>
      </w:r>
      <w:r w:rsidR="008B6217" w:rsidRPr="00416B33">
        <w:rPr>
          <w:rStyle w:val="fontstyle21"/>
          <w:rFonts w:ascii="Times New Roman" w:hAnsi="Times New Roman" w:cs="Times New Roman"/>
          <w:i/>
        </w:rPr>
        <w:t xml:space="preserve"> </w:t>
      </w:r>
    </w:p>
    <w:p w:rsidR="008B6217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CSMA/CA (Carrier Sense Multiple Access with Collision Avoidance) este un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protocol de acces la mediu care ascultă mediul pentru a evita coliziunile, spre deosebire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CSMA/CD, care îşi reglează transmisia de date odată ce coliziunile s-au produs.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Staţiile care fac parte dintr-o reţea fără fir emit într-o bandă de frecvenţe alocată,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limitată ca dimensiune. Din cauza limitării intervalului alocat, mediul partajat de staţii este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deschis coliziunilor. Tehnica de acces la mediu folosită în prezent de reţelele locale este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CSMA/CA, un protocol de acces care are câteva asemănări cu CSMA/CD pe Ethernet.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CSMA/CA este proiectat astfel încât să reducă probabilitatea de coliziune la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accesarea multiplă a mediului, în punctele în care e cel mai probabil să apară coliziuni,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adică imediat ce mediul de transmisie devine liber în urma unei transmisii, când mai multe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staţii care îşi aşteptau rândul ar putea începe să transmită.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Protocolul foloseşte ascultarea mediului, ca şi CSMA/CD. În plus, pentru a acapara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mediul se trimit rezervări, în forma unor mesaje de cerere de ocupare a mediului.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Distribuirea informaţiilor de rezervare a mediului se face prin interschimbarea de către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staţiile care vor să converseze a unor cadre de tip RTS (Request to Send) şi CTS (Clear to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Send). Aceste două tipuri de cadre conţin un câmp de durată, care specifică perioada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timp pentru care se doreşte ocuparea mediului pentru transmisia datelor, a cadrului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ACK de la terminarea conversaţiei, şi a tuturor intervalelor de timp dintre cadrele trimise.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routerele.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8B6217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6217" w:rsidRPr="00416B33" w:rsidRDefault="00416B33" w:rsidP="00C824F6">
      <w:pPr>
        <w:spacing w:after="0" w:line="276" w:lineRule="auto"/>
        <w:ind w:firstLine="720"/>
        <w:jc w:val="both"/>
        <w:rPr>
          <w:rStyle w:val="fontstyle21"/>
          <w:rFonts w:ascii="Times New Roman" w:hAnsi="Times New Roman" w:cs="Times New Roman"/>
          <w:i/>
        </w:rPr>
      </w:pPr>
      <w:r w:rsidRPr="00416B33">
        <w:rPr>
          <w:rStyle w:val="fontstyle21"/>
          <w:rFonts w:ascii="Times New Roman" w:hAnsi="Times New Roman" w:cs="Times New Roman"/>
          <w:i/>
        </w:rPr>
        <w:t>c)</w:t>
      </w:r>
      <w:r w:rsidR="00775A15" w:rsidRPr="00416B33">
        <w:rPr>
          <w:rStyle w:val="fontstyle21"/>
          <w:rFonts w:ascii="Times New Roman" w:hAnsi="Times New Roman" w:cs="Times New Roman"/>
          <w:i/>
        </w:rPr>
        <w:t xml:space="preserve"> Domeniul de coliziune şi de broadcast</w:t>
      </w:r>
      <w:r w:rsidR="008B6217" w:rsidRPr="00416B33">
        <w:rPr>
          <w:rStyle w:val="fontstyle21"/>
          <w:rFonts w:ascii="Times New Roman" w:hAnsi="Times New Roman" w:cs="Times New Roman"/>
          <w:i/>
        </w:rPr>
        <w:t xml:space="preserve"> </w:t>
      </w:r>
    </w:p>
    <w:p w:rsidR="008B6217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Domeniul de coliziune este acea zona dintr-o retea care va fi afectată de apariţia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unei coliziuni în interiorul ei. Dispozitivele din categoria hub-urilor şi repetoarelor propagă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coliziunea. Creşterea numărului de coliziuni este cauzată de intensificarea transmisiilor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mai ales datorită unui număr crescând de staţii din acelaşi domeniu de coliziune şi duce la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degradarea abruptă a performanţelor reţelei.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Reteaua locala poate fi împarţită în domenii de coliziune separate prin intermediul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switch-urilor.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Domeniul de broadcast este constituit din staţiile care vor auzi un mesaj de tip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broadcast trimis de unul dintre ele. Creşterea numărului broadcast-urilor duce la scăderea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performanţelor reţelei. Singurele dispozitive care pot separa domeniile de broadcast sunt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routerele.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8B6217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6217" w:rsidRPr="00416B33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16B33">
        <w:rPr>
          <w:rStyle w:val="fontstyle01"/>
          <w:rFonts w:ascii="Times New Roman" w:hAnsi="Times New Roman" w:cs="Times New Roman"/>
          <w:b/>
          <w:sz w:val="24"/>
          <w:szCs w:val="24"/>
        </w:rPr>
        <w:t>3. Standardul ETHERNET</w:t>
      </w:r>
    </w:p>
    <w:p w:rsidR="008B6217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Pentru orice comunicare în reţea trebuie să existe un mecanism de adresare, care să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permită recunoaşterea unică a calculatoarelor conectate.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Primul standard Ethernet a fost publicat în 1980 de un consorţiu format din firmele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DEC, Intel şi Xerox, consorţiu numit DIX. Ethernet-ul funcţiona atunci pe un suport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cablu coaxial gros, numit thicknet, şi atingea viteze de până la 10Mbps.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În 1985, IEEE (Institute of Electrical and Electronics Engineers) au publicat o serie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 standarde pentru LAN, serie care începea cu 802.x. Standardul pentru Ethernet este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802.3 şi a adus ceva modificări faţă de standardul iniţial propus de DIX, însă modificările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sunt atât de mici, încât în linii mari cele două standarde sunt aproape identice.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Datorită creşterii spectaculoase a performanţelor în domeniul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calculatoarelor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personale, a fost foarte clar simţită nevoia creşterii performanţelor în lumea reţelelor, care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trebuiau să poată oferi viteze de acces din ce în ce mai mari.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Astfel, în 1995 IEEE a anunţat un standard pentru Ethernet la 100Mbps 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>–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Fast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Ethernet (IEEE 802.3u), iar în 1999 alt standard pentru Gigabit Ethernet (1 Gbps) 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>–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Gigabit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Ethernet (IEEE 802.3z).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Formatul de bază a cadrului (frame-ului) rămâne acelaşi. Atunci când apare o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dezvoltare nouă în această familie de tehnologii (aşa cum a fost cazul FastEthernet-ului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şi GigabitEthernet-ului) IEEE scoate un nou supliment la standardul 802.3.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Ethernet-ul foloseşte semnalizarea în banda de bază (baseband), de aici provine şi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termenul de "Base" din denumirile tehnologiilor:10BaseT, 100BaseTX, etc.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Standardul Ethernet 802.3.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Ethernet-ul este situat pe două niveluri ale stivei OSI şi anume partea de jos 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nivelului legătură de date (subnivelul MAC) şi nivelul fizic.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Pentru codificarea semnalului la nivel fizic în Ethernet sunt utilizate: codificarea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Manchester (Manchester encoding) şi codificarea Manchester diferenţială (diferential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Manchester encoding).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Codul Manchester la care intervalul de un bit este împărţit în două 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interval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egale. În prima jumătate a bitului 1 se transmite un nivel ridicat de tensiune, iar în a doua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jumătate un nivel scăzut de tensiune. Bitul 0 este şi el împărţit în două jumătăţi, în prima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jumătate se transmite nivelul scăzut de tensiune iar în a doua jumătate nivelul ridicat;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Codul Manchester diferenţial la care bitul 0 are tranziţie la începutul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intevalului iar bitul 1 nu are tranziţie la începutul intervalului. În ambele cazuri la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jumătatea intervalului de bit </w:t>
      </w:r>
      <w:proofErr w:type="gramStart"/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are</w:t>
      </w:r>
      <w:proofErr w:type="gramEnd"/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loc o tranziţie între cele două nivele semnificative ale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semnalului electric.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775A15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Necesitatea folosirii unor coduri de linie speciale apare din nevoia de </w:t>
      </w:r>
      <w:proofErr w:type="gramStart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gramEnd"/>
      <w:r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Evita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succesiunile lungi de 1 sau 0 consecutivi.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Structura cadrului Ethernet este aproape identică, indiferent de varianta de Ethernet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folosi</w:t>
      </w:r>
      <w:r w:rsidR="00D539C4">
        <w:rPr>
          <w:rStyle w:val="fontstyle01"/>
          <w:rFonts w:ascii="Times New Roman" w:hAnsi="Times New Roman" w:cs="Times New Roman"/>
          <w:sz w:val="24"/>
          <w:szCs w:val="24"/>
        </w:rPr>
        <w:t xml:space="preserve">tă, fiind prezentată în figura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4.</w:t>
      </w:r>
    </w:p>
    <w:p w:rsidR="00D539C4" w:rsidRPr="004A7E2B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75A15" w:rsidRDefault="00775A15" w:rsidP="00C824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E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500548" wp14:editId="5309064B">
            <wp:extent cx="4839195" cy="35960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34486"/>
                    <a:stretch/>
                  </pic:blipFill>
                  <pic:spPr bwMode="auto">
                    <a:xfrm>
                      <a:off x="0" y="0"/>
                      <a:ext cx="5211657" cy="38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9C4" w:rsidRDefault="00D539C4" w:rsidP="00C824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4 Formatul general al cadrului Ethernet</w:t>
      </w:r>
    </w:p>
    <w:p w:rsidR="00D539C4" w:rsidRPr="004A7E2B" w:rsidRDefault="00D539C4" w:rsidP="00C824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217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Semnificaţia câmpurilor din figura 4 este următoarea: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Preambul - 7 octeţi pentru sincronizarea ceasului receptorului. Fiecare octet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conţine şablonul de biţi 10101010. Acest preambul permite ceasului receptorului să se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sincronizeze cu cel al emiţătorului. Ceasurile trebuie să rămînă sincronizate pe durata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cadrului, folosind codificarea Manchester pentru a detecta graniţele biţilor;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Început cadru - 1 octet delimitator de cadru iniţial;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Adresa destinaţie - 6 octeţi. Bitul cel mai semnificativ al adresei destinaţie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este 0 pentru adresele obişnuite şi 1 pentru adresele de grup. Adresele de grup permit mai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multor staţii să asculte de la o singură adresă. Cînd un cadru este trimis la o adresă de grup,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toate staţiile din grup îl recepţionează. Trimiterea către un grup de staţii este numită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multicast (trimitere multiplă). Adresa avînd toţi biţii 1 este rezervată pentru broadcast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(difuzare). Un cadru conţinînd numai biţi de 1 în cîmpul destinaţie este distribuit tuturor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staţiilor din reţea;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Adresa sursă - 6 octeţi;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lastRenderedPageBreak/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Lungime/Tip (Type field) - 2 octeţi. Câmpul Lungime/Tip poate fi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interpretat în două feluri: dacă valoarea acestuia este mai mică de 1536 (0x600 în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hexazecimal) atunci el reprezintă lungimea. Dacă este mai mare de 1536, el reprezintă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protocolul de nivel superior folosit;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Date – până la 1500 octeţi. Pentru a facilita distingerea cadrelor valide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reziduri, Ethernet cere ca toate cadrele valide să aibă cel puţin 64 de octeţi, incluzînd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adresa destinaţiei şi suma de control. Dacă porţiunea de date dintr-un cadru este mai 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mica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de 46 de octeţi, se foloseste cîmpul de completare pentru a se ajunge la lungimea minima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necesară. Câmpul de date nu </w:t>
      </w:r>
      <w:proofErr w:type="gramStart"/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are</w:t>
      </w:r>
      <w:proofErr w:type="gramEnd"/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voie să depăşească valoarea de MTU 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>–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 xml:space="preserve"> Maximum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Transmission Unit - care pentru Ethernet este 1500 octeţi, ceea ce înseamnă că un cadru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Ethernet nu are voie să fie mai mic de 64 şi mai mare de 1518 octeţi;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B6217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Pad – până la 46 octeţi. Câmpul de date trebuie să fie mai mare de 46 de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octeţi. Dacă cumva datele sunt de lungime mai mică, atunci i se adaugă o "umplutură"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numită padding pentru a ajunge la dimensiunea de 46 octeţi</w:t>
      </w:r>
      <w:r w:rsidR="008B621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D539C4" w:rsidP="00C824F6">
      <w:pPr>
        <w:spacing w:after="0" w:line="276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</w:rPr>
        <w:t>◦</w:t>
      </w:r>
      <w:r w:rsidR="00775A15" w:rsidRPr="004A7E2B">
        <w:rPr>
          <w:rStyle w:val="fontstyle2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Sumă contol (FCS) - 4 octeţi. Aceasta este un cod de dispersie pe 32 de biţi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(32-bit hash-code) a datelor. Algoritmul sumei de control este un control cu redundanţă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ciclică (CRC). El realizează doar detectarea erorilor şi nu are legătură cu corectarea lor.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Fast Ethernet (Ethernet-ul rapid) IEEE 802.3u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Din punct de vedere tehnic schimbările nu sunt multe schimbări la Fast Ethernet. În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loc de codificarea Mancester se utilizează codificarea 8В/6Т şi 4В/5В.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GigaBit Ethernet (Ethernetul Gigabit) IEEE 802.3z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Ethernetul Gigabit suportă două moduri diferite de operare: modul duplex integral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şi modul semi-duplex. Schema codificării semnalului la nivel fizic - 8В/10В.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EF750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F7505" w:rsidRPr="00416B33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416B33">
        <w:rPr>
          <w:rStyle w:val="fontstyle01"/>
          <w:rFonts w:ascii="Times New Roman" w:hAnsi="Times New Roman" w:cs="Times New Roman"/>
          <w:b/>
          <w:sz w:val="24"/>
          <w:szCs w:val="24"/>
        </w:rPr>
        <w:t>4. Standardul pentru reţele fără fir (WLAN)</w:t>
      </w:r>
      <w:r w:rsidR="00EF7505" w:rsidRPr="00416B3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505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Reţelele locale fără fir (</w:t>
      </w:r>
      <w:r w:rsidRPr="004A7E2B">
        <w:rPr>
          <w:rStyle w:val="fontstyle41"/>
          <w:rFonts w:ascii="Times New Roman" w:hAnsi="Times New Roman" w:cs="Times New Roman"/>
        </w:rPr>
        <w:t>WLAN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) oferă utilizatorilor aceleaşi facilităţi ca şi reţelele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locale bazate pe infrastructura de cablu, dar fără limitarea impusă de fire. În plus, conform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standardului, este posibilă şi conectarea fără fir la distanţă mare între reţele (până la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40Km).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Standardizarea impusă reţelelor fără fir de IEEE şi Wi-Fi Alliance a permis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interoperabilitatea echipamentelor, ceea ce a dus în final la scăderea costurilor şi la un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proces de dezvoltare mai rapid. În momentul de faţă costurile de instalare a reţelei fără fir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sunt considerabil mai mici, ceea ce face ca instalarea unui LAN fără fir să fie o soluţie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viabilă, nu numai în cazul utilizatorilor mobili, ci şi ca un substitut al LAN-urilor clasice.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IEEE 802.11 este o familie de protocoale care defineşte nivelul fizic şi subnivelul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MAC al nivelului legatură de date. Standardul stabileşte ca medii de transmisie benzi de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unde din domeniul infraroşu şi radio (incluzând microundele). În domeniul radio sunt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specificate trei tipuri de transmisie folosind unde radio din benzile nelicenţiate de frecvenţe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ISM de 2.4GHz şi 5GHz: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802.11b este primul standard lansat în domeniul reţelelor LAN fără fir, şi cea mai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populară tehnologie astăzi; lucrează în banda de 2.4GHz şi atinge viteze de 11Mbps;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problemele de care s-a lovit acest standard au fost încărcarea benzii ISM de 2.4GHz (în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care lucrează multe alte sisteme, cum sunt Bluetooth şi cuptoarele cu microunde) şi viteza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de transfer relativ mică;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802.11a lucrează în banda de 5GHz şi atinge viteze de 54Mbps; din cauza benzii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diferite de transmisie este incompatibil cu 802.11b, dar lucrează într-o bandă de frecvenţe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mult mai puţin aglomerată şi oferă viteze de transmisie comparabile cu cele oferite de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reţelele de cupru;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lastRenderedPageBreak/>
        <w:t>●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802.11g este în fapt un amendament la 802.11b, care specifică o viteză de transfer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de 54 Mbps (egală cu viteza 802.11a); este perfect compatibilă cu tehnologia 802.11b şi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oferind viteze ri de transfer.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775A15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7E2B">
        <w:rPr>
          <w:rStyle w:val="fontstyle01"/>
          <w:rFonts w:ascii="Times New Roman" w:hAnsi="Times New Roman" w:cs="Times New Roman"/>
          <w:sz w:val="24"/>
          <w:szCs w:val="24"/>
        </w:rPr>
        <w:t>Echipamentele necesare implementării unei reţele fără fir 802.11 sunt: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EF7505" w:rsidRDefault="00D539C4" w:rsidP="00C824F6">
      <w:pPr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adaptoare de reţea, care înlocuiesc plăcile de reţea tradiţionale pentru calculatoare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fixe sau mobile;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775A15" w:rsidRPr="00EF7505" w:rsidRDefault="00D539C4" w:rsidP="00C824F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1"/>
          <w:rFonts w:ascii="Times New Roman" w:hAnsi="Times New Roman" w:cs="Times New Roman"/>
        </w:rPr>
        <w:t>●</w:t>
      </w:r>
      <w:r w:rsidR="00775A15" w:rsidRPr="004A7E2B">
        <w:rPr>
          <w:rStyle w:val="fontstyle31"/>
          <w:rFonts w:ascii="Times New Roman" w:hAnsi="Times New Roman" w:cs="Times New Roman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acces point (AP), care este punctul central al unei reţele fără fir, dar care poate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funcţiona şi ca un repetor sau poate asigura conectivitatea între o reţea fără fir şi una</w:t>
      </w:r>
      <w:r w:rsidR="00EF75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75A15" w:rsidRPr="004A7E2B">
        <w:rPr>
          <w:rStyle w:val="fontstyle01"/>
          <w:rFonts w:ascii="Times New Roman" w:hAnsi="Times New Roman" w:cs="Times New Roman"/>
          <w:sz w:val="24"/>
          <w:szCs w:val="24"/>
        </w:rPr>
        <w:t>clasică;</w:t>
      </w:r>
    </w:p>
    <w:sectPr w:rsidR="00775A15" w:rsidRPr="00EF75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C9"/>
    <w:rsid w:val="001C6AE3"/>
    <w:rsid w:val="001C7EFD"/>
    <w:rsid w:val="00324DFD"/>
    <w:rsid w:val="00416B33"/>
    <w:rsid w:val="004A7E2B"/>
    <w:rsid w:val="00775A15"/>
    <w:rsid w:val="008B6217"/>
    <w:rsid w:val="00C824F6"/>
    <w:rsid w:val="00D539C4"/>
    <w:rsid w:val="00E37DC9"/>
    <w:rsid w:val="00E83228"/>
    <w:rsid w:val="00E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D5E9-0276-46F2-B2DC-262E363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5A1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775A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75A15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75A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2020-04-18T22:46:00Z</dcterms:created>
  <dcterms:modified xsi:type="dcterms:W3CDTF">2020-04-19T21:53:00Z</dcterms:modified>
</cp:coreProperties>
</file>