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E3D9" w14:textId="36C06F4D" w:rsidR="00E83009" w:rsidRPr="00E83009" w:rsidRDefault="00E83009" w:rsidP="00E83009">
      <w:pPr>
        <w:jc w:val="center"/>
        <w:rPr>
          <w:b/>
          <w:bCs/>
        </w:rPr>
      </w:pPr>
      <w:r w:rsidRPr="00E83009">
        <w:rPr>
          <w:b/>
          <w:bCs/>
        </w:rPr>
        <w:t>Правовая база, регламентирующая предпринимательскую</w:t>
      </w:r>
    </w:p>
    <w:p w14:paraId="140CCA49" w14:textId="77777777" w:rsidR="00E83009" w:rsidRPr="00E83009" w:rsidRDefault="00E83009" w:rsidP="00E83009">
      <w:pPr>
        <w:jc w:val="center"/>
        <w:rPr>
          <w:b/>
          <w:bCs/>
        </w:rPr>
      </w:pPr>
      <w:r w:rsidRPr="00E83009">
        <w:rPr>
          <w:b/>
          <w:bCs/>
        </w:rPr>
        <w:t>деятельность</w:t>
      </w:r>
    </w:p>
    <w:p w14:paraId="49B90CD0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№845-XII от 03.01.1992 „О предпринимательстве и предприятиях”.</w:t>
      </w:r>
    </w:p>
    <w:p w14:paraId="5B2D6D8A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№206-XVI от 7.06.2006 „О поддержке сектора малых и средних предприятий”.</w:t>
      </w:r>
    </w:p>
    <w:p w14:paraId="78D02923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№220-XVI от 19.10.2007 „О государственной регистрации юридических лиц и </w:t>
      </w:r>
      <w:proofErr w:type="spellStart"/>
      <w:r w:rsidRPr="00E83009">
        <w:rPr>
          <w:sz w:val="24"/>
          <w:szCs w:val="24"/>
        </w:rPr>
        <w:t>индивидуаль</w:t>
      </w:r>
      <w:proofErr w:type="spellEnd"/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ных</w:t>
      </w:r>
      <w:proofErr w:type="spellEnd"/>
      <w:r w:rsidRPr="00E83009">
        <w:rPr>
          <w:sz w:val="24"/>
          <w:szCs w:val="24"/>
        </w:rPr>
        <w:t xml:space="preserve"> предпринимателей”.</w:t>
      </w:r>
    </w:p>
    <w:p w14:paraId="64C71408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№451-XV от </w:t>
      </w:r>
      <w:proofErr w:type="gramStart"/>
      <w:r w:rsidRPr="00E83009">
        <w:rPr>
          <w:sz w:val="24"/>
          <w:szCs w:val="24"/>
        </w:rPr>
        <w:t>30.07.2001”О</w:t>
      </w:r>
      <w:proofErr w:type="gramEnd"/>
      <w:r w:rsidRPr="00E83009">
        <w:rPr>
          <w:sz w:val="24"/>
          <w:szCs w:val="24"/>
        </w:rPr>
        <w:t xml:space="preserve"> регулировании предпринимательской деятельности путем ли</w:t>
      </w:r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цензирования</w:t>
      </w:r>
      <w:proofErr w:type="spellEnd"/>
      <w:r w:rsidRPr="00E83009">
        <w:rPr>
          <w:sz w:val="24"/>
          <w:szCs w:val="24"/>
        </w:rPr>
        <w:t>”</w:t>
      </w:r>
    </w:p>
    <w:p w14:paraId="44585B89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 160 от 22.07.2011 „О регулировании предпринимательской деятельности путем разрешения”</w:t>
      </w:r>
    </w:p>
    <w:p w14:paraId="0CBC6E70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№93-XIV от 15.06.1998 „О предпринимательском патенте </w:t>
      </w:r>
    </w:p>
    <w:p w14:paraId="33E58618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№1353-XIV от 03.11.2000 „О крестьянских (фермерских) хозяйствах”. </w:t>
      </w:r>
    </w:p>
    <w:p w14:paraId="07562488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№135-XVI от 14.06.2007 „Об обществах с ограниченной ответственностью”.</w:t>
      </w:r>
    </w:p>
    <w:p w14:paraId="0EC438C5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№183 от 11.07.2012 „О конкуренции”</w:t>
      </w:r>
    </w:p>
    <w:p w14:paraId="18C29C5C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 250 от </w:t>
      </w:r>
      <w:proofErr w:type="gramStart"/>
      <w:r w:rsidRPr="00E83009">
        <w:rPr>
          <w:sz w:val="24"/>
          <w:szCs w:val="24"/>
        </w:rPr>
        <w:t>08.11.2012 ”О</w:t>
      </w:r>
      <w:proofErr w:type="gramEnd"/>
      <w:r w:rsidRPr="00E83009">
        <w:rPr>
          <w:sz w:val="24"/>
          <w:szCs w:val="24"/>
        </w:rPr>
        <w:t xml:space="preserve"> бюджете государственного социального страхования на 2013 год”</w:t>
      </w:r>
    </w:p>
    <w:p w14:paraId="7CF53123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№251 от </w:t>
      </w:r>
      <w:proofErr w:type="gramStart"/>
      <w:r w:rsidRPr="00E83009">
        <w:rPr>
          <w:sz w:val="24"/>
          <w:szCs w:val="24"/>
        </w:rPr>
        <w:t>08.11.2012”О</w:t>
      </w:r>
      <w:proofErr w:type="gramEnd"/>
      <w:r w:rsidRPr="00E83009">
        <w:rPr>
          <w:sz w:val="24"/>
          <w:szCs w:val="24"/>
        </w:rPr>
        <w:t xml:space="preserve"> фондах обязательного медицинского страхования на 2013 год”</w:t>
      </w:r>
    </w:p>
    <w:p w14:paraId="656B0300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№59-XVI от 28.04.2005 „О лизинге”</w:t>
      </w:r>
    </w:p>
    <w:p w14:paraId="555EF76F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№198-XV от 15.05.2003 „Об аренде в сельском хозяйстве” </w:t>
      </w:r>
    </w:p>
    <w:p w14:paraId="37472E66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Закон №38-XVI от 29.02.2008 „Об охране товарных знаков”.</w:t>
      </w:r>
    </w:p>
    <w:p w14:paraId="40CBC710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Закон № 186-XVI от 10.07.2008 «Об охране здоровья и безопасности труда» </w:t>
      </w:r>
    </w:p>
    <w:p w14:paraId="64A079A4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Гражданский кодекс Республики Молдова, № 1107-XV от 06.06.2002</w:t>
      </w:r>
    </w:p>
    <w:p w14:paraId="7B6777B2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Налоговый кодекс Республики Молдова, № 1163-XII от 24 апреля 1997</w:t>
      </w:r>
    </w:p>
    <w:p w14:paraId="4B67CFD0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Трудовой кодекс Республики Молдова, № 154-XV от 28.03.2003.</w:t>
      </w:r>
    </w:p>
    <w:p w14:paraId="689C4AFB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Постановление Правительства № 926 от 12.07.2002 «Об утверждении Тарифов на платные </w:t>
      </w:r>
      <w:proofErr w:type="spellStart"/>
      <w:r w:rsidRPr="00E83009">
        <w:rPr>
          <w:sz w:val="24"/>
          <w:szCs w:val="24"/>
        </w:rPr>
        <w:t>услу</w:t>
      </w:r>
      <w:proofErr w:type="spellEnd"/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ги</w:t>
      </w:r>
      <w:proofErr w:type="spellEnd"/>
      <w:r w:rsidRPr="00E83009">
        <w:rPr>
          <w:sz w:val="24"/>
          <w:szCs w:val="24"/>
        </w:rPr>
        <w:t>, оказываемые ГП «Государственной регистрационной палатой»</w:t>
      </w:r>
    </w:p>
    <w:p w14:paraId="4EF57904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>Постановление Правительства № 920 от 30.08.2005 «Об утверждении перечня разрешений, со</w:t>
      </w:r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гласований</w:t>
      </w:r>
      <w:proofErr w:type="spellEnd"/>
      <w:r w:rsidRPr="00E83009">
        <w:rPr>
          <w:sz w:val="24"/>
          <w:szCs w:val="24"/>
        </w:rPr>
        <w:t xml:space="preserve"> и сертификатов, выдаваемых центральными административными органами и под</w:t>
      </w:r>
      <w:r w:rsidRPr="00E83009">
        <w:rPr>
          <w:sz w:val="24"/>
          <w:szCs w:val="24"/>
        </w:rPr>
        <w:t xml:space="preserve">ведомственными им органами физическим и юридическим лицам для осуществления </w:t>
      </w:r>
      <w:proofErr w:type="spellStart"/>
      <w:r w:rsidRPr="00E83009">
        <w:rPr>
          <w:sz w:val="24"/>
          <w:szCs w:val="24"/>
        </w:rPr>
        <w:t>предпри</w:t>
      </w:r>
      <w:proofErr w:type="spellEnd"/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нимательской</w:t>
      </w:r>
      <w:proofErr w:type="spellEnd"/>
      <w:r w:rsidRPr="00E83009">
        <w:rPr>
          <w:sz w:val="24"/>
          <w:szCs w:val="24"/>
        </w:rPr>
        <w:t xml:space="preserve"> деятельности».</w:t>
      </w:r>
    </w:p>
    <w:p w14:paraId="3A3075A1" w14:textId="77777777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t></w:t>
      </w:r>
      <w:r w:rsidRPr="00E83009">
        <w:rPr>
          <w:sz w:val="24"/>
          <w:szCs w:val="24"/>
        </w:rPr>
        <w:tab/>
        <w:t xml:space="preserve">Постановление Правительства № 517 от 18.09.1996 «Об утверждении Правил работы </w:t>
      </w:r>
      <w:proofErr w:type="spellStart"/>
      <w:r w:rsidRPr="00E83009">
        <w:rPr>
          <w:sz w:val="24"/>
          <w:szCs w:val="24"/>
        </w:rPr>
        <w:t>мелкороз</w:t>
      </w:r>
      <w:proofErr w:type="spellEnd"/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ничной</w:t>
      </w:r>
      <w:proofErr w:type="spellEnd"/>
      <w:r w:rsidRPr="00E83009">
        <w:rPr>
          <w:sz w:val="24"/>
          <w:szCs w:val="24"/>
        </w:rPr>
        <w:t xml:space="preserve"> торговой сети и Правил торговли на рынках </w:t>
      </w:r>
      <w:proofErr w:type="spellStart"/>
      <w:r w:rsidRPr="00E83009">
        <w:rPr>
          <w:sz w:val="24"/>
          <w:szCs w:val="24"/>
        </w:rPr>
        <w:t>Респулики</w:t>
      </w:r>
      <w:proofErr w:type="spellEnd"/>
      <w:r w:rsidRPr="00E83009">
        <w:rPr>
          <w:sz w:val="24"/>
          <w:szCs w:val="24"/>
        </w:rPr>
        <w:t xml:space="preserve"> Молдова» и другие.</w:t>
      </w:r>
    </w:p>
    <w:p w14:paraId="00191CC7" w14:textId="701D7FE5" w:rsidR="00E83009" w:rsidRPr="00E83009" w:rsidRDefault="00E83009" w:rsidP="00E83009">
      <w:pPr>
        <w:jc w:val="both"/>
        <w:rPr>
          <w:sz w:val="24"/>
          <w:szCs w:val="24"/>
        </w:rPr>
      </w:pPr>
      <w:r w:rsidRPr="00E83009">
        <w:rPr>
          <w:sz w:val="24"/>
          <w:szCs w:val="24"/>
        </w:rPr>
        <w:lastRenderedPageBreak/>
        <w:t></w:t>
      </w:r>
      <w:r w:rsidRPr="00E83009">
        <w:rPr>
          <w:sz w:val="24"/>
          <w:szCs w:val="24"/>
        </w:rPr>
        <w:tab/>
        <w:t xml:space="preserve">Постановление Правительства № 1224 от 09.11.2004 «Об организации непрерывного </w:t>
      </w:r>
      <w:proofErr w:type="spellStart"/>
      <w:r w:rsidRPr="00E83009">
        <w:rPr>
          <w:sz w:val="24"/>
          <w:szCs w:val="24"/>
        </w:rPr>
        <w:t>професси</w:t>
      </w:r>
      <w:proofErr w:type="spellEnd"/>
      <w:r w:rsidRPr="00E83009">
        <w:rPr>
          <w:sz w:val="24"/>
          <w:szCs w:val="24"/>
        </w:rPr>
        <w:t/>
      </w:r>
      <w:proofErr w:type="spellStart"/>
      <w:r w:rsidRPr="00E83009">
        <w:rPr>
          <w:sz w:val="24"/>
          <w:szCs w:val="24"/>
        </w:rPr>
        <w:t>онального</w:t>
      </w:r>
      <w:proofErr w:type="spellEnd"/>
      <w:r w:rsidRPr="00E83009">
        <w:rPr>
          <w:sz w:val="24"/>
          <w:szCs w:val="24"/>
        </w:rPr>
        <w:t xml:space="preserve"> обучения»</w:t>
      </w:r>
    </w:p>
    <w:sectPr w:rsidR="00E83009" w:rsidRPr="00E83009" w:rsidSect="00B8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526D"/>
    <w:multiLevelType w:val="hybridMultilevel"/>
    <w:tmpl w:val="1BB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9"/>
    <w:rsid w:val="0022750B"/>
    <w:rsid w:val="00B834EF"/>
    <w:rsid w:val="00E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E5E"/>
  <w15:chartTrackingRefBased/>
  <w15:docId w15:val="{41C4560B-4BF8-4866-B704-3A58BB1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Svetlana</dc:creator>
  <cp:keywords/>
  <dc:description/>
  <cp:lastModifiedBy>Bogdanova Svetlana</cp:lastModifiedBy>
  <cp:revision>1</cp:revision>
  <dcterms:created xsi:type="dcterms:W3CDTF">2022-03-12T15:06:00Z</dcterms:created>
  <dcterms:modified xsi:type="dcterms:W3CDTF">2022-03-12T15:09:00Z</dcterms:modified>
</cp:coreProperties>
</file>