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69B27" w14:textId="431FE167" w:rsidR="002F263F" w:rsidRPr="002F263F" w:rsidRDefault="002F263F" w:rsidP="002F263F">
      <w:pPr>
        <w:jc w:val="both"/>
        <w:rPr>
          <w:rFonts w:ascii="Times New Roman" w:hAnsi="Times New Roman" w:cs="Times New Roman"/>
          <w:sz w:val="28"/>
          <w:szCs w:val="28"/>
        </w:rPr>
      </w:pPr>
      <w:r>
        <w:rPr>
          <w:rFonts w:ascii="Times New Roman" w:hAnsi="Times New Roman" w:cs="Times New Roman"/>
          <w:sz w:val="28"/>
          <w:szCs w:val="28"/>
        </w:rPr>
        <w:t>Etapele</w:t>
      </w:r>
      <w:r w:rsidRPr="002F263F">
        <w:rPr>
          <w:rFonts w:ascii="Times New Roman" w:hAnsi="Times New Roman" w:cs="Times New Roman"/>
          <w:sz w:val="28"/>
          <w:szCs w:val="28"/>
        </w:rPr>
        <w:t xml:space="preserve"> </w:t>
      </w:r>
      <w:r>
        <w:rPr>
          <w:rFonts w:ascii="Times New Roman" w:hAnsi="Times New Roman" w:cs="Times New Roman"/>
          <w:sz w:val="28"/>
          <w:szCs w:val="28"/>
        </w:rPr>
        <w:t>dezvoltării proiectului</w:t>
      </w:r>
    </w:p>
    <w:p w14:paraId="5FC60022" w14:textId="4A000299" w:rsidR="002F263F" w:rsidRDefault="002F263F" w:rsidP="002F263F">
      <w:pPr>
        <w:ind w:left="360" w:firstLine="360"/>
        <w:jc w:val="both"/>
        <w:rPr>
          <w:rFonts w:ascii="Times New Roman" w:hAnsi="Times New Roman" w:cs="Times New Roman"/>
          <w:sz w:val="28"/>
          <w:szCs w:val="28"/>
        </w:rPr>
      </w:pPr>
      <w:r w:rsidRPr="002F263F">
        <w:rPr>
          <w:rFonts w:ascii="Times New Roman" w:hAnsi="Times New Roman" w:cs="Times New Roman"/>
          <w:sz w:val="28"/>
          <w:szCs w:val="28"/>
        </w:rPr>
        <w:t xml:space="preserve">Există patru faze fundamentale ale </w:t>
      </w:r>
      <w:r>
        <w:rPr>
          <w:rFonts w:ascii="Times New Roman" w:hAnsi="Times New Roman" w:cs="Times New Roman"/>
          <w:sz w:val="28"/>
          <w:szCs w:val="28"/>
        </w:rPr>
        <w:t>dezvoltării unui proiec:</w:t>
      </w:r>
    </w:p>
    <w:p w14:paraId="391CEC16" w14:textId="21E816F9" w:rsidR="002F263F" w:rsidRDefault="002F263F" w:rsidP="002F263F">
      <w:pPr>
        <w:ind w:left="360" w:firstLine="360"/>
        <w:jc w:val="both"/>
        <w:rPr>
          <w:rFonts w:ascii="Times New Roman" w:hAnsi="Times New Roman" w:cs="Times New Roman"/>
          <w:sz w:val="28"/>
          <w:szCs w:val="28"/>
        </w:rPr>
      </w:pPr>
      <w:r w:rsidRPr="002F263F">
        <w:rPr>
          <w:rFonts w:ascii="Times New Roman" w:hAnsi="Times New Roman" w:cs="Times New Roman"/>
          <w:sz w:val="28"/>
          <w:szCs w:val="28"/>
        </w:rPr>
        <w:t xml:space="preserve">• analiza (ce dorim să construim); </w:t>
      </w:r>
    </w:p>
    <w:p w14:paraId="1B6DFA92" w14:textId="77777777" w:rsidR="002F263F" w:rsidRDefault="002F263F" w:rsidP="002F263F">
      <w:pPr>
        <w:ind w:left="360" w:firstLine="360"/>
        <w:jc w:val="both"/>
        <w:rPr>
          <w:rFonts w:ascii="Times New Roman" w:hAnsi="Times New Roman" w:cs="Times New Roman"/>
          <w:sz w:val="28"/>
          <w:szCs w:val="28"/>
        </w:rPr>
      </w:pPr>
      <w:r w:rsidRPr="002F263F">
        <w:rPr>
          <w:rFonts w:ascii="Times New Roman" w:hAnsi="Times New Roman" w:cs="Times New Roman"/>
          <w:sz w:val="28"/>
          <w:szCs w:val="28"/>
        </w:rPr>
        <w:t xml:space="preserve">• proiectarea (cum vom construi); </w:t>
      </w:r>
    </w:p>
    <w:p w14:paraId="5BFACBF3" w14:textId="77777777" w:rsidR="002F263F" w:rsidRDefault="002F263F" w:rsidP="002F263F">
      <w:pPr>
        <w:ind w:left="360" w:firstLine="360"/>
        <w:jc w:val="both"/>
        <w:rPr>
          <w:rFonts w:ascii="Times New Roman" w:hAnsi="Times New Roman" w:cs="Times New Roman"/>
          <w:sz w:val="28"/>
          <w:szCs w:val="28"/>
        </w:rPr>
      </w:pPr>
      <w:r w:rsidRPr="002F263F">
        <w:rPr>
          <w:rFonts w:ascii="Times New Roman" w:hAnsi="Times New Roman" w:cs="Times New Roman"/>
          <w:sz w:val="28"/>
          <w:szCs w:val="28"/>
        </w:rPr>
        <w:t xml:space="preserve">• implementarea (construirea propriu-zisă); </w:t>
      </w:r>
    </w:p>
    <w:p w14:paraId="20D76793" w14:textId="77777777" w:rsidR="002F263F" w:rsidRDefault="002F263F" w:rsidP="002F263F">
      <w:pPr>
        <w:ind w:left="360" w:firstLine="360"/>
        <w:jc w:val="both"/>
        <w:rPr>
          <w:rFonts w:ascii="Times New Roman" w:hAnsi="Times New Roman" w:cs="Times New Roman"/>
          <w:sz w:val="28"/>
          <w:szCs w:val="28"/>
        </w:rPr>
      </w:pPr>
      <w:r w:rsidRPr="002F263F">
        <w:rPr>
          <w:rFonts w:ascii="Times New Roman" w:hAnsi="Times New Roman" w:cs="Times New Roman"/>
          <w:sz w:val="28"/>
          <w:szCs w:val="28"/>
        </w:rPr>
        <w:t xml:space="preserve">• testarea (asigurarea calităţii). </w:t>
      </w:r>
    </w:p>
    <w:p w14:paraId="63637866" w14:textId="77777777" w:rsidR="002F263F" w:rsidRDefault="002F263F" w:rsidP="002F263F">
      <w:pPr>
        <w:ind w:left="360" w:firstLine="360"/>
        <w:jc w:val="both"/>
        <w:rPr>
          <w:rFonts w:ascii="Times New Roman" w:hAnsi="Times New Roman" w:cs="Times New Roman"/>
          <w:sz w:val="28"/>
          <w:szCs w:val="28"/>
        </w:rPr>
      </w:pPr>
      <w:r w:rsidRPr="002F263F">
        <w:rPr>
          <w:rFonts w:ascii="Times New Roman" w:hAnsi="Times New Roman" w:cs="Times New Roman"/>
          <w:i/>
          <w:iCs/>
          <w:sz w:val="28"/>
          <w:szCs w:val="28"/>
        </w:rPr>
        <w:t>Faza de analiză.</w:t>
      </w:r>
      <w:r w:rsidRPr="002F263F">
        <w:rPr>
          <w:rFonts w:ascii="Times New Roman" w:hAnsi="Times New Roman" w:cs="Times New Roman"/>
          <w:sz w:val="28"/>
          <w:szCs w:val="28"/>
        </w:rPr>
        <w:t xml:space="preserve"> Această fază defineşte cerinţele sistemului, independent de modul în care acestea vor fi îndeplinite. Aici se defineşte problema pe care clientul doreşte să o rezolve. Rezultatul acestei faze este </w:t>
      </w:r>
      <w:r w:rsidRPr="002F263F">
        <w:rPr>
          <w:rFonts w:ascii="Times New Roman" w:hAnsi="Times New Roman" w:cs="Times New Roman"/>
          <w:i/>
          <w:iCs/>
          <w:sz w:val="28"/>
          <w:szCs w:val="28"/>
        </w:rPr>
        <w:t>documentul cerinţelor</w:t>
      </w:r>
      <w:r w:rsidRPr="002F263F">
        <w:rPr>
          <w:rFonts w:ascii="Times New Roman" w:hAnsi="Times New Roman" w:cs="Times New Roman"/>
          <w:sz w:val="28"/>
          <w:szCs w:val="28"/>
        </w:rPr>
        <w:t xml:space="preserve">, care trebuie să precizeze clar ce trebuie construit. </w:t>
      </w:r>
    </w:p>
    <w:p w14:paraId="26F2FD83" w14:textId="77777777" w:rsidR="002F263F" w:rsidRDefault="002F263F" w:rsidP="002F263F">
      <w:pPr>
        <w:ind w:left="360" w:firstLine="360"/>
        <w:jc w:val="both"/>
        <w:rPr>
          <w:rFonts w:ascii="Times New Roman" w:hAnsi="Times New Roman" w:cs="Times New Roman"/>
          <w:sz w:val="28"/>
          <w:szCs w:val="28"/>
        </w:rPr>
      </w:pPr>
      <w:r w:rsidRPr="002F263F">
        <w:rPr>
          <w:rFonts w:ascii="Times New Roman" w:hAnsi="Times New Roman" w:cs="Times New Roman"/>
          <w:i/>
          <w:iCs/>
          <w:sz w:val="28"/>
          <w:szCs w:val="28"/>
        </w:rPr>
        <w:t>Faza de analiză</w:t>
      </w:r>
      <w:r w:rsidRPr="002F263F">
        <w:rPr>
          <w:rFonts w:ascii="Times New Roman" w:hAnsi="Times New Roman" w:cs="Times New Roman"/>
          <w:sz w:val="28"/>
          <w:szCs w:val="28"/>
        </w:rPr>
        <w:t xml:space="preserve"> poate fi considerată o rafinare a detaliilor. Distincţia dintre detaliile de nivel înalt şi cele de nivel scăzut sunt puse mai bine în evidenţă de abordările top-down (unde se merge spre detaliile de nivel scăzut) şi bottom-up (care tind spre detaliile de nivel înalt). </w:t>
      </w:r>
    </w:p>
    <w:p w14:paraId="1753CE2B" w14:textId="77777777" w:rsidR="002F263F" w:rsidRDefault="002F263F" w:rsidP="002F263F">
      <w:pPr>
        <w:ind w:left="360" w:firstLine="360"/>
        <w:jc w:val="both"/>
        <w:rPr>
          <w:rFonts w:ascii="Times New Roman" w:hAnsi="Times New Roman" w:cs="Times New Roman"/>
          <w:sz w:val="28"/>
          <w:szCs w:val="28"/>
        </w:rPr>
      </w:pPr>
      <w:r w:rsidRPr="002F263F">
        <w:rPr>
          <w:rFonts w:ascii="Times New Roman" w:hAnsi="Times New Roman" w:cs="Times New Roman"/>
          <w:i/>
          <w:iCs/>
          <w:sz w:val="28"/>
          <w:szCs w:val="28"/>
        </w:rPr>
        <w:t>Documentul cerinţelor</w:t>
      </w:r>
      <w:r w:rsidRPr="002F263F">
        <w:rPr>
          <w:rFonts w:ascii="Times New Roman" w:hAnsi="Times New Roman" w:cs="Times New Roman"/>
          <w:sz w:val="28"/>
          <w:szCs w:val="28"/>
        </w:rPr>
        <w:t xml:space="preserve"> poate fi realizat într-o manieră formală, bazată pe logica matematică, sau poate fi exprimat în limbaj natural. În mod tradiţional, el descrie obiectele din sistem şi acţiunile care pot fi realizate cu ajutorul obiectelor. </w:t>
      </w:r>
    </w:p>
    <w:p w14:paraId="2EC10D94" w14:textId="77777777" w:rsidR="002F263F" w:rsidRDefault="002F263F" w:rsidP="002F263F">
      <w:pPr>
        <w:ind w:left="360" w:firstLine="360"/>
        <w:jc w:val="both"/>
        <w:rPr>
          <w:rFonts w:ascii="Times New Roman" w:hAnsi="Times New Roman" w:cs="Times New Roman"/>
          <w:sz w:val="28"/>
          <w:szCs w:val="28"/>
        </w:rPr>
      </w:pPr>
      <w:r w:rsidRPr="002F263F">
        <w:rPr>
          <w:rFonts w:ascii="Times New Roman" w:hAnsi="Times New Roman" w:cs="Times New Roman"/>
          <w:sz w:val="28"/>
          <w:szCs w:val="28"/>
        </w:rPr>
        <w:t>Mai concret, documentul trebuie să conţină descrieri pentru următoarele categorii:</w:t>
      </w:r>
    </w:p>
    <w:p w14:paraId="151A39C4" w14:textId="77777777" w:rsidR="002F263F" w:rsidRDefault="002F263F" w:rsidP="002F263F">
      <w:pPr>
        <w:ind w:left="360" w:firstLine="360"/>
        <w:jc w:val="both"/>
        <w:rPr>
          <w:rFonts w:ascii="Times New Roman" w:hAnsi="Times New Roman" w:cs="Times New Roman"/>
          <w:sz w:val="28"/>
          <w:szCs w:val="28"/>
        </w:rPr>
      </w:pPr>
      <w:r w:rsidRPr="002F263F">
        <w:rPr>
          <w:rFonts w:ascii="Times New Roman" w:hAnsi="Times New Roman" w:cs="Times New Roman"/>
          <w:i/>
          <w:iCs/>
          <w:sz w:val="28"/>
          <w:szCs w:val="28"/>
        </w:rPr>
        <w:t xml:space="preserve"> • Obiecte:</w:t>
      </w:r>
      <w:r w:rsidRPr="002F263F">
        <w:rPr>
          <w:rFonts w:ascii="Times New Roman" w:hAnsi="Times New Roman" w:cs="Times New Roman"/>
          <w:sz w:val="28"/>
          <w:szCs w:val="28"/>
        </w:rPr>
        <w:t xml:space="preserve"> documentul trebuie să definească mai întâi vocabularul sistemului, care este bazat în mare parte pe construcţii substantivale pentru identificarea pieselor, părţilor componente, constantelor, numelor şi a relaţiilor dintre acestea; </w:t>
      </w:r>
    </w:p>
    <w:p w14:paraId="2CDE2EDA" w14:textId="77777777" w:rsidR="002F263F" w:rsidRDefault="002F263F" w:rsidP="002F263F">
      <w:pPr>
        <w:ind w:left="360" w:firstLine="360"/>
        <w:jc w:val="both"/>
        <w:rPr>
          <w:rFonts w:ascii="Times New Roman" w:hAnsi="Times New Roman" w:cs="Times New Roman"/>
          <w:sz w:val="28"/>
          <w:szCs w:val="28"/>
        </w:rPr>
      </w:pPr>
      <w:r w:rsidRPr="002F263F">
        <w:rPr>
          <w:rFonts w:ascii="Times New Roman" w:hAnsi="Times New Roman" w:cs="Times New Roman"/>
          <w:i/>
          <w:iCs/>
          <w:sz w:val="28"/>
          <w:szCs w:val="28"/>
        </w:rPr>
        <w:t>• Acţiuni:</w:t>
      </w:r>
      <w:r w:rsidRPr="002F263F">
        <w:rPr>
          <w:rFonts w:ascii="Times New Roman" w:hAnsi="Times New Roman" w:cs="Times New Roman"/>
          <w:sz w:val="28"/>
          <w:szCs w:val="28"/>
        </w:rPr>
        <w:t xml:space="preserve"> documentul trebuie să definească, de asemenea, acţiunile pe care trebuie să le îndeplinească sistemul şi care sunt sugerate în general de construcţii verbale. Exemple de acţiuni sunt: metodele, funcţiile sau procedurile; </w:t>
      </w:r>
    </w:p>
    <w:p w14:paraId="4BBB939F" w14:textId="77777777" w:rsidR="002F263F" w:rsidRDefault="002F263F" w:rsidP="002F263F">
      <w:pPr>
        <w:ind w:left="360" w:firstLine="360"/>
        <w:jc w:val="both"/>
        <w:rPr>
          <w:rFonts w:ascii="Times New Roman" w:hAnsi="Times New Roman" w:cs="Times New Roman"/>
          <w:sz w:val="28"/>
          <w:szCs w:val="28"/>
        </w:rPr>
      </w:pPr>
      <w:r w:rsidRPr="002F263F">
        <w:rPr>
          <w:rFonts w:ascii="Times New Roman" w:hAnsi="Times New Roman" w:cs="Times New Roman"/>
          <w:i/>
          <w:iCs/>
          <w:sz w:val="28"/>
          <w:szCs w:val="28"/>
        </w:rPr>
        <w:t>• Stări:</w:t>
      </w:r>
      <w:r w:rsidRPr="002F263F">
        <w:rPr>
          <w:rFonts w:ascii="Times New Roman" w:hAnsi="Times New Roman" w:cs="Times New Roman"/>
          <w:sz w:val="28"/>
          <w:szCs w:val="28"/>
        </w:rPr>
        <w:t xml:space="preserve"> fiecare sistem trece printr-o serie de schimbări de 6 stare. Exemple de stări sunt: starea iniţială, cea finală sau stările de eroare. Cele mai multe stări depind de domeniul problemei. Stările sunt asociate cu atributele obiectelor sistemului. Un eveniment declanşează o tranziţie de stare care poate conduce la îndeplinirea unei acţiuni de către sistem; </w:t>
      </w:r>
    </w:p>
    <w:p w14:paraId="075CB059" w14:textId="77777777" w:rsidR="002F263F" w:rsidRDefault="002F263F" w:rsidP="002F263F">
      <w:pPr>
        <w:ind w:left="360" w:firstLine="360"/>
        <w:jc w:val="both"/>
        <w:rPr>
          <w:rFonts w:ascii="Times New Roman" w:hAnsi="Times New Roman" w:cs="Times New Roman"/>
          <w:sz w:val="28"/>
          <w:szCs w:val="28"/>
        </w:rPr>
      </w:pPr>
      <w:r w:rsidRPr="002F263F">
        <w:rPr>
          <w:rFonts w:ascii="Times New Roman" w:hAnsi="Times New Roman" w:cs="Times New Roman"/>
          <w:i/>
          <w:iCs/>
          <w:sz w:val="28"/>
          <w:szCs w:val="28"/>
        </w:rPr>
        <w:lastRenderedPageBreak/>
        <w:t>• Scenarii tipice:</w:t>
      </w:r>
      <w:r w:rsidRPr="002F263F">
        <w:rPr>
          <w:rFonts w:ascii="Times New Roman" w:hAnsi="Times New Roman" w:cs="Times New Roman"/>
          <w:sz w:val="28"/>
          <w:szCs w:val="28"/>
        </w:rPr>
        <w:t xml:space="preserve"> un scenariu este o secvenţă de paşi urmaţi pentru îndeplinirea unui scop. Când sistemul este terminat şi aplicaţia este disponibilă, clientul trebuie să poată utiliza, într-o manieră cât mai facilă şi clar specificată, toate scenariile tipice ale aplicaţiei. Scenariile tipice trebuie să reprezinte majoritatea scenariilor de utilizare ale aplicaţiei. Ponderea acestora variază de la un sistem la altul, dar 90% se consideră o proporţie acceptabilă; </w:t>
      </w:r>
    </w:p>
    <w:p w14:paraId="544067CE" w14:textId="77777777" w:rsidR="002F263F" w:rsidRDefault="002F263F" w:rsidP="002F263F">
      <w:pPr>
        <w:ind w:left="360" w:firstLine="360"/>
        <w:jc w:val="both"/>
        <w:rPr>
          <w:rFonts w:ascii="Times New Roman" w:hAnsi="Times New Roman" w:cs="Times New Roman"/>
          <w:sz w:val="28"/>
          <w:szCs w:val="28"/>
        </w:rPr>
      </w:pPr>
      <w:r w:rsidRPr="002F263F">
        <w:rPr>
          <w:rFonts w:ascii="Times New Roman" w:hAnsi="Times New Roman" w:cs="Times New Roman"/>
          <w:i/>
          <w:iCs/>
          <w:sz w:val="28"/>
          <w:szCs w:val="28"/>
        </w:rPr>
        <w:t>• Scenarii atipice:</w:t>
      </w:r>
      <w:r w:rsidRPr="002F263F">
        <w:rPr>
          <w:rFonts w:ascii="Times New Roman" w:hAnsi="Times New Roman" w:cs="Times New Roman"/>
          <w:sz w:val="28"/>
          <w:szCs w:val="28"/>
        </w:rPr>
        <w:t xml:space="preserve"> un scenariu atipic trebuie să fie îndeplinit de sistem numai în cazuri speciale. Clientul poate să spere, de exemplu, că o eroare neprevăzută este un eveniment atipic. Totuşi, sistemul trebuie să gestioneze un număr cât mai mare de categorii de erori, prin tehnici stabilite, precum tratarea excepţiilor, monitorizarea proceselor etc.; </w:t>
      </w:r>
    </w:p>
    <w:p w14:paraId="040E28D9" w14:textId="59D7F3C5" w:rsidR="002F263F" w:rsidRDefault="002F263F" w:rsidP="002F263F">
      <w:pPr>
        <w:ind w:left="360" w:firstLine="360"/>
        <w:jc w:val="both"/>
        <w:rPr>
          <w:rFonts w:ascii="Times New Roman" w:hAnsi="Times New Roman" w:cs="Times New Roman"/>
          <w:sz w:val="28"/>
          <w:szCs w:val="28"/>
        </w:rPr>
      </w:pPr>
      <w:r w:rsidRPr="002F263F">
        <w:rPr>
          <w:rFonts w:ascii="Times New Roman" w:hAnsi="Times New Roman" w:cs="Times New Roman"/>
          <w:i/>
          <w:iCs/>
          <w:sz w:val="28"/>
          <w:szCs w:val="28"/>
        </w:rPr>
        <w:t>• Cerinţe incomplete sau nemonotone:</w:t>
      </w:r>
      <w:r w:rsidRPr="002F263F">
        <w:rPr>
          <w:rFonts w:ascii="Times New Roman" w:hAnsi="Times New Roman" w:cs="Times New Roman"/>
          <w:sz w:val="28"/>
          <w:szCs w:val="28"/>
        </w:rPr>
        <w:t xml:space="preserve"> o enumerare completă a cerinţelor pentru toate situaţiile care pot apărea în condiţii de lucru reale nu este posibilă. Procesul de stabilire a cerinţelor are o natură iterativă şi nemonotonă. Mulţimea iniţială de cerinţe defineşte posibilităţile sistemului. Noile cerinţe pot infirma soluţiile vechi. Pe măsură ce un sistem creşte în dimensiuni şi complexitate, stabilirea cerinţelor devine din ce în ce mai dificilă, mai ales când procesul de colectare a cerinţelor este distribuit, fiind realizat de indivizi cu specializări diferite.</w:t>
      </w:r>
    </w:p>
    <w:p w14:paraId="0D0CB942" w14:textId="77777777" w:rsidR="00DA7965" w:rsidRPr="00DA7965" w:rsidRDefault="00DA7965" w:rsidP="00DA7965">
      <w:pPr>
        <w:ind w:left="360" w:firstLine="360"/>
        <w:jc w:val="both"/>
        <w:rPr>
          <w:rFonts w:ascii="Times New Roman" w:hAnsi="Times New Roman" w:cs="Times New Roman"/>
          <w:sz w:val="28"/>
          <w:szCs w:val="28"/>
          <w:lang w:val="en-US"/>
        </w:rPr>
      </w:pPr>
      <w:r w:rsidRPr="00DA7965">
        <w:rPr>
          <w:rFonts w:ascii="Times New Roman" w:hAnsi="Times New Roman" w:cs="Times New Roman"/>
          <w:sz w:val="28"/>
          <w:szCs w:val="28"/>
          <w:u w:val="single"/>
        </w:rPr>
        <w:t>Procesele unui proiect</w:t>
      </w:r>
    </w:p>
    <w:p w14:paraId="3C2BC5A2" w14:textId="77777777" w:rsidR="00DA7965" w:rsidRPr="00DA7965" w:rsidRDefault="00DA7965" w:rsidP="00DA7965">
      <w:pPr>
        <w:ind w:left="360" w:firstLine="360"/>
        <w:jc w:val="both"/>
        <w:rPr>
          <w:rFonts w:ascii="Times New Roman" w:hAnsi="Times New Roman" w:cs="Times New Roman"/>
          <w:sz w:val="28"/>
          <w:szCs w:val="28"/>
          <w:lang w:val="en-US"/>
        </w:rPr>
      </w:pPr>
      <w:r w:rsidRPr="00DA7965">
        <w:rPr>
          <w:rFonts w:ascii="Times New Roman" w:hAnsi="Times New Roman" w:cs="Times New Roman"/>
          <w:sz w:val="28"/>
          <w:szCs w:val="28"/>
        </w:rPr>
        <w:t>Conform Institutului de Managementul Proiectelor, procesele componente ale MP sunt:</w:t>
      </w:r>
    </w:p>
    <w:p w14:paraId="7649BB94" w14:textId="77777777" w:rsidR="00DA7965" w:rsidRPr="00DA7965" w:rsidRDefault="00DA7965" w:rsidP="00DA7965">
      <w:pPr>
        <w:ind w:left="360" w:firstLine="360"/>
        <w:jc w:val="both"/>
        <w:rPr>
          <w:rFonts w:ascii="Times New Roman" w:hAnsi="Times New Roman" w:cs="Times New Roman"/>
          <w:sz w:val="28"/>
          <w:szCs w:val="28"/>
          <w:lang w:val="en-US"/>
        </w:rPr>
      </w:pPr>
      <w:r w:rsidRPr="00DA7965">
        <w:rPr>
          <w:rFonts w:ascii="Times New Roman" w:hAnsi="Times New Roman" w:cs="Times New Roman"/>
          <w:sz w:val="28"/>
          <w:szCs w:val="28"/>
        </w:rPr>
        <w:t>-          de iniţiere</w:t>
      </w:r>
    </w:p>
    <w:p w14:paraId="05AE13E8" w14:textId="77777777" w:rsidR="00DA7965" w:rsidRPr="00DA7965" w:rsidRDefault="00DA7965" w:rsidP="00DA7965">
      <w:pPr>
        <w:ind w:left="360" w:firstLine="360"/>
        <w:jc w:val="both"/>
        <w:rPr>
          <w:rFonts w:ascii="Times New Roman" w:hAnsi="Times New Roman" w:cs="Times New Roman"/>
          <w:sz w:val="28"/>
          <w:szCs w:val="28"/>
          <w:lang w:val="en-US"/>
        </w:rPr>
      </w:pPr>
      <w:r w:rsidRPr="00DA7965">
        <w:rPr>
          <w:rFonts w:ascii="Times New Roman" w:hAnsi="Times New Roman" w:cs="Times New Roman"/>
          <w:sz w:val="28"/>
          <w:szCs w:val="28"/>
        </w:rPr>
        <w:t>-          de planificare</w:t>
      </w:r>
    </w:p>
    <w:p w14:paraId="023E5791" w14:textId="77777777" w:rsidR="00DA7965" w:rsidRPr="00DA7965" w:rsidRDefault="00DA7965" w:rsidP="00DA7965">
      <w:pPr>
        <w:ind w:left="360" w:firstLine="360"/>
        <w:jc w:val="both"/>
        <w:rPr>
          <w:rFonts w:ascii="Times New Roman" w:hAnsi="Times New Roman" w:cs="Times New Roman"/>
          <w:sz w:val="28"/>
          <w:szCs w:val="28"/>
          <w:lang w:val="en-US"/>
        </w:rPr>
      </w:pPr>
      <w:r w:rsidRPr="00DA7965">
        <w:rPr>
          <w:rFonts w:ascii="Times New Roman" w:hAnsi="Times New Roman" w:cs="Times New Roman"/>
          <w:sz w:val="28"/>
          <w:szCs w:val="28"/>
        </w:rPr>
        <w:t>-          de execuţie</w:t>
      </w:r>
    </w:p>
    <w:p w14:paraId="2CB21691" w14:textId="77777777" w:rsidR="00DA7965" w:rsidRPr="00DA7965" w:rsidRDefault="00DA7965" w:rsidP="00DA7965">
      <w:pPr>
        <w:ind w:left="360" w:firstLine="360"/>
        <w:jc w:val="both"/>
        <w:rPr>
          <w:rFonts w:ascii="Times New Roman" w:hAnsi="Times New Roman" w:cs="Times New Roman"/>
          <w:sz w:val="28"/>
          <w:szCs w:val="28"/>
          <w:lang w:val="en-US"/>
        </w:rPr>
      </w:pPr>
      <w:r w:rsidRPr="00DA7965">
        <w:rPr>
          <w:rFonts w:ascii="Times New Roman" w:hAnsi="Times New Roman" w:cs="Times New Roman"/>
          <w:sz w:val="28"/>
          <w:szCs w:val="28"/>
        </w:rPr>
        <w:t>-          de control</w:t>
      </w:r>
    </w:p>
    <w:p w14:paraId="471877B1" w14:textId="77777777" w:rsidR="00DA7965" w:rsidRPr="00DA7965" w:rsidRDefault="00DA7965" w:rsidP="00DA7965">
      <w:pPr>
        <w:ind w:left="360" w:firstLine="360"/>
        <w:jc w:val="both"/>
        <w:rPr>
          <w:rFonts w:ascii="Times New Roman" w:hAnsi="Times New Roman" w:cs="Times New Roman"/>
          <w:sz w:val="28"/>
          <w:szCs w:val="28"/>
          <w:lang w:val="en-US"/>
        </w:rPr>
      </w:pPr>
      <w:r w:rsidRPr="00DA7965">
        <w:rPr>
          <w:rFonts w:ascii="Times New Roman" w:hAnsi="Times New Roman" w:cs="Times New Roman"/>
          <w:sz w:val="28"/>
          <w:szCs w:val="28"/>
        </w:rPr>
        <w:t>-          de închidere,</w:t>
      </w:r>
    </w:p>
    <w:p w14:paraId="10B4A8EE" w14:textId="77777777" w:rsidR="00DA7965" w:rsidRPr="00DA7965" w:rsidRDefault="00DA7965" w:rsidP="00DA7965">
      <w:pPr>
        <w:ind w:left="360" w:firstLine="360"/>
        <w:jc w:val="both"/>
        <w:rPr>
          <w:rFonts w:ascii="Times New Roman" w:hAnsi="Times New Roman" w:cs="Times New Roman"/>
          <w:sz w:val="28"/>
          <w:szCs w:val="28"/>
          <w:lang w:val="en-US"/>
        </w:rPr>
      </w:pPr>
      <w:r w:rsidRPr="00DA7965">
        <w:rPr>
          <w:rFonts w:ascii="Times New Roman" w:hAnsi="Times New Roman" w:cs="Times New Roman"/>
          <w:sz w:val="28"/>
          <w:szCs w:val="28"/>
        </w:rPr>
        <w:t>acestea fiind la rândul lor formate din alte procese.</w:t>
      </w:r>
    </w:p>
    <w:p w14:paraId="7DC16DF3" w14:textId="77777777" w:rsidR="00DA7965" w:rsidRPr="00DA7965" w:rsidRDefault="00DA7965" w:rsidP="00DA7965">
      <w:pPr>
        <w:ind w:left="360" w:firstLine="360"/>
        <w:jc w:val="both"/>
        <w:rPr>
          <w:rFonts w:ascii="Times New Roman" w:hAnsi="Times New Roman" w:cs="Times New Roman"/>
          <w:sz w:val="28"/>
          <w:szCs w:val="28"/>
          <w:lang w:val="en-US"/>
        </w:rPr>
      </w:pPr>
      <w:r w:rsidRPr="00DA7965">
        <w:rPr>
          <w:rFonts w:ascii="Times New Roman" w:hAnsi="Times New Roman" w:cs="Times New Roman"/>
          <w:sz w:val="28"/>
          <w:szCs w:val="28"/>
        </w:rPr>
        <w:t>            Procesele sunt legate între ele, prin faptul că rezultatele unora devin intrări pentru altele. Astfel, fiecare proces poate fi descris prin 3 elemente de bază:</w:t>
      </w:r>
    </w:p>
    <w:p w14:paraId="00A40C07" w14:textId="77777777" w:rsidR="00DA7965" w:rsidRPr="00DA7965" w:rsidRDefault="00DA7965" w:rsidP="00DA7965">
      <w:pPr>
        <w:ind w:left="360" w:firstLine="360"/>
        <w:jc w:val="both"/>
        <w:rPr>
          <w:rFonts w:ascii="Times New Roman" w:hAnsi="Times New Roman" w:cs="Times New Roman"/>
          <w:sz w:val="28"/>
          <w:szCs w:val="28"/>
          <w:lang w:val="en-US"/>
        </w:rPr>
      </w:pPr>
      <w:r w:rsidRPr="00DA7965">
        <w:rPr>
          <w:rFonts w:ascii="Times New Roman" w:hAnsi="Times New Roman" w:cs="Times New Roman"/>
          <w:sz w:val="28"/>
          <w:szCs w:val="28"/>
        </w:rPr>
        <w:lastRenderedPageBreak/>
        <w:t>-          </w:t>
      </w:r>
      <w:r w:rsidRPr="00DA7965">
        <w:rPr>
          <w:rFonts w:ascii="Times New Roman" w:hAnsi="Times New Roman" w:cs="Times New Roman"/>
          <w:i/>
          <w:iCs/>
          <w:sz w:val="28"/>
          <w:szCs w:val="28"/>
        </w:rPr>
        <w:t>intrări</w:t>
      </w:r>
      <w:r w:rsidRPr="00DA7965">
        <w:rPr>
          <w:rFonts w:ascii="Times New Roman" w:hAnsi="Times New Roman" w:cs="Times New Roman"/>
          <w:sz w:val="28"/>
          <w:szCs w:val="28"/>
        </w:rPr>
        <w:t> – elemente după care are loc execuţia</w:t>
      </w:r>
    </w:p>
    <w:p w14:paraId="306E08B0" w14:textId="77777777" w:rsidR="00DA7965" w:rsidRPr="00DA7965" w:rsidRDefault="00DA7965" w:rsidP="00DA7965">
      <w:pPr>
        <w:ind w:left="360" w:firstLine="360"/>
        <w:jc w:val="both"/>
        <w:rPr>
          <w:rFonts w:ascii="Times New Roman" w:hAnsi="Times New Roman" w:cs="Times New Roman"/>
          <w:sz w:val="28"/>
          <w:szCs w:val="28"/>
          <w:lang w:val="en-US"/>
        </w:rPr>
      </w:pPr>
      <w:r w:rsidRPr="00DA7965">
        <w:rPr>
          <w:rFonts w:ascii="Times New Roman" w:hAnsi="Times New Roman" w:cs="Times New Roman"/>
          <w:sz w:val="28"/>
          <w:szCs w:val="28"/>
        </w:rPr>
        <w:t>-          </w:t>
      </w:r>
      <w:r w:rsidRPr="00DA7965">
        <w:rPr>
          <w:rFonts w:ascii="Times New Roman" w:hAnsi="Times New Roman" w:cs="Times New Roman"/>
          <w:i/>
          <w:iCs/>
          <w:sz w:val="28"/>
          <w:szCs w:val="28"/>
        </w:rPr>
        <w:t>instrumente şi tehnici</w:t>
      </w:r>
      <w:r w:rsidRPr="00DA7965">
        <w:rPr>
          <w:rFonts w:ascii="Times New Roman" w:hAnsi="Times New Roman" w:cs="Times New Roman"/>
          <w:sz w:val="28"/>
          <w:szCs w:val="28"/>
        </w:rPr>
        <w:t> – mecanisme aplicate intrărilor pentru obţinerea ieşirilor</w:t>
      </w:r>
    </w:p>
    <w:p w14:paraId="08501EDC" w14:textId="77777777" w:rsidR="00DA7965" w:rsidRPr="00DA7965" w:rsidRDefault="00DA7965" w:rsidP="00DA7965">
      <w:pPr>
        <w:ind w:left="360" w:firstLine="360"/>
        <w:jc w:val="both"/>
        <w:rPr>
          <w:rFonts w:ascii="Times New Roman" w:hAnsi="Times New Roman" w:cs="Times New Roman"/>
          <w:sz w:val="28"/>
          <w:szCs w:val="28"/>
          <w:lang w:val="en-US"/>
        </w:rPr>
      </w:pPr>
      <w:r w:rsidRPr="00DA7965">
        <w:rPr>
          <w:rFonts w:ascii="Times New Roman" w:hAnsi="Times New Roman" w:cs="Times New Roman"/>
          <w:sz w:val="28"/>
          <w:szCs w:val="28"/>
        </w:rPr>
        <w:t>-          </w:t>
      </w:r>
      <w:r w:rsidRPr="00DA7965">
        <w:rPr>
          <w:rFonts w:ascii="Times New Roman" w:hAnsi="Times New Roman" w:cs="Times New Roman"/>
          <w:i/>
          <w:iCs/>
          <w:sz w:val="28"/>
          <w:szCs w:val="28"/>
        </w:rPr>
        <w:t>ieşiri </w:t>
      </w:r>
      <w:r w:rsidRPr="00DA7965">
        <w:rPr>
          <w:rFonts w:ascii="Times New Roman" w:hAnsi="Times New Roman" w:cs="Times New Roman"/>
          <w:sz w:val="28"/>
          <w:szCs w:val="28"/>
        </w:rPr>
        <w:t>– rezultatele procesului</w:t>
      </w:r>
    </w:p>
    <w:p w14:paraId="4CAFA3EF" w14:textId="6D98059A" w:rsidR="00DA7965" w:rsidRPr="00DA7965" w:rsidRDefault="00DA7965" w:rsidP="00DA7965">
      <w:pPr>
        <w:ind w:left="360" w:firstLine="360"/>
        <w:jc w:val="both"/>
        <w:rPr>
          <w:rFonts w:ascii="Times New Roman" w:hAnsi="Times New Roman" w:cs="Times New Roman"/>
          <w:sz w:val="28"/>
          <w:szCs w:val="28"/>
          <w:lang w:val="en-US"/>
        </w:rPr>
      </w:pPr>
      <w:r w:rsidRPr="00DA7965">
        <w:rPr>
          <w:rFonts w:ascii="Times New Roman" w:hAnsi="Times New Roman" w:cs="Times New Roman"/>
          <w:sz w:val="28"/>
          <w:szCs w:val="28"/>
        </w:rPr>
        <w:t>1.      Procesul iniţierii</w:t>
      </w:r>
    </w:p>
    <w:sectPr w:rsidR="00DA7965" w:rsidRPr="00DA79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4451D"/>
    <w:multiLevelType w:val="hybridMultilevel"/>
    <w:tmpl w:val="ECCA9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63F"/>
    <w:rsid w:val="002F263F"/>
    <w:rsid w:val="00DA7965"/>
    <w:rsid w:val="00E87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86381"/>
  <w15:chartTrackingRefBased/>
  <w15:docId w15:val="{AB239187-2EAA-4BB7-9E9D-0B7AFC4A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342190">
      <w:bodyDiv w:val="1"/>
      <w:marLeft w:val="0"/>
      <w:marRight w:val="0"/>
      <w:marTop w:val="0"/>
      <w:marBottom w:val="0"/>
      <w:divBdr>
        <w:top w:val="none" w:sz="0" w:space="0" w:color="auto"/>
        <w:left w:val="none" w:sz="0" w:space="0" w:color="auto"/>
        <w:bottom w:val="none" w:sz="0" w:space="0" w:color="auto"/>
        <w:right w:val="none" w:sz="0" w:space="0" w:color="auto"/>
      </w:divBdr>
    </w:div>
    <w:div w:id="71292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Sirius Sirius</dc:creator>
  <cp:keywords/>
  <dc:description/>
  <cp:lastModifiedBy>Sirius Sirius</cp:lastModifiedBy>
  <cp:revision>2</cp:revision>
  <dcterms:created xsi:type="dcterms:W3CDTF">2021-06-08T09:12:00Z</dcterms:created>
  <dcterms:modified xsi:type="dcterms:W3CDTF">2021-06-08T09:42:00Z</dcterms:modified>
</cp:coreProperties>
</file>