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A7345" w14:textId="0C1ADE62" w:rsidR="00D1289E" w:rsidRPr="00676ABD" w:rsidRDefault="00D1289E" w:rsidP="00D1289E">
      <w:pPr>
        <w:spacing w:after="0" w:afterAutospacing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76ABD">
        <w:rPr>
          <w:rFonts w:ascii="Times New Roman" w:hAnsi="Times New Roman" w:cs="Times New Roman"/>
          <w:sz w:val="24"/>
          <w:szCs w:val="24"/>
          <w:lang w:val="ro-RO"/>
        </w:rPr>
        <w:t xml:space="preserve">MD-2045, CHIŞINĂU, STR. Studenţilor, 9/7, TEL: 022 50-99-08 </w:t>
      </w:r>
      <w:hyperlink r:id="rId11" w:history="1">
        <w:r w:rsidRPr="00676ABD">
          <w:rPr>
            <w:rStyle w:val="af4"/>
            <w:rFonts w:ascii="Times New Roman" w:hAnsi="Times New Roman" w:cs="Times New Roman"/>
            <w:sz w:val="24"/>
            <w:szCs w:val="24"/>
            <w:lang w:val="ro-RO"/>
          </w:rPr>
          <w:t>www.utm.md</w:t>
        </w:r>
      </w:hyperlink>
    </w:p>
    <w:p w14:paraId="041A7347" w14:textId="3A1A4FA0" w:rsidR="00ED6734" w:rsidRPr="00676ABD" w:rsidRDefault="00396EAC" w:rsidP="003A2D04">
      <w:pPr>
        <w:spacing w:before="240" w:after="200" w:afterAutospacing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676ABD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SECURITATEA REȚELELOR INFORMATICE</w:t>
      </w:r>
    </w:p>
    <w:p w14:paraId="041A7348" w14:textId="77777777" w:rsidR="00ED6734" w:rsidRPr="00676ABD" w:rsidRDefault="00ED6734" w:rsidP="00F47772">
      <w:pPr>
        <w:numPr>
          <w:ilvl w:val="0"/>
          <w:numId w:val="2"/>
        </w:numPr>
        <w:spacing w:after="0" w:afterAutospacing="0" w:line="276" w:lineRule="auto"/>
        <w:ind w:left="567" w:hanging="20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676ABD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Date despre unitatea de curs/modul</w:t>
      </w:r>
    </w:p>
    <w:tbl>
      <w:tblPr>
        <w:tblStyle w:val="af5"/>
        <w:tblW w:w="11302" w:type="dxa"/>
        <w:tblInd w:w="-34" w:type="dxa"/>
        <w:tblLook w:val="04A0" w:firstRow="1" w:lastRow="0" w:firstColumn="1" w:lastColumn="0" w:noHBand="0" w:noVBand="1"/>
      </w:tblPr>
      <w:tblGrid>
        <w:gridCol w:w="3428"/>
        <w:gridCol w:w="1243"/>
        <w:gridCol w:w="1495"/>
        <w:gridCol w:w="2079"/>
        <w:gridCol w:w="1918"/>
        <w:gridCol w:w="1139"/>
      </w:tblGrid>
      <w:tr w:rsidR="00D1289E" w:rsidRPr="00676ABD" w14:paraId="041A734B" w14:textId="77777777" w:rsidTr="00714FFE">
        <w:tc>
          <w:tcPr>
            <w:tcW w:w="3463" w:type="dxa"/>
          </w:tcPr>
          <w:p w14:paraId="041A7349" w14:textId="77777777" w:rsidR="00D1289E" w:rsidRPr="00676ABD" w:rsidRDefault="00D1289E" w:rsidP="00321357">
            <w:pPr>
              <w:spacing w:after="0" w:afterAutospacing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7839" w:type="dxa"/>
            <w:gridSpan w:val="5"/>
          </w:tcPr>
          <w:p w14:paraId="041A734A" w14:textId="77777777" w:rsidR="00D1289E" w:rsidRPr="00676ABD" w:rsidRDefault="00D1289E" w:rsidP="00321357">
            <w:pPr>
              <w:spacing w:after="0" w:afterAutospacing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  <w:t>Calculatoare, Informatică şi Microelectronică</w:t>
            </w:r>
          </w:p>
        </w:tc>
      </w:tr>
      <w:tr w:rsidR="00D1289E" w:rsidRPr="00676ABD" w14:paraId="041A734E" w14:textId="77777777" w:rsidTr="00714FFE">
        <w:tc>
          <w:tcPr>
            <w:tcW w:w="3463" w:type="dxa"/>
          </w:tcPr>
          <w:p w14:paraId="041A734C" w14:textId="77777777" w:rsidR="00D1289E" w:rsidRPr="00676ABD" w:rsidRDefault="00D1289E" w:rsidP="00321357">
            <w:pPr>
              <w:spacing w:after="0" w:afterAutospacing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Catedra/departamentul</w:t>
            </w:r>
          </w:p>
        </w:tc>
        <w:tc>
          <w:tcPr>
            <w:tcW w:w="7839" w:type="dxa"/>
            <w:gridSpan w:val="5"/>
          </w:tcPr>
          <w:p w14:paraId="041A734D" w14:textId="77777777" w:rsidR="00D1289E" w:rsidRPr="00676ABD" w:rsidRDefault="00D1289E" w:rsidP="00321357">
            <w:pPr>
              <w:spacing w:after="0" w:afterAutospacing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  <w:t>Ingineria Software şi Automatică</w:t>
            </w:r>
          </w:p>
        </w:tc>
      </w:tr>
      <w:tr w:rsidR="00D1289E" w:rsidRPr="00676ABD" w14:paraId="041A7351" w14:textId="77777777" w:rsidTr="00714FFE">
        <w:tc>
          <w:tcPr>
            <w:tcW w:w="3463" w:type="dxa"/>
          </w:tcPr>
          <w:p w14:paraId="041A734F" w14:textId="77777777" w:rsidR="00D1289E" w:rsidRPr="00676ABD" w:rsidRDefault="00D1289E" w:rsidP="00321357">
            <w:pPr>
              <w:spacing w:after="0" w:afterAutospacing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Ciclul de studii</w:t>
            </w:r>
          </w:p>
        </w:tc>
        <w:tc>
          <w:tcPr>
            <w:tcW w:w="7839" w:type="dxa"/>
            <w:gridSpan w:val="5"/>
          </w:tcPr>
          <w:p w14:paraId="041A7350" w14:textId="1AB0FDA5" w:rsidR="00D1289E" w:rsidRPr="00676ABD" w:rsidRDefault="00D1289E" w:rsidP="00396EAC">
            <w:pPr>
              <w:spacing w:after="0" w:afterAutospacing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Studii superioare de </w:t>
            </w:r>
            <w:r w:rsidR="00396EAC" w:rsidRPr="00676A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  <w:t>master</w:t>
            </w:r>
            <w:r w:rsidRPr="00676A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, ciclul </w:t>
            </w:r>
            <w:r w:rsidR="00396EAC" w:rsidRPr="00676A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  <w:t>I</w:t>
            </w:r>
            <w:r w:rsidRPr="00676A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  <w:t>I</w:t>
            </w:r>
          </w:p>
        </w:tc>
      </w:tr>
      <w:tr w:rsidR="00ED6734" w:rsidRPr="00676ABD" w14:paraId="041A7354" w14:textId="77777777" w:rsidTr="00714FFE">
        <w:tc>
          <w:tcPr>
            <w:tcW w:w="3463" w:type="dxa"/>
          </w:tcPr>
          <w:p w14:paraId="041A7352" w14:textId="76EE6812" w:rsidR="00ED6734" w:rsidRPr="00676ABD" w:rsidRDefault="0078446B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Programul de studii</w:t>
            </w:r>
          </w:p>
        </w:tc>
        <w:tc>
          <w:tcPr>
            <w:tcW w:w="7839" w:type="dxa"/>
            <w:gridSpan w:val="5"/>
          </w:tcPr>
          <w:p w14:paraId="041A7353" w14:textId="0AB54F2B" w:rsidR="00ED6734" w:rsidRPr="00676ABD" w:rsidRDefault="00396EAC" w:rsidP="005714C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  <w:t>061 Tehnologii ale</w:t>
            </w:r>
            <w:r w:rsidR="008062D8" w:rsidRPr="00676A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informației</w:t>
            </w:r>
            <w:r w:rsidRPr="00676A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și comunicațiilor</w:t>
            </w:r>
            <w:r w:rsidR="008062D8" w:rsidRPr="00676A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</w:tc>
      </w:tr>
      <w:tr w:rsidR="005714C4" w:rsidRPr="00676ABD" w14:paraId="3FE49D4D" w14:textId="77777777" w:rsidTr="00714FFE">
        <w:tc>
          <w:tcPr>
            <w:tcW w:w="3463" w:type="dxa"/>
          </w:tcPr>
          <w:p w14:paraId="3F94ECF3" w14:textId="0A9073A1" w:rsidR="005714C4" w:rsidRPr="00676ABD" w:rsidRDefault="005714C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Programul de master</w:t>
            </w:r>
          </w:p>
        </w:tc>
        <w:tc>
          <w:tcPr>
            <w:tcW w:w="7839" w:type="dxa"/>
            <w:gridSpan w:val="5"/>
          </w:tcPr>
          <w:p w14:paraId="4F530B48" w14:textId="1BF80142" w:rsidR="005714C4" w:rsidRPr="00676ABD" w:rsidRDefault="005714C4" w:rsidP="00396EAC">
            <w:pPr>
              <w:spacing w:after="0" w:afterAutospacing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/>
              </w:rPr>
              <w:t>Tehnologia Informaţiei pentru afaceri</w:t>
            </w:r>
          </w:p>
        </w:tc>
      </w:tr>
      <w:tr w:rsidR="00ED6734" w:rsidRPr="00676ABD" w14:paraId="041A735B" w14:textId="77777777" w:rsidTr="00714FFE">
        <w:tc>
          <w:tcPr>
            <w:tcW w:w="3463" w:type="dxa"/>
          </w:tcPr>
          <w:p w14:paraId="041A7355" w14:textId="74733B27" w:rsidR="00ED6734" w:rsidRPr="00676ABD" w:rsidRDefault="0078446B" w:rsidP="00ED6734">
            <w:pPr>
              <w:spacing w:after="0" w:afterAutospacing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Anul de studii</w:t>
            </w:r>
          </w:p>
        </w:tc>
        <w:tc>
          <w:tcPr>
            <w:tcW w:w="1135" w:type="dxa"/>
          </w:tcPr>
          <w:p w14:paraId="041A7356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Semestrul</w:t>
            </w:r>
          </w:p>
        </w:tc>
        <w:tc>
          <w:tcPr>
            <w:tcW w:w="1512" w:type="dxa"/>
          </w:tcPr>
          <w:p w14:paraId="041A7357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Tip de evaluare</w:t>
            </w:r>
          </w:p>
        </w:tc>
        <w:tc>
          <w:tcPr>
            <w:tcW w:w="2112" w:type="dxa"/>
          </w:tcPr>
          <w:p w14:paraId="041A7358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Categoria formativă</w:t>
            </w:r>
          </w:p>
        </w:tc>
        <w:tc>
          <w:tcPr>
            <w:tcW w:w="1935" w:type="dxa"/>
          </w:tcPr>
          <w:p w14:paraId="041A7359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Categoria de opţionalitate</w:t>
            </w:r>
          </w:p>
        </w:tc>
        <w:tc>
          <w:tcPr>
            <w:tcW w:w="1145" w:type="dxa"/>
          </w:tcPr>
          <w:p w14:paraId="041A735A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Credite ECTS</w:t>
            </w:r>
          </w:p>
        </w:tc>
      </w:tr>
      <w:tr w:rsidR="00ED6734" w:rsidRPr="00676ABD" w14:paraId="041A7364" w14:textId="77777777" w:rsidTr="00714FFE">
        <w:tc>
          <w:tcPr>
            <w:tcW w:w="3463" w:type="dxa"/>
          </w:tcPr>
          <w:p w14:paraId="041A735C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II (învăţământ cu frecvenţă);</w:t>
            </w:r>
          </w:p>
          <w:p w14:paraId="041A735D" w14:textId="6B8AA167" w:rsidR="00ED6734" w:rsidRPr="00676ABD" w:rsidRDefault="00ED6734" w:rsidP="00ED6734">
            <w:pPr>
              <w:spacing w:after="0" w:afterAutospacing="0" w:line="240" w:lineRule="auto"/>
              <w:ind w:left="318" w:hanging="318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35" w:type="dxa"/>
          </w:tcPr>
          <w:p w14:paraId="5970C08B" w14:textId="202A3979" w:rsidR="00C57FFD" w:rsidRPr="00676ABD" w:rsidRDefault="00396EAC" w:rsidP="00C57FFD">
            <w:pPr>
              <w:spacing w:after="0" w:afterAutospacing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ro-RO" w:eastAsia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  <w:r w:rsidR="00C57FFD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;</w:t>
            </w:r>
            <w:r w:rsidR="00C57FFD"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ro-RO" w:eastAsia="ro-RO"/>
              </w:rPr>
              <w:t> </w:t>
            </w:r>
          </w:p>
          <w:p w14:paraId="041A735F" w14:textId="1E6D7402" w:rsidR="00ED6734" w:rsidRPr="00676ABD" w:rsidRDefault="00ED6734" w:rsidP="00C57FFD">
            <w:pPr>
              <w:spacing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vAlign w:val="center"/>
          </w:tcPr>
          <w:p w14:paraId="041A7360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</w:t>
            </w:r>
          </w:p>
        </w:tc>
        <w:tc>
          <w:tcPr>
            <w:tcW w:w="2112" w:type="dxa"/>
          </w:tcPr>
          <w:p w14:paraId="041A7361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 – unitate de curs de specialitate</w:t>
            </w:r>
          </w:p>
        </w:tc>
        <w:tc>
          <w:tcPr>
            <w:tcW w:w="1935" w:type="dxa"/>
          </w:tcPr>
          <w:p w14:paraId="041A7362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O - unitate de curs obligatorie</w:t>
            </w:r>
          </w:p>
        </w:tc>
        <w:tc>
          <w:tcPr>
            <w:tcW w:w="1145" w:type="dxa"/>
            <w:vAlign w:val="center"/>
          </w:tcPr>
          <w:p w14:paraId="041A7363" w14:textId="1443C5F7" w:rsidR="00ED6734" w:rsidRPr="00676ABD" w:rsidRDefault="00396EAC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5</w:t>
            </w:r>
          </w:p>
        </w:tc>
      </w:tr>
    </w:tbl>
    <w:p w14:paraId="041A7365" w14:textId="77777777" w:rsidR="00ED6734" w:rsidRPr="00676ABD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</w:pPr>
    </w:p>
    <w:p w14:paraId="041A7366" w14:textId="77777777" w:rsidR="00ED6734" w:rsidRPr="00676ABD" w:rsidRDefault="00ED6734" w:rsidP="00F47772">
      <w:pPr>
        <w:numPr>
          <w:ilvl w:val="0"/>
          <w:numId w:val="2"/>
        </w:numPr>
        <w:spacing w:after="0" w:afterAutospacing="0" w:line="276" w:lineRule="auto"/>
        <w:ind w:left="567" w:hanging="20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676ABD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Timpul total estimat</w:t>
      </w:r>
    </w:p>
    <w:tbl>
      <w:tblPr>
        <w:tblStyle w:val="af5"/>
        <w:tblW w:w="11302" w:type="dxa"/>
        <w:tblInd w:w="-34" w:type="dxa"/>
        <w:tblLook w:val="04A0" w:firstRow="1" w:lastRow="0" w:firstColumn="1" w:lastColumn="0" w:noHBand="0" w:noVBand="1"/>
      </w:tblPr>
      <w:tblGrid>
        <w:gridCol w:w="1801"/>
        <w:gridCol w:w="672"/>
        <w:gridCol w:w="1893"/>
        <w:gridCol w:w="6"/>
        <w:gridCol w:w="1530"/>
        <w:gridCol w:w="3060"/>
        <w:gridCol w:w="2340"/>
      </w:tblGrid>
      <w:tr w:rsidR="00ED6734" w:rsidRPr="00676ABD" w14:paraId="041A7369" w14:textId="77777777" w:rsidTr="0078446B">
        <w:tc>
          <w:tcPr>
            <w:tcW w:w="1801" w:type="dxa"/>
            <w:vMerge w:val="restart"/>
            <w:vAlign w:val="center"/>
          </w:tcPr>
          <w:p w14:paraId="041A7367" w14:textId="77777777" w:rsidR="00ED6734" w:rsidRPr="00676ABD" w:rsidRDefault="00ED6734" w:rsidP="00ED6734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Total ore în planul de învăţământ</w:t>
            </w:r>
          </w:p>
        </w:tc>
        <w:tc>
          <w:tcPr>
            <w:tcW w:w="9501" w:type="dxa"/>
            <w:gridSpan w:val="6"/>
            <w:vAlign w:val="center"/>
          </w:tcPr>
          <w:p w14:paraId="041A7368" w14:textId="5C0FE6A3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Din care</w:t>
            </w:r>
          </w:p>
        </w:tc>
      </w:tr>
      <w:tr w:rsidR="00ED6734" w:rsidRPr="00676ABD" w14:paraId="041A736D" w14:textId="77777777" w:rsidTr="0078446B">
        <w:tc>
          <w:tcPr>
            <w:tcW w:w="1801" w:type="dxa"/>
            <w:vMerge/>
          </w:tcPr>
          <w:p w14:paraId="041A736A" w14:textId="77777777" w:rsidR="00ED6734" w:rsidRPr="00676ABD" w:rsidRDefault="00ED6734" w:rsidP="00ED6734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041A736B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Ore auditoriale</w:t>
            </w:r>
          </w:p>
        </w:tc>
        <w:tc>
          <w:tcPr>
            <w:tcW w:w="6936" w:type="dxa"/>
            <w:gridSpan w:val="4"/>
            <w:vAlign w:val="center"/>
          </w:tcPr>
          <w:p w14:paraId="041A736C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Lucrul individual</w:t>
            </w:r>
          </w:p>
        </w:tc>
      </w:tr>
      <w:tr w:rsidR="00ED6734" w:rsidRPr="00676ABD" w14:paraId="041A7374" w14:textId="77777777" w:rsidTr="0078446B">
        <w:tc>
          <w:tcPr>
            <w:tcW w:w="1801" w:type="dxa"/>
            <w:vMerge/>
          </w:tcPr>
          <w:p w14:paraId="041A736E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672" w:type="dxa"/>
            <w:vAlign w:val="center"/>
          </w:tcPr>
          <w:p w14:paraId="041A736F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Curs</w:t>
            </w:r>
          </w:p>
        </w:tc>
        <w:tc>
          <w:tcPr>
            <w:tcW w:w="1899" w:type="dxa"/>
            <w:gridSpan w:val="2"/>
            <w:vAlign w:val="center"/>
          </w:tcPr>
          <w:p w14:paraId="041A7370" w14:textId="5A459EED" w:rsidR="00ED6734" w:rsidRPr="00676ABD" w:rsidRDefault="00ED6734" w:rsidP="00C57FFD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Laborator</w:t>
            </w:r>
          </w:p>
        </w:tc>
        <w:tc>
          <w:tcPr>
            <w:tcW w:w="1530" w:type="dxa"/>
            <w:vAlign w:val="center"/>
          </w:tcPr>
          <w:p w14:paraId="041A7371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Proiect de an</w:t>
            </w:r>
          </w:p>
        </w:tc>
        <w:tc>
          <w:tcPr>
            <w:tcW w:w="3060" w:type="dxa"/>
            <w:vAlign w:val="center"/>
          </w:tcPr>
          <w:p w14:paraId="041A7372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Studiul materialului teoretic</w:t>
            </w:r>
          </w:p>
        </w:tc>
        <w:tc>
          <w:tcPr>
            <w:tcW w:w="2340" w:type="dxa"/>
            <w:vAlign w:val="center"/>
          </w:tcPr>
          <w:p w14:paraId="041A7373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Pregătire aplicaţii</w:t>
            </w:r>
          </w:p>
        </w:tc>
      </w:tr>
      <w:tr w:rsidR="00ED6734" w:rsidRPr="00676ABD" w14:paraId="041A737B" w14:textId="77777777" w:rsidTr="0078446B">
        <w:tc>
          <w:tcPr>
            <w:tcW w:w="1801" w:type="dxa"/>
          </w:tcPr>
          <w:p w14:paraId="041A7375" w14:textId="30A161F3" w:rsidR="00ED6734" w:rsidRPr="00676ABD" w:rsidRDefault="00ED6734" w:rsidP="009D79E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</w:t>
            </w:r>
            <w:r w:rsidR="009D79E4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5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672" w:type="dxa"/>
          </w:tcPr>
          <w:p w14:paraId="041A7376" w14:textId="0F52E01A" w:rsidR="00ED6734" w:rsidRPr="00676ABD" w:rsidRDefault="00B5117E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  <w:r w:rsidR="00ED6734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1899" w:type="dxa"/>
            <w:gridSpan w:val="2"/>
          </w:tcPr>
          <w:p w14:paraId="041A7377" w14:textId="126F70DB" w:rsidR="00ED6734" w:rsidRPr="00676ABD" w:rsidRDefault="00B5117E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  <w:r w:rsidR="00C57FFD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14:paraId="041A7378" w14:textId="7CE8B163" w:rsidR="00ED6734" w:rsidRPr="00676ABD" w:rsidRDefault="00C57FFD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3060" w:type="dxa"/>
          </w:tcPr>
          <w:p w14:paraId="041A7379" w14:textId="41838184" w:rsidR="00ED6734" w:rsidRPr="00676ABD" w:rsidRDefault="00B5117E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5</w:t>
            </w:r>
            <w:r w:rsidR="00C57FFD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2340" w:type="dxa"/>
          </w:tcPr>
          <w:p w14:paraId="041A737A" w14:textId="10A0237E" w:rsidR="00ED6734" w:rsidRPr="00676ABD" w:rsidRDefault="00B5117E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6</w:t>
            </w:r>
            <w:r w:rsidR="00C57FFD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</w:tr>
    </w:tbl>
    <w:p w14:paraId="041A7383" w14:textId="77777777" w:rsidR="00ED6734" w:rsidRPr="00676ABD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</w:pPr>
    </w:p>
    <w:p w14:paraId="041A7384" w14:textId="77777777" w:rsidR="00ED6734" w:rsidRPr="00676ABD" w:rsidRDefault="00ED6734" w:rsidP="00F47772">
      <w:pPr>
        <w:numPr>
          <w:ilvl w:val="0"/>
          <w:numId w:val="2"/>
        </w:numPr>
        <w:spacing w:after="0" w:afterAutospacing="0" w:line="276" w:lineRule="auto"/>
        <w:ind w:left="567" w:hanging="20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676ABD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Precondiţii de acces la unitatea de curs/modul</w:t>
      </w:r>
    </w:p>
    <w:tbl>
      <w:tblPr>
        <w:tblStyle w:val="af5"/>
        <w:tblW w:w="11302" w:type="dxa"/>
        <w:tblInd w:w="-34" w:type="dxa"/>
        <w:tblLook w:val="04A0" w:firstRow="1" w:lastRow="0" w:firstColumn="1" w:lastColumn="0" w:noHBand="0" w:noVBand="1"/>
      </w:tblPr>
      <w:tblGrid>
        <w:gridCol w:w="1906"/>
        <w:gridCol w:w="9396"/>
      </w:tblGrid>
      <w:tr w:rsidR="00ED6734" w:rsidRPr="00676ABD" w14:paraId="041A7388" w14:textId="77777777" w:rsidTr="000164CB">
        <w:tc>
          <w:tcPr>
            <w:tcW w:w="1906" w:type="dxa"/>
          </w:tcPr>
          <w:p w14:paraId="041A7385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Conform planului de învăţământ</w:t>
            </w:r>
          </w:p>
        </w:tc>
        <w:tc>
          <w:tcPr>
            <w:tcW w:w="9396" w:type="dxa"/>
          </w:tcPr>
          <w:p w14:paraId="041A7387" w14:textId="10C04EEF" w:rsidR="00ED6734" w:rsidRPr="00676ABD" w:rsidRDefault="00655DE3" w:rsidP="005714C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Matematică superioară</w:t>
            </w:r>
            <w:r w:rsidR="000164CB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0164CB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Programarea calculatoarelor. Structuri de date și algoritmi. </w:t>
            </w:r>
            <w:r w:rsidR="005714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Sisteme de Operare. Administrarea rețelelor.</w:t>
            </w:r>
            <w:bookmarkStart w:id="0" w:name="_GoBack"/>
            <w:bookmarkEnd w:id="0"/>
          </w:p>
        </w:tc>
      </w:tr>
      <w:tr w:rsidR="00ED6734" w:rsidRPr="00676ABD" w14:paraId="041A738B" w14:textId="77777777" w:rsidTr="000164CB">
        <w:tc>
          <w:tcPr>
            <w:tcW w:w="1906" w:type="dxa"/>
          </w:tcPr>
          <w:p w14:paraId="041A7389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Conform competenţelor</w:t>
            </w:r>
          </w:p>
        </w:tc>
        <w:tc>
          <w:tcPr>
            <w:tcW w:w="9396" w:type="dxa"/>
          </w:tcPr>
          <w:p w14:paraId="68ABC32F" w14:textId="145512E0" w:rsidR="00787CA2" w:rsidRPr="00676ABD" w:rsidRDefault="00787CA2" w:rsidP="00EF57E0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Cunoștințe medii de utilizare și cunoștințe minime de instalare și configurare a sistemelor de operare (Windows, Linux, MacOS). Accesarea</w:t>
            </w:r>
            <w:r w:rsidR="00985C91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și folosirea </w:t>
            </w: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liniei de comandă.</w:t>
            </w:r>
          </w:p>
          <w:p w14:paraId="7FCC48DE" w14:textId="77777777" w:rsidR="00ED6734" w:rsidRPr="00676ABD" w:rsidRDefault="00787CA2" w:rsidP="00787CA2">
            <w:pPr>
              <w:spacing w:after="0" w:afterAutospacing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Abilități de instalare, configurare și utilizare a aplicațiilor de sistem.</w:t>
            </w:r>
            <w:r w:rsidR="00985C91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041A738A" w14:textId="777677F0" w:rsidR="00985C91" w:rsidRPr="00676ABD" w:rsidRDefault="00985C91" w:rsidP="00787CA2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Elemente ale teoriei algoritmilor, teoriei grafurilor și ale teoriei așteptării.</w:t>
            </w:r>
          </w:p>
        </w:tc>
      </w:tr>
    </w:tbl>
    <w:p w14:paraId="041A738C" w14:textId="5B147072" w:rsidR="00ED6734" w:rsidRPr="00676ABD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</w:pPr>
    </w:p>
    <w:p w14:paraId="041A738D" w14:textId="77777777" w:rsidR="00ED6734" w:rsidRPr="00676ABD" w:rsidRDefault="00ED6734" w:rsidP="00F47772">
      <w:pPr>
        <w:numPr>
          <w:ilvl w:val="0"/>
          <w:numId w:val="2"/>
        </w:numPr>
        <w:spacing w:after="0" w:afterAutospacing="0" w:line="276" w:lineRule="auto"/>
        <w:ind w:left="567" w:hanging="20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676ABD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Condiţii de desfăşurare a procesului educaţional pentru</w:t>
      </w:r>
    </w:p>
    <w:tbl>
      <w:tblPr>
        <w:tblStyle w:val="af5"/>
        <w:tblW w:w="11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0026"/>
      </w:tblGrid>
      <w:tr w:rsidR="00ED6734" w:rsidRPr="00676ABD" w14:paraId="041A7390" w14:textId="77777777" w:rsidTr="00283662">
        <w:tc>
          <w:tcPr>
            <w:tcW w:w="1276" w:type="dxa"/>
          </w:tcPr>
          <w:p w14:paraId="041A738E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Curs</w:t>
            </w:r>
          </w:p>
        </w:tc>
        <w:tc>
          <w:tcPr>
            <w:tcW w:w="10026" w:type="dxa"/>
          </w:tcPr>
          <w:p w14:paraId="041A738F" w14:textId="3F42BC9D" w:rsidR="00ED6734" w:rsidRPr="00676ABD" w:rsidRDefault="00ED6734" w:rsidP="00932D83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Pentru prezentarea materialului teoretic în sala de curs este nevoie </w:t>
            </w:r>
            <w:r w:rsidR="00932D83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de </w:t>
            </w:r>
            <w:r w:rsidR="00EF57E0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tablă</w:t>
            </w:r>
            <w:r w:rsidR="00932D83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 proiector, PC/laptop și acces la Internet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 Nu vor fi tolerate întârzierile studenţilor, precum şi convorbirile telefonice în timpul cursului.</w:t>
            </w:r>
          </w:p>
        </w:tc>
      </w:tr>
      <w:tr w:rsidR="00ED6734" w:rsidRPr="00676ABD" w14:paraId="041A7393" w14:textId="77777777" w:rsidTr="00283662">
        <w:tc>
          <w:tcPr>
            <w:tcW w:w="1276" w:type="dxa"/>
          </w:tcPr>
          <w:p w14:paraId="041A7391" w14:textId="0D65FCF3" w:rsidR="00ED6734" w:rsidRPr="00676ABD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Laborator/</w:t>
            </w:r>
            <w:r w:rsidR="00283662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seminar</w:t>
            </w:r>
          </w:p>
        </w:tc>
        <w:tc>
          <w:tcPr>
            <w:tcW w:w="10026" w:type="dxa"/>
          </w:tcPr>
          <w:p w14:paraId="041A7392" w14:textId="150293E2" w:rsidR="00ED6734" w:rsidRPr="00676ABD" w:rsidRDefault="00932D83" w:rsidP="00EF57E0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Studenții vor fi evaluați prin teste teoretice</w:t>
            </w:r>
            <w:r w:rsidR="0096416C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,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lucrări practice </w:t>
            </w:r>
            <w:r w:rsidR="0096416C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și, în funcție de caz, rapoarte</w:t>
            </w:r>
            <w:r w:rsidR="00B5117E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electronice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. Evaluările vor </w:t>
            </w:r>
            <w:r w:rsidR="0096416C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avea loc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="0096416C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cel puțin 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peste o săptămână după ce materialul a fost predat la curs.  Termenul de susținere a testelor și/sau a lucrărilor de laborator este de </w:t>
            </w:r>
            <w:r w:rsidR="0096416C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cel mult două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săptămân</w:t>
            </w:r>
            <w:r w:rsidR="0096416C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după </w:t>
            </w:r>
            <w:r w:rsidR="0096416C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finalizarea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 acest</w:t>
            </w:r>
            <w:r w:rsidR="0096416C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or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a. Pentru susținerea cu întârziere a testelor sau a lucrărilor </w:t>
            </w:r>
            <w:r w:rsidR="0096416C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de laborator, evaluarea lor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 se v</w:t>
            </w:r>
            <w:r w:rsidR="0096416C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depuncta cu 1pct./săptămână de întârziere.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ro-RO" w:eastAsia="ro-RO"/>
              </w:rPr>
              <w:t> </w:t>
            </w:r>
          </w:p>
        </w:tc>
      </w:tr>
    </w:tbl>
    <w:p w14:paraId="041A7394" w14:textId="77777777" w:rsidR="00ED6734" w:rsidRPr="00676ABD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</w:pPr>
    </w:p>
    <w:p w14:paraId="041A7395" w14:textId="77777777" w:rsidR="00ED6734" w:rsidRPr="00676ABD" w:rsidRDefault="00ED6734" w:rsidP="00F47772">
      <w:pPr>
        <w:numPr>
          <w:ilvl w:val="0"/>
          <w:numId w:val="2"/>
        </w:numPr>
        <w:spacing w:after="0" w:afterAutospacing="0" w:line="276" w:lineRule="auto"/>
        <w:ind w:left="567" w:hanging="20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676ABD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Competenţe specifice acumulate</w:t>
      </w:r>
    </w:p>
    <w:tbl>
      <w:tblPr>
        <w:tblStyle w:val="af5"/>
        <w:tblW w:w="11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9884"/>
      </w:tblGrid>
      <w:tr w:rsidR="00ED6734" w:rsidRPr="00676ABD" w14:paraId="041A739E" w14:textId="77777777" w:rsidTr="00BA2FF5">
        <w:tc>
          <w:tcPr>
            <w:tcW w:w="1418" w:type="dxa"/>
            <w:tcMar>
              <w:left w:w="28" w:type="dxa"/>
              <w:right w:w="57" w:type="dxa"/>
            </w:tcMar>
          </w:tcPr>
          <w:p w14:paraId="041A7396" w14:textId="77777777" w:rsidR="00ED6734" w:rsidRPr="00676ABD" w:rsidRDefault="00ED6734" w:rsidP="00ED6734">
            <w:pPr>
              <w:widowControl w:val="0"/>
              <w:spacing w:after="0" w:afterAutospacing="0" w:line="216" w:lineRule="exact"/>
              <w:ind w:left="100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Competenţe profesionale</w:t>
            </w:r>
          </w:p>
        </w:tc>
        <w:tc>
          <w:tcPr>
            <w:tcW w:w="9884" w:type="dxa"/>
            <w:tcMar>
              <w:left w:w="28" w:type="dxa"/>
              <w:right w:w="57" w:type="dxa"/>
            </w:tcMar>
          </w:tcPr>
          <w:p w14:paraId="549EDFB9" w14:textId="77777777" w:rsidR="00E443ED" w:rsidRPr="00676ABD" w:rsidRDefault="00E443ED" w:rsidP="00E443ED">
            <w:pPr>
              <w:pStyle w:val="Default"/>
              <w:rPr>
                <w:b/>
                <w:color w:val="auto"/>
                <w:sz w:val="24"/>
                <w:szCs w:val="24"/>
                <w:lang w:val="ro-RO" w:eastAsia="en-US"/>
              </w:rPr>
            </w:pPr>
            <w:r w:rsidRPr="00676ABD">
              <w:rPr>
                <w:b/>
                <w:color w:val="auto"/>
                <w:sz w:val="24"/>
                <w:szCs w:val="24"/>
                <w:lang w:val="ro-RO" w:eastAsia="en-US"/>
              </w:rPr>
              <w:t>C5</w:t>
            </w:r>
            <w:r w:rsidRPr="00676ABD">
              <w:rPr>
                <w:b/>
                <w:i/>
                <w:color w:val="auto"/>
                <w:sz w:val="24"/>
                <w:szCs w:val="24"/>
                <w:lang w:val="ro-RO" w:eastAsia="en-US"/>
              </w:rPr>
              <w:t>.</w:t>
            </w:r>
            <w:r w:rsidRPr="00676ABD">
              <w:rPr>
                <w:sz w:val="24"/>
                <w:szCs w:val="24"/>
                <w:lang w:val="ro-RO"/>
              </w:rPr>
              <w:t xml:space="preserve"> </w:t>
            </w:r>
            <w:r w:rsidRPr="00676ABD">
              <w:rPr>
                <w:b/>
                <w:sz w:val="24"/>
                <w:szCs w:val="24"/>
                <w:lang w:val="ro-RO"/>
              </w:rPr>
              <w:t>Competențe privind arhitectura și infrastructura sistemelor de calcul</w:t>
            </w:r>
          </w:p>
          <w:p w14:paraId="6BF9CD74" w14:textId="77777777" w:rsidR="000625F2" w:rsidRPr="00676ABD" w:rsidRDefault="000625F2" w:rsidP="000625F2">
            <w:pPr>
              <w:numPr>
                <w:ilvl w:val="0"/>
                <w:numId w:val="11"/>
              </w:numPr>
              <w:spacing w:after="0" w:line="240" w:lineRule="auto"/>
              <w:ind w:left="196" w:hanging="16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76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Identificarea și definirea de componente arhitecturale hardware, software și de comunicații, precum și celor necesare la descrierea unei infrastructuri de calcul.</w:t>
            </w: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  <w:p w14:paraId="694BC982" w14:textId="77777777" w:rsidR="000625F2" w:rsidRPr="00676ABD" w:rsidRDefault="000625F2" w:rsidP="000625F2">
            <w:pPr>
              <w:numPr>
                <w:ilvl w:val="0"/>
                <w:numId w:val="11"/>
              </w:numPr>
              <w:spacing w:after="0" w:line="240" w:lineRule="auto"/>
              <w:ind w:left="196" w:hanging="1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676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Explicarea interacțiunii și funcționării componentelor arhitecturale și de infrastructură. </w:t>
            </w:r>
          </w:p>
          <w:p w14:paraId="1B7E6F7F" w14:textId="77777777" w:rsidR="000625F2" w:rsidRPr="00676ABD" w:rsidRDefault="000625F2" w:rsidP="000625F2">
            <w:pPr>
              <w:numPr>
                <w:ilvl w:val="0"/>
                <w:numId w:val="11"/>
              </w:numPr>
              <w:spacing w:after="0" w:line="240" w:lineRule="auto"/>
              <w:ind w:left="196" w:hanging="162"/>
              <w:textAlignment w:val="baseline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ro-RO" w:eastAsia="ro-RO"/>
              </w:rPr>
            </w:pPr>
            <w:r w:rsidRPr="00676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Aplicarea metodelor de bază pentru specificarea de soluții arhitecturale și de infrastructură pentru probleme tipice de calcul.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ro-RO" w:eastAsia="ro-RO"/>
              </w:rPr>
              <w:t> </w:t>
            </w:r>
          </w:p>
          <w:p w14:paraId="5C882ADC" w14:textId="77777777" w:rsidR="000625F2" w:rsidRPr="00676ABD" w:rsidRDefault="000625F2" w:rsidP="000625F2">
            <w:pPr>
              <w:numPr>
                <w:ilvl w:val="0"/>
                <w:numId w:val="11"/>
              </w:numPr>
              <w:spacing w:after="0" w:line="240" w:lineRule="auto"/>
              <w:ind w:left="196" w:hanging="162"/>
              <w:textAlignment w:val="baseline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ro-RO" w:eastAsia="ro-RO"/>
              </w:rPr>
            </w:pPr>
            <w:r w:rsidRPr="00676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Utilizarea de criterii și metode de evaluare a caracteristicilor funcționale și nefuncționale ale componentelor de sistem.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ro-RO" w:eastAsia="ro-RO"/>
              </w:rPr>
              <w:t> </w:t>
            </w:r>
          </w:p>
          <w:p w14:paraId="041A739D" w14:textId="6EE11DF3" w:rsidR="00ED6734" w:rsidRPr="00676ABD" w:rsidRDefault="000625F2" w:rsidP="000625F2">
            <w:pPr>
              <w:pStyle w:val="a"/>
              <w:widowControl w:val="0"/>
              <w:numPr>
                <w:ilvl w:val="0"/>
                <w:numId w:val="11"/>
              </w:numPr>
              <w:spacing w:after="0" w:afterAutospacing="0" w:line="240" w:lineRule="auto"/>
              <w:ind w:left="196" w:hanging="16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Implementarea unei soluții arhitecturale și de infrastructură în baza unor constrângeri enunțate.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ro-RO" w:eastAsia="ro-RO"/>
              </w:rPr>
              <w:t> </w:t>
            </w:r>
          </w:p>
        </w:tc>
      </w:tr>
      <w:tr w:rsidR="00ED6734" w:rsidRPr="00676ABD" w14:paraId="041A73A5" w14:textId="77777777" w:rsidTr="00BA2FF5">
        <w:tc>
          <w:tcPr>
            <w:tcW w:w="1418" w:type="dxa"/>
            <w:tcMar>
              <w:left w:w="28" w:type="dxa"/>
              <w:right w:w="57" w:type="dxa"/>
            </w:tcMar>
          </w:tcPr>
          <w:p w14:paraId="041A73A1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lastRenderedPageBreak/>
              <w:t>Competenţe transversale</w:t>
            </w:r>
          </w:p>
        </w:tc>
        <w:tc>
          <w:tcPr>
            <w:tcW w:w="9884" w:type="dxa"/>
            <w:tcMar>
              <w:left w:w="28" w:type="dxa"/>
              <w:right w:w="57" w:type="dxa"/>
            </w:tcMar>
          </w:tcPr>
          <w:p w14:paraId="041A73A3" w14:textId="1364A36C" w:rsidR="00C4637D" w:rsidRPr="00676ABD" w:rsidRDefault="00C4637D" w:rsidP="000625F2">
            <w:pPr>
              <w:widowControl w:val="0"/>
              <w:spacing w:after="0" w:afterAutospacing="0" w:line="240" w:lineRule="auto"/>
              <w:ind w:left="434" w:hanging="48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CT2</w:t>
            </w:r>
            <w:r w:rsidRPr="00676AB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Identificarea, descrierea și derularea activităţilor organizate într-o echipă cu dezvoltarea capacităţilor de comunicare și colaborare, dar și cu asumarea diferitelor roluri </w:t>
            </w:r>
            <w:r w:rsidR="000625F2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(de execuție și conducere)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41A73A4" w14:textId="7C7D8AE3" w:rsidR="000625F2" w:rsidRPr="00676ABD" w:rsidRDefault="00C4637D" w:rsidP="00092276">
            <w:pPr>
              <w:widowControl w:val="0"/>
              <w:spacing w:after="0" w:afterAutospacing="0" w:line="240" w:lineRule="auto"/>
              <w:ind w:left="455" w:hanging="50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CT3</w:t>
            </w:r>
            <w:r w:rsidRPr="00676ABD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Identificarea necesități</w:t>
            </w:r>
            <w:r w:rsidR="000625F2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formare profesională</w:t>
            </w:r>
            <w:r w:rsidR="000625F2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continuă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0625F2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inclusiv 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</w:t>
            </w:r>
            <w:r w:rsidR="000625F2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ând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eficient resursel</w:t>
            </w:r>
            <w:r w:rsidR="000625F2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online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comunicare şi formare profesională (e-mail, cursuri on-line</w:t>
            </w:r>
            <w:r w:rsidR="00092276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alte resurse Internet)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14:paraId="041A73A6" w14:textId="77777777" w:rsidR="00ED6734" w:rsidRPr="00676ABD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</w:p>
    <w:p w14:paraId="041A73A7" w14:textId="77777777" w:rsidR="00ED6734" w:rsidRPr="00676ABD" w:rsidRDefault="00ED6734" w:rsidP="00F47772">
      <w:pPr>
        <w:numPr>
          <w:ilvl w:val="0"/>
          <w:numId w:val="2"/>
        </w:numPr>
        <w:spacing w:after="0" w:afterAutospacing="0" w:line="276" w:lineRule="auto"/>
        <w:ind w:left="567" w:hanging="20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676ABD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Obiectivele unităţii de curs/modulului</w:t>
      </w:r>
    </w:p>
    <w:tbl>
      <w:tblPr>
        <w:tblStyle w:val="af5"/>
        <w:tblW w:w="11302" w:type="dxa"/>
        <w:tblInd w:w="-34" w:type="dxa"/>
        <w:tblLook w:val="04A0" w:firstRow="1" w:lastRow="0" w:firstColumn="1" w:lastColumn="0" w:noHBand="0" w:noVBand="1"/>
      </w:tblPr>
      <w:tblGrid>
        <w:gridCol w:w="1418"/>
        <w:gridCol w:w="9884"/>
      </w:tblGrid>
      <w:tr w:rsidR="00ED6734" w:rsidRPr="00676ABD" w14:paraId="041A73AA" w14:textId="77777777" w:rsidTr="00724AA0">
        <w:tc>
          <w:tcPr>
            <w:tcW w:w="1418" w:type="dxa"/>
          </w:tcPr>
          <w:p w14:paraId="041A73A8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Obiectivul general</w:t>
            </w:r>
          </w:p>
        </w:tc>
        <w:tc>
          <w:tcPr>
            <w:tcW w:w="9884" w:type="dxa"/>
          </w:tcPr>
          <w:p w14:paraId="5E5F0E64" w14:textId="1856457F" w:rsidR="003021DF" w:rsidRPr="00676ABD" w:rsidRDefault="003021DF" w:rsidP="007954FA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Studierea aspectelor teoretice și formarea abilităților practice de bază privind </w:t>
            </w:r>
            <w:r w:rsidR="007C767E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analiza, funcționarea, 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și </w:t>
            </w:r>
            <w:r w:rsidR="00440042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înțelegerea principiilor de securitate, ale tehnologiilor și ale procedurilor utilizate pentru apărarea rețelelor de calculatoare contra atacurilor cibernetice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</w:p>
          <w:p w14:paraId="041A73A9" w14:textId="42DCEE53" w:rsidR="00ED6734" w:rsidRPr="00676ABD" w:rsidRDefault="00C4637D" w:rsidP="00440042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Formarea </w:t>
            </w:r>
            <w:r w:rsidR="00440042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abilităţilor de identificare și soluționare a proceselor care sunt vulnerabile la atacuri cibernetice.</w:t>
            </w:r>
          </w:p>
        </w:tc>
      </w:tr>
      <w:tr w:rsidR="00ED6734" w:rsidRPr="00676ABD" w14:paraId="041A73AF" w14:textId="77777777" w:rsidTr="00724AA0">
        <w:tc>
          <w:tcPr>
            <w:tcW w:w="1418" w:type="dxa"/>
          </w:tcPr>
          <w:p w14:paraId="041A73AB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Obiectivele specifice</w:t>
            </w:r>
          </w:p>
        </w:tc>
        <w:tc>
          <w:tcPr>
            <w:tcW w:w="9884" w:type="dxa"/>
          </w:tcPr>
          <w:p w14:paraId="1438DB28" w14:textId="7CDF7473" w:rsidR="00693531" w:rsidRPr="00676ABD" w:rsidRDefault="00693531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Înțelegerea </w:t>
            </w:r>
            <w:r w:rsidR="007751FD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caracteristicilor criminalilor și eroilor din domeniul securității cibernetice.</w:t>
            </w:r>
          </w:p>
          <w:p w14:paraId="46D4A2C5" w14:textId="2BE9A04F" w:rsidR="00693531" w:rsidRPr="00676ABD" w:rsidRDefault="007751FD" w:rsidP="00693531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Identificarea principiilor confidențialității, integrității și disponibilității în ceea ce privește </w:t>
            </w:r>
            <w:r w:rsidR="007C767E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starea datelor și contramăsurile de securitate cibernetică.</w:t>
            </w:r>
          </w:p>
          <w:p w14:paraId="39BAE15E" w14:textId="37BD6DBC" w:rsidR="00693531" w:rsidRPr="00676ABD" w:rsidRDefault="00693531" w:rsidP="00693531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Însușirea</w:t>
            </w:r>
            <w:r w:rsidR="007C767E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tacticilor, tehnicilor și procedurilor folosite de infractorii cibernetici</w:t>
            </w: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</w:p>
          <w:p w14:paraId="6278940D" w14:textId="798A0DD8" w:rsidR="00693531" w:rsidRPr="00676ABD" w:rsidRDefault="005D7891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Descrierea</w:t>
            </w:r>
            <w:r w:rsidR="00693531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și aplicarea </w:t>
            </w:r>
            <w:r w:rsidR="007C767E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modului în care tehnologiile, produsele și procedurile sunt utilizate pentru a asigura integritatea.</w:t>
            </w:r>
          </w:p>
          <w:p w14:paraId="2F7F82BB" w14:textId="2A3DE61E" w:rsidR="007C767E" w:rsidRPr="00676ABD" w:rsidRDefault="007C767E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Determinarea modului în care tehnologiile, produsele și procedurile asigură o disponibilitate ridicată.</w:t>
            </w:r>
          </w:p>
          <w:p w14:paraId="041A73AD" w14:textId="72B1B423" w:rsidR="00ED6734" w:rsidRPr="00676ABD" w:rsidRDefault="007C767E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Identificarea modului în care profesioniștii în securitate cibernetică folosesc tehnologiile, procesele și procedurile pentru a apăra toate componentele rețelei.</w:t>
            </w:r>
          </w:p>
          <w:p w14:paraId="041A73AE" w14:textId="363EBE4E" w:rsidR="00ED6734" w:rsidRPr="00676ABD" w:rsidRDefault="007C767E" w:rsidP="00724AA0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Explicarea scopului legilor legate de securitatea cibernetică</w:t>
            </w:r>
          </w:p>
        </w:tc>
      </w:tr>
    </w:tbl>
    <w:p w14:paraId="041A73B0" w14:textId="77777777" w:rsidR="00ED6734" w:rsidRDefault="00ED6734" w:rsidP="00CF32D8">
      <w:p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</w:pPr>
    </w:p>
    <w:p w14:paraId="15E3724E" w14:textId="77777777" w:rsidR="005714C4" w:rsidRPr="00676ABD" w:rsidRDefault="005714C4" w:rsidP="00CF32D8">
      <w:p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</w:pPr>
    </w:p>
    <w:p w14:paraId="041A73B1" w14:textId="77777777" w:rsidR="00ED6734" w:rsidRPr="00676ABD" w:rsidRDefault="00ED6734" w:rsidP="00F47772">
      <w:pPr>
        <w:numPr>
          <w:ilvl w:val="0"/>
          <w:numId w:val="2"/>
        </w:numPr>
        <w:spacing w:after="0" w:afterAutospacing="0" w:line="276" w:lineRule="auto"/>
        <w:ind w:left="567" w:hanging="20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676ABD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Conţinutul unităţii de curs/modulului</w:t>
      </w:r>
    </w:p>
    <w:tbl>
      <w:tblPr>
        <w:tblStyle w:val="af5"/>
        <w:tblW w:w="11410" w:type="dxa"/>
        <w:tblInd w:w="-142" w:type="dxa"/>
        <w:tblLook w:val="04A0" w:firstRow="1" w:lastRow="0" w:firstColumn="1" w:lastColumn="0" w:noHBand="0" w:noVBand="1"/>
      </w:tblPr>
      <w:tblGrid>
        <w:gridCol w:w="8260"/>
        <w:gridCol w:w="1440"/>
        <w:gridCol w:w="1710"/>
      </w:tblGrid>
      <w:tr w:rsidR="00ED6734" w:rsidRPr="00676ABD" w14:paraId="041A73B4" w14:textId="77777777" w:rsidTr="0078446B">
        <w:tc>
          <w:tcPr>
            <w:tcW w:w="8260" w:type="dxa"/>
            <w:vMerge w:val="restart"/>
            <w:vAlign w:val="center"/>
          </w:tcPr>
          <w:p w14:paraId="041A73B2" w14:textId="77777777" w:rsidR="00ED6734" w:rsidRPr="00676ABD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Tematica activităţilor didactice</w:t>
            </w:r>
          </w:p>
        </w:tc>
        <w:tc>
          <w:tcPr>
            <w:tcW w:w="3150" w:type="dxa"/>
            <w:gridSpan w:val="2"/>
            <w:vAlign w:val="center"/>
          </w:tcPr>
          <w:p w14:paraId="041A73B3" w14:textId="77777777" w:rsidR="00ED6734" w:rsidRPr="00676ABD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Numărul de ore</w:t>
            </w:r>
          </w:p>
        </w:tc>
      </w:tr>
      <w:tr w:rsidR="00ED6734" w:rsidRPr="00676ABD" w14:paraId="041A73B8" w14:textId="77777777" w:rsidTr="0078446B">
        <w:tc>
          <w:tcPr>
            <w:tcW w:w="8260" w:type="dxa"/>
            <w:vMerge/>
          </w:tcPr>
          <w:p w14:paraId="041A73B5" w14:textId="77777777" w:rsidR="00ED6734" w:rsidRPr="00676ABD" w:rsidRDefault="00ED6734" w:rsidP="00ED6734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Align w:val="center"/>
          </w:tcPr>
          <w:p w14:paraId="041A73B6" w14:textId="77777777" w:rsidR="00ED6734" w:rsidRPr="00676ABD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învăţământ cu frecvenţă</w:t>
            </w:r>
          </w:p>
        </w:tc>
        <w:tc>
          <w:tcPr>
            <w:tcW w:w="1710" w:type="dxa"/>
            <w:vAlign w:val="center"/>
          </w:tcPr>
          <w:p w14:paraId="041A73B7" w14:textId="77777777" w:rsidR="00ED6734" w:rsidRPr="00676ABD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învăţământ cu frecvenţă redusă</w:t>
            </w:r>
          </w:p>
        </w:tc>
      </w:tr>
      <w:tr w:rsidR="00ED6734" w:rsidRPr="00676ABD" w14:paraId="041A73BA" w14:textId="77777777" w:rsidTr="0078446B">
        <w:tc>
          <w:tcPr>
            <w:tcW w:w="11410" w:type="dxa"/>
            <w:gridSpan w:val="3"/>
          </w:tcPr>
          <w:p w14:paraId="041A73B9" w14:textId="77777777" w:rsidR="00ED6734" w:rsidRPr="00676ABD" w:rsidRDefault="00ED6734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Tematica prelegerilor</w:t>
            </w:r>
          </w:p>
        </w:tc>
      </w:tr>
      <w:tr w:rsidR="00ED6734" w:rsidRPr="00676ABD" w14:paraId="041A73BF" w14:textId="77777777" w:rsidTr="0078446B">
        <w:tc>
          <w:tcPr>
            <w:tcW w:w="8260" w:type="dxa"/>
          </w:tcPr>
          <w:p w14:paraId="041A73BB" w14:textId="332FCD2D" w:rsidR="00664B12" w:rsidRPr="00676ABD" w:rsidRDefault="00664B12" w:rsidP="00664B12">
            <w:pPr>
              <w:pStyle w:val="af6"/>
              <w:jc w:val="both"/>
              <w:rPr>
                <w:smallCaps/>
                <w:sz w:val="24"/>
                <w:szCs w:val="24"/>
                <w:shd w:val="clear" w:color="auto" w:fill="CCFFCC"/>
                <w:lang w:val="ro-RO"/>
              </w:rPr>
            </w:pPr>
            <w:r w:rsidRPr="00676ABD">
              <w:rPr>
                <w:sz w:val="24"/>
                <w:szCs w:val="24"/>
                <w:lang w:val="ro-RO"/>
              </w:rPr>
              <w:t xml:space="preserve">T1. </w:t>
            </w:r>
            <w:r w:rsidR="00A46D77" w:rsidRPr="00676ABD">
              <w:rPr>
                <w:sz w:val="24"/>
                <w:szCs w:val="24"/>
                <w:lang w:val="ro-RO"/>
              </w:rPr>
              <w:t>Securitatea Cibernetică – O Lume de Experți și Criminali</w:t>
            </w:r>
          </w:p>
          <w:p w14:paraId="041A73BC" w14:textId="13CCD101" w:rsidR="00664B12" w:rsidRPr="00676ABD" w:rsidRDefault="005A7362" w:rsidP="006C1208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Noţiuni generale privind </w:t>
            </w:r>
            <w:r w:rsidR="00440042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securitatea cibernetică</w:t>
            </w:r>
            <w:r w:rsidR="006C1208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definiţie, structură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</w:t>
            </w:r>
            <w:r w:rsidR="006C1208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ncepte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rolul </w:t>
            </w:r>
            <w:r w:rsidR="00440042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criminalilor și eroilor în securitatea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informaţională. Evoluţia </w:t>
            </w:r>
            <w:r w:rsidR="00440042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structurii securității cibernetice</w:t>
            </w:r>
            <w:r w:rsidR="006C1208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 resurselor și aptitudinilor de combatere a atacurilor</w:t>
            </w:r>
            <w:r w:rsidR="0090086B"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1440" w:type="dxa"/>
          </w:tcPr>
          <w:p w14:paraId="041A73BD" w14:textId="1C9B9D4C" w:rsidR="00ED6734" w:rsidRPr="00676ABD" w:rsidRDefault="00860695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710" w:type="dxa"/>
          </w:tcPr>
          <w:p w14:paraId="041A73BE" w14:textId="28E41CC1" w:rsidR="00ED6734" w:rsidRPr="00676ABD" w:rsidRDefault="005D7891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FE0B5E" w:rsidRPr="00676ABD" w14:paraId="23509FFF" w14:textId="77777777" w:rsidTr="0078446B">
        <w:tc>
          <w:tcPr>
            <w:tcW w:w="8260" w:type="dxa"/>
          </w:tcPr>
          <w:p w14:paraId="678FD436" w14:textId="0039954D" w:rsidR="00FE0B5E" w:rsidRPr="00676ABD" w:rsidRDefault="00FE0B5E" w:rsidP="009627C7">
            <w:pPr>
              <w:pStyle w:val="af6"/>
              <w:jc w:val="both"/>
              <w:rPr>
                <w:smallCaps/>
                <w:sz w:val="24"/>
                <w:szCs w:val="24"/>
                <w:shd w:val="clear" w:color="auto" w:fill="CCFFCC"/>
                <w:lang w:val="ro-RO"/>
              </w:rPr>
            </w:pPr>
            <w:r w:rsidRPr="00676ABD">
              <w:rPr>
                <w:sz w:val="24"/>
                <w:szCs w:val="24"/>
                <w:lang w:val="ro-RO"/>
              </w:rPr>
              <w:t>T2</w:t>
            </w:r>
            <w:r w:rsidR="005D7891" w:rsidRPr="00676ABD">
              <w:rPr>
                <w:sz w:val="24"/>
                <w:szCs w:val="24"/>
                <w:lang w:val="ro-RO"/>
              </w:rPr>
              <w:t>.</w:t>
            </w:r>
            <w:r w:rsidR="00A46D77" w:rsidRPr="00676ABD">
              <w:rPr>
                <w:sz w:val="24"/>
                <w:szCs w:val="24"/>
                <w:lang w:val="ro-RO"/>
              </w:rPr>
              <w:t xml:space="preserve"> Cubul de securitate cibernetică</w:t>
            </w:r>
          </w:p>
          <w:p w14:paraId="40B02E44" w14:textId="207F04CB" w:rsidR="00FE0B5E" w:rsidRPr="00676ABD" w:rsidRDefault="006C1208" w:rsidP="006C1208">
            <w:pPr>
              <w:pStyle w:val="af6"/>
              <w:jc w:val="both"/>
              <w:rPr>
                <w:sz w:val="24"/>
                <w:szCs w:val="24"/>
                <w:lang w:val="ro-RO"/>
              </w:rPr>
            </w:pPr>
            <w:r w:rsidRPr="00676ABD">
              <w:rPr>
                <w:b w:val="0"/>
                <w:sz w:val="24"/>
                <w:szCs w:val="24"/>
                <w:lang w:val="ro-RO"/>
              </w:rPr>
              <w:t>Noțiuni generale,</w:t>
            </w:r>
            <w:r w:rsidR="00FE0B5E" w:rsidRPr="00676ABD">
              <w:rPr>
                <w:b w:val="0"/>
                <w:sz w:val="24"/>
                <w:szCs w:val="24"/>
                <w:lang w:val="ro-RO"/>
              </w:rPr>
              <w:t xml:space="preserve"> funcțiile de bază</w:t>
            </w:r>
            <w:r w:rsidRPr="00676ABD">
              <w:rPr>
                <w:b w:val="0"/>
                <w:sz w:val="24"/>
                <w:szCs w:val="24"/>
                <w:lang w:val="ro-RO"/>
              </w:rPr>
              <w:t xml:space="preserve"> ale cubului cibernetic. Dimensiunile cubului cibernetic : principiile securității, stările datelor, contramăsuri de protecție.</w:t>
            </w:r>
            <w:r w:rsidR="00FE0B5E" w:rsidRPr="00676ABD">
              <w:rPr>
                <w:b w:val="0"/>
                <w:sz w:val="24"/>
                <w:szCs w:val="24"/>
                <w:lang w:val="ro-RO"/>
              </w:rPr>
              <w:t xml:space="preserve"> </w:t>
            </w:r>
            <w:r w:rsidRPr="00676ABD">
              <w:rPr>
                <w:b w:val="0"/>
                <w:bCs/>
                <w:sz w:val="24"/>
                <w:szCs w:val="24"/>
                <w:lang w:val="ro-RO"/>
              </w:rPr>
              <w:t>Cunoașterea cadrului de management al securității.</w:t>
            </w:r>
          </w:p>
        </w:tc>
        <w:tc>
          <w:tcPr>
            <w:tcW w:w="1440" w:type="dxa"/>
          </w:tcPr>
          <w:p w14:paraId="41EBBFDE" w14:textId="487B7951" w:rsidR="00FE0B5E" w:rsidRPr="00676ABD" w:rsidRDefault="005D7891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1710" w:type="dxa"/>
          </w:tcPr>
          <w:p w14:paraId="0C2C8756" w14:textId="49811581" w:rsidR="00FE0B5E" w:rsidRPr="00676ABD" w:rsidRDefault="005D7891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1</w:t>
            </w:r>
            <w:r w:rsidR="00FE0B5E"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,5</w:t>
            </w:r>
          </w:p>
        </w:tc>
      </w:tr>
      <w:tr w:rsidR="00FE0B5E" w:rsidRPr="00676ABD" w14:paraId="041A73C4" w14:textId="77777777" w:rsidTr="0078446B">
        <w:tc>
          <w:tcPr>
            <w:tcW w:w="8260" w:type="dxa"/>
          </w:tcPr>
          <w:p w14:paraId="041A73C0" w14:textId="42D9DA6A" w:rsidR="00FE0B5E" w:rsidRPr="00676ABD" w:rsidRDefault="00FE0B5E" w:rsidP="00664B12">
            <w:pPr>
              <w:pStyle w:val="af6"/>
              <w:jc w:val="both"/>
              <w:rPr>
                <w:smallCaps/>
                <w:sz w:val="24"/>
                <w:szCs w:val="24"/>
                <w:shd w:val="clear" w:color="auto" w:fill="CCFFCC"/>
                <w:lang w:val="ro-RO"/>
              </w:rPr>
            </w:pPr>
            <w:r w:rsidRPr="00676ABD">
              <w:rPr>
                <w:sz w:val="24"/>
                <w:szCs w:val="24"/>
                <w:lang w:val="ro-RO"/>
              </w:rPr>
              <w:t>T3</w:t>
            </w:r>
            <w:r w:rsidR="00A46D77" w:rsidRPr="00676ABD">
              <w:rPr>
                <w:sz w:val="24"/>
                <w:szCs w:val="24"/>
                <w:lang w:val="ro-RO"/>
              </w:rPr>
              <w:t>. Amenințări, vulnerabilități și atacuri de securitate cibernetică</w:t>
            </w:r>
          </w:p>
          <w:p w14:paraId="041A73C1" w14:textId="6EB5ECDE" w:rsidR="00FE0B5E" w:rsidRPr="00676ABD" w:rsidRDefault="002A24A4" w:rsidP="002A24A4">
            <w:pPr>
              <w:pStyle w:val="af6"/>
              <w:jc w:val="both"/>
              <w:rPr>
                <w:color w:val="191919" w:themeColor="text1" w:themeTint="E6"/>
                <w:sz w:val="24"/>
                <w:szCs w:val="24"/>
                <w:lang w:val="ro-RO"/>
              </w:rPr>
            </w:pPr>
            <w:r w:rsidRPr="00676ABD">
              <w:rPr>
                <w:b w:val="0"/>
                <w:sz w:val="24"/>
                <w:szCs w:val="24"/>
                <w:lang w:val="ro-RO"/>
              </w:rPr>
              <w:t>Varietatea atacurilor de securitate cibernetică lansate de infractori cibernetici</w:t>
            </w:r>
            <w:r w:rsidR="00FE0B5E" w:rsidRPr="00676ABD">
              <w:rPr>
                <w:b w:val="0"/>
                <w:sz w:val="24"/>
                <w:szCs w:val="24"/>
                <w:lang w:val="ro-RO"/>
              </w:rPr>
              <w:t xml:space="preserve">. </w:t>
            </w:r>
            <w:r w:rsidRPr="00676ABD">
              <w:rPr>
                <w:b w:val="0"/>
                <w:sz w:val="24"/>
                <w:szCs w:val="24"/>
                <w:lang w:val="ro-RO"/>
              </w:rPr>
              <w:t>Tipurile de amenințări, identificarea vulnerabilităților și măsuri de prevenire</w:t>
            </w:r>
            <w:r w:rsidR="00FE0B5E" w:rsidRPr="00676ABD">
              <w:rPr>
                <w:b w:val="0"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1440" w:type="dxa"/>
          </w:tcPr>
          <w:p w14:paraId="041A73C2" w14:textId="697E78F0" w:rsidR="00FE0B5E" w:rsidRPr="00676ABD" w:rsidRDefault="005D7891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1710" w:type="dxa"/>
          </w:tcPr>
          <w:p w14:paraId="041A73C3" w14:textId="6AF15946" w:rsidR="00FE0B5E" w:rsidRPr="00676ABD" w:rsidRDefault="005D7891" w:rsidP="00740953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1</w:t>
            </w:r>
            <w:r w:rsidR="00FE0B5E"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,5</w:t>
            </w:r>
          </w:p>
        </w:tc>
      </w:tr>
      <w:tr w:rsidR="00FE0B5E" w:rsidRPr="00676ABD" w14:paraId="3BB2A953" w14:textId="77777777" w:rsidTr="0078446B">
        <w:tc>
          <w:tcPr>
            <w:tcW w:w="8260" w:type="dxa"/>
          </w:tcPr>
          <w:p w14:paraId="7136A8A4" w14:textId="6C52AE44" w:rsidR="00FE0B5E" w:rsidRPr="00676ABD" w:rsidRDefault="00FE0B5E" w:rsidP="009627C7">
            <w:pPr>
              <w:pStyle w:val="af6"/>
              <w:jc w:val="both"/>
              <w:rPr>
                <w:smallCaps/>
                <w:sz w:val="24"/>
                <w:szCs w:val="24"/>
                <w:shd w:val="clear" w:color="auto" w:fill="CCFFCC"/>
                <w:lang w:val="ro-RO"/>
              </w:rPr>
            </w:pPr>
            <w:r w:rsidRPr="00676ABD">
              <w:rPr>
                <w:sz w:val="24"/>
                <w:szCs w:val="24"/>
                <w:lang w:val="ro-RO"/>
              </w:rPr>
              <w:t>T4</w:t>
            </w:r>
            <w:r w:rsidR="00A46D77" w:rsidRPr="00676ABD">
              <w:rPr>
                <w:sz w:val="24"/>
                <w:szCs w:val="24"/>
                <w:lang w:val="ro-RO"/>
              </w:rPr>
              <w:t xml:space="preserve">. Arta de a proteja </w:t>
            </w:r>
            <w:r w:rsidR="005D7891" w:rsidRPr="00676ABD">
              <w:rPr>
                <w:sz w:val="24"/>
                <w:szCs w:val="24"/>
                <w:lang w:val="ro-RO"/>
              </w:rPr>
              <w:t>parolele secrete</w:t>
            </w:r>
          </w:p>
          <w:p w14:paraId="27538B81" w14:textId="11C8E0F7" w:rsidR="00FE0B5E" w:rsidRPr="00676ABD" w:rsidRDefault="00D02A0D" w:rsidP="00D02A0D">
            <w:pPr>
              <w:pStyle w:val="af6"/>
              <w:jc w:val="both"/>
              <w:rPr>
                <w:sz w:val="24"/>
                <w:szCs w:val="24"/>
                <w:lang w:val="ro-RO"/>
              </w:rPr>
            </w:pPr>
            <w:r w:rsidRPr="00676ABD">
              <w:rPr>
                <w:b w:val="0"/>
                <w:sz w:val="24"/>
                <w:szCs w:val="24"/>
                <w:lang w:val="ro-RO"/>
              </w:rPr>
              <w:t xml:space="preserve">Modelele și tipurile de control ale accesului la date. </w:t>
            </w:r>
            <w:r w:rsidR="002A24A4" w:rsidRPr="00676ABD">
              <w:rPr>
                <w:b w:val="0"/>
                <w:sz w:val="24"/>
                <w:szCs w:val="24"/>
                <w:lang w:val="ro-RO"/>
              </w:rPr>
              <w:t xml:space="preserve">Compararea </w:t>
            </w:r>
            <w:r w:rsidRPr="00676ABD">
              <w:rPr>
                <w:b w:val="0"/>
                <w:sz w:val="24"/>
                <w:szCs w:val="24"/>
                <w:lang w:val="ro-RO"/>
              </w:rPr>
              <w:t>algoritmilor de criptare, simetrici și asimetrici. Tehnicile de mascare a datelor : steganografia și obfuscarea.</w:t>
            </w:r>
          </w:p>
        </w:tc>
        <w:tc>
          <w:tcPr>
            <w:tcW w:w="1440" w:type="dxa"/>
          </w:tcPr>
          <w:p w14:paraId="4B1BA982" w14:textId="21FF748C" w:rsidR="00FE0B5E" w:rsidRPr="00676ABD" w:rsidRDefault="00FE0B5E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710" w:type="dxa"/>
          </w:tcPr>
          <w:p w14:paraId="7F42AB4D" w14:textId="5210DBA7" w:rsidR="00FE0B5E" w:rsidRPr="00676ABD" w:rsidRDefault="00FE0B5E" w:rsidP="00740953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FE0B5E" w:rsidRPr="00676ABD" w14:paraId="37E14267" w14:textId="77777777" w:rsidTr="0078446B">
        <w:tc>
          <w:tcPr>
            <w:tcW w:w="8260" w:type="dxa"/>
          </w:tcPr>
          <w:p w14:paraId="57BD4E45" w14:textId="3AF45154" w:rsidR="00FE0B5E" w:rsidRPr="00676ABD" w:rsidRDefault="00FE0B5E" w:rsidP="007B1271">
            <w:pPr>
              <w:pStyle w:val="af6"/>
              <w:jc w:val="both"/>
              <w:rPr>
                <w:smallCaps/>
                <w:sz w:val="24"/>
                <w:szCs w:val="24"/>
                <w:shd w:val="clear" w:color="auto" w:fill="CCFFCC"/>
                <w:lang w:val="ro-RO"/>
              </w:rPr>
            </w:pPr>
            <w:r w:rsidRPr="00676ABD">
              <w:rPr>
                <w:sz w:val="24"/>
                <w:szCs w:val="24"/>
                <w:lang w:val="ro-RO"/>
              </w:rPr>
              <w:lastRenderedPageBreak/>
              <w:t xml:space="preserve">T5. </w:t>
            </w:r>
            <w:r w:rsidR="00A46D77" w:rsidRPr="00676ABD">
              <w:rPr>
                <w:sz w:val="24"/>
                <w:szCs w:val="24"/>
                <w:lang w:val="ro-RO"/>
              </w:rPr>
              <w:t>Arta de a asigura integritatea</w:t>
            </w:r>
            <w:r w:rsidRPr="00676ABD">
              <w:rPr>
                <w:sz w:val="24"/>
                <w:szCs w:val="24"/>
                <w:lang w:val="ro-RO"/>
              </w:rPr>
              <w:t xml:space="preserve"> </w:t>
            </w:r>
          </w:p>
          <w:p w14:paraId="12415381" w14:textId="4AC23D36" w:rsidR="00FE0B5E" w:rsidRPr="00676ABD" w:rsidRDefault="00A80587" w:rsidP="00904DD8">
            <w:pPr>
              <w:pStyle w:val="af6"/>
              <w:jc w:val="both"/>
              <w:rPr>
                <w:b w:val="0"/>
                <w:sz w:val="24"/>
                <w:szCs w:val="24"/>
                <w:lang w:val="ro-RO"/>
              </w:rPr>
            </w:pPr>
            <w:r w:rsidRPr="00676ABD">
              <w:rPr>
                <w:b w:val="0"/>
                <w:sz w:val="24"/>
                <w:szCs w:val="24"/>
                <w:lang w:val="ro-RO"/>
              </w:rPr>
              <w:t>Instrumente de verificare a autenticității mesajelor și documentelor: algoritmi de hash, prelucrarea parolei și a codului de autentificare a mesajelor cu cheie. Aplicarea integrității bazelor de date.</w:t>
            </w:r>
          </w:p>
        </w:tc>
        <w:tc>
          <w:tcPr>
            <w:tcW w:w="1440" w:type="dxa"/>
          </w:tcPr>
          <w:p w14:paraId="6F2D406C" w14:textId="4F966064" w:rsidR="00FE0B5E" w:rsidRPr="00676ABD" w:rsidRDefault="005D7891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1710" w:type="dxa"/>
          </w:tcPr>
          <w:p w14:paraId="360D50CB" w14:textId="7C86618F" w:rsidR="00FE0B5E" w:rsidRPr="00676ABD" w:rsidRDefault="005D7891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1</w:t>
            </w:r>
            <w:r w:rsidR="00FE0B5E"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,5</w:t>
            </w:r>
          </w:p>
        </w:tc>
      </w:tr>
      <w:tr w:rsidR="00FE0B5E" w:rsidRPr="00676ABD" w14:paraId="6A3F1E31" w14:textId="77777777" w:rsidTr="0078446B">
        <w:tc>
          <w:tcPr>
            <w:tcW w:w="8260" w:type="dxa"/>
          </w:tcPr>
          <w:p w14:paraId="4E558B68" w14:textId="369DB009" w:rsidR="00FE0B5E" w:rsidRPr="00676ABD" w:rsidRDefault="005D7891" w:rsidP="00FA6FF4">
            <w:pPr>
              <w:pStyle w:val="af6"/>
              <w:jc w:val="both"/>
              <w:rPr>
                <w:smallCaps/>
                <w:sz w:val="24"/>
                <w:szCs w:val="24"/>
                <w:shd w:val="clear" w:color="auto" w:fill="CCFFCC"/>
                <w:lang w:val="ro-RO"/>
              </w:rPr>
            </w:pPr>
            <w:r w:rsidRPr="00676ABD">
              <w:rPr>
                <w:sz w:val="24"/>
                <w:szCs w:val="24"/>
                <w:lang w:val="ro-RO"/>
              </w:rPr>
              <w:t xml:space="preserve">T6. </w:t>
            </w:r>
            <w:r w:rsidR="00A46D77" w:rsidRPr="00676ABD">
              <w:rPr>
                <w:sz w:val="24"/>
                <w:szCs w:val="24"/>
                <w:lang w:val="ro-RO"/>
              </w:rPr>
              <w:t>Conceptul Five Nines</w:t>
            </w:r>
          </w:p>
          <w:p w14:paraId="1BADD636" w14:textId="7E044B98" w:rsidR="00FE0B5E" w:rsidRPr="00676ABD" w:rsidRDefault="00A80587" w:rsidP="00FB6960">
            <w:pPr>
              <w:pStyle w:val="af6"/>
              <w:jc w:val="both"/>
              <w:rPr>
                <w:sz w:val="24"/>
                <w:szCs w:val="24"/>
                <w:lang w:val="ro-RO"/>
              </w:rPr>
            </w:pPr>
            <w:r w:rsidRPr="00676ABD">
              <w:rPr>
                <w:b w:val="0"/>
                <w:sz w:val="24"/>
                <w:szCs w:val="24"/>
                <w:lang w:val="ro-RO"/>
              </w:rPr>
              <w:t>Servicii oferite pentru asigurarea disponibilității sistemului. Plan de recuperare a datelor în cazul furturilor de date.</w:t>
            </w:r>
          </w:p>
        </w:tc>
        <w:tc>
          <w:tcPr>
            <w:tcW w:w="1440" w:type="dxa"/>
          </w:tcPr>
          <w:p w14:paraId="76FF9886" w14:textId="046762C7" w:rsidR="00FE0B5E" w:rsidRPr="00676ABD" w:rsidRDefault="005D7891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710" w:type="dxa"/>
          </w:tcPr>
          <w:p w14:paraId="468B54C0" w14:textId="6ED0D46D" w:rsidR="00FE0B5E" w:rsidRPr="00676ABD" w:rsidRDefault="005D7891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FE0B5E" w:rsidRPr="00676ABD" w14:paraId="17DC1EBC" w14:textId="77777777" w:rsidTr="0078446B">
        <w:tc>
          <w:tcPr>
            <w:tcW w:w="8260" w:type="dxa"/>
          </w:tcPr>
          <w:p w14:paraId="7293BE5A" w14:textId="79C8637A" w:rsidR="00FE0B5E" w:rsidRPr="00676ABD" w:rsidRDefault="005D7891" w:rsidP="00904DD8">
            <w:pPr>
              <w:pStyle w:val="af6"/>
              <w:jc w:val="both"/>
              <w:rPr>
                <w:sz w:val="24"/>
                <w:szCs w:val="24"/>
                <w:lang w:val="ro-RO"/>
              </w:rPr>
            </w:pPr>
            <w:r w:rsidRPr="00676ABD">
              <w:rPr>
                <w:sz w:val="24"/>
                <w:szCs w:val="24"/>
                <w:lang w:val="ro-RO"/>
              </w:rPr>
              <w:t>T7.</w:t>
            </w:r>
            <w:r w:rsidR="00A46D77" w:rsidRPr="00676ABD">
              <w:rPr>
                <w:sz w:val="24"/>
                <w:szCs w:val="24"/>
                <w:lang w:val="ro-RO"/>
              </w:rPr>
              <w:t xml:space="preserve"> Protejarea unui domeniu de securitate cibernetică</w:t>
            </w:r>
          </w:p>
          <w:p w14:paraId="4E1B9422" w14:textId="472427CB" w:rsidR="00FE0B5E" w:rsidRPr="00676ABD" w:rsidRDefault="00A80587" w:rsidP="00ED1CD3">
            <w:pPr>
              <w:pStyle w:val="af6"/>
              <w:jc w:val="both"/>
              <w:rPr>
                <w:sz w:val="24"/>
                <w:szCs w:val="24"/>
                <w:lang w:val="ro-RO"/>
              </w:rPr>
            </w:pPr>
            <w:r w:rsidRPr="00676ABD">
              <w:rPr>
                <w:b w:val="0"/>
                <w:sz w:val="24"/>
                <w:szCs w:val="24"/>
                <w:lang w:val="ro-RO"/>
              </w:rPr>
              <w:t>Tehnologiile, procesele și procedurile folosite pentru apărarea sistemelor, dispozitivelor și datelor care alcătuiesc infrastructura de rețea. Securizarea accesului administrativ, menținerea parolelor și implementarea comunicațiilor securizate.</w:t>
            </w:r>
          </w:p>
        </w:tc>
        <w:tc>
          <w:tcPr>
            <w:tcW w:w="1440" w:type="dxa"/>
          </w:tcPr>
          <w:p w14:paraId="130EC661" w14:textId="7FFFC9C3" w:rsidR="00FE0B5E" w:rsidRPr="00676ABD" w:rsidRDefault="005D7891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710" w:type="dxa"/>
          </w:tcPr>
          <w:p w14:paraId="38DD2B8A" w14:textId="25BBAF89" w:rsidR="00FE0B5E" w:rsidRPr="00676ABD" w:rsidRDefault="005D7891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FE0B5E" w:rsidRPr="00676ABD" w14:paraId="041A73C9" w14:textId="77777777" w:rsidTr="0078446B">
        <w:tc>
          <w:tcPr>
            <w:tcW w:w="8260" w:type="dxa"/>
          </w:tcPr>
          <w:p w14:paraId="0F0F66F7" w14:textId="121B0FFF" w:rsidR="00FE0B5E" w:rsidRPr="00676ABD" w:rsidRDefault="00FE0B5E" w:rsidP="00A60F64">
            <w:pPr>
              <w:pStyle w:val="af6"/>
              <w:jc w:val="both"/>
              <w:rPr>
                <w:sz w:val="24"/>
                <w:szCs w:val="24"/>
                <w:lang w:val="ro-RO"/>
              </w:rPr>
            </w:pPr>
            <w:r w:rsidRPr="00676ABD">
              <w:rPr>
                <w:sz w:val="24"/>
                <w:szCs w:val="24"/>
                <w:lang w:val="ro-RO"/>
              </w:rPr>
              <w:t>T</w:t>
            </w:r>
            <w:r w:rsidR="00EB6E4F" w:rsidRPr="00676ABD">
              <w:rPr>
                <w:sz w:val="24"/>
                <w:szCs w:val="24"/>
                <w:lang w:val="ro-RO"/>
              </w:rPr>
              <w:t>8</w:t>
            </w:r>
            <w:r w:rsidR="00A46D77" w:rsidRPr="00676ABD">
              <w:rPr>
                <w:sz w:val="24"/>
                <w:szCs w:val="24"/>
                <w:lang w:val="ro-RO"/>
              </w:rPr>
              <w:t>. Devină un specialist în securitatea cibernetică</w:t>
            </w:r>
          </w:p>
          <w:p w14:paraId="041A73C6" w14:textId="562AEC1F" w:rsidR="00FE0B5E" w:rsidRPr="00676ABD" w:rsidRDefault="00631F6B" w:rsidP="00AF4A42">
            <w:pPr>
              <w:pStyle w:val="af6"/>
              <w:jc w:val="both"/>
              <w:rPr>
                <w:b w:val="0"/>
                <w:sz w:val="24"/>
                <w:szCs w:val="24"/>
                <w:lang w:val="ro-RO"/>
              </w:rPr>
            </w:pPr>
            <w:r w:rsidRPr="00676ABD">
              <w:rPr>
                <w:b w:val="0"/>
                <w:sz w:val="24"/>
                <w:szCs w:val="24"/>
                <w:lang w:val="ro-RO"/>
              </w:rPr>
              <w:t>Noțiuni generale privind legile care afectează cerințele de tehnologie și securitate cibernetică. Legile : FISMA, GLBA, FERPA, SOX, CIPA. Capacitățile și aptitudinile necesare pentru a deveni specialist în securitatea cibernetică</w:t>
            </w:r>
          </w:p>
        </w:tc>
        <w:tc>
          <w:tcPr>
            <w:tcW w:w="1440" w:type="dxa"/>
          </w:tcPr>
          <w:p w14:paraId="041A73C7" w14:textId="0C8518C7" w:rsidR="00FE0B5E" w:rsidRPr="00676ABD" w:rsidRDefault="005D7891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1710" w:type="dxa"/>
          </w:tcPr>
          <w:p w14:paraId="041A73C8" w14:textId="13C3D66E" w:rsidR="00FE0B5E" w:rsidRPr="00676ABD" w:rsidRDefault="005D7891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FE0B5E" w:rsidRPr="00676ABD" w14:paraId="041A73DC" w14:textId="77777777" w:rsidTr="0078446B">
        <w:tc>
          <w:tcPr>
            <w:tcW w:w="8260" w:type="dxa"/>
            <w:vAlign w:val="center"/>
          </w:tcPr>
          <w:p w14:paraId="041A73D9" w14:textId="77777777" w:rsidR="00FE0B5E" w:rsidRPr="00676ABD" w:rsidRDefault="00FE0B5E" w:rsidP="00ED6734">
            <w:pPr>
              <w:spacing w:after="0" w:afterAutospacing="0"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Total prelegeri:</w:t>
            </w:r>
          </w:p>
        </w:tc>
        <w:tc>
          <w:tcPr>
            <w:tcW w:w="1440" w:type="dxa"/>
            <w:vAlign w:val="center"/>
          </w:tcPr>
          <w:p w14:paraId="041A73DA" w14:textId="1EC97322" w:rsidR="00FE0B5E" w:rsidRPr="00676ABD" w:rsidRDefault="005D7891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2</w:t>
            </w:r>
            <w:r w:rsidR="00FE0B5E" w:rsidRPr="00676A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1710" w:type="dxa"/>
            <w:vAlign w:val="center"/>
          </w:tcPr>
          <w:p w14:paraId="041A73DB" w14:textId="1D6A09FB" w:rsidR="00FE0B5E" w:rsidRPr="00676ABD" w:rsidRDefault="00FE0B5E" w:rsidP="00ED673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10</w:t>
            </w:r>
          </w:p>
        </w:tc>
      </w:tr>
    </w:tbl>
    <w:p w14:paraId="5A6834A9" w14:textId="4E2D868D" w:rsidR="0068237A" w:rsidRDefault="0068237A" w:rsidP="00913718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4AFC347" w14:textId="77777777" w:rsidR="005714C4" w:rsidRPr="00676ABD" w:rsidRDefault="005714C4" w:rsidP="00913718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f5"/>
        <w:tblW w:w="11410" w:type="dxa"/>
        <w:tblInd w:w="-142" w:type="dxa"/>
        <w:tblLook w:val="04A0" w:firstRow="1" w:lastRow="0" w:firstColumn="1" w:lastColumn="0" w:noHBand="0" w:noVBand="1"/>
      </w:tblPr>
      <w:tblGrid>
        <w:gridCol w:w="8260"/>
        <w:gridCol w:w="1440"/>
        <w:gridCol w:w="1710"/>
      </w:tblGrid>
      <w:tr w:rsidR="0078446B" w:rsidRPr="00676ABD" w14:paraId="5E8AC386" w14:textId="77777777" w:rsidTr="00321357">
        <w:tc>
          <w:tcPr>
            <w:tcW w:w="8260" w:type="dxa"/>
            <w:vMerge w:val="restart"/>
            <w:vAlign w:val="center"/>
          </w:tcPr>
          <w:p w14:paraId="15142DCA" w14:textId="77777777" w:rsidR="0078446B" w:rsidRPr="00676ABD" w:rsidRDefault="0078446B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Tematica activităţilor didactice</w:t>
            </w:r>
          </w:p>
        </w:tc>
        <w:tc>
          <w:tcPr>
            <w:tcW w:w="3150" w:type="dxa"/>
            <w:gridSpan w:val="2"/>
            <w:vAlign w:val="center"/>
          </w:tcPr>
          <w:p w14:paraId="422D4A5E" w14:textId="77777777" w:rsidR="0078446B" w:rsidRPr="00676ABD" w:rsidRDefault="0078446B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Numărul de ore</w:t>
            </w:r>
          </w:p>
        </w:tc>
      </w:tr>
      <w:tr w:rsidR="0078446B" w:rsidRPr="00676ABD" w14:paraId="21042B09" w14:textId="77777777" w:rsidTr="00321357">
        <w:tc>
          <w:tcPr>
            <w:tcW w:w="8260" w:type="dxa"/>
            <w:vMerge/>
            <w:vAlign w:val="center"/>
          </w:tcPr>
          <w:p w14:paraId="0C7BE18C" w14:textId="77777777" w:rsidR="0078446B" w:rsidRPr="00676ABD" w:rsidRDefault="0078446B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Align w:val="center"/>
          </w:tcPr>
          <w:p w14:paraId="078860A0" w14:textId="77777777" w:rsidR="0078446B" w:rsidRPr="00676ABD" w:rsidRDefault="0078446B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învăţământ cu frecvenţă</w:t>
            </w:r>
          </w:p>
        </w:tc>
        <w:tc>
          <w:tcPr>
            <w:tcW w:w="1710" w:type="dxa"/>
            <w:vAlign w:val="center"/>
          </w:tcPr>
          <w:p w14:paraId="15EF8669" w14:textId="77777777" w:rsidR="0078446B" w:rsidRPr="00676ABD" w:rsidRDefault="0078446B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învăţământ cu frecvenţă redusă</w:t>
            </w:r>
          </w:p>
        </w:tc>
      </w:tr>
      <w:tr w:rsidR="0078446B" w:rsidRPr="00676ABD" w14:paraId="1BCB3C25" w14:textId="77777777" w:rsidTr="00321357">
        <w:tc>
          <w:tcPr>
            <w:tcW w:w="11410" w:type="dxa"/>
            <w:gridSpan w:val="3"/>
          </w:tcPr>
          <w:p w14:paraId="37F3B749" w14:textId="77777777" w:rsidR="0078446B" w:rsidRPr="00676ABD" w:rsidRDefault="0078446B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Tematica lucrărilor de laborator</w:t>
            </w:r>
          </w:p>
        </w:tc>
      </w:tr>
      <w:tr w:rsidR="00FC5EB3" w:rsidRPr="00676ABD" w14:paraId="6468786B" w14:textId="77777777" w:rsidTr="00321357">
        <w:tc>
          <w:tcPr>
            <w:tcW w:w="8260" w:type="dxa"/>
          </w:tcPr>
          <w:p w14:paraId="5ECF1C00" w14:textId="3E006A50" w:rsidR="00FC5EB3" w:rsidRPr="00676ABD" w:rsidRDefault="00BF20E2" w:rsidP="00BF20E2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LL1. Specialiști în securitatea cibernetică.</w:t>
            </w:r>
          </w:p>
        </w:tc>
        <w:tc>
          <w:tcPr>
            <w:tcW w:w="1440" w:type="dxa"/>
          </w:tcPr>
          <w:p w14:paraId="4A720D8E" w14:textId="7682721E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2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  <w:tc>
          <w:tcPr>
            <w:tcW w:w="1710" w:type="dxa"/>
          </w:tcPr>
          <w:p w14:paraId="147EED76" w14:textId="716B4128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1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</w:tr>
      <w:tr w:rsidR="00FC5EB3" w:rsidRPr="00676ABD" w14:paraId="77C09A26" w14:textId="77777777" w:rsidTr="00321357">
        <w:tc>
          <w:tcPr>
            <w:tcW w:w="8260" w:type="dxa"/>
          </w:tcPr>
          <w:p w14:paraId="16E095B0" w14:textId="1F704105" w:rsidR="00FC5EB3" w:rsidRPr="00676ABD" w:rsidRDefault="00FC5EB3" w:rsidP="00BF20E2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LL2. </w:t>
            </w:r>
            <w:r w:rsidR="00BF20E2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Amenințări commune.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GB" w:eastAsia="ro-RO"/>
              </w:rPr>
              <w:t> </w:t>
            </w:r>
            <w:r w:rsidR="00BF20E2"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GB" w:eastAsia="ro-RO"/>
              </w:rPr>
              <w:t>Arene de amenințare</w:t>
            </w:r>
            <w:r w:rsidR="00996913"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GB" w:eastAsia="ro-RO"/>
              </w:rPr>
              <w:t>.</w:t>
            </w:r>
          </w:p>
        </w:tc>
        <w:tc>
          <w:tcPr>
            <w:tcW w:w="1440" w:type="dxa"/>
          </w:tcPr>
          <w:p w14:paraId="40DB3B3B" w14:textId="61E77CA7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2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  <w:tc>
          <w:tcPr>
            <w:tcW w:w="1710" w:type="dxa"/>
          </w:tcPr>
          <w:p w14:paraId="357C2C69" w14:textId="643D7D0E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1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</w:tr>
      <w:tr w:rsidR="00FC5EB3" w:rsidRPr="00676ABD" w14:paraId="7E5AB998" w14:textId="77777777" w:rsidTr="00321357">
        <w:tc>
          <w:tcPr>
            <w:tcW w:w="8260" w:type="dxa"/>
          </w:tcPr>
          <w:p w14:paraId="3C905A32" w14:textId="2DD0D31A" w:rsidR="00FC5EB3" w:rsidRPr="00676ABD" w:rsidRDefault="00FC5EB3" w:rsidP="00BF20E2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LL3. </w:t>
            </w:r>
            <w:r w:rsidR="00BF20E2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Certificări de Securitate cibernetică</w:t>
            </w:r>
            <w:r w:rsidR="00996913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.</w:t>
            </w:r>
          </w:p>
        </w:tc>
        <w:tc>
          <w:tcPr>
            <w:tcW w:w="1440" w:type="dxa"/>
          </w:tcPr>
          <w:p w14:paraId="08E10C1B" w14:textId="07649EE1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2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  <w:tc>
          <w:tcPr>
            <w:tcW w:w="1710" w:type="dxa"/>
          </w:tcPr>
          <w:p w14:paraId="3C9A166A" w14:textId="3A2FE4EC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1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</w:tr>
      <w:tr w:rsidR="00FC5EB3" w:rsidRPr="00676ABD" w14:paraId="4F8A4396" w14:textId="77777777" w:rsidTr="00321357">
        <w:tc>
          <w:tcPr>
            <w:tcW w:w="8260" w:type="dxa"/>
          </w:tcPr>
          <w:p w14:paraId="5732E67C" w14:textId="03FB8067" w:rsidR="00FC5EB3" w:rsidRPr="00676ABD" w:rsidRDefault="00BF20E2" w:rsidP="00F856B5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LL4. Modelul ISO al securității cibernetice</w:t>
            </w:r>
            <w:r w:rsidR="00996913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.</w:t>
            </w:r>
          </w:p>
        </w:tc>
        <w:tc>
          <w:tcPr>
            <w:tcW w:w="1440" w:type="dxa"/>
          </w:tcPr>
          <w:p w14:paraId="56C0F504" w14:textId="4835354D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2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  <w:tc>
          <w:tcPr>
            <w:tcW w:w="1710" w:type="dxa"/>
          </w:tcPr>
          <w:p w14:paraId="43848FB7" w14:textId="315F5EC8" w:rsidR="00FC5EB3" w:rsidRPr="00676ABD" w:rsidRDefault="005714C4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1</w:t>
            </w:r>
          </w:p>
        </w:tc>
      </w:tr>
      <w:tr w:rsidR="00FC5EB3" w:rsidRPr="00676ABD" w14:paraId="4909ADFA" w14:textId="77777777" w:rsidTr="00321357">
        <w:tc>
          <w:tcPr>
            <w:tcW w:w="8260" w:type="dxa"/>
          </w:tcPr>
          <w:p w14:paraId="77F64455" w14:textId="1D7B7B15" w:rsidR="00FC5EB3" w:rsidRPr="00676ABD" w:rsidRDefault="00FC5EB3" w:rsidP="00BF20E2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LL5. </w:t>
            </w:r>
            <w:r w:rsidR="00BF20E2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Atacuri cibernetice</w:t>
            </w:r>
            <w:r w:rsidR="00996913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.</w:t>
            </w:r>
          </w:p>
        </w:tc>
        <w:tc>
          <w:tcPr>
            <w:tcW w:w="1440" w:type="dxa"/>
          </w:tcPr>
          <w:p w14:paraId="3DA8617F" w14:textId="64B5C551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10" w:type="dxa"/>
          </w:tcPr>
          <w:p w14:paraId="7FB11F46" w14:textId="21048A20" w:rsidR="00FC5EB3" w:rsidRPr="00676ABD" w:rsidRDefault="005714C4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1</w:t>
            </w:r>
            <w:r w:rsidR="00FC5EB3"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o-RO"/>
              </w:rPr>
              <w:t> </w:t>
            </w:r>
          </w:p>
        </w:tc>
      </w:tr>
      <w:tr w:rsidR="00FC5EB3" w:rsidRPr="00676ABD" w14:paraId="4915F10D" w14:textId="77777777" w:rsidTr="00321357">
        <w:tc>
          <w:tcPr>
            <w:tcW w:w="8260" w:type="dxa"/>
          </w:tcPr>
          <w:p w14:paraId="35462644" w14:textId="74FCDD32" w:rsidR="00FC5EB3" w:rsidRPr="00676ABD" w:rsidRDefault="00FC5EB3" w:rsidP="00F856B5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LL6. </w:t>
            </w:r>
            <w:r w:rsidR="00996913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Obscurizarea datelor. Ofuscarea datelor. Steganografia datelor.</w:t>
            </w:r>
          </w:p>
        </w:tc>
        <w:tc>
          <w:tcPr>
            <w:tcW w:w="1440" w:type="dxa"/>
          </w:tcPr>
          <w:p w14:paraId="5F36CC2D" w14:textId="4B32D4D8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2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  <w:tc>
          <w:tcPr>
            <w:tcW w:w="1710" w:type="dxa"/>
          </w:tcPr>
          <w:p w14:paraId="5443D381" w14:textId="781C3590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1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</w:tr>
      <w:tr w:rsidR="00FC5EB3" w:rsidRPr="00676ABD" w14:paraId="7A361238" w14:textId="77777777" w:rsidTr="00321357">
        <w:tc>
          <w:tcPr>
            <w:tcW w:w="8260" w:type="dxa"/>
          </w:tcPr>
          <w:p w14:paraId="6C45AB46" w14:textId="02757D2F" w:rsidR="00FC5EB3" w:rsidRPr="00676ABD" w:rsidRDefault="00FC5EB3" w:rsidP="00F856B5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LL7. </w:t>
            </w:r>
            <w:r w:rsidR="00996913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Tipuri de controale de integritate a datelor.</w:t>
            </w:r>
          </w:p>
        </w:tc>
        <w:tc>
          <w:tcPr>
            <w:tcW w:w="1440" w:type="dxa"/>
          </w:tcPr>
          <w:p w14:paraId="47C89F2E" w14:textId="41B5FFBE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4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  <w:tc>
          <w:tcPr>
            <w:tcW w:w="1710" w:type="dxa"/>
          </w:tcPr>
          <w:p w14:paraId="768F8033" w14:textId="7E20EEF7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1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</w:tr>
      <w:tr w:rsidR="00FC5EB3" w:rsidRPr="00676ABD" w14:paraId="5F1778BA" w14:textId="77777777" w:rsidTr="00321357">
        <w:tc>
          <w:tcPr>
            <w:tcW w:w="8260" w:type="dxa"/>
          </w:tcPr>
          <w:p w14:paraId="4550AA52" w14:textId="572F450A" w:rsidR="00FC5EB3" w:rsidRPr="00676ABD" w:rsidRDefault="00FC5EB3" w:rsidP="00996913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LL8. </w:t>
            </w:r>
            <w:r w:rsidR="00996913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Protejarea domeniului securității cibernetice. Securitatea fizică.</w:t>
            </w:r>
          </w:p>
        </w:tc>
        <w:tc>
          <w:tcPr>
            <w:tcW w:w="1440" w:type="dxa"/>
          </w:tcPr>
          <w:p w14:paraId="42A2F3B7" w14:textId="52CEB29A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2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  <w:tc>
          <w:tcPr>
            <w:tcW w:w="1710" w:type="dxa"/>
          </w:tcPr>
          <w:p w14:paraId="006C8ADA" w14:textId="448F1E03" w:rsidR="00FC5EB3" w:rsidRPr="00676ABD" w:rsidRDefault="005714C4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0,</w:t>
            </w:r>
            <w:r w:rsidR="00FC5EB3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5</w:t>
            </w:r>
            <w:r w:rsidR="00FC5EB3"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</w:tr>
      <w:tr w:rsidR="00FC5EB3" w:rsidRPr="00676ABD" w14:paraId="3664C315" w14:textId="77777777" w:rsidTr="00321357">
        <w:tc>
          <w:tcPr>
            <w:tcW w:w="8260" w:type="dxa"/>
          </w:tcPr>
          <w:p w14:paraId="35DBC8AF" w14:textId="7A9AE6E5" w:rsidR="00FC5EB3" w:rsidRPr="00676ABD" w:rsidRDefault="00FC5EB3" w:rsidP="00996913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 xml:space="preserve">LL9. </w:t>
            </w:r>
            <w:r w:rsidR="00996913"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Integrarea competențelor în profesia securității cibernetice.</w:t>
            </w:r>
          </w:p>
        </w:tc>
        <w:tc>
          <w:tcPr>
            <w:tcW w:w="1440" w:type="dxa"/>
          </w:tcPr>
          <w:p w14:paraId="4BAEB5F1" w14:textId="117C739E" w:rsidR="00FC5EB3" w:rsidRPr="00676ABD" w:rsidRDefault="00FC5EB3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2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  <w:tc>
          <w:tcPr>
            <w:tcW w:w="1710" w:type="dxa"/>
          </w:tcPr>
          <w:p w14:paraId="0886CCA0" w14:textId="459B5F9C" w:rsidR="00FC5EB3" w:rsidRPr="00676ABD" w:rsidRDefault="00FC5EB3" w:rsidP="005714C4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0</w:t>
            </w:r>
            <w:r w:rsidR="005714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,</w:t>
            </w: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5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val="en-US" w:eastAsia="ro-RO"/>
              </w:rPr>
              <w:t> </w:t>
            </w:r>
          </w:p>
        </w:tc>
      </w:tr>
      <w:tr w:rsidR="00FC5EB3" w:rsidRPr="00676ABD" w14:paraId="413D31A4" w14:textId="77777777" w:rsidTr="00321357">
        <w:tc>
          <w:tcPr>
            <w:tcW w:w="8260" w:type="dxa"/>
            <w:vAlign w:val="center"/>
          </w:tcPr>
          <w:p w14:paraId="5E73E26B" w14:textId="7DF78301" w:rsidR="00FC5EB3" w:rsidRPr="00676ABD" w:rsidRDefault="00FC5EB3" w:rsidP="00321357">
            <w:pPr>
              <w:spacing w:after="0" w:afterAutospacing="0"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Total lucrări de laborator:</w:t>
            </w:r>
          </w:p>
        </w:tc>
        <w:tc>
          <w:tcPr>
            <w:tcW w:w="1440" w:type="dxa"/>
          </w:tcPr>
          <w:p w14:paraId="1EC20E9F" w14:textId="0CDA5A38" w:rsidR="00FC5EB3" w:rsidRPr="00676ABD" w:rsidRDefault="005D7891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2</w:t>
            </w:r>
            <w:r w:rsidR="00EB4D7A" w:rsidRPr="00676A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1710" w:type="dxa"/>
          </w:tcPr>
          <w:p w14:paraId="15B7A4E2" w14:textId="565533B1" w:rsidR="00FC5EB3" w:rsidRPr="00676ABD" w:rsidRDefault="00CE20DF" w:rsidP="00321357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8</w:t>
            </w:r>
          </w:p>
        </w:tc>
      </w:tr>
    </w:tbl>
    <w:p w14:paraId="3D961536" w14:textId="77777777" w:rsidR="00ED6734" w:rsidRPr="00676ABD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</w:p>
    <w:p w14:paraId="041A7429" w14:textId="77777777" w:rsidR="00ED6734" w:rsidRPr="00676ABD" w:rsidRDefault="00ED6734" w:rsidP="00F47772">
      <w:pPr>
        <w:numPr>
          <w:ilvl w:val="0"/>
          <w:numId w:val="2"/>
        </w:numPr>
        <w:spacing w:after="0" w:afterAutospacing="0" w:line="276" w:lineRule="auto"/>
        <w:ind w:left="567" w:hanging="20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676ABD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Referinţe bibliografice</w:t>
      </w:r>
    </w:p>
    <w:tbl>
      <w:tblPr>
        <w:tblW w:w="5192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9708"/>
      </w:tblGrid>
      <w:tr w:rsidR="00FA7B0E" w:rsidRPr="00676ABD" w14:paraId="041A7434" w14:textId="77777777" w:rsidTr="006138A2">
        <w:tc>
          <w:tcPr>
            <w:tcW w:w="629" w:type="pct"/>
            <w:shd w:val="clear" w:color="auto" w:fill="auto"/>
          </w:tcPr>
          <w:p w14:paraId="041A742A" w14:textId="77777777" w:rsidR="00FA7B0E" w:rsidRPr="00676ABD" w:rsidRDefault="00FA7B0E" w:rsidP="003A2D04">
            <w:pPr>
              <w:spacing w:after="0" w:afterAutospacing="0"/>
              <w:ind w:left="-972" w:firstLine="972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Principale</w:t>
            </w:r>
          </w:p>
        </w:tc>
        <w:tc>
          <w:tcPr>
            <w:tcW w:w="4371" w:type="pct"/>
            <w:shd w:val="clear" w:color="auto" w:fill="auto"/>
          </w:tcPr>
          <w:p w14:paraId="421AB257" w14:textId="57F91458" w:rsidR="009627C7" w:rsidRPr="00676ABD" w:rsidRDefault="00052B7C" w:rsidP="00F55624">
            <w:pPr>
              <w:pStyle w:val="a"/>
              <w:numPr>
                <w:ilvl w:val="0"/>
                <w:numId w:val="13"/>
              </w:numPr>
              <w:tabs>
                <w:tab w:val="left" w:pos="221"/>
              </w:tabs>
              <w:spacing w:after="0" w:afterAutospacing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E-learning platform netacad.com</w:t>
            </w:r>
          </w:p>
          <w:p w14:paraId="025E7965" w14:textId="3224093F" w:rsidR="00052B7C" w:rsidRPr="00676ABD" w:rsidRDefault="00052B7C" w:rsidP="00052B7C">
            <w:pPr>
              <w:pStyle w:val="a"/>
              <w:numPr>
                <w:ilvl w:val="0"/>
                <w:numId w:val="13"/>
              </w:numPr>
              <w:tabs>
                <w:tab w:val="left" w:pos="221"/>
              </w:tabs>
              <w:spacing w:after="0" w:afterAutospacing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CCNA-Routing and Switching – Practice Tests.</w:t>
            </w:r>
          </w:p>
          <w:p w14:paraId="1EDD1E2D" w14:textId="60C363D5" w:rsidR="00052B7C" w:rsidRPr="00676ABD" w:rsidRDefault="00052B7C" w:rsidP="00052B7C">
            <w:pPr>
              <w:pStyle w:val="a"/>
              <w:numPr>
                <w:ilvl w:val="0"/>
                <w:numId w:val="13"/>
              </w:numPr>
              <w:tabs>
                <w:tab w:val="left" w:pos="221"/>
              </w:tabs>
              <w:spacing w:after="0" w:afterAutospacing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CCNA-Routing-and-Switching-Complete-Study-Guide-Exam-100-105-Exam-20</w:t>
            </w: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0-105-Exam-200-125-PDF.</w:t>
            </w:r>
          </w:p>
          <w:p w14:paraId="34386FDD" w14:textId="77777777" w:rsidR="009627C7" w:rsidRPr="00676ABD" w:rsidRDefault="009627C7" w:rsidP="00F55624">
            <w:pPr>
              <w:pStyle w:val="a"/>
              <w:numPr>
                <w:ilvl w:val="0"/>
                <w:numId w:val="13"/>
              </w:numPr>
              <w:tabs>
                <w:tab w:val="left" w:pos="221"/>
              </w:tabs>
              <w:spacing w:after="0" w:afterAutospacing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Donahue, G. Network warrior. – O’Reilly Media, 2011. – 788 p.</w:t>
            </w:r>
          </w:p>
          <w:p w14:paraId="51710404" w14:textId="5E3C3026" w:rsidR="000D7AA8" w:rsidRPr="00676ABD" w:rsidRDefault="000D7AA8" w:rsidP="00F55624">
            <w:pPr>
              <w:pStyle w:val="a"/>
              <w:numPr>
                <w:ilvl w:val="0"/>
                <w:numId w:val="13"/>
              </w:numPr>
              <w:tabs>
                <w:tab w:val="left" w:pos="221"/>
              </w:tabs>
              <w:spacing w:after="0" w:afterAutospacing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Balchunas, Aaron. Cisco CCNA Study Gide. 2014. – 321 p.</w:t>
            </w:r>
          </w:p>
          <w:p w14:paraId="70B9D9AE" w14:textId="1D5C0572" w:rsidR="005120C7" w:rsidRPr="00676ABD" w:rsidRDefault="00F55624" w:rsidP="00052B7C">
            <w:pPr>
              <w:pStyle w:val="a"/>
              <w:numPr>
                <w:ilvl w:val="0"/>
                <w:numId w:val="13"/>
              </w:numPr>
              <w:tabs>
                <w:tab w:val="left" w:pos="221"/>
              </w:tabs>
              <w:spacing w:after="0" w:afterAutospacing="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Tomai, N.; Silaghi, Gh.C. Tehnologii şi aplicaţii mobile. – Cluj-Napoca: Risoprint, 2012. – </w:t>
            </w:r>
          </w:p>
          <w:p w14:paraId="041A7433" w14:textId="74E4ED25" w:rsidR="00FA7B0E" w:rsidRPr="00676ABD" w:rsidRDefault="006138A2" w:rsidP="00052B7C">
            <w:pPr>
              <w:pStyle w:val="a"/>
              <w:numPr>
                <w:ilvl w:val="0"/>
                <w:numId w:val="13"/>
              </w:numPr>
              <w:tabs>
                <w:tab w:val="left" w:pos="221"/>
              </w:tabs>
              <w:spacing w:after="0" w:afterAutospacing="0" w:line="240" w:lineRule="auto"/>
              <w:ind w:left="235" w:hanging="23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Moise</w:t>
            </w:r>
            <w:r w:rsidR="00591480"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G.</w:t>
            </w:r>
            <w:r w:rsidR="00591480"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;</w:t>
            </w: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Constantinesc</w:t>
            </w:r>
            <w:r w:rsidR="00591480"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u, Z.; Vlădoiu, M.; Dumitru, M. </w:t>
            </w: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Networking şi </w:t>
            </w:r>
            <w:r w:rsidR="00591480"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</w:t>
            </w: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ecuritate</w:t>
            </w:r>
            <w:r w:rsidR="00591480"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 – Ploiesti: Editura Universității Petrol-Gaze</w:t>
            </w: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2015</w:t>
            </w:r>
            <w:r w:rsidR="00591480" w:rsidRPr="00676AB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676AB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o-RO"/>
              </w:rPr>
              <w:t> </w:t>
            </w:r>
          </w:p>
        </w:tc>
      </w:tr>
      <w:tr w:rsidR="00FA7B0E" w:rsidRPr="00676ABD" w14:paraId="041A7439" w14:textId="77777777" w:rsidTr="006138A2">
        <w:tc>
          <w:tcPr>
            <w:tcW w:w="629" w:type="pct"/>
            <w:shd w:val="clear" w:color="auto" w:fill="auto"/>
          </w:tcPr>
          <w:p w14:paraId="041A7435" w14:textId="77777777" w:rsidR="00FA7B0E" w:rsidRPr="00676ABD" w:rsidRDefault="00FA7B0E" w:rsidP="003A2D04">
            <w:pPr>
              <w:spacing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Suplimentare</w:t>
            </w:r>
          </w:p>
        </w:tc>
        <w:tc>
          <w:tcPr>
            <w:tcW w:w="4371" w:type="pct"/>
            <w:shd w:val="clear" w:color="auto" w:fill="auto"/>
          </w:tcPr>
          <w:p w14:paraId="02BADBE1" w14:textId="6A1A0729" w:rsidR="00676ABD" w:rsidRPr="00676ABD" w:rsidRDefault="00676ABD" w:rsidP="00F55624"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КУРС ПО КИБЕРБЕЗОПАСНОСТИ ТОМ 1 СЕКРЕТЫ ХАКЕРОВ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Нейтан Хаус </w:t>
            </w:r>
            <w:r w:rsidRPr="00676ABD">
              <w:rPr>
                <w:rFonts w:ascii="Times New Roman" w:hAnsi="Times New Roman" w:cs="Times New Roman"/>
                <w:sz w:val="24"/>
                <w:szCs w:val="24"/>
              </w:rPr>
              <w:t>CISSP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76ABD">
              <w:rPr>
                <w:rFonts w:ascii="Times New Roman" w:hAnsi="Times New Roman" w:cs="Times New Roman"/>
                <w:sz w:val="24"/>
                <w:szCs w:val="24"/>
              </w:rPr>
              <w:t>CISM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76ABD">
              <w:rPr>
                <w:rFonts w:ascii="Times New Roman" w:hAnsi="Times New Roman" w:cs="Times New Roman"/>
                <w:sz w:val="24"/>
                <w:szCs w:val="24"/>
              </w:rPr>
              <w:t>CISA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76ABD">
              <w:rPr>
                <w:rFonts w:ascii="Times New Roman" w:hAnsi="Times New Roman" w:cs="Times New Roman"/>
                <w:sz w:val="24"/>
                <w:szCs w:val="24"/>
              </w:rPr>
              <w:t>SCF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Сертифицированный ведущий аудитор </w:t>
            </w:r>
            <w:r w:rsidRPr="00676ABD">
              <w:rPr>
                <w:rFonts w:ascii="Times New Roman" w:hAnsi="Times New Roman" w:cs="Times New Roman"/>
                <w:sz w:val="24"/>
                <w:szCs w:val="24"/>
              </w:rPr>
              <w:t>ISO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27001</w:t>
            </w:r>
          </w:p>
          <w:p w14:paraId="041A7438" w14:textId="69DD616F" w:rsidR="00676ABD" w:rsidRPr="00676ABD" w:rsidRDefault="00676ABD" w:rsidP="00676ABD"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 T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Complete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Cyber Security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Course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Volume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-VIII 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HACKERS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76AB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Exposed</w:t>
            </w:r>
          </w:p>
        </w:tc>
      </w:tr>
    </w:tbl>
    <w:p w14:paraId="041A743B" w14:textId="77777777" w:rsidR="00ED6734" w:rsidRPr="00676ABD" w:rsidRDefault="00ED6734" w:rsidP="00ED6734">
      <w:pPr>
        <w:numPr>
          <w:ilvl w:val="0"/>
          <w:numId w:val="2"/>
        </w:numPr>
        <w:spacing w:after="20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676ABD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Evaluare</w:t>
      </w:r>
    </w:p>
    <w:tbl>
      <w:tblPr>
        <w:tblStyle w:val="af5"/>
        <w:tblW w:w="11412" w:type="dxa"/>
        <w:tblInd w:w="-144" w:type="dxa"/>
        <w:tblLook w:val="04A0" w:firstRow="1" w:lastRow="0" w:firstColumn="1" w:lastColumn="0" w:noHBand="0" w:noVBand="1"/>
      </w:tblPr>
      <w:tblGrid>
        <w:gridCol w:w="2212"/>
        <w:gridCol w:w="2213"/>
        <w:gridCol w:w="3207"/>
        <w:gridCol w:w="3780"/>
      </w:tblGrid>
      <w:tr w:rsidR="00ED6734" w:rsidRPr="00676ABD" w14:paraId="041A743F" w14:textId="77777777" w:rsidTr="0078446B">
        <w:tc>
          <w:tcPr>
            <w:tcW w:w="4425" w:type="dxa"/>
            <w:gridSpan w:val="2"/>
            <w:vAlign w:val="center"/>
          </w:tcPr>
          <w:p w14:paraId="041A743C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lastRenderedPageBreak/>
              <w:t>Curentă</w:t>
            </w:r>
          </w:p>
        </w:tc>
        <w:tc>
          <w:tcPr>
            <w:tcW w:w="3207" w:type="dxa"/>
            <w:vMerge w:val="restart"/>
            <w:vAlign w:val="center"/>
          </w:tcPr>
          <w:p w14:paraId="041A743D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Proiect de an</w:t>
            </w:r>
          </w:p>
        </w:tc>
        <w:tc>
          <w:tcPr>
            <w:tcW w:w="3780" w:type="dxa"/>
            <w:vMerge w:val="restart"/>
            <w:vAlign w:val="center"/>
          </w:tcPr>
          <w:p w14:paraId="041A743E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Examen final</w:t>
            </w:r>
          </w:p>
        </w:tc>
      </w:tr>
      <w:tr w:rsidR="00ED6734" w:rsidRPr="00676ABD" w14:paraId="041A7444" w14:textId="77777777" w:rsidTr="0078446B">
        <w:tc>
          <w:tcPr>
            <w:tcW w:w="2212" w:type="dxa"/>
          </w:tcPr>
          <w:p w14:paraId="041A7440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Atestarea 1</w:t>
            </w:r>
          </w:p>
        </w:tc>
        <w:tc>
          <w:tcPr>
            <w:tcW w:w="2213" w:type="dxa"/>
          </w:tcPr>
          <w:p w14:paraId="041A7441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Atestarea 2</w:t>
            </w:r>
          </w:p>
        </w:tc>
        <w:tc>
          <w:tcPr>
            <w:tcW w:w="3207" w:type="dxa"/>
            <w:vMerge/>
          </w:tcPr>
          <w:p w14:paraId="041A7442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780" w:type="dxa"/>
            <w:vMerge/>
          </w:tcPr>
          <w:p w14:paraId="041A7443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ED6734" w:rsidRPr="00676ABD" w14:paraId="041A7449" w14:textId="77777777" w:rsidTr="0078446B">
        <w:tc>
          <w:tcPr>
            <w:tcW w:w="2212" w:type="dxa"/>
          </w:tcPr>
          <w:p w14:paraId="041A7445" w14:textId="7D269366" w:rsidR="00ED6734" w:rsidRPr="00676ABD" w:rsidRDefault="00714FFE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30</w:t>
            </w:r>
            <w:r w:rsidR="00ED6734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%</w:t>
            </w:r>
          </w:p>
        </w:tc>
        <w:tc>
          <w:tcPr>
            <w:tcW w:w="2213" w:type="dxa"/>
          </w:tcPr>
          <w:p w14:paraId="041A7446" w14:textId="12656154" w:rsidR="00ED6734" w:rsidRPr="00676ABD" w:rsidRDefault="00714FFE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30</w:t>
            </w:r>
            <w:r w:rsidR="00ED6734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%</w:t>
            </w:r>
          </w:p>
        </w:tc>
        <w:tc>
          <w:tcPr>
            <w:tcW w:w="3207" w:type="dxa"/>
          </w:tcPr>
          <w:p w14:paraId="041A7447" w14:textId="60684DAC" w:rsidR="00ED6734" w:rsidRPr="00676ABD" w:rsidRDefault="00714FFE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-</w:t>
            </w:r>
          </w:p>
        </w:tc>
        <w:tc>
          <w:tcPr>
            <w:tcW w:w="3780" w:type="dxa"/>
          </w:tcPr>
          <w:p w14:paraId="041A7448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40%</w:t>
            </w:r>
          </w:p>
        </w:tc>
      </w:tr>
      <w:tr w:rsidR="00ED6734" w:rsidRPr="00676ABD" w14:paraId="041A744B" w14:textId="77777777" w:rsidTr="0078446B">
        <w:tc>
          <w:tcPr>
            <w:tcW w:w="11412" w:type="dxa"/>
            <w:gridSpan w:val="4"/>
            <w:vAlign w:val="center"/>
          </w:tcPr>
          <w:p w14:paraId="041A744A" w14:textId="77777777" w:rsidR="00ED6734" w:rsidRPr="00676ABD" w:rsidRDefault="00ED6734" w:rsidP="00ED6734">
            <w:pPr>
              <w:spacing w:after="0" w:afterAutospacing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Standard minim de performanţă</w:t>
            </w:r>
          </w:p>
        </w:tc>
      </w:tr>
      <w:tr w:rsidR="00ED6734" w:rsidRPr="00676ABD" w14:paraId="041A7450" w14:textId="77777777" w:rsidTr="0078446B">
        <w:tc>
          <w:tcPr>
            <w:tcW w:w="11412" w:type="dxa"/>
            <w:gridSpan w:val="4"/>
            <w:vAlign w:val="center"/>
          </w:tcPr>
          <w:p w14:paraId="041A744C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Prezenţa şi activitatea la prelegeri şi lucrări de laborator;</w:t>
            </w:r>
          </w:p>
          <w:p w14:paraId="041A744D" w14:textId="77777777" w:rsidR="00ED6734" w:rsidRPr="00676ABD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Obţinerea notei minime de „5” la fiecare dintre atestări şi lucrări de laborator;</w:t>
            </w:r>
          </w:p>
          <w:p w14:paraId="041A744F" w14:textId="49957738" w:rsidR="00ED6734" w:rsidRPr="00676ABD" w:rsidRDefault="00D42C0F" w:rsidP="00BB4745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676AB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  <w:t>Susținerea examenului final cu nota „5”</w:t>
            </w:r>
            <w:r w:rsidR="00BB4745" w:rsidRPr="00676ABD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</w:p>
        </w:tc>
      </w:tr>
    </w:tbl>
    <w:p w14:paraId="041A7451" w14:textId="77777777" w:rsidR="00E84419" w:rsidRPr="00676ABD" w:rsidRDefault="00E84419" w:rsidP="009C189D">
      <w:pPr>
        <w:spacing w:after="0" w:afterAutospacing="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E84419" w:rsidRPr="00676ABD" w:rsidSect="00C9635B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720" w:right="720" w:bottom="720" w:left="720" w:header="811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61241" w14:textId="77777777" w:rsidR="009D3CDB" w:rsidRDefault="009D3CDB" w:rsidP="009C19D4">
      <w:r>
        <w:separator/>
      </w:r>
    </w:p>
  </w:endnote>
  <w:endnote w:type="continuationSeparator" w:id="0">
    <w:p w14:paraId="70B02974" w14:textId="77777777" w:rsidR="009D3CDB" w:rsidRDefault="009D3CDB" w:rsidP="009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7459" w14:textId="77777777" w:rsidR="009627C7" w:rsidRDefault="009627C7" w:rsidP="009C19D4">
    <w:pPr>
      <w:pStyle w:val="a6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41A7463" wp14:editId="041A7464">
              <wp:simplePos x="0" y="0"/>
              <wp:positionH relativeFrom="column">
                <wp:posOffset>-297815</wp:posOffset>
              </wp:positionH>
              <wp:positionV relativeFrom="paragraph">
                <wp:posOffset>59055</wp:posOffset>
              </wp:positionV>
              <wp:extent cx="2033270" cy="215900"/>
              <wp:effectExtent l="0" t="0" r="0" b="1270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A747D" w14:textId="77777777" w:rsidR="009627C7" w:rsidRPr="001A267C" w:rsidRDefault="009627C7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A746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45pt;margin-top:4.65pt;width:160.1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" fillcolor="white [3212]" stroked="f">
              <v:textbox>
                <w:txbxContent>
                  <w:p w14:paraId="041A747D" w14:textId="77777777" w:rsidR="009627C7" w:rsidRPr="001A267C" w:rsidRDefault="009627C7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41A7465" wp14:editId="041A7466">
              <wp:simplePos x="0" y="0"/>
              <wp:positionH relativeFrom="column">
                <wp:posOffset>5416550</wp:posOffset>
              </wp:positionH>
              <wp:positionV relativeFrom="paragraph">
                <wp:posOffset>59055</wp:posOffset>
              </wp:positionV>
              <wp:extent cx="825500" cy="215900"/>
              <wp:effectExtent l="0" t="0" r="12700" b="1270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A747E" w14:textId="77777777" w:rsidR="009627C7" w:rsidRPr="001A267C" w:rsidRDefault="009627C7" w:rsidP="009C19D4">
                          <w:r w:rsidRPr="001A267C">
                            <w:t xml:space="preserve">PAGE </w:t>
                          </w:r>
                          <w:r w:rsidRPr="001A267C">
                            <w:fldChar w:fldCharType="begin"/>
                          </w:r>
                          <w:r w:rsidRPr="001A267C">
                            <w:instrText xml:space="preserve"> PAGE </w:instrText>
                          </w:r>
                          <w:r w:rsidRPr="001A267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Pr="001A267C">
                            <w:fldChar w:fldCharType="end"/>
                          </w:r>
                          <w:r w:rsidRPr="001A267C">
                            <w:t xml:space="preserve"> OF </w:t>
                          </w:r>
                          <w:r w:rsidR="00CE2D62">
                            <w:fldChar w:fldCharType="begin"/>
                          </w:r>
                          <w:r w:rsidR="00CE2D62">
                            <w:instrText xml:space="preserve"> NUMPAGES </w:instrText>
                          </w:r>
                          <w:r w:rsidR="00CE2D62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CE2D6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A7465" id="Text Box 11" o:spid="_x0000_s1029" type="#_x0000_t202" style="position:absolute;margin-left:426.5pt;margin-top:4.65pt;width:6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" fillcolor="white [3212]" stroked="f">
              <v:textbox>
                <w:txbxContent>
                  <w:p w14:paraId="041A747E" w14:textId="77777777" w:rsidR="009627C7" w:rsidRPr="001A267C" w:rsidRDefault="009627C7" w:rsidP="009C19D4">
                    <w:r w:rsidRPr="001A267C">
                      <w:t xml:space="preserve">PAGE </w:t>
                    </w:r>
                    <w:r w:rsidRPr="001A267C">
                      <w:fldChar w:fldCharType="begin"/>
                    </w:r>
                    <w:r w:rsidRPr="001A267C">
                      <w:instrText xml:space="preserve"> PAGE </w:instrText>
                    </w:r>
                    <w:r w:rsidRPr="001A267C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Pr="001A267C">
                      <w:fldChar w:fldCharType="end"/>
                    </w:r>
                    <w:r w:rsidRPr="001A267C">
                      <w:t xml:space="preserve"> OF </w:t>
                    </w:r>
                    <w:r w:rsidR="00CE2D62">
                      <w:fldChar w:fldCharType="begin"/>
                    </w:r>
                    <w:r w:rsidR="00CE2D62">
                      <w:instrText xml:space="preserve"> NUMPAGES </w:instrText>
                    </w:r>
                    <w:r w:rsidR="00CE2D62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CE2D6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71552" behindDoc="1" locked="0" layoutInCell="1" allowOverlap="1" wp14:anchorId="041A7467" wp14:editId="041A7468">
          <wp:simplePos x="0" y="0"/>
          <wp:positionH relativeFrom="column">
            <wp:posOffset>-393700</wp:posOffset>
          </wp:positionH>
          <wp:positionV relativeFrom="paragraph">
            <wp:posOffset>53552</wp:posOffset>
          </wp:positionV>
          <wp:extent cx="7033895" cy="132080"/>
          <wp:effectExtent l="0" t="0" r="190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0_degree_rul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95" cy="13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8731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7E411" w14:textId="12C5CACC" w:rsidR="009627C7" w:rsidRDefault="009627C7" w:rsidP="003A2D0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8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745A" w14:textId="77777777" w:rsidR="009627C7" w:rsidRDefault="009627C7" w:rsidP="009C19D4">
    <w:pPr>
      <w:pStyle w:val="a6"/>
    </w:pP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41A7469" wp14:editId="041A746A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12700" b="12700"/>
              <wp:wrapNone/>
              <wp:docPr id="1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A747F" w14:textId="77777777" w:rsidR="009627C7" w:rsidRDefault="009627C7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CE2D62">
                            <w:fldChar w:fldCharType="begin"/>
                          </w:r>
                          <w:r w:rsidR="00CE2D62">
                            <w:instrText xml:space="preserve"> NUMPAGES </w:instrText>
                          </w:r>
                          <w:r w:rsidR="00CE2D62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CE2D6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A746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6.5pt;margin-top:756.65pt;width:65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" fillcolor="white [3212]" stroked="f">
              <v:textbox>
                <w:txbxContent>
                  <w:p w14:paraId="041A747F" w14:textId="77777777" w:rsidR="009627C7" w:rsidRDefault="009627C7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CE2D62">
                      <w:fldChar w:fldCharType="begin"/>
                    </w:r>
                    <w:r w:rsidR="00CE2D62">
                      <w:instrText xml:space="preserve"> NUMPAGES </w:instrText>
                    </w:r>
                    <w:r w:rsidR="00CE2D62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CE2D6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41A746B" wp14:editId="041A746C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12700"/>
              <wp:wrapNone/>
              <wp:docPr id="1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A7480" w14:textId="77777777" w:rsidR="009627C7" w:rsidRDefault="009627C7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A746B" id="_x0000_s1031" type="#_x0000_t202" style="position:absolute;margin-left:36.55pt;margin-top:756.65pt;width:160.1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" fillcolor="white [3212]" stroked="f">
              <v:textbox>
                <w:txbxContent>
                  <w:p w14:paraId="041A7480" w14:textId="77777777" w:rsidR="009627C7" w:rsidRDefault="009627C7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41A746D" wp14:editId="041A746E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2540" r="1905" b="5080"/>
              <wp:wrapNone/>
              <wp:docPr id="1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C4A376F" id="Picture 1" o:spid="_x0000_s1026" style="position:absolute;margin-left:29pt;margin-top:756.2pt;width:553.85pt;height:10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nrMG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41A746F" wp14:editId="041A7470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12700" b="12700"/>
              <wp:wrapNone/>
              <wp:docPr id="1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A7481" w14:textId="77777777" w:rsidR="009627C7" w:rsidRDefault="009627C7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CE2D62">
                            <w:fldChar w:fldCharType="begin"/>
                          </w:r>
                          <w:r w:rsidR="00CE2D62">
                            <w:instrText xml:space="preserve"> NUMPAGES </w:instrText>
                          </w:r>
                          <w:r w:rsidR="00CE2D62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CE2D6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A746F" id="_x0000_s1032" type="#_x0000_t202" style="position:absolute;margin-left:486.5pt;margin-top:756.65pt;width:6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" fillcolor="white [3212]" stroked="f">
              <v:textbox>
                <w:txbxContent>
                  <w:p w14:paraId="041A7481" w14:textId="77777777" w:rsidR="009627C7" w:rsidRDefault="009627C7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CE2D62">
                      <w:fldChar w:fldCharType="begin"/>
                    </w:r>
                    <w:r w:rsidR="00CE2D62">
                      <w:instrText xml:space="preserve"> NUMPAGES </w:instrText>
                    </w:r>
                    <w:r w:rsidR="00CE2D62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CE2D6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41A7471" wp14:editId="041A7472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12700"/>
              <wp:wrapNone/>
              <wp:docPr id="1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A7482" w14:textId="77777777" w:rsidR="009627C7" w:rsidRDefault="009627C7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A7471" id="_x0000_s1033" type="#_x0000_t202" style="position:absolute;margin-left:36.55pt;margin-top:756.65pt;width:160.1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" fillcolor="white [3212]" stroked="f">
              <v:textbox>
                <w:txbxContent>
                  <w:p w14:paraId="041A7482" w14:textId="77777777" w:rsidR="009627C7" w:rsidRDefault="009627C7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41A7473" wp14:editId="041A7474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2540" r="1905" b="5080"/>
              <wp:wrapNone/>
              <wp:docPr id="1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AFF09E8" id="Picture 1" o:spid="_x0000_s1026" style="position:absolute;margin-left:29pt;margin-top:756.2pt;width:553.85pt;height:1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dGWL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1A7475" wp14:editId="041A7476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12700" b="12700"/>
              <wp:wrapNone/>
              <wp:docPr id="1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A7483" w14:textId="77777777" w:rsidR="009627C7" w:rsidRDefault="009627C7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CE2D62">
                            <w:fldChar w:fldCharType="begin"/>
                          </w:r>
                          <w:r w:rsidR="00CE2D62">
                            <w:instrText xml:space="preserve"> NUMPAGES </w:instrText>
                          </w:r>
                          <w:r w:rsidR="00CE2D62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CE2D6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A7475" id="_x0000_s1034" type="#_x0000_t202" style="position:absolute;margin-left:486.5pt;margin-top:756.65pt;width:6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" fillcolor="white [3212]" stroked="f">
              <v:textbox>
                <w:txbxContent>
                  <w:p w14:paraId="041A7483" w14:textId="77777777" w:rsidR="009627C7" w:rsidRDefault="009627C7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CE2D62">
                      <w:fldChar w:fldCharType="begin"/>
                    </w:r>
                    <w:r w:rsidR="00CE2D62">
                      <w:instrText xml:space="preserve"> NUMPAGES </w:instrText>
                    </w:r>
                    <w:r w:rsidR="00CE2D62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CE2D6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41A7477" wp14:editId="041A7478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12700"/>
              <wp:wrapNone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A7484" w14:textId="77777777" w:rsidR="009627C7" w:rsidRDefault="009627C7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A7477" id="_x0000_s1035" type="#_x0000_t202" style="position:absolute;margin-left:36.55pt;margin-top:756.65pt;width:160.1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" fillcolor="white [3212]" stroked="f">
              <v:textbox>
                <w:txbxContent>
                  <w:p w14:paraId="041A7484" w14:textId="77777777" w:rsidR="009627C7" w:rsidRDefault="009627C7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41A7479" wp14:editId="041A747A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2540" r="1905" b="5080"/>
              <wp:wrapNone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BE2A1D1" id="Picture 1" o:spid="_x0000_s1026" style="position:absolute;margin-left:29pt;margin-top:756.2pt;width:553.85pt;height:10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4R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JJQR&#10;PUm00tJvUbEsNGewrqCYR7vCQM/ZB5BfHTOwaIXZqDtnqcUkPL18vEKEoVWipiojRPIKIxiO0Nh6&#10;+AA1pRNbD7F1+wb7kIOawvZRoaeTQmrvmaTL63Qymc4uOZP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Ibh4R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0388F" w14:textId="77777777" w:rsidR="009D3CDB" w:rsidRDefault="009D3CDB" w:rsidP="009C19D4">
      <w:r>
        <w:separator/>
      </w:r>
    </w:p>
  </w:footnote>
  <w:footnote w:type="continuationSeparator" w:id="0">
    <w:p w14:paraId="26FA1524" w14:textId="77777777" w:rsidR="009D3CDB" w:rsidRDefault="009D3CDB" w:rsidP="009C1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7456" w14:textId="77777777" w:rsidR="009627C7" w:rsidRDefault="009627C7" w:rsidP="009C19D4">
    <w:pPr>
      <w:pStyle w:val="a4"/>
    </w:pP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1A745B" wp14:editId="041A745C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12700" b="1270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A747B" w14:textId="77777777" w:rsidR="009627C7" w:rsidRDefault="009627C7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CE2D62">
                            <w:fldChar w:fldCharType="begin"/>
                          </w:r>
                          <w:r w:rsidR="00CE2D62">
                            <w:instrText xml:space="preserve"> NUMPAGES </w:instrText>
                          </w:r>
                          <w:r w:rsidR="00CE2D62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CE2D6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A74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5pt;margin-top:756.65pt;width:6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" fillcolor="white [3212]" stroked="f">
              <v:textbox>
                <w:txbxContent>
                  <w:p w14:paraId="041A747B" w14:textId="77777777" w:rsidR="009627C7" w:rsidRDefault="009627C7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CE2D62">
                      <w:fldChar w:fldCharType="begin"/>
                    </w:r>
                    <w:r w:rsidR="00CE2D62">
                      <w:instrText xml:space="preserve"> NUMPAGES </w:instrText>
                    </w:r>
                    <w:r w:rsidR="00CE2D62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CE2D6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1A745D" wp14:editId="041A745E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12700"/>
              <wp:wrapNone/>
              <wp:docPr id="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A747C" w14:textId="77777777" w:rsidR="009627C7" w:rsidRDefault="009627C7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A745D" id="Text Box 4" o:spid="_x0000_s1027" type="#_x0000_t202" style="position:absolute;margin-left:36.55pt;margin-top:756.65pt;width:160.1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" fillcolor="white [3212]" stroked="f">
              <v:textbox>
                <w:txbxContent>
                  <w:p w14:paraId="041A747C" w14:textId="77777777" w:rsidR="009627C7" w:rsidRDefault="009627C7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41A745F" wp14:editId="041A7460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2540" r="1905" b="5080"/>
              <wp:wrapNone/>
              <wp:docPr id="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4B0B3F5B" id="Picture 1" o:spid="_x0000_s1026" style="position:absolute;margin-left:29pt;margin-top:756.2pt;width:553.85pt;height:1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/3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l5wZ&#10;0ZNEKy39FhXLQnMG6wqKebQrDPScfQD51TEDi1aYjbpzllpMwtPLxytEGFolaqoyQiSvMILhCI2t&#10;hw9QUzqx9RBbt2+wDzmoKWwfFXo6KaT2nkm6vE4nk+mMSpX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3LH/3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softHyphen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7457" w14:textId="77777777" w:rsidR="009627C7" w:rsidRPr="00ED6734" w:rsidRDefault="009627C7" w:rsidP="00DB6C78">
    <w:pPr>
      <w:pStyle w:val="headertext"/>
      <w:pBdr>
        <w:bottom w:val="single" w:sz="4" w:space="1" w:color="0A522A"/>
      </w:pBdr>
      <w:rPr>
        <w:rFonts w:ascii="Calibri" w:hAnsi="Calibri" w:cs="Times New Roman"/>
        <w:caps/>
        <w:color w:val="1F497D" w:themeColor="text2"/>
        <w:spacing w:val="20"/>
        <w:sz w:val="20"/>
        <w:szCs w:val="22"/>
      </w:rPr>
    </w:pPr>
    <w:r w:rsidRPr="00ED6734">
      <w:rPr>
        <w:b w:val="0"/>
        <w:caps/>
        <w:noProof/>
        <w:color w:val="084332"/>
        <w:spacing w:val="20"/>
        <w:lang w:val="ru-RU" w:eastAsia="ru-RU"/>
      </w:rPr>
      <w:drawing>
        <wp:anchor distT="0" distB="0" distL="114300" distR="114300" simplePos="0" relativeHeight="251682816" behindDoc="0" locked="0" layoutInCell="1" allowOverlap="1" wp14:anchorId="041A7461" wp14:editId="041A7462">
          <wp:simplePos x="0" y="0"/>
          <wp:positionH relativeFrom="column">
            <wp:posOffset>-28575</wp:posOffset>
          </wp:positionH>
          <wp:positionV relativeFrom="paragraph">
            <wp:posOffset>-257175</wp:posOffset>
          </wp:positionV>
          <wp:extent cx="2476500" cy="618854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GB_horiz-gre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798" cy="617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734">
      <w:rPr>
        <w:b w:val="0"/>
        <w:caps/>
        <w:color w:val="084332"/>
        <w:spacing w:val="20"/>
      </w:rPr>
      <w:t xml:space="preserve">                                                                                </w:t>
    </w:r>
    <w:r>
      <w:rPr>
        <w:b w:val="0"/>
        <w:caps/>
        <w:color w:val="084332"/>
        <w:spacing w:val="20"/>
      </w:rPr>
      <w:t xml:space="preserve">            </w:t>
    </w:r>
    <w:r w:rsidRPr="00ED6734">
      <w:rPr>
        <w:b w:val="0"/>
        <w:caps/>
        <w:color w:val="084332"/>
        <w:spacing w:val="20"/>
      </w:rPr>
      <w:t xml:space="preserve"> </w:t>
    </w:r>
    <w:r w:rsidRPr="00ED6734">
      <w:rPr>
        <w:rFonts w:ascii="Calibri" w:hAnsi="Calibri" w:hint="eastAsia"/>
        <w:caps/>
        <w:color w:val="1F497D" w:themeColor="text2"/>
        <w:spacing w:val="20"/>
        <w:sz w:val="20"/>
        <w:szCs w:val="22"/>
      </w:rPr>
      <w:t>FIŞA UNITĂŢII DE CURS/MO</w:t>
    </w:r>
    <w:r w:rsidRPr="00ED6734">
      <w:rPr>
        <w:rFonts w:ascii="Calibri" w:hAnsi="Calibri"/>
        <w:caps/>
        <w:color w:val="1F497D" w:themeColor="text2"/>
        <w:spacing w:val="20"/>
        <w:sz w:val="20"/>
        <w:szCs w:val="22"/>
      </w:rPr>
      <w:t>dulului</w:t>
    </w:r>
  </w:p>
  <w:p w14:paraId="041A7458" w14:textId="77777777" w:rsidR="009627C7" w:rsidRPr="001748FB" w:rsidRDefault="009627C7" w:rsidP="00DB6C78">
    <w:pPr>
      <w:pStyle w:val="headertext"/>
      <w:pBdr>
        <w:bottom w:val="single" w:sz="4" w:space="1" w:color="0A522A"/>
      </w:pBdr>
      <w:rPr>
        <w:b w:val="0"/>
        <w:caps/>
        <w:color w:val="084332"/>
        <w:spacing w:val="20"/>
      </w:rPr>
    </w:pPr>
    <w:r w:rsidRPr="001748FB">
      <w:rPr>
        <w:b w:val="0"/>
        <w:caps/>
        <w:color w:val="084332"/>
        <w:spacing w:val="2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E2F34"/>
    <w:multiLevelType w:val="multilevel"/>
    <w:tmpl w:val="4F76B7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B25C9"/>
    <w:multiLevelType w:val="hybridMultilevel"/>
    <w:tmpl w:val="BB24D3CE"/>
    <w:lvl w:ilvl="0" w:tplc="ADBA23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B7E0E"/>
    <w:multiLevelType w:val="hybridMultilevel"/>
    <w:tmpl w:val="5644D8E2"/>
    <w:lvl w:ilvl="0" w:tplc="0419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359D7CFA"/>
    <w:multiLevelType w:val="hybridMultilevel"/>
    <w:tmpl w:val="7C6CDC8C"/>
    <w:lvl w:ilvl="0" w:tplc="9A2653B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A7AD9"/>
    <w:multiLevelType w:val="hybridMultilevel"/>
    <w:tmpl w:val="4AE6C5DE"/>
    <w:lvl w:ilvl="0" w:tplc="736671E6">
      <w:start w:val="1"/>
      <w:numFmt w:val="bullet"/>
      <w:lvlText w:val=""/>
      <w:lvlJc w:val="left"/>
      <w:pPr>
        <w:ind w:left="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36307B7A"/>
    <w:multiLevelType w:val="hybridMultilevel"/>
    <w:tmpl w:val="CF48A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E72945"/>
    <w:multiLevelType w:val="multilevel"/>
    <w:tmpl w:val="E67C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092DF9"/>
    <w:multiLevelType w:val="hybridMultilevel"/>
    <w:tmpl w:val="A8AAF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4C5104AD"/>
    <w:multiLevelType w:val="hybridMultilevel"/>
    <w:tmpl w:val="19702B16"/>
    <w:lvl w:ilvl="0" w:tplc="43D6E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987D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EC41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A82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4B2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86D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8A3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28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40D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  <w:num w:numId="12">
    <w:abstractNumId w:val="11"/>
  </w:num>
  <w:num w:numId="13">
    <w:abstractNumId w:val="9"/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2D"/>
    <w:rsid w:val="0001102D"/>
    <w:rsid w:val="000164CB"/>
    <w:rsid w:val="00027383"/>
    <w:rsid w:val="00031AAD"/>
    <w:rsid w:val="00052B7C"/>
    <w:rsid w:val="00056C53"/>
    <w:rsid w:val="00056D1E"/>
    <w:rsid w:val="0005719F"/>
    <w:rsid w:val="000625F2"/>
    <w:rsid w:val="00072D81"/>
    <w:rsid w:val="00092276"/>
    <w:rsid w:val="000D450F"/>
    <w:rsid w:val="000D7AA8"/>
    <w:rsid w:val="000E45AF"/>
    <w:rsid w:val="0010005A"/>
    <w:rsid w:val="00111D7E"/>
    <w:rsid w:val="00111DE5"/>
    <w:rsid w:val="001221C7"/>
    <w:rsid w:val="00130E91"/>
    <w:rsid w:val="00134D93"/>
    <w:rsid w:val="00143433"/>
    <w:rsid w:val="001541E0"/>
    <w:rsid w:val="00174135"/>
    <w:rsid w:val="001748FB"/>
    <w:rsid w:val="00183FC9"/>
    <w:rsid w:val="00193642"/>
    <w:rsid w:val="001A267C"/>
    <w:rsid w:val="001B76C8"/>
    <w:rsid w:val="001D7A7D"/>
    <w:rsid w:val="001F3548"/>
    <w:rsid w:val="00202901"/>
    <w:rsid w:val="00205614"/>
    <w:rsid w:val="00221CBF"/>
    <w:rsid w:val="0022567A"/>
    <w:rsid w:val="002270E3"/>
    <w:rsid w:val="00255154"/>
    <w:rsid w:val="00283662"/>
    <w:rsid w:val="002A24A4"/>
    <w:rsid w:val="002B49E8"/>
    <w:rsid w:val="002B5729"/>
    <w:rsid w:val="002D5883"/>
    <w:rsid w:val="003021DF"/>
    <w:rsid w:val="00321357"/>
    <w:rsid w:val="0032240B"/>
    <w:rsid w:val="003462D2"/>
    <w:rsid w:val="00350C2E"/>
    <w:rsid w:val="003649F1"/>
    <w:rsid w:val="00370B30"/>
    <w:rsid w:val="003725D9"/>
    <w:rsid w:val="00396C53"/>
    <w:rsid w:val="00396EAC"/>
    <w:rsid w:val="003A2D04"/>
    <w:rsid w:val="003D223D"/>
    <w:rsid w:val="003E1E0D"/>
    <w:rsid w:val="004134EA"/>
    <w:rsid w:val="004374DB"/>
    <w:rsid w:val="00440042"/>
    <w:rsid w:val="004414E4"/>
    <w:rsid w:val="00475168"/>
    <w:rsid w:val="0048054C"/>
    <w:rsid w:val="004D44C5"/>
    <w:rsid w:val="004E48B6"/>
    <w:rsid w:val="004F3828"/>
    <w:rsid w:val="005120C7"/>
    <w:rsid w:val="0053294D"/>
    <w:rsid w:val="005345E3"/>
    <w:rsid w:val="00535540"/>
    <w:rsid w:val="005366AB"/>
    <w:rsid w:val="005714C4"/>
    <w:rsid w:val="00575426"/>
    <w:rsid w:val="00591480"/>
    <w:rsid w:val="00596BD2"/>
    <w:rsid w:val="005A4D4D"/>
    <w:rsid w:val="005A7362"/>
    <w:rsid w:val="005B363D"/>
    <w:rsid w:val="005B7A7E"/>
    <w:rsid w:val="005C71E7"/>
    <w:rsid w:val="005D077E"/>
    <w:rsid w:val="005D7891"/>
    <w:rsid w:val="005F2DD2"/>
    <w:rsid w:val="00605A71"/>
    <w:rsid w:val="00611B90"/>
    <w:rsid w:val="006138A2"/>
    <w:rsid w:val="00623460"/>
    <w:rsid w:val="00631F6B"/>
    <w:rsid w:val="00644288"/>
    <w:rsid w:val="00655DE3"/>
    <w:rsid w:val="00664735"/>
    <w:rsid w:val="00664B12"/>
    <w:rsid w:val="00676ABD"/>
    <w:rsid w:val="0068237A"/>
    <w:rsid w:val="0068731B"/>
    <w:rsid w:val="0069100D"/>
    <w:rsid w:val="0069155F"/>
    <w:rsid w:val="00693531"/>
    <w:rsid w:val="006A3D3B"/>
    <w:rsid w:val="006C09F4"/>
    <w:rsid w:val="006C1208"/>
    <w:rsid w:val="006C307A"/>
    <w:rsid w:val="006D72D0"/>
    <w:rsid w:val="006F283A"/>
    <w:rsid w:val="007018FF"/>
    <w:rsid w:val="007025E7"/>
    <w:rsid w:val="0070506B"/>
    <w:rsid w:val="00714FFE"/>
    <w:rsid w:val="00724AA0"/>
    <w:rsid w:val="00725774"/>
    <w:rsid w:val="0073121A"/>
    <w:rsid w:val="00733816"/>
    <w:rsid w:val="00737829"/>
    <w:rsid w:val="00740953"/>
    <w:rsid w:val="0074225B"/>
    <w:rsid w:val="00751380"/>
    <w:rsid w:val="00773178"/>
    <w:rsid w:val="007751FD"/>
    <w:rsid w:val="007818A8"/>
    <w:rsid w:val="0078422E"/>
    <w:rsid w:val="0078446B"/>
    <w:rsid w:val="00784898"/>
    <w:rsid w:val="00787C74"/>
    <w:rsid w:val="00787CA2"/>
    <w:rsid w:val="007954FA"/>
    <w:rsid w:val="007B1271"/>
    <w:rsid w:val="007B2D82"/>
    <w:rsid w:val="007B2FF1"/>
    <w:rsid w:val="007B31BA"/>
    <w:rsid w:val="007C767E"/>
    <w:rsid w:val="007E39EF"/>
    <w:rsid w:val="007F7A3D"/>
    <w:rsid w:val="008062D8"/>
    <w:rsid w:val="00842255"/>
    <w:rsid w:val="00847D16"/>
    <w:rsid w:val="008501B5"/>
    <w:rsid w:val="0085619E"/>
    <w:rsid w:val="00860695"/>
    <w:rsid w:val="008674EF"/>
    <w:rsid w:val="008B0C21"/>
    <w:rsid w:val="008F25FB"/>
    <w:rsid w:val="008F5D02"/>
    <w:rsid w:val="0090086B"/>
    <w:rsid w:val="009034B4"/>
    <w:rsid w:val="00904DD8"/>
    <w:rsid w:val="00907A8A"/>
    <w:rsid w:val="00913718"/>
    <w:rsid w:val="00925CFC"/>
    <w:rsid w:val="00932D83"/>
    <w:rsid w:val="0094510E"/>
    <w:rsid w:val="009458C9"/>
    <w:rsid w:val="009627C7"/>
    <w:rsid w:val="009635A9"/>
    <w:rsid w:val="0096416C"/>
    <w:rsid w:val="00985C91"/>
    <w:rsid w:val="0099620F"/>
    <w:rsid w:val="00996913"/>
    <w:rsid w:val="009C189D"/>
    <w:rsid w:val="009C19D4"/>
    <w:rsid w:val="009C7FA7"/>
    <w:rsid w:val="009D3CDB"/>
    <w:rsid w:val="009D79E4"/>
    <w:rsid w:val="009D7DEC"/>
    <w:rsid w:val="009E0617"/>
    <w:rsid w:val="009E6E84"/>
    <w:rsid w:val="009F07F2"/>
    <w:rsid w:val="009F2F97"/>
    <w:rsid w:val="009F434E"/>
    <w:rsid w:val="009F457B"/>
    <w:rsid w:val="00A000C7"/>
    <w:rsid w:val="00A06109"/>
    <w:rsid w:val="00A37896"/>
    <w:rsid w:val="00A41738"/>
    <w:rsid w:val="00A46D77"/>
    <w:rsid w:val="00A60F64"/>
    <w:rsid w:val="00A768C7"/>
    <w:rsid w:val="00A80587"/>
    <w:rsid w:val="00A9473A"/>
    <w:rsid w:val="00A974F8"/>
    <w:rsid w:val="00AA2026"/>
    <w:rsid w:val="00AB495C"/>
    <w:rsid w:val="00AD27E3"/>
    <w:rsid w:val="00AD737C"/>
    <w:rsid w:val="00AF4A42"/>
    <w:rsid w:val="00B026D9"/>
    <w:rsid w:val="00B14474"/>
    <w:rsid w:val="00B5117E"/>
    <w:rsid w:val="00B67418"/>
    <w:rsid w:val="00B80B1F"/>
    <w:rsid w:val="00B81D8D"/>
    <w:rsid w:val="00B86306"/>
    <w:rsid w:val="00BA1F94"/>
    <w:rsid w:val="00BA2FF5"/>
    <w:rsid w:val="00BA3C19"/>
    <w:rsid w:val="00BB2006"/>
    <w:rsid w:val="00BB4745"/>
    <w:rsid w:val="00BB60F9"/>
    <w:rsid w:val="00BC02A9"/>
    <w:rsid w:val="00BC592F"/>
    <w:rsid w:val="00BE440B"/>
    <w:rsid w:val="00BF20E2"/>
    <w:rsid w:val="00C01481"/>
    <w:rsid w:val="00C26390"/>
    <w:rsid w:val="00C40430"/>
    <w:rsid w:val="00C4637D"/>
    <w:rsid w:val="00C57FFD"/>
    <w:rsid w:val="00C61775"/>
    <w:rsid w:val="00C62391"/>
    <w:rsid w:val="00C8318D"/>
    <w:rsid w:val="00C84C52"/>
    <w:rsid w:val="00C9470C"/>
    <w:rsid w:val="00C9635B"/>
    <w:rsid w:val="00C97E2D"/>
    <w:rsid w:val="00CE20DF"/>
    <w:rsid w:val="00CE2D62"/>
    <w:rsid w:val="00CF12B7"/>
    <w:rsid w:val="00CF32D8"/>
    <w:rsid w:val="00D02A0D"/>
    <w:rsid w:val="00D1289E"/>
    <w:rsid w:val="00D31FE4"/>
    <w:rsid w:val="00D42C0F"/>
    <w:rsid w:val="00D4559D"/>
    <w:rsid w:val="00D50176"/>
    <w:rsid w:val="00DA27AC"/>
    <w:rsid w:val="00DA575E"/>
    <w:rsid w:val="00DB5566"/>
    <w:rsid w:val="00DB6C78"/>
    <w:rsid w:val="00DD2365"/>
    <w:rsid w:val="00E075A6"/>
    <w:rsid w:val="00E346AC"/>
    <w:rsid w:val="00E443ED"/>
    <w:rsid w:val="00E75973"/>
    <w:rsid w:val="00E76E7C"/>
    <w:rsid w:val="00E84419"/>
    <w:rsid w:val="00E9063E"/>
    <w:rsid w:val="00E93DFB"/>
    <w:rsid w:val="00EA0250"/>
    <w:rsid w:val="00EB4D7A"/>
    <w:rsid w:val="00EB6E4F"/>
    <w:rsid w:val="00EC48E9"/>
    <w:rsid w:val="00EC6F9C"/>
    <w:rsid w:val="00ED1CD3"/>
    <w:rsid w:val="00ED6734"/>
    <w:rsid w:val="00EF57E0"/>
    <w:rsid w:val="00EF6EFD"/>
    <w:rsid w:val="00F000BB"/>
    <w:rsid w:val="00F119BB"/>
    <w:rsid w:val="00F24AF5"/>
    <w:rsid w:val="00F47772"/>
    <w:rsid w:val="00F55624"/>
    <w:rsid w:val="00F5673F"/>
    <w:rsid w:val="00F82838"/>
    <w:rsid w:val="00F856B5"/>
    <w:rsid w:val="00F85A5F"/>
    <w:rsid w:val="00F976AC"/>
    <w:rsid w:val="00F97959"/>
    <w:rsid w:val="00FA6FF4"/>
    <w:rsid w:val="00FA7B0E"/>
    <w:rsid w:val="00FB6960"/>
    <w:rsid w:val="00FC5EB3"/>
    <w:rsid w:val="00FD5D8C"/>
    <w:rsid w:val="00FE0B5E"/>
    <w:rsid w:val="00FE1DED"/>
    <w:rsid w:val="00FE44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1A7345"/>
  <w15:docId w15:val="{EBD91C62-04A9-43EA-B1E0-3CD9C150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 w:themeColor="text1" w:themeTint="E6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9C19D4"/>
    <w:pPr>
      <w:keepNext/>
      <w:keepLines/>
      <w:spacing w:before="480" w:after="0"/>
      <w:outlineLvl w:val="0"/>
    </w:pPr>
    <w:rPr>
      <w:rFonts w:eastAsiaTheme="majorEastAsia" w:cstheme="majorBidi"/>
      <w:bCs/>
      <w:color w:val="006633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9C19D4"/>
    <w:pPr>
      <w:keepNext/>
      <w:keepLines/>
      <w:spacing w:before="200" w:after="0" w:afterAutospacing="0"/>
      <w:outlineLvl w:val="1"/>
    </w:pPr>
    <w:rPr>
      <w:rFonts w:eastAsiaTheme="majorEastAsia" w:cstheme="majorBidi"/>
      <w:bCs/>
      <w:color w:val="1F497D" w:themeColor="text2"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Theme="majorEastAsia" w:cstheme="majorBidi"/>
      <w:bCs/>
      <w:color w:val="1F497D" w:themeColor="text2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9C19D4"/>
    <w:pPr>
      <w:keepNext/>
      <w:keepLines/>
      <w:spacing w:before="200" w:after="0" w:afterAutospacing="0"/>
      <w:outlineLvl w:val="3"/>
    </w:pPr>
    <w:rPr>
      <w:rFonts w:eastAsiaTheme="majorEastAsia" w:cstheme="majorBidi"/>
      <w:b/>
      <w:bCs/>
      <w:i/>
      <w:iCs/>
      <w:color w:val="808080" w:themeColor="background1" w:themeShade="80"/>
      <w:sz w:val="24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E075A6"/>
    <w:pPr>
      <w:keepNext/>
      <w:keepLines/>
      <w:spacing w:before="200" w:after="0" w:afterAutospacing="0"/>
      <w:outlineLvl w:val="4"/>
    </w:pPr>
    <w:rPr>
      <w:rFonts w:asciiTheme="majorHAnsi" w:eastAsiaTheme="majorEastAsia" w:hAnsiTheme="majorHAnsi" w:cstheme="majorBidi"/>
      <w:b/>
      <w:color w:val="808080" w:themeColor="background1" w:themeShade="80"/>
    </w:rPr>
  </w:style>
  <w:style w:type="paragraph" w:styleId="6">
    <w:name w:val="heading 6"/>
    <w:basedOn w:val="a0"/>
    <w:next w:val="a0"/>
    <w:link w:val="60"/>
    <w:uiPriority w:val="9"/>
    <w:unhideWhenUsed/>
    <w:qFormat/>
    <w:rsid w:val="00E075A6"/>
    <w:pPr>
      <w:keepNext/>
      <w:keepLines/>
      <w:spacing w:before="200" w:after="0" w:afterAutospacing="0"/>
      <w:outlineLvl w:val="5"/>
    </w:pPr>
    <w:rPr>
      <w:rFonts w:asciiTheme="majorHAnsi" w:eastAsiaTheme="majorEastAsia" w:hAnsiTheme="majorHAnsi" w:cstheme="majorBidi"/>
      <w:b/>
      <w:i/>
      <w:iCs/>
      <w:color w:val="808080" w:themeColor="background1" w:themeShade="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9C19D4"/>
    <w:rPr>
      <w:rFonts w:ascii="Calisto MT" w:eastAsiaTheme="majorEastAsia" w:hAnsi="Calisto MT" w:cstheme="majorBidi"/>
      <w:bCs/>
      <w:color w:val="1F497D" w:themeColor="text2"/>
      <w:sz w:val="28"/>
      <w:szCs w:val="28"/>
    </w:rPr>
  </w:style>
  <w:style w:type="paragraph" w:styleId="a4">
    <w:name w:val="header"/>
    <w:basedOn w:val="a0"/>
    <w:link w:val="a5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21CBF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21CBF"/>
    <w:rPr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9C19D4"/>
    <w:rPr>
      <w:rFonts w:ascii="Calisto MT" w:eastAsiaTheme="majorEastAsia" w:hAnsi="Calisto MT" w:cstheme="majorBidi"/>
      <w:bCs/>
      <w:color w:val="006633"/>
      <w:sz w:val="44"/>
      <w:szCs w:val="44"/>
    </w:rPr>
  </w:style>
  <w:style w:type="paragraph" w:styleId="a8">
    <w:name w:val="Title"/>
    <w:basedOn w:val="a0"/>
    <w:next w:val="a0"/>
    <w:link w:val="a9"/>
    <w:uiPriority w:val="10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character" w:customStyle="1" w:styleId="a9">
    <w:name w:val="Название Знак"/>
    <w:basedOn w:val="a1"/>
    <w:link w:val="a8"/>
    <w:uiPriority w:val="10"/>
    <w:rsid w:val="00F85A5F"/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paragraph" w:styleId="aa">
    <w:name w:val="Normal (Web)"/>
    <w:basedOn w:val="a0"/>
    <w:uiPriority w:val="99"/>
    <w:unhideWhenUsed/>
    <w:rsid w:val="00202901"/>
    <w:pPr>
      <w:spacing w:before="100" w:beforeAutospacing="1" w:line="240" w:lineRule="auto"/>
    </w:pPr>
    <w:rPr>
      <w:rFonts w:ascii="Times" w:hAnsi="Times" w:cs="Times New Roman"/>
    </w:rPr>
  </w:style>
  <w:style w:type="character" w:styleId="ab">
    <w:name w:val="Placeholder Text"/>
    <w:basedOn w:val="a1"/>
    <w:uiPriority w:val="99"/>
    <w:semiHidden/>
    <w:rsid w:val="00202901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styleId="a">
    <w:name w:val="List Paragraph"/>
    <w:basedOn w:val="a0"/>
    <w:uiPriority w:val="34"/>
    <w:qFormat/>
    <w:rsid w:val="009C19D4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9C19D4"/>
    <w:rPr>
      <w:rFonts w:ascii="Calisto MT" w:eastAsiaTheme="majorEastAsia" w:hAnsi="Calisto MT" w:cstheme="majorBidi"/>
      <w:bCs/>
      <w:color w:val="1F497D" w:themeColor="text2"/>
      <w:sz w:val="36"/>
      <w:szCs w:val="36"/>
    </w:rPr>
  </w:style>
  <w:style w:type="character" w:styleId="ae">
    <w:name w:val="page number"/>
    <w:basedOn w:val="a1"/>
    <w:uiPriority w:val="99"/>
    <w:semiHidden/>
    <w:unhideWhenUsed/>
    <w:rsid w:val="00B81D8D"/>
  </w:style>
  <w:style w:type="paragraph" w:customStyle="1" w:styleId="headertext">
    <w:name w:val="header text"/>
    <w:basedOn w:val="a4"/>
    <w:rsid w:val="004D44C5"/>
    <w:pPr>
      <w:pBdr>
        <w:bottom w:val="dotted" w:sz="8" w:space="1" w:color="C0504D" w:themeColor="accent2"/>
      </w:pBdr>
      <w:spacing w:afterAutospacing="0"/>
    </w:pPr>
    <w:rPr>
      <w:b/>
      <w:color w:val="C0504D" w:themeColor="accent2"/>
      <w:sz w:val="16"/>
      <w:szCs w:val="16"/>
    </w:rPr>
  </w:style>
  <w:style w:type="paragraph" w:customStyle="1" w:styleId="Titlepagesubhead">
    <w:name w:val="Title page subhead"/>
    <w:basedOn w:val="a0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 w:themeColor="text2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 w:themeColor="accent2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a8"/>
    <w:qFormat/>
    <w:rsid w:val="00B67418"/>
    <w:rPr>
      <w:color w:val="006633"/>
    </w:rPr>
  </w:style>
  <w:style w:type="paragraph" w:customStyle="1" w:styleId="Footertext">
    <w:name w:val="Footer text"/>
    <w:basedOn w:val="a0"/>
    <w:qFormat/>
    <w:rsid w:val="00056D1E"/>
    <w:rPr>
      <w:color w:val="084332"/>
      <w:spacing w:val="20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9C19D4"/>
    <w:rPr>
      <w:rFonts w:ascii="Calisto MT" w:eastAsiaTheme="majorEastAsia" w:hAnsi="Calisto MT" w:cstheme="majorBidi"/>
      <w:b/>
      <w:bCs/>
      <w:i/>
      <w:iCs/>
      <w:color w:val="808080" w:themeColor="background1" w:themeShade="80"/>
    </w:rPr>
  </w:style>
  <w:style w:type="character" w:customStyle="1" w:styleId="50">
    <w:name w:val="Заголовок 5 Знак"/>
    <w:basedOn w:val="a1"/>
    <w:link w:val="5"/>
    <w:uiPriority w:val="9"/>
    <w:rsid w:val="00E075A6"/>
    <w:rPr>
      <w:rFonts w:asciiTheme="majorHAnsi" w:eastAsiaTheme="majorEastAsia" w:hAnsiTheme="majorHAnsi" w:cstheme="majorBidi"/>
      <w:b/>
      <w:color w:val="808080" w:themeColor="background1" w:themeShade="80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rsid w:val="00E075A6"/>
    <w:rPr>
      <w:rFonts w:asciiTheme="majorHAnsi" w:eastAsiaTheme="majorEastAsia" w:hAnsiTheme="majorHAnsi" w:cstheme="majorBidi"/>
      <w:b/>
      <w:i/>
      <w:iCs/>
      <w:color w:val="808080" w:themeColor="background1" w:themeShade="80"/>
      <w:sz w:val="20"/>
      <w:szCs w:val="20"/>
    </w:rPr>
  </w:style>
  <w:style w:type="paragraph" w:styleId="af">
    <w:name w:val="Subtitle"/>
    <w:basedOn w:val="a0"/>
    <w:next w:val="a0"/>
    <w:link w:val="af0"/>
    <w:uiPriority w:val="11"/>
    <w:qFormat/>
    <w:rsid w:val="0070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rsid w:val="007025E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</w:rPr>
  </w:style>
  <w:style w:type="character" w:styleId="af1">
    <w:name w:val="Intense Emphasis"/>
    <w:basedOn w:val="a1"/>
    <w:uiPriority w:val="21"/>
    <w:qFormat/>
    <w:rsid w:val="009E6E84"/>
    <w:rPr>
      <w:b/>
      <w:bCs/>
      <w:i/>
      <w:iCs/>
      <w:color w:val="808080" w:themeColor="background1" w:themeShade="80"/>
    </w:rPr>
  </w:style>
  <w:style w:type="paragraph" w:styleId="af2">
    <w:name w:val="Intense Quote"/>
    <w:basedOn w:val="a0"/>
    <w:next w:val="a0"/>
    <w:link w:val="af3"/>
    <w:uiPriority w:val="30"/>
    <w:qFormat/>
    <w:rsid w:val="009E6E84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af3">
    <w:name w:val="Выделенная цитата Знак"/>
    <w:basedOn w:val="a1"/>
    <w:link w:val="af2"/>
    <w:uiPriority w:val="30"/>
    <w:rsid w:val="009E6E84"/>
    <w:rPr>
      <w:b/>
      <w:bCs/>
      <w:i/>
      <w:iCs/>
      <w:color w:val="808080" w:themeColor="background1" w:themeShade="80"/>
      <w:sz w:val="20"/>
      <w:szCs w:val="20"/>
    </w:rPr>
  </w:style>
  <w:style w:type="character" w:styleId="af4">
    <w:name w:val="Hyperlink"/>
    <w:basedOn w:val="a1"/>
    <w:uiPriority w:val="99"/>
    <w:unhideWhenUsed/>
    <w:rsid w:val="007018FF"/>
    <w:rPr>
      <w:color w:val="0000FF"/>
      <w:u w:val="single"/>
    </w:rPr>
  </w:style>
  <w:style w:type="table" w:styleId="af5">
    <w:name w:val="Table Grid"/>
    <w:basedOn w:val="a2"/>
    <w:uiPriority w:val="59"/>
    <w:rsid w:val="00ED6734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0"/>
    <w:link w:val="af7"/>
    <w:rsid w:val="00655DE3"/>
    <w:pPr>
      <w:spacing w:after="0" w:afterAutospacing="0" w:line="240" w:lineRule="auto"/>
    </w:pPr>
    <w:rPr>
      <w:rFonts w:ascii="Times New Roman" w:eastAsia="Times New Roman" w:hAnsi="Times New Roman" w:cs="Times New Roman"/>
      <w:b/>
      <w:color w:val="auto"/>
      <w:sz w:val="28"/>
      <w:lang w:val="ru-RU"/>
    </w:rPr>
  </w:style>
  <w:style w:type="character" w:customStyle="1" w:styleId="af7">
    <w:name w:val="Основной текст Знак"/>
    <w:basedOn w:val="a1"/>
    <w:link w:val="af6"/>
    <w:rsid w:val="00655DE3"/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customStyle="1" w:styleId="11">
    <w:name w:val="Абзац списка1"/>
    <w:basedOn w:val="a0"/>
    <w:rsid w:val="00EF57E0"/>
    <w:pPr>
      <w:ind w:left="720" w:hanging="360"/>
      <w:contextualSpacing/>
    </w:pPr>
    <w:rPr>
      <w:rFonts w:eastAsia="MS PMincho" w:cs="Times New Roman"/>
      <w:color w:val="191919"/>
    </w:rPr>
  </w:style>
  <w:style w:type="paragraph" w:customStyle="1" w:styleId="Default">
    <w:name w:val="Default"/>
    <w:rsid w:val="00EF57E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454">
          <w:marLeft w:val="0"/>
          <w:marRight w:val="0"/>
          <w:marTop w:val="0"/>
          <w:marBottom w:val="0"/>
          <w:divBdr>
            <w:top w:val="dotted" w:sz="8" w:space="1" w:color="C0504D" w:themeColor="accent2"/>
            <w:left w:val="none" w:sz="0" w:space="0" w:color="auto"/>
            <w:bottom w:val="dotted" w:sz="8" w:space="1" w:color="C0504D" w:themeColor="accent2"/>
            <w:right w:val="none" w:sz="0" w:space="0" w:color="auto"/>
          </w:divBdr>
        </w:div>
      </w:divsChild>
    </w:div>
    <w:div w:id="10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18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0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3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tm.m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1uwgb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1772E58B49343BACE5488C1688380" ma:contentTypeVersion="5" ma:contentTypeDescription="Create a new document." ma:contentTypeScope="" ma:versionID="52306e4d327b9d8d70b1b57093f010c2">
  <xsd:schema xmlns:xsd="http://www.w3.org/2001/XMLSchema" xmlns:xs="http://www.w3.org/2001/XMLSchema" xmlns:p="http://schemas.microsoft.com/office/2006/metadata/properties" xmlns:ns2="b6ebd7a7-9300-49d9-9e0c-d039304f09df" xmlns:ns3="a0912f8e-dc0d-4aab-aaab-fe29ee8ed00c" targetNamespace="http://schemas.microsoft.com/office/2006/metadata/properties" ma:root="true" ma:fieldsID="984c39142bf8309e5591c908ba49fbb4" ns2:_="" ns3:_="">
    <xsd:import namespace="b6ebd7a7-9300-49d9-9e0c-d039304f09df"/>
    <xsd:import namespace="a0912f8e-dc0d-4aab-aaab-fe29ee8ed0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2eu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bd7a7-9300-49d9-9e0c-d039304f0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2f8e-dc0d-4aab-aaab-fe29ee8ed00c" elementFormDefault="qualified">
    <xsd:import namespace="http://schemas.microsoft.com/office/2006/documentManagement/types"/>
    <xsd:import namespace="http://schemas.microsoft.com/office/infopath/2007/PartnerControls"/>
    <xsd:element name="a2eu" ma:index="10" nillable="true" ma:displayName="Person or Group" ma:list="UserInfo" ma:internalName="a2e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2eu xmlns="a0912f8e-dc0d-4aab-aaab-fe29ee8ed00c">
      <UserInfo>
        <DisplayName/>
        <AccountId xsi:nil="true"/>
        <AccountType/>
      </UserInfo>
    </a2e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0BF132-15AD-4455-80F1-ADC02F014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bd7a7-9300-49d9-9e0c-d039304f09df"/>
    <ds:schemaRef ds:uri="a0912f8e-dc0d-4aab-aaab-fe29ee8ed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0F06F-4007-49BF-9D01-054B8BFD7A93}">
  <ds:schemaRefs>
    <ds:schemaRef ds:uri="http://schemas.microsoft.com/office/2006/metadata/properties"/>
    <ds:schemaRef ds:uri="http://schemas.microsoft.com/office/infopath/2007/PartnerControls"/>
    <ds:schemaRef ds:uri="a0912f8e-dc0d-4aab-aaab-fe29ee8ed00c"/>
  </ds:schemaRefs>
</ds:datastoreItem>
</file>

<file path=customXml/itemProps3.xml><?xml version="1.0" encoding="utf-8"?>
<ds:datastoreItem xmlns:ds="http://schemas.openxmlformats.org/officeDocument/2006/customXml" ds:itemID="{629B40DB-0991-4071-9D44-79152AE242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3EE381-756F-4400-8560-53193BEA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</Template>
  <TotalTime>1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Asus</cp:lastModifiedBy>
  <cp:revision>2</cp:revision>
  <cp:lastPrinted>2017-11-17T09:25:00Z</cp:lastPrinted>
  <dcterms:created xsi:type="dcterms:W3CDTF">2020-10-11T07:39:00Z</dcterms:created>
  <dcterms:modified xsi:type="dcterms:W3CDTF">2020-10-11T07:39:00Z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0x0101006AD1772E58B49343BACE5488C1688380</vt:lpwstr>
  </property>
</Properties>
</file>